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4ABE" w:rsidRDefault="00441803">
      <w:pPr>
        <w:rPr>
          <w:rFonts w:ascii="Times New Roman" w:hAnsi="Times New Roman" w:cs="Times New Roman"/>
          <w:b/>
          <w:sz w:val="24"/>
        </w:rPr>
      </w:pPr>
      <w:bookmarkStart w:id="0" w:name="_GoBack"/>
      <w:bookmarkEnd w:id="0"/>
      <w:r w:rsidRPr="00441803">
        <w:rPr>
          <w:rFonts w:ascii="Times New Roman" w:hAnsi="Times New Roman" w:cs="Times New Roman"/>
          <w:b/>
          <w:sz w:val="24"/>
        </w:rPr>
        <w:t>УПУТСТВО АУТОРИМА ЗА ИЗРАДУ РАДА</w:t>
      </w:r>
    </w:p>
    <w:p w:rsidR="00441803" w:rsidRDefault="00441803">
      <w:pPr>
        <w:rPr>
          <w:rFonts w:ascii="Times New Roman" w:hAnsi="Times New Roman" w:cs="Times New Roman"/>
          <w:b/>
          <w:sz w:val="24"/>
        </w:rPr>
      </w:pPr>
    </w:p>
    <w:p w:rsidR="00441803" w:rsidRPr="00441803" w:rsidRDefault="00441803" w:rsidP="00441803">
      <w:pPr>
        <w:pStyle w:val="ListParagraph"/>
        <w:numPr>
          <w:ilvl w:val="0"/>
          <w:numId w:val="1"/>
        </w:numPr>
        <w:rPr>
          <w:rFonts w:ascii="Times New Roman" w:hAnsi="Times New Roman" w:cs="Times New Roman"/>
          <w:b/>
          <w:sz w:val="24"/>
        </w:rPr>
      </w:pPr>
      <w:r w:rsidRPr="00441803">
        <w:rPr>
          <w:rFonts w:ascii="Times New Roman" w:hAnsi="Times New Roman" w:cs="Times New Roman"/>
          <w:b/>
          <w:i/>
          <w:sz w:val="24"/>
        </w:rPr>
        <w:t>САДРЖИНСКИ АСПЕКТ РАДА</w:t>
      </w:r>
      <w:r w:rsidRPr="00441803">
        <w:rPr>
          <w:rFonts w:ascii="Times New Roman" w:hAnsi="Times New Roman" w:cs="Times New Roman"/>
          <w:b/>
          <w:sz w:val="24"/>
        </w:rPr>
        <w:t xml:space="preserve">    </w:t>
      </w:r>
    </w:p>
    <w:p w:rsidR="00441803" w:rsidRDefault="00441803" w:rsidP="00441803">
      <w:pPr>
        <w:rPr>
          <w:rFonts w:ascii="Times New Roman" w:hAnsi="Times New Roman" w:cs="Times New Roman"/>
          <w:b/>
          <w:sz w:val="24"/>
        </w:rPr>
      </w:pPr>
    </w:p>
    <w:p w:rsidR="00441803" w:rsidRPr="00441803" w:rsidRDefault="00441803" w:rsidP="00B6211B">
      <w:pPr>
        <w:jc w:val="both"/>
        <w:rPr>
          <w:rFonts w:ascii="Times New Roman" w:hAnsi="Times New Roman" w:cs="Times New Roman"/>
          <w:b/>
          <w:sz w:val="24"/>
          <w:lang w:val="sr-Latn-BA"/>
        </w:rPr>
      </w:pPr>
      <w:r w:rsidRPr="00441803">
        <w:rPr>
          <w:rFonts w:ascii="Times New Roman" w:hAnsi="Times New Roman" w:cs="Times New Roman"/>
          <w:b/>
          <w:sz w:val="24"/>
          <w:lang w:val="sr-Latn-BA"/>
        </w:rPr>
        <w:t>Категоризација радова</w:t>
      </w:r>
    </w:p>
    <w:p w:rsidR="00441803" w:rsidRPr="00441803" w:rsidRDefault="00441803" w:rsidP="00B6211B">
      <w:pPr>
        <w:jc w:val="both"/>
        <w:rPr>
          <w:rFonts w:ascii="Times New Roman" w:hAnsi="Times New Roman" w:cs="Times New Roman"/>
          <w:sz w:val="24"/>
          <w:lang w:val="sr-Latn-BA"/>
        </w:rPr>
      </w:pPr>
      <w:r w:rsidRPr="00441803">
        <w:rPr>
          <w:rFonts w:ascii="Times New Roman" w:hAnsi="Times New Roman" w:cs="Times New Roman"/>
          <w:sz w:val="24"/>
          <w:lang w:val="sr-Latn-BA"/>
        </w:rPr>
        <w:t>Аутори предлажу категорију својих радова, али коначну одлуку о томе доносе Научни одбор и рецензенти.</w:t>
      </w:r>
    </w:p>
    <w:p w:rsidR="00441803" w:rsidRPr="00441803" w:rsidRDefault="00441803" w:rsidP="00B6211B">
      <w:pPr>
        <w:jc w:val="both"/>
        <w:rPr>
          <w:rFonts w:ascii="Times New Roman" w:hAnsi="Times New Roman" w:cs="Times New Roman"/>
          <w:i/>
          <w:sz w:val="24"/>
          <w:u w:val="single"/>
          <w:lang w:val="sr-Latn-BA"/>
        </w:rPr>
      </w:pPr>
      <w:r w:rsidRPr="00441803">
        <w:rPr>
          <w:rFonts w:ascii="Times New Roman" w:hAnsi="Times New Roman" w:cs="Times New Roman"/>
          <w:i/>
          <w:sz w:val="24"/>
          <w:u w:val="single"/>
          <w:lang w:val="sr-Latn-BA"/>
        </w:rPr>
        <w:t>Уводници</w:t>
      </w:r>
    </w:p>
    <w:p w:rsidR="00441803" w:rsidRPr="00441803" w:rsidRDefault="00441803" w:rsidP="00B6211B">
      <w:pPr>
        <w:jc w:val="both"/>
        <w:rPr>
          <w:rFonts w:ascii="Times New Roman" w:hAnsi="Times New Roman" w:cs="Times New Roman"/>
          <w:sz w:val="24"/>
          <w:lang w:val="sr-Latn-BA"/>
        </w:rPr>
      </w:pPr>
      <w:r w:rsidRPr="00441803">
        <w:rPr>
          <w:rFonts w:ascii="Times New Roman" w:hAnsi="Times New Roman" w:cs="Times New Roman"/>
          <w:sz w:val="24"/>
          <w:lang w:val="sr-Latn-BA"/>
        </w:rPr>
        <w:t>Садрже мишљења или дискусију о посебно значајној теми за Конференцију. Обично их пише један или више аутора по позиву.</w:t>
      </w:r>
    </w:p>
    <w:p w:rsidR="00441803" w:rsidRPr="00441803" w:rsidRDefault="00441803" w:rsidP="00B6211B">
      <w:pPr>
        <w:jc w:val="both"/>
        <w:rPr>
          <w:rFonts w:ascii="Times New Roman" w:hAnsi="Times New Roman" w:cs="Times New Roman"/>
          <w:i/>
          <w:sz w:val="24"/>
          <w:u w:val="single"/>
          <w:lang w:val="sr-Latn-BA"/>
        </w:rPr>
      </w:pPr>
      <w:r w:rsidRPr="00441803">
        <w:rPr>
          <w:rFonts w:ascii="Times New Roman" w:hAnsi="Times New Roman" w:cs="Times New Roman"/>
          <w:i/>
          <w:sz w:val="24"/>
          <w:u w:val="single"/>
          <w:lang w:val="sr-Latn-BA"/>
        </w:rPr>
        <w:t xml:space="preserve"> Научни чланци </w:t>
      </w:r>
    </w:p>
    <w:p w:rsidR="00441803" w:rsidRPr="00441803" w:rsidRDefault="00441803" w:rsidP="00B6211B">
      <w:pPr>
        <w:jc w:val="both"/>
        <w:rPr>
          <w:rFonts w:ascii="Times New Roman" w:hAnsi="Times New Roman" w:cs="Times New Roman"/>
          <w:sz w:val="24"/>
          <w:lang w:val="sr-Latn-BA"/>
        </w:rPr>
      </w:pPr>
      <w:r w:rsidRPr="001D3CEC">
        <w:rPr>
          <w:rFonts w:ascii="Times New Roman" w:hAnsi="Times New Roman" w:cs="Times New Roman"/>
          <w:b/>
          <w:sz w:val="24"/>
          <w:lang w:val="sr-Latn-BA"/>
        </w:rPr>
        <w:t>Оригиналан научни рад</w:t>
      </w:r>
      <w:r w:rsidRPr="00441803">
        <w:rPr>
          <w:rFonts w:ascii="Times New Roman" w:hAnsi="Times New Roman" w:cs="Times New Roman"/>
          <w:sz w:val="24"/>
          <w:lang w:val="sr-Latn-BA"/>
        </w:rPr>
        <w:t xml:space="preserve"> је рад у коме се први пут публикује текст о резултатима сопственог истраживања оствареног примјеном научних метода које су текстуално описане и које омогућавају да се истраживање по потреби понови, а утврђене чињенице провјере.</w:t>
      </w:r>
    </w:p>
    <w:p w:rsidR="00441803" w:rsidRDefault="00441803" w:rsidP="00B6211B">
      <w:pPr>
        <w:jc w:val="both"/>
        <w:rPr>
          <w:rFonts w:ascii="Times New Roman" w:hAnsi="Times New Roman" w:cs="Times New Roman"/>
          <w:sz w:val="24"/>
          <w:lang w:val="sr-Latn-BA"/>
        </w:rPr>
      </w:pPr>
      <w:r w:rsidRPr="00611C58">
        <w:rPr>
          <w:rFonts w:ascii="Times New Roman" w:hAnsi="Times New Roman" w:cs="Times New Roman"/>
          <w:b/>
          <w:sz w:val="24"/>
          <w:lang w:val="sr-Latn-BA"/>
        </w:rPr>
        <w:t>Прегледни научни рад</w:t>
      </w:r>
      <w:r w:rsidRPr="00441803">
        <w:rPr>
          <w:rFonts w:ascii="Times New Roman" w:hAnsi="Times New Roman" w:cs="Times New Roman"/>
          <w:sz w:val="24"/>
          <w:lang w:val="sr-Latn-BA"/>
        </w:rPr>
        <w:t xml:space="preserve"> представља преглед најновијих радова о одређеном предметном подручју, са циљем да се већ публиковане информације сажму, анализирају, синтетизују или евалуирају. </w:t>
      </w:r>
      <w:r w:rsidR="00611C58">
        <w:rPr>
          <w:rFonts w:ascii="Times New Roman" w:hAnsi="Times New Roman" w:cs="Times New Roman"/>
          <w:sz w:val="24"/>
          <w:lang w:val="sr-Latn-BA"/>
        </w:rPr>
        <w:t xml:space="preserve"> </w:t>
      </w:r>
      <w:r w:rsidRPr="00441803">
        <w:rPr>
          <w:rFonts w:ascii="Times New Roman" w:hAnsi="Times New Roman" w:cs="Times New Roman"/>
          <w:sz w:val="24"/>
          <w:lang w:val="sr-Latn-BA"/>
        </w:rPr>
        <w:t>Прегледни рад садржи и оригиналан, детаљан и критички приказ истраживачког проблема или подручја у коме је аутор остварио одређени допринос, видљив на основу аутоцитата.</w:t>
      </w:r>
    </w:p>
    <w:p w:rsidR="00611C58" w:rsidRPr="00611C58" w:rsidRDefault="00611C58" w:rsidP="00B6211B">
      <w:pPr>
        <w:jc w:val="both"/>
        <w:rPr>
          <w:rFonts w:ascii="Times New Roman" w:hAnsi="Times New Roman" w:cs="Times New Roman"/>
          <w:sz w:val="24"/>
          <w:lang w:val="sr-Latn-BA"/>
        </w:rPr>
      </w:pPr>
      <w:r w:rsidRPr="00611C58">
        <w:rPr>
          <w:rFonts w:ascii="Times New Roman" w:hAnsi="Times New Roman" w:cs="Times New Roman"/>
          <w:b/>
          <w:sz w:val="24"/>
          <w:lang w:val="sr-Latn-BA"/>
        </w:rPr>
        <w:t>Кратко или претходно саопштење</w:t>
      </w:r>
      <w:r w:rsidRPr="00611C58">
        <w:rPr>
          <w:rFonts w:ascii="Times New Roman" w:hAnsi="Times New Roman" w:cs="Times New Roman"/>
          <w:sz w:val="24"/>
          <w:lang w:val="sr-Latn-BA"/>
        </w:rPr>
        <w:t xml:space="preserve"> је оригинални научни рад пуног формата, али мањег обима или прелиминарног карактера, а ради се о сажетом изношењу резултата завршеног изворног истраживачког рада или чланка који је још у настајању (енгл. Њоркинг Папер).</w:t>
      </w:r>
    </w:p>
    <w:p w:rsidR="00611C58" w:rsidRPr="00611C58" w:rsidRDefault="00611C58" w:rsidP="00B6211B">
      <w:pPr>
        <w:jc w:val="both"/>
        <w:rPr>
          <w:rFonts w:ascii="Times New Roman" w:hAnsi="Times New Roman" w:cs="Times New Roman"/>
          <w:sz w:val="24"/>
          <w:lang w:val="sr-Latn-BA"/>
        </w:rPr>
      </w:pPr>
      <w:r w:rsidRPr="00611C58">
        <w:rPr>
          <w:rFonts w:ascii="Times New Roman" w:hAnsi="Times New Roman" w:cs="Times New Roman"/>
          <w:b/>
          <w:sz w:val="24"/>
          <w:lang w:val="sr-Latn-BA"/>
        </w:rPr>
        <w:t>Други познати облици</w:t>
      </w:r>
      <w:r w:rsidRPr="00611C58">
        <w:rPr>
          <w:rFonts w:ascii="Times New Roman" w:hAnsi="Times New Roman" w:cs="Times New Roman"/>
          <w:sz w:val="24"/>
          <w:lang w:val="sr-Latn-BA"/>
        </w:rPr>
        <w:t>: научна критика, студије случаја и др. ако се оцијени да такав рад доприноси унапређењу научне мисли</w:t>
      </w:r>
    </w:p>
    <w:p w:rsidR="00611C58" w:rsidRPr="00611C58" w:rsidRDefault="00611C58" w:rsidP="00B6211B">
      <w:pPr>
        <w:jc w:val="both"/>
        <w:rPr>
          <w:rFonts w:ascii="Times New Roman" w:hAnsi="Times New Roman" w:cs="Times New Roman"/>
          <w:i/>
          <w:sz w:val="24"/>
          <w:u w:val="single"/>
          <w:lang w:val="sr-Latn-BA"/>
        </w:rPr>
      </w:pPr>
      <w:r w:rsidRPr="00611C58">
        <w:rPr>
          <w:rFonts w:ascii="Times New Roman" w:hAnsi="Times New Roman" w:cs="Times New Roman"/>
          <w:i/>
          <w:sz w:val="24"/>
          <w:u w:val="single"/>
          <w:lang w:val="sr-Latn-BA"/>
        </w:rPr>
        <w:t>Стручни чланци</w:t>
      </w:r>
    </w:p>
    <w:p w:rsidR="00611C58" w:rsidRPr="00611C58" w:rsidRDefault="00611C58" w:rsidP="00B6211B">
      <w:pPr>
        <w:jc w:val="both"/>
        <w:rPr>
          <w:rFonts w:ascii="Times New Roman" w:hAnsi="Times New Roman" w:cs="Times New Roman"/>
          <w:sz w:val="24"/>
          <w:lang w:val="sr-Latn-BA"/>
        </w:rPr>
      </w:pPr>
      <w:r w:rsidRPr="00611C58">
        <w:rPr>
          <w:rFonts w:ascii="Times New Roman" w:hAnsi="Times New Roman" w:cs="Times New Roman"/>
          <w:b/>
          <w:sz w:val="24"/>
          <w:lang w:val="sr-Latn-BA"/>
        </w:rPr>
        <w:t>Стручни рад</w:t>
      </w:r>
      <w:r w:rsidRPr="00611C58">
        <w:rPr>
          <w:rFonts w:ascii="Times New Roman" w:hAnsi="Times New Roman" w:cs="Times New Roman"/>
          <w:sz w:val="24"/>
          <w:lang w:val="sr-Latn-BA"/>
        </w:rPr>
        <w:t xml:space="preserve"> је прилог у коме се нуде искуства корисна за унапређење професионалне праксе, али која нису нужно заснована на научном методу, односно нагласак је на употребљивости резултата изворних истраживања и на ширењу знања, а текст мора бити прилагођен стручном и научном нивоу стручне јавности којој је рад намијењен.</w:t>
      </w:r>
    </w:p>
    <w:p w:rsidR="00611C58" w:rsidRPr="00611C58" w:rsidRDefault="00611C58" w:rsidP="00B6211B">
      <w:pPr>
        <w:jc w:val="both"/>
        <w:rPr>
          <w:rFonts w:ascii="Times New Roman" w:hAnsi="Times New Roman" w:cs="Times New Roman"/>
          <w:sz w:val="24"/>
          <w:lang w:val="sr-Latn-BA"/>
        </w:rPr>
      </w:pPr>
      <w:r w:rsidRPr="00611C58">
        <w:rPr>
          <w:rFonts w:ascii="Times New Roman" w:hAnsi="Times New Roman" w:cs="Times New Roman"/>
          <w:b/>
          <w:sz w:val="24"/>
          <w:lang w:val="sr-Latn-BA"/>
        </w:rPr>
        <w:t>Информативни прилог</w:t>
      </w:r>
      <w:r w:rsidRPr="00611C58">
        <w:rPr>
          <w:rFonts w:ascii="Times New Roman" w:hAnsi="Times New Roman" w:cs="Times New Roman"/>
          <w:sz w:val="24"/>
          <w:lang w:val="sr-Latn-BA"/>
        </w:rPr>
        <w:t xml:space="preserve"> (уводник, коментар и сл.)</w:t>
      </w:r>
    </w:p>
    <w:p w:rsidR="00611C58" w:rsidRDefault="00611C58" w:rsidP="00B6211B">
      <w:pPr>
        <w:jc w:val="both"/>
        <w:rPr>
          <w:rFonts w:ascii="Times New Roman" w:hAnsi="Times New Roman" w:cs="Times New Roman"/>
          <w:sz w:val="24"/>
          <w:lang w:val="sr-Latn-BA"/>
        </w:rPr>
      </w:pPr>
      <w:r w:rsidRPr="00611C58">
        <w:rPr>
          <w:rFonts w:ascii="Times New Roman" w:hAnsi="Times New Roman" w:cs="Times New Roman"/>
          <w:b/>
          <w:sz w:val="24"/>
          <w:lang w:val="sr-Latn-BA"/>
        </w:rPr>
        <w:t xml:space="preserve">Приказ </w:t>
      </w:r>
      <w:r w:rsidRPr="00611C58">
        <w:rPr>
          <w:rFonts w:ascii="Times New Roman" w:hAnsi="Times New Roman" w:cs="Times New Roman"/>
          <w:sz w:val="24"/>
          <w:lang w:val="sr-Latn-BA"/>
        </w:rPr>
        <w:t>(књиге, рачунарског програма, случаја, научног догађаја и сл).</w:t>
      </w:r>
    </w:p>
    <w:p w:rsidR="00611C58" w:rsidRDefault="00611C58" w:rsidP="00B6211B">
      <w:pPr>
        <w:jc w:val="both"/>
        <w:rPr>
          <w:rFonts w:ascii="Times New Roman" w:hAnsi="Times New Roman" w:cs="Times New Roman"/>
          <w:sz w:val="24"/>
          <w:lang w:val="sr-Latn-BA"/>
        </w:rPr>
      </w:pPr>
    </w:p>
    <w:p w:rsidR="00611C58" w:rsidRPr="00611C58" w:rsidRDefault="00611C58" w:rsidP="00B6211B">
      <w:pPr>
        <w:jc w:val="both"/>
        <w:rPr>
          <w:rFonts w:ascii="Times New Roman" w:hAnsi="Times New Roman" w:cs="Times New Roman"/>
          <w:sz w:val="24"/>
          <w:lang w:val="sr-Latn-BA"/>
        </w:rPr>
      </w:pPr>
      <w:r w:rsidRPr="00611C58">
        <w:rPr>
          <w:rFonts w:ascii="Times New Roman" w:hAnsi="Times New Roman" w:cs="Times New Roman"/>
          <w:sz w:val="24"/>
          <w:lang w:val="sr-Latn-BA"/>
        </w:rPr>
        <w:lastRenderedPageBreak/>
        <w:t>Радови сврстани у ове категорије подлијежу оцјењивању двају рецензената. Рецензије су двосмјерно анонимне, односно рецензентима се не открива идентитет аутора и обратно. Рад ће се објавити једино на основу позитивних рецензија, о чему ће Уредништво обавјестити аутора. Рецензенти се бирају међу стручњацима у непосредном подручју истраживања на која се односи рад предложен за објављивање.</w:t>
      </w:r>
    </w:p>
    <w:p w:rsidR="00611C58" w:rsidRDefault="00611C58" w:rsidP="00B6211B">
      <w:pPr>
        <w:jc w:val="both"/>
        <w:rPr>
          <w:rFonts w:ascii="Times New Roman" w:hAnsi="Times New Roman" w:cs="Times New Roman"/>
          <w:sz w:val="24"/>
          <w:lang w:val="sr-Latn-BA"/>
        </w:rPr>
      </w:pPr>
      <w:r w:rsidRPr="00611C58">
        <w:rPr>
          <w:rFonts w:ascii="Times New Roman" w:hAnsi="Times New Roman" w:cs="Times New Roman"/>
          <w:sz w:val="24"/>
          <w:lang w:val="sr-Latn-BA"/>
        </w:rPr>
        <w:t>Аутор је у потпуности одговоран за садржај рада. Радови који захтијевају веће преправке или допуне биће враћени аутору на прераду прије рецензије.</w:t>
      </w:r>
    </w:p>
    <w:p w:rsidR="00611C58" w:rsidRPr="00611C58" w:rsidRDefault="00611C58" w:rsidP="00B6211B">
      <w:pPr>
        <w:jc w:val="both"/>
        <w:rPr>
          <w:rFonts w:ascii="Times New Roman" w:hAnsi="Times New Roman" w:cs="Times New Roman"/>
          <w:b/>
          <w:i/>
          <w:sz w:val="24"/>
          <w:lang w:val="sr-Latn-BA"/>
        </w:rPr>
      </w:pPr>
    </w:p>
    <w:p w:rsidR="00611C58" w:rsidRPr="00611C58" w:rsidRDefault="00611C58" w:rsidP="00B6211B">
      <w:pPr>
        <w:pStyle w:val="ListParagraph"/>
        <w:numPr>
          <w:ilvl w:val="0"/>
          <w:numId w:val="1"/>
        </w:numPr>
        <w:jc w:val="both"/>
        <w:rPr>
          <w:rFonts w:ascii="Times New Roman" w:hAnsi="Times New Roman" w:cs="Times New Roman"/>
          <w:b/>
          <w:i/>
          <w:sz w:val="24"/>
          <w:lang w:val="sr-Latn-BA"/>
        </w:rPr>
      </w:pPr>
      <w:r w:rsidRPr="00611C58">
        <w:rPr>
          <w:rFonts w:ascii="Times New Roman" w:hAnsi="Times New Roman" w:cs="Times New Roman"/>
          <w:b/>
          <w:i/>
          <w:sz w:val="24"/>
          <w:lang w:val="sr-Latn-BA"/>
        </w:rPr>
        <w:t>ТЕХНИЧКО УПУТСТВО</w:t>
      </w:r>
    </w:p>
    <w:p w:rsidR="00611C58" w:rsidRDefault="00611C58" w:rsidP="00B6211B">
      <w:pPr>
        <w:ind w:left="360"/>
        <w:jc w:val="both"/>
        <w:rPr>
          <w:rFonts w:ascii="Times New Roman" w:hAnsi="Times New Roman" w:cs="Times New Roman"/>
          <w:b/>
          <w:i/>
          <w:sz w:val="24"/>
          <w:lang w:val="sr-Latn-BA"/>
        </w:rPr>
      </w:pPr>
    </w:p>
    <w:p w:rsidR="00611C58" w:rsidRPr="00611C58" w:rsidRDefault="00611C58" w:rsidP="00B6211B">
      <w:pPr>
        <w:pStyle w:val="ListParagraph"/>
        <w:numPr>
          <w:ilvl w:val="0"/>
          <w:numId w:val="2"/>
        </w:numPr>
        <w:jc w:val="both"/>
        <w:rPr>
          <w:rFonts w:ascii="Times New Roman" w:hAnsi="Times New Roman" w:cs="Times New Roman"/>
          <w:sz w:val="24"/>
          <w:lang w:val="sr-Latn-BA"/>
        </w:rPr>
      </w:pPr>
      <w:r w:rsidRPr="00611C58">
        <w:rPr>
          <w:rFonts w:ascii="Times New Roman" w:hAnsi="Times New Roman" w:cs="Times New Roman"/>
          <w:sz w:val="24"/>
          <w:lang w:val="sr-Latn-BA"/>
        </w:rPr>
        <w:t>Рад треба доставити електронск</w:t>
      </w:r>
      <w:r>
        <w:rPr>
          <w:rFonts w:ascii="Times New Roman" w:hAnsi="Times New Roman" w:cs="Times New Roman"/>
          <w:sz w:val="24"/>
          <w:lang w:val="sr-Latn-BA"/>
        </w:rPr>
        <w:t>ом поштом као прилог (</w:t>
      </w:r>
      <w:r w:rsidRPr="00611C58">
        <w:rPr>
          <w:rFonts w:ascii="Times New Roman" w:hAnsi="Times New Roman" w:cs="Times New Roman"/>
          <w:sz w:val="24"/>
          <w:lang w:val="sr-Latn-BA"/>
        </w:rPr>
        <w:t>attachment), с текстом припремљеним искључиво помоћу програма за обраду текста</w:t>
      </w:r>
      <w:r>
        <w:rPr>
          <w:rFonts w:ascii="Times New Roman" w:hAnsi="Times New Roman" w:cs="Times New Roman"/>
          <w:sz w:val="24"/>
          <w:lang w:val="sr-Latn-BA"/>
        </w:rPr>
        <w:t xml:space="preserve"> </w:t>
      </w:r>
      <w:r w:rsidRPr="00611C58">
        <w:rPr>
          <w:rFonts w:ascii="Times New Roman" w:hAnsi="Times New Roman" w:cs="Times New Roman"/>
          <w:sz w:val="24"/>
          <w:lang w:val="sr-Latn-BA"/>
        </w:rPr>
        <w:t xml:space="preserve">Microsoft Word, на е-маил адресу </w:t>
      </w:r>
      <w:hyperlink r:id="rId5" w:history="1">
        <w:r w:rsidRPr="00611C58">
          <w:rPr>
            <w:rStyle w:val="Hyperlink"/>
            <w:rFonts w:ascii="Times New Roman" w:hAnsi="Times New Roman" w:cs="Times New Roman"/>
            <w:sz w:val="24"/>
            <w:lang w:val="sr-Latn-BA"/>
          </w:rPr>
          <w:t>znanjemdozdravljapd@gmail.com</w:t>
        </w:r>
      </w:hyperlink>
      <w:r w:rsidRPr="00611C58">
        <w:rPr>
          <w:rFonts w:ascii="Times New Roman" w:hAnsi="Times New Roman" w:cs="Times New Roman"/>
          <w:sz w:val="24"/>
          <w:lang w:val="sr-Latn-BA"/>
        </w:rPr>
        <w:t xml:space="preserve"> или путем е-пријаве на страници sanus.ekonferencije.com</w:t>
      </w:r>
    </w:p>
    <w:p w:rsidR="00611C58" w:rsidRDefault="00611C58" w:rsidP="00B6211B">
      <w:pPr>
        <w:pStyle w:val="ListParagraph"/>
        <w:numPr>
          <w:ilvl w:val="0"/>
          <w:numId w:val="2"/>
        </w:numPr>
        <w:jc w:val="both"/>
        <w:rPr>
          <w:rFonts w:ascii="Times New Roman" w:hAnsi="Times New Roman" w:cs="Times New Roman"/>
          <w:sz w:val="24"/>
          <w:lang w:val="sr-Latn-BA"/>
        </w:rPr>
      </w:pPr>
      <w:r w:rsidRPr="00611C58">
        <w:rPr>
          <w:rFonts w:ascii="Times New Roman" w:hAnsi="Times New Roman" w:cs="Times New Roman"/>
          <w:sz w:val="24"/>
          <w:lang w:val="sr-Latn-BA"/>
        </w:rPr>
        <w:t xml:space="preserve">Рад треба да има највише 8 страна А4 формата и да садржи сљедеће елементе на једном од службених језика Босне и Херцеговине или на енглеском језику: </w:t>
      </w:r>
    </w:p>
    <w:p w:rsidR="00611C58" w:rsidRDefault="00611C58" w:rsidP="00B6211B">
      <w:pPr>
        <w:pStyle w:val="ListParagraph"/>
        <w:jc w:val="both"/>
        <w:rPr>
          <w:rFonts w:ascii="Times New Roman" w:hAnsi="Times New Roman" w:cs="Times New Roman"/>
          <w:sz w:val="24"/>
          <w:lang w:val="sr-Latn-BA"/>
        </w:rPr>
      </w:pPr>
    </w:p>
    <w:p w:rsidR="00611C58" w:rsidRDefault="00611C58" w:rsidP="00B6211B">
      <w:pPr>
        <w:pStyle w:val="ListParagraph"/>
        <w:numPr>
          <w:ilvl w:val="2"/>
          <w:numId w:val="3"/>
        </w:numPr>
        <w:jc w:val="both"/>
        <w:rPr>
          <w:rFonts w:ascii="Times New Roman" w:hAnsi="Times New Roman" w:cs="Times New Roman"/>
          <w:sz w:val="24"/>
          <w:lang w:val="sr-Latn-BA"/>
        </w:rPr>
      </w:pPr>
      <w:r w:rsidRPr="00611C58">
        <w:rPr>
          <w:rFonts w:ascii="Times New Roman" w:hAnsi="Times New Roman" w:cs="Times New Roman"/>
          <w:sz w:val="24"/>
          <w:lang w:val="sr-Latn-BA"/>
        </w:rPr>
        <w:t xml:space="preserve">наслов рада, </w:t>
      </w:r>
    </w:p>
    <w:p w:rsidR="00611C58" w:rsidRDefault="00611C58" w:rsidP="00B6211B">
      <w:pPr>
        <w:pStyle w:val="ListParagraph"/>
        <w:numPr>
          <w:ilvl w:val="2"/>
          <w:numId w:val="3"/>
        </w:numPr>
        <w:jc w:val="both"/>
        <w:rPr>
          <w:rFonts w:ascii="Times New Roman" w:hAnsi="Times New Roman" w:cs="Times New Roman"/>
          <w:sz w:val="24"/>
          <w:lang w:val="sr-Latn-BA"/>
        </w:rPr>
      </w:pPr>
      <w:r w:rsidRPr="00611C58">
        <w:rPr>
          <w:rFonts w:ascii="Times New Roman" w:hAnsi="Times New Roman" w:cs="Times New Roman"/>
          <w:sz w:val="24"/>
          <w:lang w:val="sr-Latn-BA"/>
        </w:rPr>
        <w:t xml:space="preserve">списак аутора и установа, </w:t>
      </w:r>
    </w:p>
    <w:p w:rsidR="00611C58" w:rsidRDefault="00611C58" w:rsidP="00B6211B">
      <w:pPr>
        <w:pStyle w:val="ListParagraph"/>
        <w:numPr>
          <w:ilvl w:val="2"/>
          <w:numId w:val="3"/>
        </w:numPr>
        <w:jc w:val="both"/>
        <w:rPr>
          <w:rFonts w:ascii="Times New Roman" w:hAnsi="Times New Roman" w:cs="Times New Roman"/>
          <w:sz w:val="24"/>
          <w:lang w:val="sr-Latn-BA"/>
        </w:rPr>
      </w:pPr>
      <w:r w:rsidRPr="00611C58">
        <w:rPr>
          <w:rFonts w:ascii="Times New Roman" w:hAnsi="Times New Roman" w:cs="Times New Roman"/>
          <w:sz w:val="24"/>
          <w:lang w:val="sr-Latn-BA"/>
        </w:rPr>
        <w:t>сажетак и кључне ријечи,</w:t>
      </w:r>
    </w:p>
    <w:p w:rsidR="00611C58" w:rsidRDefault="00611C58" w:rsidP="00B6211B">
      <w:pPr>
        <w:pStyle w:val="ListParagraph"/>
        <w:numPr>
          <w:ilvl w:val="2"/>
          <w:numId w:val="3"/>
        </w:numPr>
        <w:jc w:val="both"/>
        <w:rPr>
          <w:rFonts w:ascii="Times New Roman" w:hAnsi="Times New Roman" w:cs="Times New Roman"/>
          <w:sz w:val="24"/>
          <w:lang w:val="sr-Latn-BA"/>
        </w:rPr>
      </w:pPr>
      <w:r w:rsidRPr="00611C58">
        <w:rPr>
          <w:rFonts w:ascii="Times New Roman" w:hAnsi="Times New Roman" w:cs="Times New Roman"/>
          <w:sz w:val="24"/>
          <w:lang w:val="sr-Latn-BA"/>
        </w:rPr>
        <w:t>увод,</w:t>
      </w:r>
    </w:p>
    <w:p w:rsidR="00611C58" w:rsidRDefault="00611C58" w:rsidP="00B6211B">
      <w:pPr>
        <w:pStyle w:val="ListParagraph"/>
        <w:numPr>
          <w:ilvl w:val="2"/>
          <w:numId w:val="3"/>
        </w:numPr>
        <w:jc w:val="both"/>
        <w:rPr>
          <w:rFonts w:ascii="Times New Roman" w:hAnsi="Times New Roman" w:cs="Times New Roman"/>
          <w:sz w:val="24"/>
          <w:lang w:val="sr-Latn-BA"/>
        </w:rPr>
      </w:pPr>
      <w:r w:rsidRPr="00611C58">
        <w:rPr>
          <w:rFonts w:ascii="Times New Roman" w:hAnsi="Times New Roman" w:cs="Times New Roman"/>
          <w:sz w:val="24"/>
          <w:lang w:val="sr-Latn-BA"/>
        </w:rPr>
        <w:t>материал и методе рада,</w:t>
      </w:r>
    </w:p>
    <w:p w:rsidR="00611C58" w:rsidRDefault="00611C58" w:rsidP="00B6211B">
      <w:pPr>
        <w:pStyle w:val="ListParagraph"/>
        <w:numPr>
          <w:ilvl w:val="2"/>
          <w:numId w:val="3"/>
        </w:numPr>
        <w:jc w:val="both"/>
        <w:rPr>
          <w:rFonts w:ascii="Times New Roman" w:hAnsi="Times New Roman" w:cs="Times New Roman"/>
          <w:sz w:val="24"/>
          <w:lang w:val="sr-Latn-BA"/>
        </w:rPr>
      </w:pPr>
      <w:r w:rsidRPr="00611C58">
        <w:rPr>
          <w:rFonts w:ascii="Times New Roman" w:hAnsi="Times New Roman" w:cs="Times New Roman"/>
          <w:sz w:val="24"/>
          <w:lang w:val="sr-Latn-BA"/>
        </w:rPr>
        <w:t>резултати и дискусија,</w:t>
      </w:r>
    </w:p>
    <w:p w:rsidR="00611C58" w:rsidRDefault="00611C58" w:rsidP="00B6211B">
      <w:pPr>
        <w:pStyle w:val="ListParagraph"/>
        <w:numPr>
          <w:ilvl w:val="2"/>
          <w:numId w:val="3"/>
        </w:numPr>
        <w:jc w:val="both"/>
        <w:rPr>
          <w:rFonts w:ascii="Times New Roman" w:hAnsi="Times New Roman" w:cs="Times New Roman"/>
          <w:sz w:val="24"/>
          <w:lang w:val="sr-Latn-BA"/>
        </w:rPr>
      </w:pPr>
      <w:r w:rsidRPr="00611C58">
        <w:rPr>
          <w:rFonts w:ascii="Times New Roman" w:hAnsi="Times New Roman" w:cs="Times New Roman"/>
          <w:sz w:val="24"/>
          <w:lang w:val="sr-Latn-BA"/>
        </w:rPr>
        <w:t xml:space="preserve">закључак, </w:t>
      </w:r>
    </w:p>
    <w:p w:rsidR="00611C58" w:rsidRDefault="00611C58" w:rsidP="00B6211B">
      <w:pPr>
        <w:pStyle w:val="ListParagraph"/>
        <w:numPr>
          <w:ilvl w:val="2"/>
          <w:numId w:val="3"/>
        </w:numPr>
        <w:jc w:val="both"/>
        <w:rPr>
          <w:rFonts w:ascii="Times New Roman" w:hAnsi="Times New Roman" w:cs="Times New Roman"/>
          <w:sz w:val="24"/>
          <w:lang w:val="sr-Latn-BA"/>
        </w:rPr>
      </w:pPr>
      <w:r w:rsidRPr="00611C58">
        <w:rPr>
          <w:rFonts w:ascii="Times New Roman" w:hAnsi="Times New Roman" w:cs="Times New Roman"/>
          <w:sz w:val="24"/>
          <w:lang w:val="sr-Latn-BA"/>
        </w:rPr>
        <w:t xml:space="preserve">литература, </w:t>
      </w:r>
    </w:p>
    <w:p w:rsidR="00611C58" w:rsidRDefault="00611C58" w:rsidP="00B6211B">
      <w:pPr>
        <w:pStyle w:val="ListParagraph"/>
        <w:numPr>
          <w:ilvl w:val="2"/>
          <w:numId w:val="3"/>
        </w:numPr>
        <w:jc w:val="both"/>
        <w:rPr>
          <w:rFonts w:ascii="Times New Roman" w:hAnsi="Times New Roman" w:cs="Times New Roman"/>
          <w:sz w:val="24"/>
          <w:lang w:val="sr-Latn-BA"/>
        </w:rPr>
      </w:pPr>
      <w:r w:rsidRPr="00611C58">
        <w:rPr>
          <w:rFonts w:ascii="Times New Roman" w:hAnsi="Times New Roman" w:cs="Times New Roman"/>
          <w:sz w:val="24"/>
          <w:lang w:val="sr-Latn-BA"/>
        </w:rPr>
        <w:t>наслов на енглеском језику, списак аутора и абстрацт на енглеском језику.</w:t>
      </w:r>
    </w:p>
    <w:p w:rsidR="00611C58" w:rsidRDefault="00611C58" w:rsidP="00B6211B">
      <w:pPr>
        <w:pStyle w:val="ListParagraph"/>
        <w:ind w:left="1080"/>
        <w:jc w:val="both"/>
        <w:rPr>
          <w:rFonts w:ascii="Times New Roman" w:hAnsi="Times New Roman" w:cs="Times New Roman"/>
          <w:sz w:val="24"/>
          <w:lang w:val="sr-Latn-BA"/>
        </w:rPr>
      </w:pPr>
    </w:p>
    <w:p w:rsidR="00611C58" w:rsidRDefault="00611C58" w:rsidP="00B6211B">
      <w:pPr>
        <w:pStyle w:val="ListParagraph"/>
        <w:numPr>
          <w:ilvl w:val="0"/>
          <w:numId w:val="2"/>
        </w:numPr>
        <w:jc w:val="both"/>
        <w:rPr>
          <w:rFonts w:ascii="Times New Roman" w:hAnsi="Times New Roman" w:cs="Times New Roman"/>
          <w:sz w:val="24"/>
          <w:lang w:val="sr-Latn-BA"/>
        </w:rPr>
      </w:pPr>
      <w:r w:rsidRPr="00611C58">
        <w:rPr>
          <w:rFonts w:ascii="Times New Roman" w:hAnsi="Times New Roman" w:cs="Times New Roman"/>
          <w:b/>
          <w:sz w:val="24"/>
          <w:lang w:val="sr-Latn-BA"/>
        </w:rPr>
        <w:t>Наслов рада</w:t>
      </w:r>
      <w:r>
        <w:rPr>
          <w:rFonts w:ascii="Times New Roman" w:hAnsi="Times New Roman" w:cs="Times New Roman"/>
          <w:sz w:val="24"/>
          <w:lang w:val="sr-Latn-BA"/>
        </w:rPr>
        <w:t xml:space="preserve"> (</w:t>
      </w:r>
      <w:r w:rsidRPr="00611C58">
        <w:rPr>
          <w:rFonts w:ascii="Times New Roman" w:hAnsi="Times New Roman" w:cs="Times New Roman"/>
          <w:sz w:val="24"/>
          <w:lang w:val="sr-Latn-BA"/>
        </w:rPr>
        <w:t>Times New Roman, величина 12пт, болд) треба писати центрирано и великим словима на првој страници, помјерен два прореда величине 10пт испод горње маргине. Након наслова оставити једну празну линију величине 10пт. Ауторе писати центрирано без титуле (Times New Roman, италиц, 11пт), са називом установе (Times New Roman, 11пт).</w:t>
      </w:r>
    </w:p>
    <w:p w:rsidR="00611C58" w:rsidRDefault="00611C58" w:rsidP="00B6211B">
      <w:pPr>
        <w:pStyle w:val="ListParagraph"/>
        <w:jc w:val="both"/>
        <w:rPr>
          <w:rFonts w:ascii="Times New Roman" w:hAnsi="Times New Roman" w:cs="Times New Roman"/>
          <w:sz w:val="24"/>
          <w:lang w:val="sr-Latn-BA"/>
        </w:rPr>
      </w:pPr>
    </w:p>
    <w:p w:rsidR="00611C58" w:rsidRDefault="00611C58" w:rsidP="00B6211B">
      <w:pPr>
        <w:pStyle w:val="ListParagraph"/>
        <w:numPr>
          <w:ilvl w:val="0"/>
          <w:numId w:val="2"/>
        </w:numPr>
        <w:jc w:val="both"/>
        <w:rPr>
          <w:rFonts w:ascii="Times New Roman" w:hAnsi="Times New Roman" w:cs="Times New Roman"/>
          <w:sz w:val="24"/>
          <w:lang w:val="sr-Latn-BA"/>
        </w:rPr>
      </w:pPr>
      <w:r w:rsidRPr="00611C58">
        <w:rPr>
          <w:rFonts w:ascii="Times New Roman" w:hAnsi="Times New Roman" w:cs="Times New Roman"/>
          <w:b/>
          <w:sz w:val="24"/>
          <w:lang w:val="sr-Latn-BA"/>
        </w:rPr>
        <w:t>Поднаслове</w:t>
      </w:r>
      <w:r w:rsidRPr="00611C58">
        <w:rPr>
          <w:rFonts w:ascii="Times New Roman" w:hAnsi="Times New Roman" w:cs="Times New Roman"/>
          <w:sz w:val="24"/>
          <w:lang w:val="sr-Latn-BA"/>
        </w:rPr>
        <w:t xml:space="preserve"> писати центрирано, малим словима осим првог сл</w:t>
      </w:r>
      <w:r>
        <w:rPr>
          <w:rFonts w:ascii="Times New Roman" w:hAnsi="Times New Roman" w:cs="Times New Roman"/>
          <w:sz w:val="24"/>
          <w:lang w:val="sr-Latn-BA"/>
        </w:rPr>
        <w:t>ова прве ријечи (</w:t>
      </w:r>
      <w:r w:rsidRPr="00611C58">
        <w:rPr>
          <w:rFonts w:ascii="Times New Roman" w:hAnsi="Times New Roman" w:cs="Times New Roman"/>
          <w:sz w:val="24"/>
          <w:lang w:val="sr-Latn-BA"/>
        </w:rPr>
        <w:t>Times New Roman, 12 пт, болд). Остале дијелове рада треба писати са обостраним равнањем редова (Times New Roman, 12 пт), једностраним проредом са једним празним редом изнад, између поднаслова и између пасуса, са маргинама од 2.54 цм (1"). Почетак пасуса куцати од почетка реда.</w:t>
      </w:r>
    </w:p>
    <w:p w:rsidR="00611C58" w:rsidRDefault="00611C58" w:rsidP="00B6211B">
      <w:pPr>
        <w:pStyle w:val="ListParagraph"/>
        <w:jc w:val="both"/>
        <w:rPr>
          <w:rFonts w:ascii="Times New Roman" w:hAnsi="Times New Roman" w:cs="Times New Roman"/>
          <w:sz w:val="24"/>
          <w:lang w:val="sr-Latn-BA"/>
        </w:rPr>
      </w:pPr>
    </w:p>
    <w:p w:rsidR="00611C58" w:rsidRDefault="00611C58" w:rsidP="00B6211B">
      <w:pPr>
        <w:pStyle w:val="ListParagraph"/>
        <w:numPr>
          <w:ilvl w:val="0"/>
          <w:numId w:val="2"/>
        </w:numPr>
        <w:jc w:val="both"/>
        <w:rPr>
          <w:rFonts w:ascii="Times New Roman" w:hAnsi="Times New Roman" w:cs="Times New Roman"/>
          <w:sz w:val="24"/>
          <w:lang w:val="sr-Latn-BA"/>
        </w:rPr>
      </w:pPr>
      <w:r w:rsidRPr="00611C58">
        <w:rPr>
          <w:rFonts w:ascii="Times New Roman" w:hAnsi="Times New Roman" w:cs="Times New Roman"/>
          <w:b/>
          <w:sz w:val="24"/>
          <w:lang w:val="sr-Latn-BA"/>
        </w:rPr>
        <w:lastRenderedPageBreak/>
        <w:t>Сажетак</w:t>
      </w:r>
      <w:r w:rsidRPr="00611C58">
        <w:rPr>
          <w:rFonts w:ascii="Times New Roman" w:hAnsi="Times New Roman" w:cs="Times New Roman"/>
          <w:sz w:val="24"/>
          <w:lang w:val="sr-Latn-BA"/>
        </w:rPr>
        <w:t xml:space="preserve"> треба да има до 300 ријечи, а стоји између заглавља рада (који чини наслов рада, и подаци о ауторима) и кључних ријечи, након којих слиједи текст рада.</w:t>
      </w:r>
    </w:p>
    <w:p w:rsidR="00611C58" w:rsidRPr="00611C58" w:rsidRDefault="00611C58" w:rsidP="00B6211B">
      <w:pPr>
        <w:pStyle w:val="ListParagraph"/>
        <w:jc w:val="both"/>
        <w:rPr>
          <w:rFonts w:ascii="Times New Roman" w:hAnsi="Times New Roman" w:cs="Times New Roman"/>
          <w:sz w:val="24"/>
          <w:lang w:val="sr-Latn-BA"/>
        </w:rPr>
      </w:pPr>
    </w:p>
    <w:p w:rsidR="00611C58" w:rsidRPr="00611C58" w:rsidRDefault="00611C58" w:rsidP="00B6211B">
      <w:pPr>
        <w:pStyle w:val="ListParagraph"/>
        <w:numPr>
          <w:ilvl w:val="0"/>
          <w:numId w:val="2"/>
        </w:numPr>
        <w:jc w:val="both"/>
        <w:rPr>
          <w:rFonts w:ascii="Times New Roman" w:hAnsi="Times New Roman" w:cs="Times New Roman"/>
          <w:sz w:val="24"/>
          <w:lang w:val="sr-Latn-BA"/>
        </w:rPr>
      </w:pPr>
      <w:r w:rsidRPr="00611C58">
        <w:rPr>
          <w:rFonts w:ascii="Times New Roman" w:hAnsi="Times New Roman" w:cs="Times New Roman"/>
          <w:b/>
          <w:sz w:val="24"/>
          <w:lang w:val="sr-Latn-BA"/>
        </w:rPr>
        <w:t>Увод:</w:t>
      </w:r>
      <w:r w:rsidRPr="00611C58">
        <w:rPr>
          <w:rFonts w:ascii="Times New Roman" w:hAnsi="Times New Roman" w:cs="Times New Roman"/>
          <w:sz w:val="24"/>
          <w:lang w:val="sr-Latn-BA"/>
        </w:rPr>
        <w:t xml:space="preserve"> треба да садржи јасан опис проблематике и циљ истраживања, уз кратак приказ релевантне литературе.</w:t>
      </w:r>
    </w:p>
    <w:p w:rsidR="00611C58" w:rsidRPr="00611C58" w:rsidRDefault="00611C58" w:rsidP="00B6211B">
      <w:pPr>
        <w:pStyle w:val="ListParagraph"/>
        <w:jc w:val="both"/>
        <w:rPr>
          <w:rFonts w:ascii="Times New Roman" w:hAnsi="Times New Roman" w:cs="Times New Roman"/>
          <w:sz w:val="24"/>
          <w:lang w:val="sr-Latn-BA"/>
        </w:rPr>
      </w:pPr>
    </w:p>
    <w:p w:rsidR="00611C58" w:rsidRDefault="00611C58" w:rsidP="00B6211B">
      <w:pPr>
        <w:pStyle w:val="ListParagraph"/>
        <w:numPr>
          <w:ilvl w:val="0"/>
          <w:numId w:val="2"/>
        </w:numPr>
        <w:jc w:val="both"/>
        <w:rPr>
          <w:rFonts w:ascii="Times New Roman" w:hAnsi="Times New Roman" w:cs="Times New Roman"/>
          <w:sz w:val="24"/>
          <w:lang w:val="sr-Latn-BA"/>
        </w:rPr>
      </w:pPr>
      <w:r w:rsidRPr="00611C58">
        <w:rPr>
          <w:rFonts w:ascii="Times New Roman" w:hAnsi="Times New Roman" w:cs="Times New Roman"/>
          <w:b/>
          <w:sz w:val="24"/>
          <w:lang w:val="sr-Latn-BA"/>
        </w:rPr>
        <w:t>Материјал и методе:</w:t>
      </w:r>
      <w:r w:rsidRPr="00611C58">
        <w:rPr>
          <w:rFonts w:ascii="Times New Roman" w:hAnsi="Times New Roman" w:cs="Times New Roman"/>
          <w:sz w:val="24"/>
          <w:lang w:val="sr-Latn-BA"/>
        </w:rPr>
        <w:t xml:space="preserve"> ово поглавље описује материјал и методе који су кориштени и начин на који су постављени експерименти. </w:t>
      </w:r>
    </w:p>
    <w:p w:rsidR="00611C58" w:rsidRPr="00611C58" w:rsidRDefault="00611C58" w:rsidP="00B6211B">
      <w:pPr>
        <w:pStyle w:val="ListParagraph"/>
        <w:jc w:val="both"/>
        <w:rPr>
          <w:rFonts w:ascii="Times New Roman" w:hAnsi="Times New Roman" w:cs="Times New Roman"/>
          <w:sz w:val="24"/>
          <w:lang w:val="sr-Latn-BA"/>
        </w:rPr>
      </w:pPr>
    </w:p>
    <w:p w:rsidR="00611C58" w:rsidRDefault="00611C58" w:rsidP="00B6211B">
      <w:pPr>
        <w:pStyle w:val="ListParagraph"/>
        <w:numPr>
          <w:ilvl w:val="0"/>
          <w:numId w:val="2"/>
        </w:numPr>
        <w:jc w:val="both"/>
        <w:rPr>
          <w:rFonts w:ascii="Times New Roman" w:hAnsi="Times New Roman" w:cs="Times New Roman"/>
          <w:sz w:val="24"/>
          <w:lang w:val="sr-Latn-BA"/>
        </w:rPr>
      </w:pPr>
      <w:r w:rsidRPr="00611C58">
        <w:rPr>
          <w:rFonts w:ascii="Times New Roman" w:hAnsi="Times New Roman" w:cs="Times New Roman"/>
          <w:b/>
          <w:sz w:val="24"/>
          <w:lang w:val="sr-Latn-BA"/>
        </w:rPr>
        <w:t>Резултати и дискусија:</w:t>
      </w:r>
      <w:r w:rsidRPr="00611C58">
        <w:rPr>
          <w:rFonts w:ascii="Times New Roman" w:hAnsi="Times New Roman" w:cs="Times New Roman"/>
          <w:sz w:val="24"/>
          <w:lang w:val="sr-Latn-BA"/>
        </w:rPr>
        <w:t xml:space="preserve"> резултати треба да буду обрађени одговарајућим статистичким методама за изведена испитивања, приказани јасно и концизно, у виду табела, графикона (дијаграма и хистограма), фотографија, цртежа и друго, а исти резултат не треба приказивати двојако (и у виду табеле и у виду графикона). Дискусија треба да се односи на презентоване резултате, без понављања раније наведених чињеница, уз поређење добијених резултата и релевантних података из литературе. Резултати и дискусија могу бити написани као два одвојена поднаслова или као једна цјелина.</w:t>
      </w:r>
    </w:p>
    <w:p w:rsidR="00351C92" w:rsidRPr="00351C92" w:rsidRDefault="00351C92" w:rsidP="00B6211B">
      <w:pPr>
        <w:pStyle w:val="ListParagraph"/>
        <w:jc w:val="both"/>
        <w:rPr>
          <w:rFonts w:ascii="Times New Roman" w:hAnsi="Times New Roman" w:cs="Times New Roman"/>
          <w:sz w:val="24"/>
          <w:lang w:val="sr-Latn-BA"/>
        </w:rPr>
      </w:pPr>
    </w:p>
    <w:p w:rsidR="00351C92" w:rsidRPr="00351C92" w:rsidRDefault="00351C92" w:rsidP="00B6211B">
      <w:pPr>
        <w:pStyle w:val="ListParagraph"/>
        <w:numPr>
          <w:ilvl w:val="0"/>
          <w:numId w:val="4"/>
        </w:numPr>
        <w:jc w:val="both"/>
        <w:rPr>
          <w:rFonts w:ascii="Times New Roman" w:hAnsi="Times New Roman" w:cs="Times New Roman"/>
          <w:sz w:val="24"/>
          <w:lang w:val="sr-Latn-BA"/>
        </w:rPr>
      </w:pPr>
      <w:r w:rsidRPr="00351C92">
        <w:rPr>
          <w:rFonts w:ascii="Times New Roman" w:hAnsi="Times New Roman" w:cs="Times New Roman"/>
          <w:sz w:val="24"/>
          <w:lang w:val="sr-Latn-BA"/>
        </w:rPr>
        <w:t xml:space="preserve">У тексту, цитирана литература означава се презименом аутора и годином објављивања, нпр.  (Поповић, 2020) или Поповић (2020) наводи.... или, У новијим проучавањима Поповић (2020) наводи... или Године 2020. Поповић је упоредио....  </w:t>
      </w:r>
    </w:p>
    <w:p w:rsidR="00351C92" w:rsidRPr="00351C92" w:rsidRDefault="00351C92" w:rsidP="00B6211B">
      <w:pPr>
        <w:pStyle w:val="ListParagraph"/>
        <w:numPr>
          <w:ilvl w:val="0"/>
          <w:numId w:val="4"/>
        </w:numPr>
        <w:jc w:val="both"/>
        <w:rPr>
          <w:rFonts w:ascii="Times New Roman" w:hAnsi="Times New Roman" w:cs="Times New Roman"/>
          <w:sz w:val="24"/>
          <w:lang w:val="sr-Latn-BA"/>
        </w:rPr>
      </w:pPr>
      <w:r>
        <w:rPr>
          <w:rFonts w:ascii="Times New Roman" w:hAnsi="Times New Roman" w:cs="Times New Roman"/>
          <w:sz w:val="24"/>
          <w:lang w:val="sr-Latn-BA"/>
        </w:rPr>
        <w:t xml:space="preserve"> A</w:t>
      </w:r>
      <w:r w:rsidRPr="00351C92">
        <w:rPr>
          <w:rFonts w:ascii="Times New Roman" w:hAnsi="Times New Roman" w:cs="Times New Roman"/>
          <w:sz w:val="24"/>
          <w:lang w:val="sr-Latn-BA"/>
        </w:rPr>
        <w:t>ко су два аутора, нпр. (Поповић и Петровић, 2020) или, ако је више од два аутора, презименом првог аутора праћено скраћеницом „и сар“., нпр. (Поповић и сар., 2020), односно  “ет ал.”, ако је рад на неком од признатих европских језика.</w:t>
      </w:r>
    </w:p>
    <w:p w:rsidR="00351C92" w:rsidRPr="00351C92" w:rsidRDefault="00351C92" w:rsidP="00B6211B">
      <w:pPr>
        <w:pStyle w:val="ListParagraph"/>
        <w:numPr>
          <w:ilvl w:val="0"/>
          <w:numId w:val="4"/>
        </w:numPr>
        <w:jc w:val="both"/>
        <w:rPr>
          <w:rFonts w:ascii="Times New Roman" w:hAnsi="Times New Roman" w:cs="Times New Roman"/>
          <w:sz w:val="24"/>
          <w:lang w:val="sr-Latn-BA"/>
        </w:rPr>
      </w:pPr>
      <w:r w:rsidRPr="00351C92">
        <w:rPr>
          <w:rFonts w:ascii="Times New Roman" w:hAnsi="Times New Roman" w:cs="Times New Roman"/>
          <w:sz w:val="24"/>
          <w:lang w:val="sr-Latn-BA"/>
        </w:rPr>
        <w:t>Када у загради цитирамо више извора, референце одвајамо тачка-зарезом, нпр. (Поповић, 2012; Јовановић, 2016; Поповић и Петровић, 2020)...</w:t>
      </w:r>
    </w:p>
    <w:p w:rsidR="00351C92" w:rsidRPr="00351C92" w:rsidRDefault="00351C92" w:rsidP="00B6211B">
      <w:pPr>
        <w:pStyle w:val="ListParagraph"/>
        <w:numPr>
          <w:ilvl w:val="0"/>
          <w:numId w:val="4"/>
        </w:numPr>
        <w:jc w:val="both"/>
        <w:rPr>
          <w:rFonts w:ascii="Times New Roman" w:hAnsi="Times New Roman" w:cs="Times New Roman"/>
          <w:sz w:val="24"/>
          <w:lang w:val="sr-Latn-BA"/>
        </w:rPr>
      </w:pPr>
      <w:r w:rsidRPr="00351C92">
        <w:rPr>
          <w:rFonts w:ascii="Times New Roman" w:hAnsi="Times New Roman" w:cs="Times New Roman"/>
          <w:sz w:val="24"/>
          <w:lang w:val="sr-Latn-BA"/>
        </w:rPr>
        <w:t>Када су два или више радова истих аутора, треба посложити према години издања (Поповић, 2015; 2017; 2019).</w:t>
      </w:r>
    </w:p>
    <w:p w:rsidR="00351C92" w:rsidRPr="00351C92" w:rsidRDefault="00351C92" w:rsidP="00B6211B">
      <w:pPr>
        <w:pStyle w:val="ListParagraph"/>
        <w:numPr>
          <w:ilvl w:val="0"/>
          <w:numId w:val="4"/>
        </w:numPr>
        <w:jc w:val="both"/>
        <w:rPr>
          <w:rFonts w:ascii="Times New Roman" w:hAnsi="Times New Roman" w:cs="Times New Roman"/>
          <w:sz w:val="24"/>
          <w:lang w:val="sr-Latn-BA"/>
        </w:rPr>
      </w:pPr>
      <w:r w:rsidRPr="00351C92">
        <w:rPr>
          <w:rFonts w:ascii="Times New Roman" w:hAnsi="Times New Roman" w:cs="Times New Roman"/>
          <w:sz w:val="24"/>
          <w:lang w:val="sr-Latn-BA"/>
        </w:rPr>
        <w:t>Ако су два или више радова истих аутора с истом годином издања, тада треба посложити као нпр. (Поповић, 2020а, 2020б, 2020ц; Петровић 2018).</w:t>
      </w:r>
    </w:p>
    <w:p w:rsidR="00351C92" w:rsidRPr="00351C92" w:rsidRDefault="00351C92" w:rsidP="00B6211B">
      <w:pPr>
        <w:pStyle w:val="ListParagraph"/>
        <w:numPr>
          <w:ilvl w:val="0"/>
          <w:numId w:val="4"/>
        </w:numPr>
        <w:jc w:val="both"/>
        <w:rPr>
          <w:rFonts w:ascii="Times New Roman" w:hAnsi="Times New Roman" w:cs="Times New Roman"/>
          <w:sz w:val="24"/>
          <w:lang w:val="sr-Latn-BA"/>
        </w:rPr>
      </w:pPr>
      <w:r w:rsidRPr="00351C92">
        <w:rPr>
          <w:rFonts w:ascii="Times New Roman" w:hAnsi="Times New Roman" w:cs="Times New Roman"/>
          <w:sz w:val="24"/>
          <w:lang w:val="sr-Latn-BA"/>
        </w:rPr>
        <w:t>Код цитирања табела и графикона, име табеле односно графикона треба писати почетним великим словом са навођењем њеног редног броја (нпр. како је приказано у Табели 4 и на Слици 2, најнижа вриједност је износила ...).</w:t>
      </w:r>
    </w:p>
    <w:p w:rsidR="00351C92" w:rsidRPr="00351C92" w:rsidRDefault="00351C92" w:rsidP="00B6211B">
      <w:pPr>
        <w:pStyle w:val="ListParagraph"/>
        <w:numPr>
          <w:ilvl w:val="0"/>
          <w:numId w:val="4"/>
        </w:numPr>
        <w:jc w:val="both"/>
        <w:rPr>
          <w:rFonts w:ascii="Times New Roman" w:hAnsi="Times New Roman" w:cs="Times New Roman"/>
          <w:sz w:val="24"/>
          <w:lang w:val="sr-Latn-BA"/>
        </w:rPr>
      </w:pPr>
      <w:r w:rsidRPr="00351C92">
        <w:rPr>
          <w:rFonts w:ascii="Times New Roman" w:hAnsi="Times New Roman" w:cs="Times New Roman"/>
          <w:sz w:val="24"/>
          <w:lang w:val="sr-Latn-BA"/>
        </w:rPr>
        <w:t xml:space="preserve">Табеле урадити </w:t>
      </w:r>
      <w:r>
        <w:rPr>
          <w:rFonts w:ascii="Times New Roman" w:hAnsi="Times New Roman" w:cs="Times New Roman"/>
          <w:sz w:val="24"/>
          <w:lang w:val="sr-Latn-BA"/>
        </w:rPr>
        <w:t>у Word</w:t>
      </w:r>
      <w:r w:rsidRPr="00351C92">
        <w:rPr>
          <w:rFonts w:ascii="Times New Roman" w:hAnsi="Times New Roman" w:cs="Times New Roman"/>
          <w:sz w:val="24"/>
          <w:lang w:val="sr-Latn-BA"/>
        </w:rPr>
        <w:t>-у</w:t>
      </w:r>
      <w:r>
        <w:rPr>
          <w:rFonts w:ascii="Times New Roman" w:hAnsi="Times New Roman" w:cs="Times New Roman"/>
          <w:sz w:val="24"/>
          <w:lang w:val="sr-Latn-BA"/>
        </w:rPr>
        <w:t>, а графиконе у ЕXCEL</w:t>
      </w:r>
      <w:r w:rsidRPr="00351C92">
        <w:rPr>
          <w:rFonts w:ascii="Times New Roman" w:hAnsi="Times New Roman" w:cs="Times New Roman"/>
          <w:sz w:val="24"/>
          <w:lang w:val="sr-Latn-BA"/>
        </w:rPr>
        <w:t xml:space="preserve">-у изузев посебних случајева када то технички није могуће. Наслов, заглавља (текст) и подтекст у табелама и графиконима треба да буду написани фонтом </w:t>
      </w:r>
      <w:r>
        <w:rPr>
          <w:rFonts w:ascii="Times New Roman" w:hAnsi="Times New Roman" w:cs="Times New Roman"/>
          <w:sz w:val="24"/>
          <w:lang w:val="sr-Latn-BA"/>
        </w:rPr>
        <w:t>Times New Roman</w:t>
      </w:r>
      <w:r w:rsidRPr="00351C92">
        <w:rPr>
          <w:rFonts w:ascii="Times New Roman" w:hAnsi="Times New Roman" w:cs="Times New Roman"/>
          <w:sz w:val="24"/>
          <w:lang w:val="sr-Latn-BA"/>
        </w:rPr>
        <w:t xml:space="preserve"> – нормал, </w:t>
      </w:r>
      <w:r w:rsidRPr="00B6211B">
        <w:rPr>
          <w:rFonts w:ascii="Times New Roman" w:hAnsi="Times New Roman" w:cs="Times New Roman"/>
          <w:sz w:val="24"/>
          <w:lang w:val="sr-Latn-BA"/>
        </w:rPr>
        <w:t>Фонт Сизе 10 пт.</w:t>
      </w:r>
      <w:r w:rsidRPr="00351C92">
        <w:rPr>
          <w:rFonts w:ascii="Times New Roman" w:hAnsi="Times New Roman" w:cs="Times New Roman"/>
          <w:sz w:val="24"/>
          <w:lang w:val="sr-Latn-BA"/>
        </w:rPr>
        <w:t xml:space="preserve"> Табеле се стављају на одређено мјесто у тексту.</w:t>
      </w:r>
    </w:p>
    <w:p w:rsidR="00351C92" w:rsidRPr="00351C92" w:rsidRDefault="00351C92" w:rsidP="00B6211B">
      <w:pPr>
        <w:pStyle w:val="ListParagraph"/>
        <w:numPr>
          <w:ilvl w:val="0"/>
          <w:numId w:val="4"/>
        </w:numPr>
        <w:jc w:val="both"/>
        <w:rPr>
          <w:rFonts w:ascii="Times New Roman" w:hAnsi="Times New Roman" w:cs="Times New Roman"/>
          <w:sz w:val="24"/>
          <w:lang w:val="sr-Latn-BA"/>
        </w:rPr>
      </w:pPr>
      <w:r w:rsidRPr="00351C92">
        <w:rPr>
          <w:rFonts w:ascii="Times New Roman" w:hAnsi="Times New Roman" w:cs="Times New Roman"/>
          <w:sz w:val="24"/>
          <w:lang w:val="sr-Latn-BA"/>
        </w:rPr>
        <w:t>Називи табела се пишу изнад табела, а називи графикона и слика испод графикона и слика (малим словима). Називе табела и текст у табелама, графиконима и сликама треба писати двојезично, при чему је други језик енглески.</w:t>
      </w:r>
    </w:p>
    <w:p w:rsidR="00351C92" w:rsidRPr="00351C92" w:rsidRDefault="00351C92" w:rsidP="00B6211B">
      <w:pPr>
        <w:pStyle w:val="ListParagraph"/>
        <w:numPr>
          <w:ilvl w:val="0"/>
          <w:numId w:val="4"/>
        </w:numPr>
        <w:jc w:val="both"/>
        <w:rPr>
          <w:rFonts w:ascii="Times New Roman" w:hAnsi="Times New Roman" w:cs="Times New Roman"/>
          <w:sz w:val="24"/>
          <w:lang w:val="sr-Latn-BA"/>
        </w:rPr>
      </w:pPr>
      <w:r w:rsidRPr="00351C92">
        <w:rPr>
          <w:rFonts w:ascii="Times New Roman" w:hAnsi="Times New Roman" w:cs="Times New Roman"/>
          <w:sz w:val="24"/>
          <w:lang w:val="sr-Latn-BA"/>
        </w:rPr>
        <w:lastRenderedPageBreak/>
        <w:t xml:space="preserve">Једначине писати у графичком едитору за једначине, искључиво у </w:t>
      </w:r>
      <w:r w:rsidRPr="00B6211B">
        <w:rPr>
          <w:rFonts w:ascii="Times New Roman" w:hAnsi="Times New Roman" w:cs="Times New Roman"/>
          <w:sz w:val="24"/>
          <w:lang w:val="sr-Latn-BA"/>
        </w:rPr>
        <w:t>Microsoft Equation</w:t>
      </w:r>
      <w:r w:rsidRPr="00351C92">
        <w:rPr>
          <w:rFonts w:ascii="Times New Roman" w:hAnsi="Times New Roman" w:cs="Times New Roman"/>
          <w:sz w:val="24"/>
          <w:lang w:val="sr-Latn-BA"/>
        </w:rPr>
        <w:t xml:space="preserve"> и Фотографије морају бити припремљене за црно-бијелу штампу тј. ако је изворна слика у бојама поставити је на почетак текста. На десном рубу текста, у реду на којем је писана једначина, у загради треба назначити њен број, почевши од броја 1.</w:t>
      </w:r>
    </w:p>
    <w:p w:rsidR="00351C92" w:rsidRPr="00351C92" w:rsidRDefault="00351C92" w:rsidP="00B6211B">
      <w:pPr>
        <w:pStyle w:val="ListParagraph"/>
        <w:numPr>
          <w:ilvl w:val="0"/>
          <w:numId w:val="4"/>
        </w:numPr>
        <w:jc w:val="both"/>
        <w:rPr>
          <w:rFonts w:ascii="Times New Roman" w:hAnsi="Times New Roman" w:cs="Times New Roman"/>
          <w:sz w:val="24"/>
          <w:lang w:val="sr-Latn-BA"/>
        </w:rPr>
      </w:pPr>
      <w:r w:rsidRPr="00351C92">
        <w:rPr>
          <w:rFonts w:ascii="Times New Roman" w:hAnsi="Times New Roman" w:cs="Times New Roman"/>
          <w:sz w:val="24"/>
          <w:lang w:val="sr-Latn-BA"/>
        </w:rPr>
        <w:t>Слике које се у црно бијелој штампи не разликују, боје се морају замијенити “растером” тј. различитим графичким знаковима које је потребно објаснити у легенди. У слике се уноси само најнужнији текст потребан за разумијевање као што су мјерне варијабле с њиховим димензијама, кратко објашњење на кривуљама и сл. Остало се наводи у легенди испод слике.</w:t>
      </w:r>
    </w:p>
    <w:p w:rsidR="00B6211B" w:rsidRDefault="00351C92" w:rsidP="00B6211B">
      <w:pPr>
        <w:pStyle w:val="ListParagraph"/>
        <w:numPr>
          <w:ilvl w:val="0"/>
          <w:numId w:val="4"/>
        </w:numPr>
        <w:jc w:val="both"/>
        <w:rPr>
          <w:rFonts w:ascii="Times New Roman" w:hAnsi="Times New Roman" w:cs="Times New Roman"/>
          <w:sz w:val="24"/>
          <w:lang w:val="sr-Latn-BA"/>
        </w:rPr>
      </w:pPr>
      <w:r w:rsidRPr="00351C92">
        <w:rPr>
          <w:rFonts w:ascii="Times New Roman" w:hAnsi="Times New Roman" w:cs="Times New Roman"/>
          <w:sz w:val="24"/>
          <w:lang w:val="sr-Latn-BA"/>
        </w:rPr>
        <w:t xml:space="preserve">При преузимању табела, графикона и слика из литературе, аутор је обавезан да наведе извор (аутор, година објављивања, часопис и друго). Напомене се дају при дну стране у којој се налазе преузети подаци. </w:t>
      </w:r>
    </w:p>
    <w:p w:rsidR="00351C92" w:rsidRPr="00B6211B" w:rsidRDefault="00351C92" w:rsidP="00B6211B">
      <w:pPr>
        <w:pStyle w:val="ListParagraph"/>
        <w:numPr>
          <w:ilvl w:val="0"/>
          <w:numId w:val="4"/>
        </w:numPr>
        <w:jc w:val="both"/>
        <w:rPr>
          <w:rFonts w:ascii="Times New Roman" w:hAnsi="Times New Roman" w:cs="Times New Roman"/>
          <w:sz w:val="24"/>
          <w:lang w:val="sr-Latn-BA"/>
        </w:rPr>
      </w:pPr>
      <w:r w:rsidRPr="00B6211B">
        <w:rPr>
          <w:rFonts w:ascii="Times New Roman" w:hAnsi="Times New Roman" w:cs="Times New Roman"/>
          <w:sz w:val="24"/>
          <w:lang w:val="sr-Latn-BA"/>
        </w:rPr>
        <w:t xml:space="preserve">Аутор треба да се придржава Међународног система јединица (СИ) и важећих закона о мјерним јединицама и мјерилима. Симболе физичких величина треба писати курзивом (Times New Roman, 12 pt. – italik), </w:t>
      </w:r>
      <w:r w:rsidRPr="00B6211B">
        <w:rPr>
          <w:rFonts w:ascii="Times New Roman" w:hAnsi="Times New Roman" w:cs="Times New Roman"/>
          <w:sz w:val="24"/>
          <w:lang w:val="sr-Cyrl-BA"/>
        </w:rPr>
        <w:t>а мјерне јединице усправним словима, нпр. V, m, p, t, T, ali m3, kg, Pa, °C, K.</w:t>
      </w:r>
    </w:p>
    <w:p w:rsidR="00351C92" w:rsidRPr="00351C92" w:rsidRDefault="00351C92" w:rsidP="00B6211B">
      <w:pPr>
        <w:pStyle w:val="ListParagraph"/>
        <w:ind w:left="1440"/>
        <w:jc w:val="both"/>
        <w:rPr>
          <w:rFonts w:ascii="Times New Roman" w:hAnsi="Times New Roman" w:cs="Times New Roman"/>
          <w:sz w:val="24"/>
          <w:lang w:val="sr-Cyrl-BA"/>
        </w:rPr>
      </w:pPr>
    </w:p>
    <w:p w:rsidR="00351C92" w:rsidRPr="00351C92" w:rsidRDefault="00351C92" w:rsidP="00B6211B">
      <w:pPr>
        <w:pStyle w:val="ListParagraph"/>
        <w:numPr>
          <w:ilvl w:val="0"/>
          <w:numId w:val="2"/>
        </w:numPr>
        <w:jc w:val="both"/>
        <w:rPr>
          <w:rFonts w:ascii="Times New Roman" w:hAnsi="Times New Roman" w:cs="Times New Roman"/>
          <w:sz w:val="24"/>
          <w:lang w:val="sr-Cyrl-BA"/>
        </w:rPr>
      </w:pPr>
      <w:r w:rsidRPr="00351C92">
        <w:rPr>
          <w:rFonts w:ascii="Times New Roman" w:hAnsi="Times New Roman" w:cs="Times New Roman"/>
          <w:b/>
          <w:sz w:val="24"/>
          <w:lang w:val="sr-Cyrl-BA"/>
        </w:rPr>
        <w:t>Закључак:</w:t>
      </w:r>
      <w:r>
        <w:rPr>
          <w:rFonts w:ascii="Times New Roman" w:hAnsi="Times New Roman" w:cs="Times New Roman"/>
          <w:sz w:val="24"/>
          <w:lang w:val="sr-Cyrl-BA"/>
        </w:rPr>
        <w:t xml:space="preserve"> </w:t>
      </w:r>
      <w:r w:rsidRPr="00351C92">
        <w:rPr>
          <w:rFonts w:ascii="Times New Roman" w:hAnsi="Times New Roman" w:cs="Times New Roman"/>
          <w:sz w:val="24"/>
          <w:lang w:val="sr-Cyrl-BA"/>
        </w:rPr>
        <w:t>даје преглед најбитнијих чињеница до којих се дошло у току истраживања.</w:t>
      </w:r>
    </w:p>
    <w:p w:rsidR="00351C92" w:rsidRPr="00351C92" w:rsidRDefault="00351C92" w:rsidP="00B6211B">
      <w:pPr>
        <w:pStyle w:val="ListParagraph"/>
        <w:jc w:val="both"/>
        <w:rPr>
          <w:rFonts w:ascii="Times New Roman" w:hAnsi="Times New Roman" w:cs="Times New Roman"/>
          <w:sz w:val="24"/>
          <w:lang w:val="sr-Cyrl-BA"/>
        </w:rPr>
      </w:pPr>
    </w:p>
    <w:p w:rsidR="00351C92" w:rsidRPr="00351C92" w:rsidRDefault="00351C92" w:rsidP="00B6211B">
      <w:pPr>
        <w:pStyle w:val="ListParagraph"/>
        <w:numPr>
          <w:ilvl w:val="0"/>
          <w:numId w:val="2"/>
        </w:numPr>
        <w:jc w:val="both"/>
        <w:rPr>
          <w:rFonts w:ascii="Times New Roman" w:hAnsi="Times New Roman" w:cs="Times New Roman"/>
          <w:sz w:val="24"/>
          <w:lang w:val="sr-Cyrl-BA"/>
        </w:rPr>
      </w:pPr>
      <w:r w:rsidRPr="00351C92">
        <w:rPr>
          <w:rFonts w:ascii="Times New Roman" w:hAnsi="Times New Roman" w:cs="Times New Roman"/>
          <w:b/>
          <w:sz w:val="24"/>
          <w:lang w:val="sr-Cyrl-BA"/>
        </w:rPr>
        <w:t>Литература:</w:t>
      </w:r>
      <w:r w:rsidRPr="00351C92">
        <w:rPr>
          <w:rFonts w:ascii="Times New Roman" w:hAnsi="Times New Roman" w:cs="Times New Roman"/>
          <w:sz w:val="24"/>
          <w:lang w:val="sr-Cyrl-BA"/>
        </w:rPr>
        <w:t xml:space="preserve"> Обавезно је навођење свих библиографских извора који су кориштени за припрему и писање рада. Препоручује се АПА стандард индексирања литературе. Листа литературе слаже се по абецедном редосљеду без нумерације на основу презимена првог аутор</w:t>
      </w:r>
      <w:r>
        <w:rPr>
          <w:rFonts w:ascii="Times New Roman" w:hAnsi="Times New Roman" w:cs="Times New Roman"/>
          <w:sz w:val="24"/>
          <w:lang w:val="sr-Cyrl-BA"/>
        </w:rPr>
        <w:t>а, а затим ако је потребно (ко</w:t>
      </w:r>
      <w:r w:rsidRPr="00351C92">
        <w:rPr>
          <w:rFonts w:ascii="Times New Roman" w:hAnsi="Times New Roman" w:cs="Times New Roman"/>
          <w:sz w:val="24"/>
          <w:lang w:val="sr-Cyrl-BA"/>
        </w:rPr>
        <w:t>истог аутора) хронолошки почевши од датумски старије публикације. Називи публикација цитирају се на изворном језику.</w:t>
      </w:r>
    </w:p>
    <w:p w:rsidR="00351C92" w:rsidRPr="00351C92" w:rsidRDefault="00351C92" w:rsidP="00B6211B">
      <w:pPr>
        <w:pStyle w:val="ListParagraph"/>
        <w:jc w:val="both"/>
        <w:rPr>
          <w:rFonts w:ascii="Times New Roman" w:hAnsi="Times New Roman" w:cs="Times New Roman"/>
          <w:sz w:val="24"/>
          <w:lang w:val="sr-Cyrl-BA"/>
        </w:rPr>
      </w:pPr>
    </w:p>
    <w:p w:rsidR="00351C92" w:rsidRDefault="00351C92" w:rsidP="00B6211B">
      <w:pPr>
        <w:pStyle w:val="ListParagraph"/>
        <w:numPr>
          <w:ilvl w:val="0"/>
          <w:numId w:val="2"/>
        </w:numPr>
        <w:jc w:val="both"/>
        <w:rPr>
          <w:rFonts w:ascii="Times New Roman" w:hAnsi="Times New Roman" w:cs="Times New Roman"/>
          <w:sz w:val="24"/>
          <w:lang w:val="sr-Cyrl-BA"/>
        </w:rPr>
      </w:pPr>
      <w:r w:rsidRPr="00351C92">
        <w:rPr>
          <w:rFonts w:ascii="Times New Roman" w:hAnsi="Times New Roman" w:cs="Times New Roman"/>
          <w:b/>
          <w:sz w:val="24"/>
          <w:lang w:val="sr-Cyrl-BA"/>
        </w:rPr>
        <w:t>Наслов на енглеском језику</w:t>
      </w:r>
      <w:r w:rsidRPr="00351C92">
        <w:rPr>
          <w:rFonts w:ascii="Times New Roman" w:hAnsi="Times New Roman" w:cs="Times New Roman"/>
          <w:sz w:val="24"/>
          <w:lang w:val="sr-Cyrl-BA"/>
        </w:rPr>
        <w:t>, списак аутора и Абстракт на енглеском језику.</w:t>
      </w:r>
    </w:p>
    <w:p w:rsidR="00351C92" w:rsidRPr="00351C92" w:rsidRDefault="00351C92" w:rsidP="00B6211B">
      <w:pPr>
        <w:pStyle w:val="ListParagraph"/>
        <w:jc w:val="both"/>
        <w:rPr>
          <w:rFonts w:ascii="Times New Roman" w:hAnsi="Times New Roman" w:cs="Times New Roman"/>
          <w:sz w:val="24"/>
          <w:lang w:val="sr-Cyrl-BA"/>
        </w:rPr>
      </w:pPr>
    </w:p>
    <w:p w:rsidR="00351C92" w:rsidRDefault="00351C92" w:rsidP="00B6211B">
      <w:pPr>
        <w:jc w:val="both"/>
        <w:rPr>
          <w:rFonts w:ascii="Times New Roman" w:hAnsi="Times New Roman" w:cs="Times New Roman"/>
          <w:b/>
          <w:sz w:val="24"/>
          <w:lang w:val="sr-Cyrl-BA"/>
        </w:rPr>
      </w:pPr>
      <w:r>
        <w:rPr>
          <w:rFonts w:ascii="Times New Roman" w:hAnsi="Times New Roman" w:cs="Times New Roman"/>
          <w:b/>
          <w:sz w:val="24"/>
          <w:lang w:val="sr-Cyrl-BA"/>
        </w:rPr>
        <w:t xml:space="preserve">Примјери цитирања </w:t>
      </w:r>
    </w:p>
    <w:p w:rsidR="00351C92" w:rsidRPr="00351C92" w:rsidRDefault="00351C92" w:rsidP="00B6211B">
      <w:pPr>
        <w:jc w:val="both"/>
        <w:rPr>
          <w:rFonts w:ascii="Times New Roman" w:hAnsi="Times New Roman" w:cs="Times New Roman"/>
          <w:b/>
          <w:sz w:val="24"/>
          <w:lang w:val="sr-Cyrl-BA"/>
        </w:rPr>
      </w:pPr>
    </w:p>
    <w:p w:rsidR="00351C92" w:rsidRDefault="00351C92" w:rsidP="00B6211B">
      <w:pPr>
        <w:jc w:val="both"/>
        <w:rPr>
          <w:rFonts w:ascii="Times New Roman" w:hAnsi="Times New Roman" w:cs="Times New Roman"/>
          <w:b/>
          <w:i/>
          <w:sz w:val="24"/>
          <w:lang w:val="sr-Cyrl-BA"/>
        </w:rPr>
      </w:pPr>
      <w:r w:rsidRPr="00351C92">
        <w:rPr>
          <w:rFonts w:ascii="Times New Roman" w:hAnsi="Times New Roman" w:cs="Times New Roman"/>
          <w:b/>
          <w:i/>
          <w:sz w:val="24"/>
          <w:lang w:val="sr-Cyrl-BA"/>
        </w:rPr>
        <w:t>Примјер цитирања научног часописа</w:t>
      </w:r>
    </w:p>
    <w:p w:rsidR="00351C92" w:rsidRDefault="00351C92" w:rsidP="00B6211B">
      <w:pPr>
        <w:jc w:val="both"/>
        <w:rPr>
          <w:rFonts w:ascii="Times New Roman" w:hAnsi="Times New Roman" w:cs="Times New Roman"/>
          <w:b/>
          <w:sz w:val="24"/>
          <w:lang w:val="sr-Cyrl-BA"/>
        </w:rPr>
      </w:pPr>
    </w:p>
    <w:p w:rsidR="00351C92" w:rsidRDefault="00351C92" w:rsidP="00B6211B">
      <w:pPr>
        <w:jc w:val="both"/>
        <w:rPr>
          <w:rFonts w:ascii="Times New Roman" w:hAnsi="Times New Roman" w:cs="Times New Roman"/>
          <w:sz w:val="24"/>
          <w:u w:val="single"/>
          <w:lang w:val="sr-Cyrl-BA"/>
        </w:rPr>
      </w:pPr>
      <w:r w:rsidRPr="00351C92">
        <w:rPr>
          <w:rFonts w:ascii="Times New Roman" w:hAnsi="Times New Roman" w:cs="Times New Roman"/>
          <w:sz w:val="24"/>
          <w:u w:val="single"/>
          <w:lang w:val="sr-Cyrl-BA"/>
        </w:rPr>
        <w:t>У тексту:</w:t>
      </w:r>
    </w:p>
    <w:p w:rsidR="00351C92" w:rsidRPr="00351C92" w:rsidRDefault="00351C92" w:rsidP="00B6211B">
      <w:pPr>
        <w:pStyle w:val="ListParagraph"/>
        <w:numPr>
          <w:ilvl w:val="0"/>
          <w:numId w:val="7"/>
        </w:numPr>
        <w:jc w:val="both"/>
        <w:rPr>
          <w:rFonts w:ascii="Times New Roman" w:hAnsi="Times New Roman" w:cs="Times New Roman"/>
          <w:sz w:val="24"/>
          <w:u w:val="single"/>
          <w:lang w:val="sr-Cyrl-BA"/>
        </w:rPr>
      </w:pPr>
      <w:r>
        <w:rPr>
          <w:rFonts w:ascii="Times New Roman" w:hAnsi="Times New Roman" w:cs="Times New Roman"/>
          <w:sz w:val="24"/>
          <w:lang w:val="sr-Cyrl-BA"/>
        </w:rPr>
        <w:t xml:space="preserve">један аутор: </w:t>
      </w:r>
      <w:r w:rsidRPr="00351C92">
        <w:rPr>
          <w:rFonts w:ascii="Times New Roman" w:hAnsi="Times New Roman" w:cs="Times New Roman"/>
          <w:sz w:val="24"/>
          <w:lang w:val="sr-Cyrl-BA"/>
        </w:rPr>
        <w:t>(Kailasapathy,  2013);</w:t>
      </w:r>
    </w:p>
    <w:p w:rsidR="00351C92" w:rsidRPr="00351C92" w:rsidRDefault="00351C92" w:rsidP="00B6211B">
      <w:pPr>
        <w:pStyle w:val="ListParagraph"/>
        <w:numPr>
          <w:ilvl w:val="0"/>
          <w:numId w:val="7"/>
        </w:numPr>
        <w:jc w:val="both"/>
        <w:rPr>
          <w:rFonts w:ascii="Times New Roman" w:hAnsi="Times New Roman" w:cs="Times New Roman"/>
          <w:sz w:val="24"/>
          <w:u w:val="single"/>
          <w:lang w:val="sr-Cyrl-BA"/>
        </w:rPr>
      </w:pPr>
      <w:r>
        <w:rPr>
          <w:rFonts w:ascii="Times New Roman" w:hAnsi="Times New Roman" w:cs="Times New Roman"/>
          <w:sz w:val="24"/>
          <w:lang w:val="sr-Cyrl-BA"/>
        </w:rPr>
        <w:t xml:space="preserve">два аутора: </w:t>
      </w:r>
      <w:r w:rsidRPr="00351C92">
        <w:rPr>
          <w:rFonts w:ascii="Times New Roman" w:hAnsi="Times New Roman" w:cs="Times New Roman"/>
          <w:sz w:val="24"/>
          <w:lang w:val="sr-Cyrl-BA"/>
        </w:rPr>
        <w:t>(Neubauer, P. and S. Junne (2010)</w:t>
      </w:r>
    </w:p>
    <w:p w:rsidR="00351C92" w:rsidRPr="00351C92" w:rsidRDefault="00351C92" w:rsidP="00B6211B">
      <w:pPr>
        <w:pStyle w:val="ListParagraph"/>
        <w:numPr>
          <w:ilvl w:val="0"/>
          <w:numId w:val="7"/>
        </w:numPr>
        <w:jc w:val="both"/>
        <w:rPr>
          <w:rFonts w:ascii="Times New Roman" w:hAnsi="Times New Roman" w:cs="Times New Roman"/>
          <w:sz w:val="24"/>
          <w:u w:val="single"/>
          <w:lang w:val="sr-Cyrl-BA"/>
        </w:rPr>
      </w:pPr>
      <w:r>
        <w:rPr>
          <w:rFonts w:ascii="Times New Roman" w:hAnsi="Times New Roman" w:cs="Times New Roman"/>
          <w:sz w:val="24"/>
          <w:lang w:val="sr-Cyrl-BA"/>
        </w:rPr>
        <w:t xml:space="preserve">три и више аутора: </w:t>
      </w:r>
      <w:r w:rsidRPr="00351C92">
        <w:rPr>
          <w:rFonts w:ascii="Times New Roman" w:hAnsi="Times New Roman" w:cs="Times New Roman"/>
          <w:sz w:val="24"/>
          <w:lang w:val="sr-Cyrl-BA"/>
        </w:rPr>
        <w:t>(Hrnjez et al., 2014)</w:t>
      </w:r>
    </w:p>
    <w:p w:rsidR="00351C92" w:rsidRDefault="00351C92" w:rsidP="00B6211B">
      <w:pPr>
        <w:jc w:val="both"/>
        <w:rPr>
          <w:rFonts w:ascii="Times New Roman" w:hAnsi="Times New Roman" w:cs="Times New Roman"/>
          <w:sz w:val="24"/>
          <w:u w:val="single"/>
          <w:lang w:val="sr-Cyrl-BA"/>
        </w:rPr>
      </w:pPr>
      <w:r w:rsidRPr="00351C92">
        <w:rPr>
          <w:rFonts w:ascii="Times New Roman" w:hAnsi="Times New Roman" w:cs="Times New Roman"/>
          <w:sz w:val="24"/>
          <w:u w:val="single"/>
          <w:lang w:val="sr-Cyrl-BA"/>
        </w:rPr>
        <w:t>У попису литературе:</w:t>
      </w:r>
    </w:p>
    <w:p w:rsidR="00351C92" w:rsidRPr="00351C92" w:rsidRDefault="00351C92" w:rsidP="00B6211B">
      <w:pPr>
        <w:jc w:val="both"/>
        <w:rPr>
          <w:rFonts w:ascii="Times New Roman" w:hAnsi="Times New Roman" w:cs="Times New Roman"/>
          <w:sz w:val="24"/>
          <w:lang w:val="sr-Cyrl-BA"/>
        </w:rPr>
      </w:pPr>
    </w:p>
    <w:p w:rsidR="00351C92" w:rsidRPr="00351C92" w:rsidRDefault="00351C92" w:rsidP="00B6211B">
      <w:pPr>
        <w:jc w:val="both"/>
        <w:rPr>
          <w:rFonts w:ascii="Times New Roman" w:hAnsi="Times New Roman" w:cs="Times New Roman"/>
          <w:sz w:val="24"/>
          <w:lang w:val="sr-Cyrl-BA"/>
        </w:rPr>
      </w:pPr>
      <w:r w:rsidRPr="00351C92">
        <w:rPr>
          <w:rFonts w:ascii="Times New Roman" w:hAnsi="Times New Roman" w:cs="Times New Roman"/>
          <w:sz w:val="24"/>
          <w:lang w:val="sr-Cyrl-BA"/>
        </w:rPr>
        <w:t>Kailasapathy, K. (2013). Commercial sources of probiotic strains and their validated and potential health benefits : a review. International Journal Of Fermented Foods, 2(1), 1-17.</w:t>
      </w:r>
    </w:p>
    <w:p w:rsidR="00351C92" w:rsidRPr="00351C92" w:rsidRDefault="00351C92" w:rsidP="00B6211B">
      <w:pPr>
        <w:jc w:val="both"/>
        <w:rPr>
          <w:rFonts w:ascii="Times New Roman" w:hAnsi="Times New Roman" w:cs="Times New Roman"/>
          <w:sz w:val="24"/>
          <w:lang w:val="sr-Cyrl-BA"/>
        </w:rPr>
      </w:pPr>
      <w:r w:rsidRPr="00351C92">
        <w:rPr>
          <w:rFonts w:ascii="Times New Roman" w:hAnsi="Times New Roman" w:cs="Times New Roman"/>
          <w:sz w:val="24"/>
          <w:lang w:val="sr-Cyrl-BA"/>
        </w:rPr>
        <w:t>Neubauer, P. and S. Junne (2010). Scale-down simulators for metabolic analysis of 711 large-scale bioprocesses. Current opinion i</w:t>
      </w:r>
      <w:r>
        <w:rPr>
          <w:rFonts w:ascii="Times New Roman" w:hAnsi="Times New Roman" w:cs="Times New Roman"/>
          <w:sz w:val="24"/>
          <w:lang w:val="sr-Cyrl-BA"/>
        </w:rPr>
        <w:t>n biotechnology, 21(1),114-121.</w:t>
      </w:r>
      <w:r w:rsidRPr="00351C92">
        <w:rPr>
          <w:rFonts w:ascii="Times New Roman" w:hAnsi="Times New Roman" w:cs="Times New Roman"/>
          <w:sz w:val="24"/>
          <w:lang w:val="sr-Cyrl-BA"/>
        </w:rPr>
        <w:tab/>
      </w:r>
    </w:p>
    <w:p w:rsidR="00351C92" w:rsidRDefault="00351C92" w:rsidP="00B6211B">
      <w:pPr>
        <w:jc w:val="both"/>
        <w:rPr>
          <w:rFonts w:ascii="Times New Roman" w:hAnsi="Times New Roman" w:cs="Times New Roman"/>
          <w:sz w:val="24"/>
          <w:lang w:val="sr-Cyrl-BA"/>
        </w:rPr>
      </w:pPr>
      <w:r w:rsidRPr="00351C92">
        <w:rPr>
          <w:rFonts w:ascii="Times New Roman" w:hAnsi="Times New Roman" w:cs="Times New Roman"/>
          <w:sz w:val="24"/>
          <w:lang w:val="sr-Cyrl-BA"/>
        </w:rPr>
        <w:t>Hrnjez, D., Vaštag Ž, Milanović S., Vukić V., Iličić, M., Popović, LJ., Kanurić, K. (2014):The biological activity of fermented dairy products obtained by kombucha and conventional starter cultures during storage. Journal of Functional Foods. Vol. 10, 336–345</w:t>
      </w:r>
    </w:p>
    <w:p w:rsidR="00351C92" w:rsidRDefault="00351C92" w:rsidP="00B6211B">
      <w:pPr>
        <w:jc w:val="both"/>
        <w:rPr>
          <w:rFonts w:ascii="Times New Roman" w:hAnsi="Times New Roman" w:cs="Times New Roman"/>
          <w:sz w:val="24"/>
          <w:lang w:val="sr-Cyrl-BA"/>
        </w:rPr>
      </w:pPr>
    </w:p>
    <w:p w:rsidR="00351C92" w:rsidRDefault="00351C92" w:rsidP="00B6211B">
      <w:pPr>
        <w:jc w:val="both"/>
        <w:rPr>
          <w:rFonts w:ascii="Times New Roman" w:hAnsi="Times New Roman" w:cs="Times New Roman"/>
          <w:b/>
          <w:i/>
          <w:sz w:val="24"/>
          <w:lang w:val="sr-Cyrl-BA"/>
        </w:rPr>
      </w:pPr>
      <w:r w:rsidRPr="00351C92">
        <w:rPr>
          <w:rFonts w:ascii="Times New Roman" w:hAnsi="Times New Roman" w:cs="Times New Roman"/>
          <w:b/>
          <w:i/>
          <w:sz w:val="24"/>
          <w:lang w:val="sr-Cyrl-BA"/>
        </w:rPr>
        <w:t>Примјер цитирања књиге</w:t>
      </w:r>
    </w:p>
    <w:p w:rsidR="00351C92" w:rsidRDefault="00351C92" w:rsidP="00B6211B">
      <w:pPr>
        <w:jc w:val="both"/>
        <w:rPr>
          <w:rFonts w:ascii="Times New Roman" w:hAnsi="Times New Roman" w:cs="Times New Roman"/>
          <w:sz w:val="24"/>
          <w:lang w:val="sr-Cyrl-BA"/>
        </w:rPr>
      </w:pPr>
    </w:p>
    <w:p w:rsidR="00351C92" w:rsidRPr="00351C92" w:rsidRDefault="00351C92" w:rsidP="00B6211B">
      <w:pPr>
        <w:jc w:val="both"/>
        <w:rPr>
          <w:rFonts w:ascii="Times New Roman" w:hAnsi="Times New Roman" w:cs="Times New Roman"/>
          <w:sz w:val="24"/>
          <w:u w:val="single"/>
          <w:lang w:val="sr-Cyrl-BA"/>
        </w:rPr>
      </w:pPr>
      <w:r w:rsidRPr="00351C92">
        <w:rPr>
          <w:rFonts w:ascii="Times New Roman" w:hAnsi="Times New Roman" w:cs="Times New Roman"/>
          <w:sz w:val="24"/>
          <w:u w:val="single"/>
          <w:lang w:val="sr-Cyrl-BA"/>
        </w:rPr>
        <w:t xml:space="preserve">У тексту: </w:t>
      </w:r>
    </w:p>
    <w:p w:rsidR="00351C92" w:rsidRPr="00351C92" w:rsidRDefault="00351C92" w:rsidP="00B6211B">
      <w:pPr>
        <w:jc w:val="both"/>
        <w:rPr>
          <w:rFonts w:ascii="Times New Roman" w:hAnsi="Times New Roman" w:cs="Times New Roman"/>
          <w:sz w:val="24"/>
          <w:lang w:val="sr-Cyrl-BA"/>
        </w:rPr>
      </w:pPr>
      <w:r>
        <w:rPr>
          <w:rFonts w:ascii="Times New Roman" w:hAnsi="Times New Roman" w:cs="Times New Roman"/>
          <w:sz w:val="24"/>
          <w:lang w:val="sr-Cyrl-BA"/>
        </w:rPr>
        <w:t xml:space="preserve">- један аутор: </w:t>
      </w:r>
      <w:r w:rsidRPr="00351C92">
        <w:rPr>
          <w:rFonts w:ascii="Times New Roman" w:hAnsi="Times New Roman" w:cs="Times New Roman"/>
          <w:sz w:val="24"/>
          <w:lang w:val="sr-Cyrl-BA"/>
        </w:rPr>
        <w:t>(Комић, 2000)</w:t>
      </w:r>
      <w:r>
        <w:rPr>
          <w:rFonts w:ascii="Times New Roman" w:hAnsi="Times New Roman" w:cs="Times New Roman"/>
          <w:sz w:val="24"/>
          <w:lang w:val="sr-Cyrl-BA"/>
        </w:rPr>
        <w:t>;</w:t>
      </w:r>
    </w:p>
    <w:p w:rsidR="00351C92" w:rsidRPr="00351C92" w:rsidRDefault="00351C92" w:rsidP="00B6211B">
      <w:pPr>
        <w:jc w:val="both"/>
        <w:rPr>
          <w:rFonts w:ascii="Times New Roman" w:hAnsi="Times New Roman" w:cs="Times New Roman"/>
          <w:sz w:val="24"/>
          <w:lang w:val="sr-Cyrl-BA"/>
        </w:rPr>
      </w:pPr>
      <w:r w:rsidRPr="00351C92">
        <w:rPr>
          <w:rFonts w:ascii="Times New Roman" w:hAnsi="Times New Roman" w:cs="Times New Roman"/>
          <w:sz w:val="24"/>
          <w:lang w:val="sr-Cyrl-BA"/>
        </w:rPr>
        <w:t xml:space="preserve">- два аутора: (Петерлин и Младеновић, 2007); </w:t>
      </w:r>
    </w:p>
    <w:p w:rsidR="00351C92" w:rsidRDefault="00351C92" w:rsidP="00B6211B">
      <w:pPr>
        <w:jc w:val="both"/>
        <w:rPr>
          <w:rFonts w:ascii="Times New Roman" w:hAnsi="Times New Roman" w:cs="Times New Roman"/>
          <w:sz w:val="24"/>
          <w:lang w:val="sr-Cyrl-BA"/>
        </w:rPr>
      </w:pPr>
      <w:r w:rsidRPr="00351C92">
        <w:rPr>
          <w:rFonts w:ascii="Times New Roman" w:hAnsi="Times New Roman" w:cs="Times New Roman"/>
          <w:sz w:val="24"/>
          <w:lang w:val="sr-Cyrl-BA"/>
        </w:rPr>
        <w:t>- три и више аутора (Грујић и сар., 2017)</w:t>
      </w:r>
    </w:p>
    <w:p w:rsidR="00351C92" w:rsidRDefault="00351C92" w:rsidP="00B6211B">
      <w:pPr>
        <w:jc w:val="both"/>
        <w:rPr>
          <w:rFonts w:ascii="Times New Roman" w:hAnsi="Times New Roman" w:cs="Times New Roman"/>
          <w:sz w:val="24"/>
          <w:lang w:val="sr-Cyrl-BA"/>
        </w:rPr>
      </w:pPr>
    </w:p>
    <w:p w:rsidR="00FD548D" w:rsidRPr="00FD548D" w:rsidRDefault="00FD548D" w:rsidP="00B6211B">
      <w:pPr>
        <w:jc w:val="both"/>
        <w:rPr>
          <w:rFonts w:ascii="Times New Roman" w:hAnsi="Times New Roman" w:cs="Times New Roman"/>
          <w:sz w:val="24"/>
          <w:u w:val="single"/>
          <w:lang w:val="sr-Cyrl-BA"/>
        </w:rPr>
      </w:pPr>
      <w:r>
        <w:rPr>
          <w:rFonts w:ascii="Times New Roman" w:hAnsi="Times New Roman" w:cs="Times New Roman"/>
          <w:sz w:val="24"/>
          <w:u w:val="single"/>
          <w:lang w:val="sr-Cyrl-BA"/>
        </w:rPr>
        <w:t xml:space="preserve">У попису литературе: </w:t>
      </w:r>
    </w:p>
    <w:p w:rsidR="00FD548D" w:rsidRPr="00FD548D" w:rsidRDefault="00FD548D" w:rsidP="00B6211B">
      <w:pPr>
        <w:jc w:val="both"/>
        <w:rPr>
          <w:rFonts w:ascii="Times New Roman" w:hAnsi="Times New Roman" w:cs="Times New Roman"/>
          <w:sz w:val="24"/>
          <w:lang w:val="sr-Cyrl-BA"/>
        </w:rPr>
      </w:pPr>
      <w:r w:rsidRPr="00FD548D">
        <w:rPr>
          <w:rFonts w:ascii="Times New Roman" w:hAnsi="Times New Roman" w:cs="Times New Roman"/>
          <w:sz w:val="24"/>
          <w:lang w:val="sr-Cyrl-BA"/>
        </w:rPr>
        <w:t xml:space="preserve">Комић, Ј. (2000): </w:t>
      </w:r>
      <w:r w:rsidRPr="009B1167">
        <w:rPr>
          <w:rFonts w:ascii="Times New Roman" w:hAnsi="Times New Roman" w:cs="Times New Roman"/>
          <w:sz w:val="24"/>
          <w:lang w:val="sr-Cyrl-BA"/>
        </w:rPr>
        <w:t>Методи статистичке анализе кроз примјере</w:t>
      </w:r>
      <w:r w:rsidRPr="00FD548D">
        <w:rPr>
          <w:rFonts w:ascii="Times New Roman" w:hAnsi="Times New Roman" w:cs="Times New Roman"/>
          <w:sz w:val="24"/>
          <w:lang w:val="sr-Cyrl-BA"/>
        </w:rPr>
        <w:t>, Економски факултет Универзитета у Бањој Луци, стр. 137-149.</w:t>
      </w:r>
    </w:p>
    <w:p w:rsidR="00FD548D" w:rsidRPr="00FD548D" w:rsidRDefault="00FD548D" w:rsidP="00B6211B">
      <w:pPr>
        <w:jc w:val="both"/>
        <w:rPr>
          <w:rFonts w:ascii="Times New Roman" w:hAnsi="Times New Roman" w:cs="Times New Roman"/>
          <w:sz w:val="24"/>
          <w:lang w:val="sr-Cyrl-BA"/>
        </w:rPr>
      </w:pPr>
      <w:r w:rsidRPr="00FD548D">
        <w:rPr>
          <w:rFonts w:ascii="Times New Roman" w:hAnsi="Times New Roman" w:cs="Times New Roman"/>
          <w:sz w:val="24"/>
          <w:lang w:val="sr-Cyrl-BA"/>
        </w:rPr>
        <w:t xml:space="preserve">Петерлин, Ј. и Младеновић, М. (2007). </w:t>
      </w:r>
      <w:r w:rsidRPr="009B1167">
        <w:rPr>
          <w:rFonts w:ascii="Times New Roman" w:hAnsi="Times New Roman" w:cs="Times New Roman"/>
          <w:i/>
          <w:sz w:val="24"/>
          <w:lang w:val="sr-Cyrl-BA"/>
        </w:rPr>
        <w:t>Финансијски инструменти и менаџмент финансијских ризика</w:t>
      </w:r>
      <w:r w:rsidRPr="00FD548D">
        <w:rPr>
          <w:rFonts w:ascii="Times New Roman" w:hAnsi="Times New Roman" w:cs="Times New Roman"/>
          <w:sz w:val="24"/>
          <w:lang w:val="sr-Cyrl-BA"/>
        </w:rPr>
        <w:t xml:space="preserve">. Бања Лука: Универзитет за пословни инжењеринг и менаџмент. </w:t>
      </w:r>
    </w:p>
    <w:p w:rsidR="00351C92" w:rsidRDefault="00FD548D" w:rsidP="00B6211B">
      <w:pPr>
        <w:jc w:val="both"/>
        <w:rPr>
          <w:rFonts w:ascii="Times New Roman" w:hAnsi="Times New Roman" w:cs="Times New Roman"/>
          <w:sz w:val="24"/>
          <w:lang w:val="sr-Cyrl-BA"/>
        </w:rPr>
      </w:pPr>
      <w:r w:rsidRPr="00FD548D">
        <w:rPr>
          <w:rFonts w:ascii="Times New Roman" w:hAnsi="Times New Roman" w:cs="Times New Roman"/>
          <w:sz w:val="24"/>
          <w:lang w:val="sr-Cyrl-BA"/>
        </w:rPr>
        <w:t xml:space="preserve">Грујић, Р., Тадић, Г., Вујадиновић, Д., Вукић, М. (2017): </w:t>
      </w:r>
      <w:r w:rsidRPr="009B1167">
        <w:rPr>
          <w:rFonts w:ascii="Times New Roman" w:hAnsi="Times New Roman" w:cs="Times New Roman"/>
          <w:i/>
          <w:sz w:val="24"/>
          <w:lang w:val="sr-Cyrl-BA"/>
        </w:rPr>
        <w:t>Основе прехрамбених технологија.</w:t>
      </w:r>
      <w:r w:rsidRPr="00FD548D">
        <w:rPr>
          <w:rFonts w:ascii="Times New Roman" w:hAnsi="Times New Roman" w:cs="Times New Roman"/>
          <w:sz w:val="24"/>
          <w:lang w:val="sr-Cyrl-BA"/>
        </w:rPr>
        <w:t xml:space="preserve"> Технолошки факултет Зворник, Универзитет у Источном Сарајеву</w:t>
      </w:r>
    </w:p>
    <w:p w:rsidR="009B1167" w:rsidRPr="009B1167" w:rsidRDefault="009B1167" w:rsidP="00B6211B">
      <w:pPr>
        <w:jc w:val="both"/>
        <w:rPr>
          <w:rFonts w:ascii="Times New Roman" w:hAnsi="Times New Roman" w:cs="Times New Roman"/>
          <w:b/>
          <w:i/>
          <w:sz w:val="24"/>
          <w:lang w:val="sr-Cyrl-BA"/>
        </w:rPr>
      </w:pPr>
    </w:p>
    <w:p w:rsidR="009B1167" w:rsidRPr="009B1167" w:rsidRDefault="009B1167" w:rsidP="00B6211B">
      <w:pPr>
        <w:jc w:val="both"/>
        <w:rPr>
          <w:rFonts w:ascii="Times New Roman" w:hAnsi="Times New Roman" w:cs="Times New Roman"/>
          <w:b/>
          <w:i/>
          <w:sz w:val="24"/>
          <w:lang w:val="sr-Cyrl-BA"/>
        </w:rPr>
      </w:pPr>
      <w:r w:rsidRPr="009B1167">
        <w:rPr>
          <w:rFonts w:ascii="Times New Roman" w:hAnsi="Times New Roman" w:cs="Times New Roman"/>
          <w:b/>
          <w:i/>
          <w:sz w:val="24"/>
          <w:lang w:val="sr-Cyrl-BA"/>
        </w:rPr>
        <w:t xml:space="preserve">Примјер цитирања поглавља у књизи </w:t>
      </w:r>
    </w:p>
    <w:p w:rsidR="009B1167" w:rsidRPr="009B1167" w:rsidRDefault="009B1167" w:rsidP="00B6211B">
      <w:pPr>
        <w:jc w:val="both"/>
        <w:rPr>
          <w:rFonts w:ascii="Times New Roman" w:hAnsi="Times New Roman" w:cs="Times New Roman"/>
          <w:sz w:val="24"/>
          <w:u w:val="single"/>
          <w:lang w:val="sr-Cyrl-BA"/>
        </w:rPr>
      </w:pPr>
    </w:p>
    <w:p w:rsidR="009B1167" w:rsidRDefault="009B1167" w:rsidP="00B6211B">
      <w:pPr>
        <w:jc w:val="both"/>
        <w:rPr>
          <w:rFonts w:ascii="Times New Roman" w:hAnsi="Times New Roman" w:cs="Times New Roman"/>
          <w:sz w:val="24"/>
          <w:u w:val="single"/>
          <w:lang w:val="sr-Cyrl-BA"/>
        </w:rPr>
      </w:pPr>
      <w:r w:rsidRPr="009B1167">
        <w:rPr>
          <w:rFonts w:ascii="Times New Roman" w:hAnsi="Times New Roman" w:cs="Times New Roman"/>
          <w:sz w:val="24"/>
          <w:u w:val="single"/>
          <w:lang w:val="sr-Cyrl-BA"/>
        </w:rPr>
        <w:t>У тексту:</w:t>
      </w:r>
    </w:p>
    <w:p w:rsidR="009B1167" w:rsidRPr="009B1167" w:rsidRDefault="009B1167" w:rsidP="00B6211B">
      <w:pPr>
        <w:jc w:val="both"/>
        <w:rPr>
          <w:rFonts w:ascii="Times New Roman" w:hAnsi="Times New Roman" w:cs="Times New Roman"/>
          <w:sz w:val="24"/>
          <w:lang w:val="sr-Cyrl-BA"/>
        </w:rPr>
      </w:pPr>
      <w:r w:rsidRPr="009B1167">
        <w:rPr>
          <w:rFonts w:ascii="Times New Roman" w:hAnsi="Times New Roman" w:cs="Times New Roman"/>
          <w:sz w:val="24"/>
          <w:lang w:val="sr-Cyrl-BA"/>
        </w:rPr>
        <w:t>(Harly, 1981)</w:t>
      </w:r>
    </w:p>
    <w:p w:rsidR="009B1167" w:rsidRDefault="009B1167" w:rsidP="00B6211B">
      <w:pPr>
        <w:jc w:val="both"/>
        <w:rPr>
          <w:rFonts w:ascii="Times New Roman" w:hAnsi="Times New Roman" w:cs="Times New Roman"/>
          <w:sz w:val="24"/>
          <w:u w:val="single"/>
          <w:lang w:val="sr-Cyrl-BA"/>
        </w:rPr>
      </w:pPr>
    </w:p>
    <w:p w:rsidR="009B1167" w:rsidRDefault="009B1167" w:rsidP="00B6211B">
      <w:pPr>
        <w:jc w:val="both"/>
        <w:rPr>
          <w:rFonts w:ascii="Times New Roman" w:hAnsi="Times New Roman" w:cs="Times New Roman"/>
          <w:sz w:val="24"/>
          <w:u w:val="single"/>
          <w:lang w:val="sr-Cyrl-BA"/>
        </w:rPr>
      </w:pPr>
    </w:p>
    <w:p w:rsidR="009B1167" w:rsidRDefault="009B1167" w:rsidP="00B6211B">
      <w:pPr>
        <w:jc w:val="both"/>
        <w:rPr>
          <w:rFonts w:ascii="Times New Roman" w:hAnsi="Times New Roman" w:cs="Times New Roman"/>
          <w:sz w:val="24"/>
          <w:u w:val="single"/>
          <w:lang w:val="sr-Cyrl-BA"/>
        </w:rPr>
      </w:pPr>
      <w:r w:rsidRPr="009B1167">
        <w:rPr>
          <w:rFonts w:ascii="Times New Roman" w:hAnsi="Times New Roman" w:cs="Times New Roman"/>
          <w:sz w:val="24"/>
          <w:u w:val="single"/>
          <w:lang w:val="sr-Cyrl-BA"/>
        </w:rPr>
        <w:t>У попису литературе:</w:t>
      </w:r>
    </w:p>
    <w:p w:rsidR="009B1167" w:rsidRDefault="009B1167" w:rsidP="00B6211B">
      <w:pPr>
        <w:jc w:val="both"/>
        <w:rPr>
          <w:rFonts w:ascii="Times New Roman" w:hAnsi="Times New Roman" w:cs="Times New Roman"/>
          <w:sz w:val="24"/>
          <w:lang w:val="sr-Cyrl-BA"/>
        </w:rPr>
      </w:pPr>
      <w:r w:rsidRPr="009B1167">
        <w:rPr>
          <w:rFonts w:ascii="Times New Roman" w:hAnsi="Times New Roman" w:cs="Times New Roman"/>
          <w:sz w:val="24"/>
          <w:lang w:val="sr-Cyrl-BA"/>
        </w:rPr>
        <w:lastRenderedPageBreak/>
        <w:t xml:space="preserve">Harley, N. (1981). Radon risk models. U A. Knight, &amp; B. Harrad (Eds.), </w:t>
      </w:r>
      <w:r w:rsidRPr="009B1167">
        <w:rPr>
          <w:rFonts w:ascii="Times New Roman" w:hAnsi="Times New Roman" w:cs="Times New Roman"/>
          <w:i/>
          <w:sz w:val="24"/>
          <w:lang w:val="sr-Cyrl-BA"/>
        </w:rPr>
        <w:t>Indoor air and human health</w:t>
      </w:r>
      <w:r w:rsidRPr="009B1167">
        <w:rPr>
          <w:rFonts w:ascii="Times New Roman" w:hAnsi="Times New Roman" w:cs="Times New Roman"/>
          <w:sz w:val="24"/>
          <w:lang w:val="sr-Cyrl-BA"/>
        </w:rPr>
        <w:t xml:space="preserve"> (pp. 69 ̶78). Amsterdam: Elsavier.</w:t>
      </w:r>
    </w:p>
    <w:p w:rsidR="009B1167" w:rsidRDefault="009B1167" w:rsidP="00B6211B">
      <w:pPr>
        <w:jc w:val="both"/>
        <w:rPr>
          <w:rFonts w:ascii="Times New Roman" w:hAnsi="Times New Roman" w:cs="Times New Roman"/>
          <w:sz w:val="24"/>
          <w:lang w:val="sr-Cyrl-BA"/>
        </w:rPr>
      </w:pPr>
    </w:p>
    <w:p w:rsidR="009B1167" w:rsidRPr="009B1167" w:rsidRDefault="009B1167" w:rsidP="00B6211B">
      <w:pPr>
        <w:jc w:val="both"/>
        <w:rPr>
          <w:rFonts w:ascii="Times New Roman" w:hAnsi="Times New Roman" w:cs="Times New Roman"/>
          <w:b/>
          <w:i/>
          <w:sz w:val="24"/>
          <w:lang w:val="sr-Cyrl-BA"/>
        </w:rPr>
      </w:pPr>
      <w:r w:rsidRPr="009B1167">
        <w:rPr>
          <w:rFonts w:ascii="Times New Roman" w:hAnsi="Times New Roman" w:cs="Times New Roman"/>
          <w:b/>
          <w:i/>
          <w:sz w:val="24"/>
          <w:lang w:val="sr-Cyrl-BA"/>
        </w:rPr>
        <w:t>Примјер цитирања поглавља у књизи</w:t>
      </w:r>
    </w:p>
    <w:p w:rsidR="009B1167" w:rsidRPr="009B1167" w:rsidRDefault="009B1167" w:rsidP="00B6211B">
      <w:pPr>
        <w:jc w:val="both"/>
        <w:rPr>
          <w:rFonts w:ascii="Times New Roman" w:hAnsi="Times New Roman" w:cs="Times New Roman"/>
          <w:sz w:val="24"/>
          <w:lang w:val="sr-Cyrl-BA"/>
        </w:rPr>
      </w:pPr>
      <w:r w:rsidRPr="009B1167">
        <w:rPr>
          <w:rFonts w:ascii="Times New Roman" w:hAnsi="Times New Roman" w:cs="Times New Roman"/>
          <w:sz w:val="24"/>
          <w:lang w:val="sr-Cyrl-BA"/>
        </w:rPr>
        <w:t>Fogarty, W.,  &amp; Kelly, C.(1983). Pectic enzymes, In W. Fogarty (Ed.), Microbial enzyme and biotechnology (pp. 131-182.). London, England: Applied Science Publishers.</w:t>
      </w:r>
    </w:p>
    <w:p w:rsidR="009B1167" w:rsidRDefault="009B1167" w:rsidP="00B6211B">
      <w:pPr>
        <w:jc w:val="both"/>
        <w:rPr>
          <w:rFonts w:ascii="Times New Roman" w:hAnsi="Times New Roman" w:cs="Times New Roman"/>
          <w:sz w:val="24"/>
          <w:lang w:val="sr-Cyrl-BA"/>
        </w:rPr>
      </w:pPr>
    </w:p>
    <w:p w:rsidR="009B1167" w:rsidRDefault="009B1167" w:rsidP="00B6211B">
      <w:pPr>
        <w:jc w:val="both"/>
        <w:rPr>
          <w:rFonts w:ascii="Times New Roman" w:hAnsi="Times New Roman" w:cs="Times New Roman"/>
          <w:b/>
          <w:i/>
          <w:sz w:val="24"/>
          <w:lang w:val="sr-Cyrl-BA"/>
        </w:rPr>
      </w:pPr>
      <w:r w:rsidRPr="009B1167">
        <w:rPr>
          <w:rFonts w:ascii="Times New Roman" w:hAnsi="Times New Roman" w:cs="Times New Roman"/>
          <w:b/>
          <w:i/>
          <w:sz w:val="24"/>
          <w:lang w:val="sr-Cyrl-BA"/>
        </w:rPr>
        <w:t>Примјер цитирања рада објављеног у зборнику са научне конференције</w:t>
      </w:r>
    </w:p>
    <w:p w:rsidR="009B1167" w:rsidRDefault="009B1167" w:rsidP="00B6211B">
      <w:pPr>
        <w:jc w:val="both"/>
        <w:rPr>
          <w:rFonts w:ascii="Times New Roman" w:hAnsi="Times New Roman" w:cs="Times New Roman"/>
          <w:sz w:val="24"/>
          <w:lang w:val="sr-Cyrl-BA"/>
        </w:rPr>
      </w:pPr>
    </w:p>
    <w:p w:rsidR="009B1167" w:rsidRDefault="009B1167" w:rsidP="00B6211B">
      <w:pPr>
        <w:jc w:val="both"/>
        <w:rPr>
          <w:rFonts w:ascii="Times New Roman" w:hAnsi="Times New Roman" w:cs="Times New Roman"/>
          <w:sz w:val="24"/>
          <w:u w:val="single"/>
          <w:lang w:val="sr-Cyrl-BA"/>
        </w:rPr>
      </w:pPr>
      <w:r w:rsidRPr="009B1167">
        <w:rPr>
          <w:rFonts w:ascii="Times New Roman" w:hAnsi="Times New Roman" w:cs="Times New Roman"/>
          <w:sz w:val="24"/>
          <w:u w:val="single"/>
          <w:lang w:val="sr-Cyrl-BA"/>
        </w:rPr>
        <w:t>У тексту:</w:t>
      </w:r>
    </w:p>
    <w:p w:rsidR="009B1167" w:rsidRDefault="0002195E" w:rsidP="00B6211B">
      <w:pPr>
        <w:jc w:val="both"/>
        <w:rPr>
          <w:rFonts w:ascii="Times New Roman" w:hAnsi="Times New Roman" w:cs="Times New Roman"/>
          <w:sz w:val="24"/>
          <w:lang w:val="sr-Cyrl-BA"/>
        </w:rPr>
      </w:pPr>
      <w:r>
        <w:rPr>
          <w:rFonts w:ascii="Times New Roman" w:hAnsi="Times New Roman" w:cs="Times New Roman"/>
          <w:sz w:val="24"/>
          <w:lang w:val="sr-Cyrl-BA"/>
        </w:rPr>
        <w:t>(Вукић и сар</w:t>
      </w:r>
      <w:r w:rsidR="009B1167" w:rsidRPr="0002195E">
        <w:rPr>
          <w:rFonts w:ascii="Times New Roman" w:hAnsi="Times New Roman" w:cs="Times New Roman"/>
          <w:sz w:val="24"/>
          <w:lang w:val="sr-Cyrl-BA"/>
        </w:rPr>
        <w:t>., 2016)</w:t>
      </w:r>
    </w:p>
    <w:p w:rsidR="002D4DB8" w:rsidRDefault="002D4DB8" w:rsidP="00B6211B">
      <w:pPr>
        <w:jc w:val="both"/>
        <w:rPr>
          <w:rFonts w:ascii="Times New Roman" w:hAnsi="Times New Roman" w:cs="Times New Roman"/>
          <w:sz w:val="24"/>
          <w:lang w:val="sr-Cyrl-BA"/>
        </w:rPr>
      </w:pPr>
    </w:p>
    <w:p w:rsidR="009B1167" w:rsidRPr="002D4DB8" w:rsidRDefault="009B1167" w:rsidP="00B6211B">
      <w:pPr>
        <w:jc w:val="both"/>
        <w:rPr>
          <w:rFonts w:ascii="Times New Roman" w:hAnsi="Times New Roman" w:cs="Times New Roman"/>
          <w:sz w:val="24"/>
          <w:u w:val="single"/>
          <w:lang w:val="sr-Cyrl-BA"/>
        </w:rPr>
      </w:pPr>
      <w:r w:rsidRPr="002D4DB8">
        <w:rPr>
          <w:rFonts w:ascii="Times New Roman" w:hAnsi="Times New Roman" w:cs="Times New Roman"/>
          <w:sz w:val="24"/>
          <w:u w:val="single"/>
          <w:lang w:val="sr-Cyrl-BA"/>
        </w:rPr>
        <w:t>У попису литературе:</w:t>
      </w:r>
    </w:p>
    <w:p w:rsidR="002D4DB8" w:rsidRPr="002D4DB8" w:rsidRDefault="002D4DB8" w:rsidP="00B6211B">
      <w:pPr>
        <w:jc w:val="both"/>
        <w:rPr>
          <w:rFonts w:ascii="Times New Roman" w:hAnsi="Times New Roman" w:cs="Times New Roman"/>
          <w:sz w:val="24"/>
          <w:lang w:val="sr-Cyrl-BA"/>
        </w:rPr>
      </w:pPr>
      <w:r w:rsidRPr="002D4DB8">
        <w:rPr>
          <w:rFonts w:ascii="Times New Roman" w:hAnsi="Times New Roman" w:cs="Times New Roman"/>
          <w:sz w:val="24"/>
          <w:lang w:val="sr-Cyrl-BA"/>
        </w:rPr>
        <w:t>Вукић, Д., Столић, Ж., Милановић, С., Иличић, М., Вукић, В., Канурић, К.</w:t>
      </w:r>
      <w:r w:rsidRPr="002D4DB8">
        <w:t xml:space="preserve"> </w:t>
      </w:r>
      <w:r w:rsidRPr="002D4DB8">
        <w:rPr>
          <w:rFonts w:ascii="Times New Roman" w:hAnsi="Times New Roman" w:cs="Times New Roman"/>
          <w:sz w:val="24"/>
          <w:lang w:val="sr-Cyrl-BA"/>
        </w:rPr>
        <w:t>(2016): The ace inhibitory activity of fermented dairy products during storage</w:t>
      </w:r>
      <w:r w:rsidRPr="002D4DB8">
        <w:rPr>
          <w:rFonts w:ascii="Times New Roman" w:hAnsi="Times New Roman" w:cs="Times New Roman"/>
          <w:i/>
          <w:sz w:val="24"/>
          <w:lang w:val="sr-Cyrl-BA"/>
        </w:rPr>
        <w:t>. 18th Danube-Kris-Mures-Tisza (DKMT) Euroregional Conference on Environment and Health.</w:t>
      </w:r>
      <w:r w:rsidRPr="002D4DB8">
        <w:rPr>
          <w:rFonts w:ascii="Times New Roman" w:hAnsi="Times New Roman" w:cs="Times New Roman"/>
          <w:sz w:val="24"/>
          <w:lang w:val="sr-Cyrl-BA"/>
        </w:rPr>
        <w:t xml:space="preserve"> University of Novi Sad, Faculty of Technology, 2-4 June 2016, Proceedings 57-63. </w:t>
      </w:r>
    </w:p>
    <w:p w:rsidR="009B1167" w:rsidRDefault="009B1167" w:rsidP="00B6211B">
      <w:pPr>
        <w:jc w:val="both"/>
        <w:rPr>
          <w:rFonts w:ascii="Times New Roman" w:hAnsi="Times New Roman" w:cs="Times New Roman"/>
          <w:sz w:val="24"/>
          <w:lang w:val="sr-Cyrl-BA"/>
        </w:rPr>
      </w:pPr>
    </w:p>
    <w:p w:rsidR="002D4DB8" w:rsidRDefault="002D4DB8" w:rsidP="00B6211B">
      <w:pPr>
        <w:jc w:val="both"/>
        <w:rPr>
          <w:rFonts w:ascii="Times New Roman" w:hAnsi="Times New Roman" w:cs="Times New Roman"/>
          <w:b/>
          <w:i/>
          <w:sz w:val="24"/>
          <w:lang w:val="sr-Cyrl-BA"/>
        </w:rPr>
      </w:pPr>
      <w:r w:rsidRPr="002D4DB8">
        <w:rPr>
          <w:rFonts w:ascii="Times New Roman" w:hAnsi="Times New Roman" w:cs="Times New Roman"/>
          <w:b/>
          <w:i/>
          <w:sz w:val="24"/>
          <w:lang w:val="sr-Cyrl-BA"/>
        </w:rPr>
        <w:t>Примјер цитирања магистарских радова и докторских дисертација</w:t>
      </w:r>
    </w:p>
    <w:p w:rsidR="002D4DB8" w:rsidRDefault="002D4DB8" w:rsidP="00B6211B">
      <w:pPr>
        <w:jc w:val="both"/>
        <w:rPr>
          <w:rFonts w:ascii="Times New Roman" w:hAnsi="Times New Roman" w:cs="Times New Roman"/>
          <w:sz w:val="24"/>
          <w:lang w:val="sr-Cyrl-BA"/>
        </w:rPr>
      </w:pPr>
    </w:p>
    <w:p w:rsidR="002D4DB8" w:rsidRDefault="002D4DB8" w:rsidP="00B6211B">
      <w:pPr>
        <w:jc w:val="both"/>
        <w:rPr>
          <w:rFonts w:ascii="Times New Roman" w:hAnsi="Times New Roman" w:cs="Times New Roman"/>
          <w:sz w:val="24"/>
          <w:lang w:val="sr-Cyrl-BA"/>
        </w:rPr>
      </w:pPr>
      <w:r w:rsidRPr="002D4DB8">
        <w:rPr>
          <w:rFonts w:ascii="Times New Roman" w:hAnsi="Times New Roman" w:cs="Times New Roman"/>
          <w:sz w:val="24"/>
          <w:u w:val="single"/>
          <w:lang w:val="sr-Cyrl-BA"/>
        </w:rPr>
        <w:t>У тексту:</w:t>
      </w:r>
    </w:p>
    <w:p w:rsidR="002D4DB8" w:rsidRDefault="002D4DB8" w:rsidP="00B6211B">
      <w:pPr>
        <w:jc w:val="both"/>
        <w:rPr>
          <w:rFonts w:ascii="Times New Roman" w:hAnsi="Times New Roman" w:cs="Times New Roman"/>
          <w:sz w:val="24"/>
          <w:lang w:val="sr-Cyrl-BA"/>
        </w:rPr>
      </w:pPr>
      <w:r w:rsidRPr="002D4DB8">
        <w:rPr>
          <w:rFonts w:ascii="Times New Roman" w:hAnsi="Times New Roman" w:cs="Times New Roman"/>
          <w:sz w:val="24"/>
          <w:lang w:val="sr-Cyrl-BA"/>
        </w:rPr>
        <w:t>(Abeggelen, 2008)</w:t>
      </w:r>
    </w:p>
    <w:p w:rsidR="002D4DB8" w:rsidRDefault="002D4DB8" w:rsidP="00B6211B">
      <w:pPr>
        <w:jc w:val="both"/>
        <w:rPr>
          <w:rFonts w:ascii="Times New Roman" w:hAnsi="Times New Roman" w:cs="Times New Roman"/>
          <w:sz w:val="24"/>
          <w:lang w:val="sr-Cyrl-BA"/>
        </w:rPr>
      </w:pPr>
    </w:p>
    <w:p w:rsidR="002D4DB8" w:rsidRPr="002D4DB8" w:rsidRDefault="002D4DB8" w:rsidP="00B6211B">
      <w:pPr>
        <w:jc w:val="both"/>
        <w:rPr>
          <w:rFonts w:ascii="Times New Roman" w:hAnsi="Times New Roman" w:cs="Times New Roman"/>
          <w:sz w:val="24"/>
          <w:u w:val="single"/>
          <w:lang w:val="sr-Cyrl-BA"/>
        </w:rPr>
      </w:pPr>
      <w:r w:rsidRPr="002D4DB8">
        <w:rPr>
          <w:rFonts w:ascii="Times New Roman" w:hAnsi="Times New Roman" w:cs="Times New Roman"/>
          <w:sz w:val="24"/>
          <w:u w:val="single"/>
          <w:lang w:val="sr-Cyrl-BA"/>
        </w:rPr>
        <w:t>У попису литературе:</w:t>
      </w:r>
    </w:p>
    <w:p w:rsidR="002D4DB8" w:rsidRDefault="002D4DB8" w:rsidP="00B6211B">
      <w:pPr>
        <w:jc w:val="both"/>
        <w:rPr>
          <w:rFonts w:ascii="Times New Roman" w:hAnsi="Times New Roman" w:cs="Times New Roman"/>
          <w:sz w:val="24"/>
          <w:lang w:val="sr-Cyrl-BA"/>
        </w:rPr>
      </w:pPr>
      <w:r w:rsidRPr="002D4DB8">
        <w:rPr>
          <w:rFonts w:ascii="Times New Roman" w:hAnsi="Times New Roman" w:cs="Times New Roman"/>
          <w:sz w:val="24"/>
          <w:lang w:val="sr-Cyrl-BA"/>
        </w:rPr>
        <w:t xml:space="preserve">Abeggelen, C.K.(2008).  </w:t>
      </w:r>
      <w:r w:rsidRPr="002D4DB8">
        <w:rPr>
          <w:rFonts w:ascii="Times New Roman" w:hAnsi="Times New Roman" w:cs="Times New Roman"/>
          <w:i/>
          <w:sz w:val="24"/>
          <w:lang w:val="sr-Cyrl-BA"/>
        </w:rPr>
        <w:t>Membrane bioreactor technology for decentralized wastewater treatment and reuse</w:t>
      </w:r>
      <w:r w:rsidRPr="002D4DB8">
        <w:rPr>
          <w:rFonts w:ascii="Times New Roman" w:hAnsi="Times New Roman" w:cs="Times New Roman"/>
          <w:sz w:val="24"/>
          <w:lang w:val="sr-Cyrl-BA"/>
        </w:rPr>
        <w:t xml:space="preserve"> (Doctoral disseration). Retrieved February 23, 2017 from </w:t>
      </w:r>
      <w:hyperlink r:id="rId6" w:history="1">
        <w:r w:rsidRPr="008720B2">
          <w:rPr>
            <w:rStyle w:val="Hyperlink"/>
            <w:rFonts w:ascii="Times New Roman" w:hAnsi="Times New Roman" w:cs="Times New Roman"/>
            <w:sz w:val="24"/>
            <w:lang w:val="sr-Cyrl-BA"/>
          </w:rPr>
          <w:t>http://library.eawag.ch/EAWAG-Publications/openaccess/Eawag_05667.pdf</w:t>
        </w:r>
      </w:hyperlink>
    </w:p>
    <w:p w:rsidR="002D4DB8" w:rsidRDefault="002D4DB8" w:rsidP="00B6211B">
      <w:pPr>
        <w:jc w:val="both"/>
        <w:rPr>
          <w:rFonts w:ascii="Times New Roman" w:hAnsi="Times New Roman" w:cs="Times New Roman"/>
          <w:b/>
          <w:i/>
          <w:sz w:val="24"/>
          <w:lang w:val="sr-Cyrl-BA"/>
        </w:rPr>
      </w:pPr>
    </w:p>
    <w:p w:rsidR="00B6211B" w:rsidRDefault="00B6211B" w:rsidP="00B6211B">
      <w:pPr>
        <w:jc w:val="both"/>
        <w:rPr>
          <w:rFonts w:ascii="Times New Roman" w:hAnsi="Times New Roman" w:cs="Times New Roman"/>
          <w:b/>
          <w:i/>
          <w:sz w:val="24"/>
          <w:lang w:val="sr-Cyrl-BA"/>
        </w:rPr>
      </w:pPr>
    </w:p>
    <w:p w:rsidR="002D4DB8" w:rsidRPr="002D4DB8" w:rsidRDefault="002D4DB8" w:rsidP="00B6211B">
      <w:pPr>
        <w:jc w:val="both"/>
        <w:rPr>
          <w:rFonts w:ascii="Times New Roman" w:hAnsi="Times New Roman" w:cs="Times New Roman"/>
          <w:b/>
          <w:i/>
          <w:sz w:val="24"/>
          <w:lang w:val="sr-Cyrl-BA"/>
        </w:rPr>
      </w:pPr>
    </w:p>
    <w:p w:rsidR="002D4DB8" w:rsidRDefault="002D4DB8" w:rsidP="00B6211B">
      <w:pPr>
        <w:jc w:val="both"/>
        <w:rPr>
          <w:rFonts w:ascii="Times New Roman" w:hAnsi="Times New Roman" w:cs="Times New Roman"/>
          <w:b/>
          <w:i/>
          <w:sz w:val="24"/>
          <w:lang w:val="sr-Cyrl-BA"/>
        </w:rPr>
      </w:pPr>
      <w:r w:rsidRPr="002D4DB8">
        <w:rPr>
          <w:rFonts w:ascii="Times New Roman" w:hAnsi="Times New Roman" w:cs="Times New Roman"/>
          <w:b/>
          <w:i/>
          <w:sz w:val="24"/>
          <w:lang w:val="sr-Cyrl-BA"/>
        </w:rPr>
        <w:lastRenderedPageBreak/>
        <w:t>Примјер цитирања публикације институције као аутора, преузете са интернета, њеб документа или странице</w:t>
      </w:r>
    </w:p>
    <w:p w:rsidR="008353CD" w:rsidRDefault="002D4DB8" w:rsidP="00B6211B">
      <w:pPr>
        <w:spacing w:after="200" w:line="276" w:lineRule="auto"/>
        <w:jc w:val="both"/>
        <w:rPr>
          <w:rFonts w:ascii="Times New Roman" w:hAnsi="Times New Roman" w:cs="Times New Roman"/>
          <w:sz w:val="24"/>
          <w:lang w:val="sr-Latn-BA"/>
        </w:rPr>
      </w:pPr>
      <w:r w:rsidRPr="002D4DB8">
        <w:rPr>
          <w:rFonts w:ascii="Times New Roman" w:hAnsi="Times New Roman" w:cs="Times New Roman"/>
          <w:sz w:val="24"/>
          <w:lang w:val="sr-Cyrl-BA"/>
        </w:rPr>
        <w:t>Intergovernmental Panel on Climate Change. (2014). Summ</w:t>
      </w:r>
      <w:r>
        <w:rPr>
          <w:rFonts w:ascii="Times New Roman" w:hAnsi="Times New Roman" w:cs="Times New Roman"/>
          <w:sz w:val="24"/>
          <w:lang w:val="sr-Cyrl-BA"/>
        </w:rPr>
        <w:t xml:space="preserve">ary for policymakers. In Field, </w:t>
      </w:r>
      <w:r w:rsidRPr="002D4DB8">
        <w:rPr>
          <w:rFonts w:ascii="Times New Roman" w:hAnsi="Times New Roman" w:cs="Times New Roman"/>
          <w:sz w:val="24"/>
          <w:lang w:val="sr-Cyrl-BA"/>
        </w:rPr>
        <w:t xml:space="preserve">C.B., V.R. Barros. D.J. Dokken, K.J. Mach, M.D. Mastrandrea, T.E. Bilir, M. Chatterjee, K.L. Ebi, Y.O. Estrada, R.C. Genova, B. Girma, E.S. Kissel, A.N. Levy, S. MacCracken, P.R. Mastrandrea, and L.L. White (Eds.), Climate Change 2014: </w:t>
      </w:r>
      <w:r w:rsidRPr="008353CD">
        <w:rPr>
          <w:rFonts w:ascii="Times New Roman" w:hAnsi="Times New Roman" w:cs="Times New Roman"/>
          <w:i/>
          <w:sz w:val="24"/>
          <w:lang w:val="sr-Cyrl-BA"/>
        </w:rPr>
        <w:t>Impacts, Adaptation, and Vulnerability. Part A: Global and Sectoral Aspects. Contribution of Working Group II to the</w:t>
      </w:r>
      <w:r w:rsidRPr="008353CD">
        <w:rPr>
          <w:rFonts w:ascii="Times New Roman" w:hAnsi="Times New Roman" w:cs="Times New Roman"/>
          <w:i/>
          <w:sz w:val="24"/>
          <w:lang w:val="sr-Latn-BA"/>
        </w:rPr>
        <w:t xml:space="preserve"> Fifth Assessment Report of the Intergovernmental Panel on Climate Change.</w:t>
      </w:r>
      <w:r w:rsidRPr="002D4DB8">
        <w:rPr>
          <w:rFonts w:ascii="Times New Roman" w:hAnsi="Times New Roman" w:cs="Times New Roman"/>
          <w:sz w:val="24"/>
          <w:lang w:val="sr-Latn-BA"/>
        </w:rPr>
        <w:t xml:space="preserve"> (pp. 1-32). Cambridge: Cambridge University Press. Re</w:t>
      </w:r>
      <w:r w:rsidR="008353CD">
        <w:rPr>
          <w:rFonts w:ascii="Times New Roman" w:hAnsi="Times New Roman" w:cs="Times New Roman"/>
          <w:sz w:val="24"/>
          <w:lang w:val="sr-Latn-BA"/>
        </w:rPr>
        <w:t xml:space="preserve">trieved </w:t>
      </w:r>
      <w:r>
        <w:rPr>
          <w:rFonts w:ascii="Times New Roman" w:hAnsi="Times New Roman" w:cs="Times New Roman"/>
          <w:sz w:val="24"/>
          <w:lang w:val="sr-Latn-BA"/>
        </w:rPr>
        <w:t>February 23, 2017 fro</w:t>
      </w:r>
      <w:r w:rsidR="008353CD">
        <w:rPr>
          <w:rFonts w:ascii="Times New Roman" w:hAnsi="Times New Roman" w:cs="Times New Roman"/>
          <w:sz w:val="24"/>
          <w:lang w:val="sr-Latn-BA"/>
        </w:rPr>
        <w:t>m:</w:t>
      </w:r>
    </w:p>
    <w:p w:rsidR="002D4DB8" w:rsidRDefault="005445CB" w:rsidP="00B6211B">
      <w:pPr>
        <w:spacing w:after="200" w:line="276" w:lineRule="auto"/>
        <w:jc w:val="both"/>
        <w:rPr>
          <w:rFonts w:ascii="Times New Roman" w:hAnsi="Times New Roman" w:cs="Times New Roman"/>
          <w:sz w:val="24"/>
          <w:lang w:val="sr-Latn-BA"/>
        </w:rPr>
      </w:pPr>
      <w:hyperlink r:id="rId7" w:history="1">
        <w:r w:rsidR="008353CD" w:rsidRPr="008720B2">
          <w:rPr>
            <w:rStyle w:val="Hyperlink"/>
            <w:rFonts w:ascii="Times New Roman" w:hAnsi="Times New Roman" w:cs="Times New Roman"/>
            <w:sz w:val="24"/>
            <w:lang w:val="sr-Latn-BA"/>
          </w:rPr>
          <w:t>http://ipcc-wg2.gov/AR5/images/uploads/WG2AR5_SPM_FINAL.pdf</w:t>
        </w:r>
      </w:hyperlink>
    </w:p>
    <w:p w:rsidR="008353CD" w:rsidRDefault="008353CD" w:rsidP="00B6211B">
      <w:pPr>
        <w:spacing w:after="200" w:line="276" w:lineRule="auto"/>
        <w:jc w:val="both"/>
        <w:rPr>
          <w:rFonts w:ascii="Times New Roman" w:hAnsi="Times New Roman" w:cs="Times New Roman"/>
          <w:sz w:val="24"/>
          <w:lang w:val="sr-Latn-BA"/>
        </w:rPr>
      </w:pPr>
    </w:p>
    <w:p w:rsidR="008353CD" w:rsidRPr="008353CD" w:rsidRDefault="008353CD" w:rsidP="00B6211B">
      <w:pPr>
        <w:spacing w:after="200" w:line="276" w:lineRule="auto"/>
        <w:jc w:val="both"/>
        <w:rPr>
          <w:rFonts w:ascii="Times New Roman" w:hAnsi="Times New Roman" w:cs="Times New Roman"/>
          <w:b/>
          <w:i/>
          <w:sz w:val="24"/>
          <w:lang w:val="sr-Latn-BA"/>
        </w:rPr>
      </w:pPr>
      <w:r w:rsidRPr="008353CD">
        <w:rPr>
          <w:rFonts w:ascii="Times New Roman" w:hAnsi="Times New Roman" w:cs="Times New Roman"/>
          <w:b/>
          <w:i/>
          <w:sz w:val="24"/>
          <w:lang w:val="sr-Latn-BA"/>
        </w:rPr>
        <w:t>Примјер цитирања научног часописа доступног у електронском облику</w:t>
      </w:r>
    </w:p>
    <w:p w:rsidR="008353CD" w:rsidRDefault="008353CD" w:rsidP="00B6211B">
      <w:pPr>
        <w:spacing w:after="200" w:line="276" w:lineRule="auto"/>
        <w:jc w:val="both"/>
        <w:rPr>
          <w:rFonts w:ascii="Times New Roman" w:hAnsi="Times New Roman" w:cs="Times New Roman"/>
          <w:sz w:val="24"/>
          <w:lang w:val="sr-Latn-BA"/>
        </w:rPr>
      </w:pPr>
    </w:p>
    <w:p w:rsidR="008353CD" w:rsidRDefault="008353CD" w:rsidP="00B6211B">
      <w:pPr>
        <w:spacing w:after="200" w:line="276" w:lineRule="auto"/>
        <w:jc w:val="both"/>
        <w:rPr>
          <w:rFonts w:ascii="Times New Roman" w:hAnsi="Times New Roman" w:cs="Times New Roman"/>
          <w:sz w:val="24"/>
          <w:lang w:val="sr-Latn-BA"/>
        </w:rPr>
      </w:pPr>
      <w:r w:rsidRPr="008353CD">
        <w:rPr>
          <w:rFonts w:ascii="Times New Roman" w:hAnsi="Times New Roman" w:cs="Times New Roman"/>
          <w:sz w:val="24"/>
          <w:lang w:val="sr-Latn-BA"/>
        </w:rPr>
        <w:t>Глушац, Ј., Стијепић, М., Ђурђевић Милошевић, Д., Милановић, С., Канурић, К., Вукић, В.</w:t>
      </w:r>
      <w:r>
        <w:rPr>
          <w:rFonts w:ascii="Times New Roman" w:hAnsi="Times New Roman" w:cs="Times New Roman"/>
          <w:sz w:val="24"/>
          <w:lang w:val="sr-Latn-BA"/>
        </w:rPr>
        <w:t xml:space="preserve"> </w:t>
      </w:r>
      <w:r w:rsidRPr="008353CD">
        <w:rPr>
          <w:rFonts w:ascii="Times New Roman" w:hAnsi="Times New Roman" w:cs="Times New Roman"/>
          <w:sz w:val="24"/>
          <w:lang w:val="sr-Latn-BA"/>
        </w:rPr>
        <w:t>(2015). Physicochemical properties of honeybee pollen enriched acidophilus milk and probiotic yoghurt APTEFF, 46, 1-269. doi: 10.2298/APT1546045G</w:t>
      </w:r>
    </w:p>
    <w:p w:rsidR="008353CD" w:rsidRDefault="008353CD" w:rsidP="00B6211B">
      <w:pPr>
        <w:spacing w:after="200" w:line="276" w:lineRule="auto"/>
        <w:jc w:val="both"/>
        <w:rPr>
          <w:rFonts w:ascii="Times New Roman" w:hAnsi="Times New Roman" w:cs="Times New Roman"/>
          <w:sz w:val="24"/>
          <w:lang w:val="sr-Latn-BA"/>
        </w:rPr>
      </w:pPr>
      <w:r w:rsidRPr="008353CD">
        <w:rPr>
          <w:rFonts w:ascii="Times New Roman" w:hAnsi="Times New Roman" w:cs="Times New Roman"/>
          <w:sz w:val="24"/>
          <w:lang w:val="sr-Latn-BA"/>
        </w:rPr>
        <w:t>Ако ДОИ није доступан користити УРЛ, али не треба уписивати датум приступа сајту, осим код сајтова који ће се највјероватније временом мијењати (нпр. wiki).</w:t>
      </w:r>
    </w:p>
    <w:p w:rsidR="008353CD" w:rsidRDefault="008353CD" w:rsidP="00B6211B">
      <w:pPr>
        <w:spacing w:after="200" w:line="276" w:lineRule="auto"/>
        <w:jc w:val="both"/>
        <w:rPr>
          <w:rFonts w:ascii="Times New Roman" w:hAnsi="Times New Roman" w:cs="Times New Roman"/>
          <w:sz w:val="24"/>
          <w:lang w:val="sr-Latn-BA"/>
        </w:rPr>
      </w:pPr>
      <w:r w:rsidRPr="008353CD">
        <w:rPr>
          <w:rFonts w:ascii="Times New Roman" w:hAnsi="Times New Roman" w:cs="Times New Roman"/>
          <w:sz w:val="24"/>
          <w:lang w:val="sr-Latn-BA"/>
        </w:rPr>
        <w:t>Глушац, Ј., Стијепић, М., Ђурђевић Милошевић, Д., Милановић, С., Канурић, К., Вукић, В. (2015). Physicochemical properties of honeybee pollen enriched acidophilus milk and probiotic yoghurt APTEFF, 46, 1-269.</w:t>
      </w:r>
    </w:p>
    <w:p w:rsidR="008353CD" w:rsidRDefault="008353CD" w:rsidP="00B6211B">
      <w:pPr>
        <w:spacing w:after="200" w:line="276" w:lineRule="auto"/>
        <w:jc w:val="both"/>
        <w:rPr>
          <w:rFonts w:ascii="Times New Roman" w:hAnsi="Times New Roman" w:cs="Times New Roman"/>
          <w:sz w:val="24"/>
          <w:lang w:val="sr-Cyrl-BA"/>
        </w:rPr>
      </w:pPr>
      <w:r>
        <w:rPr>
          <w:rFonts w:ascii="Times New Roman" w:hAnsi="Times New Roman" w:cs="Times New Roman"/>
          <w:sz w:val="24"/>
          <w:lang w:val="sr-Cyrl-BA"/>
        </w:rPr>
        <w:t xml:space="preserve">Преузето са </w:t>
      </w:r>
      <w:hyperlink r:id="rId8" w:history="1">
        <w:r w:rsidRPr="008720B2">
          <w:rPr>
            <w:rStyle w:val="Hyperlink"/>
            <w:rFonts w:ascii="Times New Roman" w:hAnsi="Times New Roman" w:cs="Times New Roman"/>
            <w:sz w:val="24"/>
            <w:lang w:val="sr-Cyrl-BA"/>
          </w:rPr>
          <w:t>https://1library.net/document/y96kj2ov-effect-honey-addition-rheological-properties-probiotic-soy-yoghurt.html</w:t>
        </w:r>
      </w:hyperlink>
      <w:r>
        <w:rPr>
          <w:rFonts w:ascii="Times New Roman" w:hAnsi="Times New Roman" w:cs="Times New Roman"/>
          <w:sz w:val="24"/>
          <w:lang w:val="sr-Cyrl-BA"/>
        </w:rPr>
        <w:t xml:space="preserve"> </w:t>
      </w:r>
    </w:p>
    <w:p w:rsidR="00BB4148" w:rsidRDefault="00BB4148" w:rsidP="00B6211B">
      <w:pPr>
        <w:spacing w:after="200" w:line="276" w:lineRule="auto"/>
        <w:jc w:val="both"/>
        <w:rPr>
          <w:rFonts w:ascii="Times New Roman" w:hAnsi="Times New Roman" w:cs="Times New Roman"/>
          <w:sz w:val="24"/>
          <w:lang w:val="sr-Cyrl-BA"/>
        </w:rPr>
      </w:pPr>
    </w:p>
    <w:p w:rsidR="00BB4148" w:rsidRPr="00BB4148" w:rsidRDefault="00BB4148" w:rsidP="00B6211B">
      <w:pPr>
        <w:spacing w:after="200" w:line="276" w:lineRule="auto"/>
        <w:jc w:val="both"/>
        <w:rPr>
          <w:rFonts w:ascii="Times New Roman" w:hAnsi="Times New Roman" w:cs="Times New Roman"/>
          <w:b/>
          <w:i/>
          <w:sz w:val="24"/>
          <w:lang w:val="sr-Cyrl-BA"/>
        </w:rPr>
      </w:pPr>
      <w:r w:rsidRPr="00BB4148">
        <w:rPr>
          <w:rFonts w:ascii="Times New Roman" w:hAnsi="Times New Roman" w:cs="Times New Roman"/>
          <w:b/>
          <w:i/>
          <w:sz w:val="24"/>
          <w:lang w:val="sr-Cyrl-BA"/>
        </w:rPr>
        <w:t>Примјер цитирања презентација и предавања, преузетих са интернета</w:t>
      </w:r>
    </w:p>
    <w:p w:rsidR="008353CD" w:rsidRDefault="008353CD" w:rsidP="00B6211B">
      <w:pPr>
        <w:spacing w:after="200" w:line="276" w:lineRule="auto"/>
        <w:jc w:val="both"/>
        <w:rPr>
          <w:rFonts w:ascii="Times New Roman" w:hAnsi="Times New Roman" w:cs="Times New Roman"/>
          <w:sz w:val="24"/>
          <w:lang w:val="sr-Latn-BA"/>
        </w:rPr>
      </w:pPr>
    </w:p>
    <w:p w:rsidR="00BB4148" w:rsidRDefault="00BB4148" w:rsidP="00B6211B">
      <w:pPr>
        <w:spacing w:after="200" w:line="276" w:lineRule="auto"/>
        <w:jc w:val="both"/>
        <w:rPr>
          <w:rFonts w:ascii="Times New Roman" w:hAnsi="Times New Roman" w:cs="Times New Roman"/>
          <w:sz w:val="24"/>
          <w:lang w:val="sr-Latn-BA"/>
        </w:rPr>
      </w:pPr>
      <w:r w:rsidRPr="00BB4148">
        <w:rPr>
          <w:rFonts w:ascii="Times New Roman" w:hAnsi="Times New Roman" w:cs="Times New Roman"/>
          <w:sz w:val="24"/>
          <w:lang w:val="sr-Latn-BA"/>
        </w:rPr>
        <w:t xml:space="preserve">Buzetzki, E., &amp; Cvengroš, J. (2012). </w:t>
      </w:r>
      <w:r w:rsidRPr="00BB4148">
        <w:rPr>
          <w:rFonts w:ascii="Times New Roman" w:hAnsi="Times New Roman" w:cs="Times New Roman"/>
          <w:i/>
          <w:sz w:val="24"/>
          <w:lang w:val="sr-Latn-BA"/>
        </w:rPr>
        <w:t>Catalytical conversion of municipal waste in the fuel production</w:t>
      </w:r>
      <w:r w:rsidRPr="00BB4148">
        <w:rPr>
          <w:rFonts w:ascii="Times New Roman" w:hAnsi="Times New Roman" w:cs="Times New Roman"/>
          <w:sz w:val="24"/>
          <w:lang w:val="sr-Latn-BA"/>
        </w:rPr>
        <w:t xml:space="preserve"> [PowerPoint slides]. Retrieved 23 February, 2017 from </w:t>
      </w:r>
      <w:hyperlink r:id="rId9" w:history="1">
        <w:r w:rsidRPr="008720B2">
          <w:rPr>
            <w:rStyle w:val="Hyperlink"/>
            <w:rFonts w:ascii="Times New Roman" w:hAnsi="Times New Roman" w:cs="Times New Roman"/>
            <w:sz w:val="24"/>
            <w:lang w:val="sr-Latn-BA"/>
          </w:rPr>
          <w:t>www.chtf.stuba.sk/kot/husk/docs/cvengrospresentation.ppt</w:t>
        </w:r>
      </w:hyperlink>
    </w:p>
    <w:p w:rsidR="00BB4148" w:rsidRDefault="00BB4148" w:rsidP="00B6211B">
      <w:pPr>
        <w:spacing w:after="200" w:line="276" w:lineRule="auto"/>
        <w:jc w:val="both"/>
        <w:rPr>
          <w:rFonts w:ascii="Times New Roman" w:hAnsi="Times New Roman" w:cs="Times New Roman"/>
          <w:sz w:val="24"/>
          <w:lang w:val="sr-Latn-BA"/>
        </w:rPr>
      </w:pPr>
    </w:p>
    <w:p w:rsidR="00BB4148" w:rsidRDefault="00BB4148" w:rsidP="00B6211B">
      <w:pPr>
        <w:spacing w:after="200" w:line="276" w:lineRule="auto"/>
        <w:jc w:val="both"/>
        <w:rPr>
          <w:rFonts w:ascii="Times New Roman" w:hAnsi="Times New Roman" w:cs="Times New Roman"/>
          <w:b/>
          <w:i/>
          <w:sz w:val="24"/>
          <w:lang w:val="sr-Latn-BA"/>
        </w:rPr>
      </w:pPr>
      <w:r w:rsidRPr="00BB4148">
        <w:rPr>
          <w:rFonts w:ascii="Times New Roman" w:hAnsi="Times New Roman" w:cs="Times New Roman"/>
          <w:b/>
          <w:i/>
          <w:sz w:val="24"/>
          <w:lang w:val="sr-Latn-BA"/>
        </w:rPr>
        <w:lastRenderedPageBreak/>
        <w:t>Примјер цитирања цијелог ВЕБ сајта (не текста појединачне ВЕБ странице или документа)</w:t>
      </w:r>
    </w:p>
    <w:p w:rsidR="00BB4148" w:rsidRPr="00BB4148" w:rsidRDefault="00BB4148" w:rsidP="00B6211B">
      <w:pPr>
        <w:spacing w:after="200" w:line="276" w:lineRule="auto"/>
        <w:jc w:val="both"/>
        <w:rPr>
          <w:rFonts w:ascii="Times New Roman" w:hAnsi="Times New Roman" w:cs="Times New Roman"/>
          <w:sz w:val="24"/>
          <w:u w:val="single"/>
          <w:lang w:val="sr-Latn-BA"/>
        </w:rPr>
      </w:pPr>
      <w:r w:rsidRPr="00BB4148">
        <w:rPr>
          <w:rFonts w:ascii="Times New Roman" w:hAnsi="Times New Roman" w:cs="Times New Roman"/>
          <w:sz w:val="24"/>
          <w:u w:val="single"/>
          <w:lang w:val="sr-Latn-BA"/>
        </w:rPr>
        <w:t xml:space="preserve">У тексту: </w:t>
      </w:r>
    </w:p>
    <w:p w:rsidR="00BB4148" w:rsidRPr="00BB4148" w:rsidRDefault="00BB4148" w:rsidP="00B6211B">
      <w:pPr>
        <w:spacing w:after="200" w:line="276" w:lineRule="auto"/>
        <w:jc w:val="both"/>
        <w:rPr>
          <w:rFonts w:ascii="Times New Roman" w:hAnsi="Times New Roman" w:cs="Times New Roman"/>
          <w:sz w:val="24"/>
          <w:lang w:val="sr-Latn-BA"/>
        </w:rPr>
      </w:pPr>
      <w:r w:rsidRPr="00BB4148">
        <w:rPr>
          <w:rFonts w:ascii="Times New Roman" w:hAnsi="Times New Roman" w:cs="Times New Roman"/>
          <w:sz w:val="24"/>
          <w:lang w:val="sr-Latn-BA"/>
        </w:rPr>
        <w:t>Званични статистички подаци Републике Српске могу се пронаћи на http:// www.rzs.rs.ba.</w:t>
      </w:r>
    </w:p>
    <w:p w:rsidR="00BB4148" w:rsidRPr="00BB4148" w:rsidRDefault="00BB4148" w:rsidP="00B6211B">
      <w:pPr>
        <w:spacing w:after="200" w:line="276" w:lineRule="auto"/>
        <w:jc w:val="both"/>
        <w:rPr>
          <w:rFonts w:ascii="Times New Roman" w:hAnsi="Times New Roman" w:cs="Times New Roman"/>
          <w:sz w:val="24"/>
          <w:u w:val="single"/>
          <w:lang w:val="sr-Latn-BA"/>
        </w:rPr>
      </w:pPr>
      <w:r w:rsidRPr="00BB4148">
        <w:rPr>
          <w:rFonts w:ascii="Times New Roman" w:hAnsi="Times New Roman" w:cs="Times New Roman"/>
          <w:sz w:val="24"/>
          <w:u w:val="single"/>
          <w:lang w:val="sr-Latn-BA"/>
        </w:rPr>
        <w:t xml:space="preserve">У попису литературе: </w:t>
      </w:r>
    </w:p>
    <w:p w:rsidR="00BB4148" w:rsidRPr="00BB4148" w:rsidRDefault="00BB4148" w:rsidP="00B6211B">
      <w:pPr>
        <w:spacing w:after="200" w:line="276" w:lineRule="auto"/>
        <w:jc w:val="both"/>
        <w:rPr>
          <w:rFonts w:ascii="Times New Roman" w:hAnsi="Times New Roman" w:cs="Times New Roman"/>
          <w:sz w:val="24"/>
          <w:lang w:val="sr-Latn-BA"/>
        </w:rPr>
      </w:pPr>
      <w:r w:rsidRPr="00BB4148">
        <w:rPr>
          <w:rFonts w:ascii="Times New Roman" w:hAnsi="Times New Roman" w:cs="Times New Roman"/>
          <w:sz w:val="24"/>
          <w:lang w:val="sr-Latn-BA"/>
        </w:rPr>
        <w:t>Не наводи се у попису литературе.</w:t>
      </w:r>
    </w:p>
    <w:p w:rsidR="00BB4148" w:rsidRDefault="00BB4148" w:rsidP="00B6211B">
      <w:pPr>
        <w:spacing w:after="200" w:line="276" w:lineRule="auto"/>
        <w:jc w:val="both"/>
        <w:rPr>
          <w:rFonts w:ascii="Times New Roman" w:hAnsi="Times New Roman" w:cs="Times New Roman"/>
          <w:sz w:val="24"/>
          <w:lang w:val="sr-Latn-BA"/>
        </w:rPr>
      </w:pPr>
    </w:p>
    <w:p w:rsidR="008353CD" w:rsidRDefault="008353CD" w:rsidP="00B6211B">
      <w:pPr>
        <w:spacing w:after="200" w:line="276" w:lineRule="auto"/>
        <w:jc w:val="both"/>
        <w:rPr>
          <w:rFonts w:ascii="Times New Roman" w:hAnsi="Times New Roman" w:cs="Times New Roman"/>
          <w:sz w:val="24"/>
          <w:lang w:val="sr-Latn-BA"/>
        </w:rPr>
      </w:pPr>
    </w:p>
    <w:p w:rsidR="008353CD" w:rsidRPr="002D4DB8" w:rsidRDefault="008353CD" w:rsidP="00B6211B">
      <w:pPr>
        <w:spacing w:after="200" w:line="276" w:lineRule="auto"/>
        <w:jc w:val="both"/>
        <w:rPr>
          <w:rFonts w:ascii="Times New Roman" w:hAnsi="Times New Roman" w:cs="Times New Roman"/>
          <w:sz w:val="24"/>
          <w:lang w:val="sr-Latn-BA"/>
        </w:rPr>
      </w:pPr>
    </w:p>
    <w:sectPr w:rsidR="008353CD" w:rsidRPr="002D4D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772BF"/>
    <w:multiLevelType w:val="hybridMultilevel"/>
    <w:tmpl w:val="C61004F8"/>
    <w:lvl w:ilvl="0" w:tplc="14960DC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0A1744"/>
    <w:multiLevelType w:val="hybridMultilevel"/>
    <w:tmpl w:val="C832D4AE"/>
    <w:lvl w:ilvl="0" w:tplc="8CE807B0">
      <w:start w:val="1"/>
      <w:numFmt w:val="decimal"/>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FC73E3"/>
    <w:multiLevelType w:val="hybridMultilevel"/>
    <w:tmpl w:val="22F67C7E"/>
    <w:lvl w:ilvl="0" w:tplc="613227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EA45199"/>
    <w:multiLevelType w:val="hybridMultilevel"/>
    <w:tmpl w:val="A56CD24A"/>
    <w:lvl w:ilvl="0" w:tplc="BA5E2D8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BD44553"/>
    <w:multiLevelType w:val="multilevel"/>
    <w:tmpl w:val="11ECFD1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numFmt w:val="bullet"/>
      <w:lvlText w:val="-"/>
      <w:lvlJc w:val="left"/>
      <w:pPr>
        <w:ind w:left="1080" w:hanging="360"/>
      </w:pPr>
      <w:rPr>
        <w:rFonts w:ascii="Times New Roman" w:eastAsiaTheme="minorHAnsi" w:hAnsi="Times New Roman" w:cs="Times New Roman"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5B9B1478"/>
    <w:multiLevelType w:val="hybridMultilevel"/>
    <w:tmpl w:val="E4D0B6F4"/>
    <w:lvl w:ilvl="0" w:tplc="BA5E2D8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3127DE"/>
    <w:multiLevelType w:val="hybridMultilevel"/>
    <w:tmpl w:val="4D1ECF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4"/>
  </w:num>
  <w:num w:numId="4">
    <w:abstractNumId w:val="2"/>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803"/>
    <w:rsid w:val="0002195E"/>
    <w:rsid w:val="000B4ABE"/>
    <w:rsid w:val="001D3CEC"/>
    <w:rsid w:val="002D4DB8"/>
    <w:rsid w:val="00351C92"/>
    <w:rsid w:val="00441803"/>
    <w:rsid w:val="005445CB"/>
    <w:rsid w:val="00611C58"/>
    <w:rsid w:val="008353CD"/>
    <w:rsid w:val="009B1167"/>
    <w:rsid w:val="00B6211B"/>
    <w:rsid w:val="00BB4148"/>
    <w:rsid w:val="00FD5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19CEEB-5382-4BDE-A263-E5C068FF7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803"/>
    <w:pPr>
      <w:ind w:left="720"/>
      <w:contextualSpacing/>
    </w:pPr>
  </w:style>
  <w:style w:type="character" w:styleId="Hyperlink">
    <w:name w:val="Hyperlink"/>
    <w:basedOn w:val="DefaultParagraphFont"/>
    <w:uiPriority w:val="99"/>
    <w:unhideWhenUsed/>
    <w:rsid w:val="00611C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library.net/document/y96kj2ov-effect-honey-addition-rheological-properties-probiotic-soy-yoghurt.html" TargetMode="External"/><Relationship Id="rId3" Type="http://schemas.openxmlformats.org/officeDocument/2006/relationships/settings" Target="settings.xml"/><Relationship Id="rId7" Type="http://schemas.openxmlformats.org/officeDocument/2006/relationships/hyperlink" Target="http://ipcc-wg2.gov/AR5/images/uploads/WG2AR5_SPM_FIN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ibrary.eawag.ch/EAWAG-Publications/openaccess/Eawag_05667.pdf" TargetMode="External"/><Relationship Id="rId11" Type="http://schemas.openxmlformats.org/officeDocument/2006/relationships/theme" Target="theme/theme1.xml"/><Relationship Id="rId5" Type="http://schemas.openxmlformats.org/officeDocument/2006/relationships/hyperlink" Target="mailto:znanjemdozdravljapd@gmai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htf.stuba.sk/kot/husk/docs/cvengrospresentation.p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1781</Words>
  <Characters>11227</Characters>
  <Application>Microsoft Office Word</Application>
  <DocSecurity>0</DocSecurity>
  <Lines>93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Lenovo</cp:lastModifiedBy>
  <cp:revision>2</cp:revision>
  <dcterms:created xsi:type="dcterms:W3CDTF">2021-12-17T11:52:00Z</dcterms:created>
  <dcterms:modified xsi:type="dcterms:W3CDTF">2021-12-17T11:52:00Z</dcterms:modified>
</cp:coreProperties>
</file>