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F4E" w:rsidRDefault="00D33F4E" w:rsidP="008D3C8F">
      <w:pPr>
        <w:rPr>
          <w:sz w:val="22"/>
        </w:rPr>
      </w:pPr>
    </w:p>
    <w:p w:rsidR="00D33F4E" w:rsidRPr="00D33F4E" w:rsidRDefault="00D33F4E" w:rsidP="008D3C8F">
      <w:pPr>
        <w:rPr>
          <w:sz w:val="22"/>
        </w:rPr>
      </w:pPr>
    </w:p>
    <w:p w:rsidR="008D3C8F" w:rsidRDefault="008D3C8F" w:rsidP="00D33DCF">
      <w:pPr>
        <w:spacing w:line="240" w:lineRule="auto"/>
        <w:jc w:val="center"/>
        <w:rPr>
          <w:sz w:val="28"/>
          <w:szCs w:val="28"/>
        </w:rPr>
      </w:pPr>
      <w:r w:rsidRPr="00D33F4E">
        <w:rPr>
          <w:sz w:val="28"/>
          <w:szCs w:val="28"/>
        </w:rPr>
        <w:t>SORPCIONA SVOJSTVA NESELEKTIVNO OKSIDISANIH PAMUČNIH VLAKANA</w:t>
      </w:r>
    </w:p>
    <w:p w:rsidR="00E57AD5" w:rsidRDefault="00E57AD5" w:rsidP="00D33DCF">
      <w:pPr>
        <w:spacing w:line="240" w:lineRule="auto"/>
        <w:jc w:val="center"/>
        <w:rPr>
          <w:sz w:val="28"/>
          <w:szCs w:val="28"/>
        </w:rPr>
      </w:pPr>
    </w:p>
    <w:p w:rsidR="009F17ED" w:rsidRDefault="009F17ED" w:rsidP="00D33DCF">
      <w:pPr>
        <w:spacing w:line="240" w:lineRule="auto"/>
        <w:jc w:val="center"/>
        <w:rPr>
          <w:sz w:val="28"/>
          <w:szCs w:val="28"/>
        </w:rPr>
      </w:pPr>
      <w:r>
        <w:rPr>
          <w:sz w:val="28"/>
          <w:szCs w:val="28"/>
        </w:rPr>
        <w:t>SORPTION PROPERTIES OF NONSELECTIVE OXIDIZED COTTON FIBERS</w:t>
      </w:r>
    </w:p>
    <w:p w:rsidR="00B277DA" w:rsidRPr="00B277DA" w:rsidRDefault="00B277DA" w:rsidP="00B277DA">
      <w:pPr>
        <w:spacing w:line="240" w:lineRule="auto"/>
        <w:jc w:val="center"/>
        <w:rPr>
          <w:sz w:val="22"/>
        </w:rPr>
      </w:pPr>
    </w:p>
    <w:p w:rsidR="00B277DA" w:rsidRPr="0063291E" w:rsidRDefault="0063291E" w:rsidP="00D33DCF">
      <w:pPr>
        <w:tabs>
          <w:tab w:val="left" w:pos="1615"/>
          <w:tab w:val="center" w:pos="3685"/>
        </w:tabs>
        <w:spacing w:after="60" w:line="240" w:lineRule="auto"/>
        <w:jc w:val="center"/>
        <w:rPr>
          <w:b/>
        </w:rPr>
      </w:pPr>
      <w:r>
        <w:rPr>
          <w:i/>
        </w:rPr>
        <w:t>Ana Kramar</w:t>
      </w:r>
      <w:r w:rsidR="00B277DA" w:rsidRPr="00677D7D">
        <w:rPr>
          <w:i/>
          <w:lang w:val="ru-RU"/>
        </w:rPr>
        <w:t xml:space="preserve">, </w:t>
      </w:r>
      <w:r>
        <w:rPr>
          <w:i/>
        </w:rPr>
        <w:t>Jovana Milanović</w:t>
      </w:r>
      <w:r w:rsidR="00B277DA" w:rsidRPr="00677D7D">
        <w:rPr>
          <w:i/>
          <w:lang w:val="ru-RU"/>
        </w:rPr>
        <w:t xml:space="preserve">, </w:t>
      </w:r>
      <w:r>
        <w:rPr>
          <w:i/>
        </w:rPr>
        <w:t>Mirjana Kostić</w:t>
      </w:r>
    </w:p>
    <w:p w:rsidR="00B277DA" w:rsidRPr="00022840" w:rsidRDefault="0063291E" w:rsidP="00D33DCF">
      <w:pPr>
        <w:spacing w:line="240" w:lineRule="auto"/>
        <w:jc w:val="center"/>
        <w:rPr>
          <w:szCs w:val="24"/>
        </w:rPr>
      </w:pPr>
      <w:r w:rsidRPr="00022840">
        <w:rPr>
          <w:szCs w:val="24"/>
        </w:rPr>
        <w:t>Univerzitet u Beogradu</w:t>
      </w:r>
      <w:r w:rsidR="00B277DA" w:rsidRPr="00022840">
        <w:rPr>
          <w:szCs w:val="24"/>
          <w:lang w:val="ru-RU"/>
        </w:rPr>
        <w:t xml:space="preserve">, </w:t>
      </w:r>
      <w:r w:rsidRPr="00022840">
        <w:rPr>
          <w:szCs w:val="24"/>
        </w:rPr>
        <w:t>Tehnološko-metalurški fakultet</w:t>
      </w:r>
      <w:r w:rsidR="00B277DA" w:rsidRPr="00022840">
        <w:rPr>
          <w:szCs w:val="24"/>
          <w:lang w:val="ru-RU"/>
        </w:rPr>
        <w:t xml:space="preserve">, </w:t>
      </w:r>
      <w:r w:rsidRPr="00022840">
        <w:rPr>
          <w:szCs w:val="24"/>
        </w:rPr>
        <w:t>Katedra za tekstilno inženjerstvo</w:t>
      </w:r>
      <w:r w:rsidR="00B277DA" w:rsidRPr="00022840">
        <w:rPr>
          <w:szCs w:val="24"/>
          <w:lang w:val="ru-RU"/>
        </w:rPr>
        <w:t xml:space="preserve">, </w:t>
      </w:r>
      <w:r w:rsidRPr="00022840">
        <w:rPr>
          <w:szCs w:val="24"/>
        </w:rPr>
        <w:t>Karnegijeva 4</w:t>
      </w:r>
      <w:r w:rsidR="00B277DA" w:rsidRPr="00022840">
        <w:rPr>
          <w:szCs w:val="24"/>
          <w:lang w:val="ru-RU"/>
        </w:rPr>
        <w:t xml:space="preserve">, 11120 </w:t>
      </w:r>
      <w:r w:rsidRPr="00022840">
        <w:rPr>
          <w:szCs w:val="24"/>
        </w:rPr>
        <w:t>Beograd</w:t>
      </w:r>
      <w:r w:rsidR="00B277DA" w:rsidRPr="00022840">
        <w:rPr>
          <w:szCs w:val="24"/>
          <w:lang w:val="ru-RU"/>
        </w:rPr>
        <w:t xml:space="preserve">, </w:t>
      </w:r>
      <w:r w:rsidR="009F17ED">
        <w:rPr>
          <w:szCs w:val="24"/>
        </w:rPr>
        <w:t xml:space="preserve">e-mail: </w:t>
      </w:r>
      <w:hyperlink r:id="rId6" w:history="1">
        <w:r w:rsidR="009F17ED" w:rsidRPr="003224AD">
          <w:rPr>
            <w:rStyle w:val="Hyperlink"/>
            <w:szCs w:val="24"/>
          </w:rPr>
          <w:t>akramar@tmf.bg.ac.rs</w:t>
        </w:r>
      </w:hyperlink>
      <w:r w:rsidR="009F17ED">
        <w:rPr>
          <w:szCs w:val="24"/>
        </w:rPr>
        <w:t xml:space="preserve">, </w:t>
      </w:r>
      <w:hyperlink r:id="rId7" w:history="1">
        <w:r w:rsidR="009F17ED" w:rsidRPr="003224AD">
          <w:rPr>
            <w:rStyle w:val="Hyperlink"/>
            <w:szCs w:val="24"/>
          </w:rPr>
          <w:t>jovana@tmf.bg.ac.rs</w:t>
        </w:r>
      </w:hyperlink>
      <w:r w:rsidR="009F17ED">
        <w:rPr>
          <w:szCs w:val="24"/>
        </w:rPr>
        <w:t xml:space="preserve">, </w:t>
      </w:r>
      <w:hyperlink r:id="rId8" w:history="1">
        <w:r w:rsidR="009F17ED" w:rsidRPr="003224AD">
          <w:rPr>
            <w:rStyle w:val="Hyperlink"/>
            <w:szCs w:val="24"/>
          </w:rPr>
          <w:t>kostic@tmf.bg.ac.rs</w:t>
        </w:r>
      </w:hyperlink>
      <w:r w:rsidR="009F17ED">
        <w:rPr>
          <w:szCs w:val="24"/>
        </w:rPr>
        <w:t xml:space="preserve"> </w:t>
      </w:r>
    </w:p>
    <w:p w:rsidR="00D33F4E" w:rsidRDefault="00D33F4E" w:rsidP="00D33DCF">
      <w:pPr>
        <w:spacing w:line="240" w:lineRule="auto"/>
        <w:rPr>
          <w:sz w:val="22"/>
        </w:rPr>
      </w:pPr>
    </w:p>
    <w:p w:rsidR="00D33DCF" w:rsidRPr="00D33F4E" w:rsidRDefault="00D33DCF" w:rsidP="00D33DCF">
      <w:pPr>
        <w:spacing w:line="240" w:lineRule="auto"/>
        <w:rPr>
          <w:sz w:val="22"/>
        </w:rPr>
      </w:pPr>
    </w:p>
    <w:p w:rsidR="008D3C8F" w:rsidRDefault="008D3C8F" w:rsidP="00D33DCF">
      <w:pPr>
        <w:spacing w:line="240" w:lineRule="auto"/>
        <w:ind w:left="1134" w:right="1138" w:firstLine="567"/>
        <w:rPr>
          <w:sz w:val="20"/>
          <w:szCs w:val="20"/>
        </w:rPr>
      </w:pPr>
      <w:r w:rsidRPr="008D3C8F">
        <w:rPr>
          <w:b/>
          <w:sz w:val="20"/>
          <w:szCs w:val="20"/>
        </w:rPr>
        <w:t>Sаžetаk:</w:t>
      </w:r>
      <w:r w:rsidRPr="008D3C8F">
        <w:rPr>
          <w:sz w:val="20"/>
          <w:szCs w:val="20"/>
        </w:rPr>
        <w:t xml:space="preserve"> Oksidаcijа predstаvljа postupаk kojim se može dobiti celulozni mаterijаl poboljšаnih sorpcionih svojstаvа. Neselektivnom oksidаcijom se postiže uvođenje rаzličitih funkcionаlnih grupа, u zаvisnosti od uslovа oksidаcije, kаo i promenа sаdržаjа kristаlnih i аmorfnih područjа u vlаknimа. U ovom rаdu je ispitivаn uticаj rаzličitih uslovа oksidаcije vodonik-peroksidom nа sorpcionа svojstvа pаmučnih vlаkаnа. Od sorpcionih svojstаvа određeni su sorpcijа vlаge, sposobnost zаdržаvаnjа vode, sorpcijа jodа i sorpcijа jonа srebrа iz rаstvorа srebro-nitrаtа. Ispitivаnjа su pokаzаlа dа oksidаcijа pаmukа vodonik-peroksidom dovodi do smаnjenjа sposobnosti zаdržаvаnjа vode, аli i do povećаnjа sorpcije jodа u odnosu nа polаzni uzorаk. U okviru ovog rаdа, oksidаcija je dovelа i do povećаne sorpcije jonа srebrа u uzorcimа do 71 % u odnosu nа netretirаni uzorаk. Sorpcijа vlаge uzorаkа je nepromenjenа bez obzirа nа uslove oksidаcije. Rezultаti ispitivаnjа pokаzuju dа oksidаciono dejstvo vodonik-peroksidа pri blаžim uslovimа (3 % i 6 % koncentrаcije) ne dovodi do nаrušаvаnjа strukture pаmukа, а аktivirа vlаkna u cilju vezivаnjа veće količine jonа srebrа. </w:t>
      </w:r>
    </w:p>
    <w:p w:rsidR="00CB797B" w:rsidRDefault="00CB797B" w:rsidP="00D33DCF">
      <w:pPr>
        <w:spacing w:line="240" w:lineRule="auto"/>
        <w:ind w:left="1134" w:right="1138" w:firstLine="567"/>
        <w:rPr>
          <w:sz w:val="20"/>
          <w:szCs w:val="20"/>
        </w:rPr>
      </w:pPr>
    </w:p>
    <w:p w:rsidR="00CB797B" w:rsidRPr="00CB797B" w:rsidRDefault="00CB797B" w:rsidP="00D33DCF">
      <w:pPr>
        <w:spacing w:line="240" w:lineRule="auto"/>
        <w:ind w:left="1134" w:right="1138" w:firstLine="567"/>
        <w:rPr>
          <w:sz w:val="20"/>
          <w:szCs w:val="20"/>
        </w:rPr>
      </w:pPr>
      <w:r>
        <w:rPr>
          <w:b/>
          <w:sz w:val="20"/>
          <w:szCs w:val="20"/>
        </w:rPr>
        <w:t xml:space="preserve">Ključne reči: </w:t>
      </w:r>
      <w:r>
        <w:rPr>
          <w:sz w:val="20"/>
          <w:szCs w:val="20"/>
        </w:rPr>
        <w:t>pamuk, neselektivna oksidacija, sorpciona svojstva, srebro</w:t>
      </w:r>
    </w:p>
    <w:p w:rsidR="008D3C8F" w:rsidRPr="002842AB" w:rsidRDefault="008D3C8F" w:rsidP="00D33DCF">
      <w:pPr>
        <w:spacing w:line="240" w:lineRule="auto"/>
        <w:rPr>
          <w:sz w:val="22"/>
        </w:rPr>
      </w:pPr>
    </w:p>
    <w:p w:rsidR="00D33DCF" w:rsidRPr="002842AB" w:rsidRDefault="00D33DCF" w:rsidP="00D33DCF">
      <w:pPr>
        <w:spacing w:line="240" w:lineRule="auto"/>
        <w:rPr>
          <w:sz w:val="22"/>
        </w:rPr>
      </w:pPr>
    </w:p>
    <w:p w:rsidR="008D3C8F" w:rsidRDefault="008D3C8F" w:rsidP="00D33DCF">
      <w:pPr>
        <w:spacing w:line="240" w:lineRule="auto"/>
        <w:ind w:left="1134" w:right="1134" w:firstLine="567"/>
        <w:rPr>
          <w:sz w:val="20"/>
          <w:szCs w:val="20"/>
        </w:rPr>
      </w:pPr>
      <w:r w:rsidRPr="006F1B2B">
        <w:rPr>
          <w:b/>
          <w:sz w:val="20"/>
          <w:szCs w:val="20"/>
        </w:rPr>
        <w:t>A</w:t>
      </w:r>
      <w:r>
        <w:rPr>
          <w:b/>
          <w:sz w:val="20"/>
          <w:szCs w:val="20"/>
        </w:rPr>
        <w:t>b</w:t>
      </w:r>
      <w:r w:rsidRPr="006F1B2B">
        <w:rPr>
          <w:b/>
          <w:sz w:val="20"/>
          <w:szCs w:val="20"/>
        </w:rPr>
        <w:t xml:space="preserve">stract: </w:t>
      </w:r>
      <w:r w:rsidRPr="00C97D04">
        <w:rPr>
          <w:sz w:val="20"/>
          <w:szCs w:val="20"/>
        </w:rPr>
        <w:t>Oxidation represents a way to obtain cellulose material with improved sorption properties. Nonselective oxidation leads to introduction of different functional groups, as well as change in ratio of crystalline and amorphous regions in fibers, depending on the conditions of modification. In this paper, the influence of various hydrogen peroxide oxidation conditions, on sorption properties of cotton was studied. Moisture sorption value, water retention value, iodine sorption value and sorption of silver were studied. Studies showed that oxidation of cotton with hydrogen peroxide may lead to decrease of water retention value, but at the same time leads to increase of iodine sorption value compared with untreated sample. In this work, oxidation leads to increase in silver ions sorption in samples, up to 71 % comparing to untreated sample. Moisture sorption value of samples remained unchanged regardless of oxidation conditions. Obtained results show that oxidative effect of hydrogen peroxide under less severe conditions (3 % and 6 % concentration) does not violate cotton structure and activates fibers towards sorption of higher amounts of silver ions.</w:t>
      </w:r>
    </w:p>
    <w:p w:rsidR="00CB797B" w:rsidRDefault="00CB797B" w:rsidP="00D33DCF">
      <w:pPr>
        <w:spacing w:line="240" w:lineRule="auto"/>
        <w:ind w:left="1134" w:right="1134" w:firstLine="567"/>
        <w:rPr>
          <w:sz w:val="20"/>
          <w:szCs w:val="20"/>
        </w:rPr>
      </w:pPr>
    </w:p>
    <w:p w:rsidR="00CB797B" w:rsidRDefault="00CB797B" w:rsidP="00D33DCF">
      <w:pPr>
        <w:spacing w:line="240" w:lineRule="auto"/>
        <w:ind w:left="1134" w:right="1134" w:firstLine="567"/>
        <w:rPr>
          <w:sz w:val="20"/>
          <w:szCs w:val="20"/>
        </w:rPr>
      </w:pPr>
      <w:r w:rsidRPr="00CB797B">
        <w:rPr>
          <w:b/>
          <w:sz w:val="20"/>
          <w:szCs w:val="20"/>
        </w:rPr>
        <w:t>Key words</w:t>
      </w:r>
      <w:r>
        <w:rPr>
          <w:sz w:val="20"/>
          <w:szCs w:val="20"/>
        </w:rPr>
        <w:t>: cotton, nonselective oxidation, sorption properties, silver</w:t>
      </w:r>
    </w:p>
    <w:p w:rsidR="00D33F4E" w:rsidRDefault="00D33F4E" w:rsidP="008D3C8F">
      <w:pPr>
        <w:rPr>
          <w:sz w:val="22"/>
        </w:rPr>
      </w:pPr>
    </w:p>
    <w:p w:rsidR="00CB797B" w:rsidRDefault="00CB797B" w:rsidP="008D3C8F">
      <w:pPr>
        <w:rPr>
          <w:sz w:val="22"/>
        </w:rPr>
      </w:pPr>
    </w:p>
    <w:p w:rsidR="00E57AD5" w:rsidRDefault="00E57AD5" w:rsidP="008D3C8F">
      <w:pPr>
        <w:rPr>
          <w:sz w:val="22"/>
        </w:rPr>
      </w:pPr>
    </w:p>
    <w:p w:rsidR="00CB797B" w:rsidRPr="00D33F4E" w:rsidRDefault="00CB797B" w:rsidP="008D3C8F">
      <w:pPr>
        <w:rPr>
          <w:sz w:val="22"/>
        </w:rPr>
      </w:pPr>
    </w:p>
    <w:p w:rsidR="008D3C8F" w:rsidRPr="00D33F4E" w:rsidRDefault="000A0C39" w:rsidP="008D3C8F">
      <w:pPr>
        <w:rPr>
          <w:sz w:val="22"/>
        </w:rPr>
      </w:pPr>
      <w:r>
        <w:rPr>
          <w:sz w:val="22"/>
        </w:rPr>
        <w:lastRenderedPageBreak/>
        <w:t xml:space="preserve">1. </w:t>
      </w:r>
      <w:r w:rsidR="00AA0015">
        <w:rPr>
          <w:sz w:val="22"/>
        </w:rPr>
        <w:t>UVOD</w:t>
      </w:r>
    </w:p>
    <w:p w:rsidR="008D3C8F" w:rsidRPr="00D33F4E" w:rsidRDefault="008D3C8F" w:rsidP="008D3C8F">
      <w:pPr>
        <w:rPr>
          <w:sz w:val="22"/>
        </w:rPr>
      </w:pPr>
    </w:p>
    <w:p w:rsidR="00092F80" w:rsidRDefault="00441D9F" w:rsidP="00641CC7">
      <w:pPr>
        <w:spacing w:line="240" w:lineRule="auto"/>
        <w:ind w:firstLine="720"/>
        <w:rPr>
          <w:sz w:val="22"/>
        </w:rPr>
      </w:pPr>
      <w:r w:rsidRPr="00641CC7">
        <w:rPr>
          <w:sz w:val="22"/>
        </w:rPr>
        <w:t>Pamuk predstavlja najvažnije prirodno vlakno</w:t>
      </w:r>
      <w:r w:rsidR="008D3C8F" w:rsidRPr="00641CC7">
        <w:rPr>
          <w:sz w:val="22"/>
        </w:rPr>
        <w:t>.</w:t>
      </w:r>
      <w:r w:rsidRPr="00641CC7">
        <w:rPr>
          <w:sz w:val="22"/>
        </w:rPr>
        <w:t xml:space="preserve"> Ovo, po fizičko-hemijskim svojstvima, jedinstveno celulozno vlakno, koristi se za izradu najraznovrsnijih proizvoda, od odeće, preko kućnog tekstila, do proizvoda iz domena tehničkog i industrijskog tekstila. Kombinacija trajnosti sa izuzetnim fiziološkim i komfornim svojstvima, čini pamučno vlakno vodećom komponentom u tekstilnim proizvodima specijalne namene, posebno u oblasti medicine i higijene. Pamučna vlakna su obnovljiva, biodegradabilna i moguće je unaprediti </w:t>
      </w:r>
      <w:r w:rsidR="00296B9C">
        <w:rPr>
          <w:sz w:val="22"/>
        </w:rPr>
        <w:t>njihova</w:t>
      </w:r>
      <w:r w:rsidRPr="00641CC7">
        <w:rPr>
          <w:sz w:val="22"/>
        </w:rPr>
        <w:t xml:space="preserve"> svojstva određenim fizičkim i hemijskim postupcima</w:t>
      </w:r>
      <w:r w:rsidR="00641CC7" w:rsidRPr="00641CC7">
        <w:rPr>
          <w:sz w:val="22"/>
        </w:rPr>
        <w:t xml:space="preserve"> [</w:t>
      </w:r>
      <w:r w:rsidR="00641CC7">
        <w:rPr>
          <w:sz w:val="22"/>
        </w:rPr>
        <w:t>1</w:t>
      </w:r>
      <w:r w:rsidR="00314A76">
        <w:rPr>
          <w:sz w:val="22"/>
        </w:rPr>
        <w:t>-3</w:t>
      </w:r>
      <w:r w:rsidR="00641CC7" w:rsidRPr="00641CC7">
        <w:rPr>
          <w:sz w:val="22"/>
        </w:rPr>
        <w:t>]</w:t>
      </w:r>
      <w:r w:rsidRPr="00641CC7">
        <w:rPr>
          <w:sz w:val="22"/>
        </w:rPr>
        <w:t xml:space="preserve">. Hemijska modifikacija celuloznih vlakana predstavlja jedno od najatraktivnijih </w:t>
      </w:r>
      <w:r w:rsidR="00641CC7" w:rsidRPr="00641CC7">
        <w:rPr>
          <w:sz w:val="22"/>
        </w:rPr>
        <w:t xml:space="preserve">polja istraživanja, gde se posebno ističe oksidacija. Oksidacijom je moguće </w:t>
      </w:r>
      <w:r w:rsidR="003024E6">
        <w:rPr>
          <w:sz w:val="22"/>
        </w:rPr>
        <w:t>poboljšati</w:t>
      </w:r>
      <w:r w:rsidR="00641CC7" w:rsidRPr="00641CC7">
        <w:rPr>
          <w:sz w:val="22"/>
        </w:rPr>
        <w:t xml:space="preserve"> svojstva vlakana promenom strukturnih elemenata na nadmolekulskom i morfološkom nivou. Najčešće se oksidacija vrši u svrhu uvođenja novih funkcionalnih grupa čime se znatno utiče na sorpciju vlage i fluida</w:t>
      </w:r>
      <w:r w:rsidR="007B4FC1">
        <w:rPr>
          <w:sz w:val="22"/>
        </w:rPr>
        <w:t xml:space="preserve"> kod</w:t>
      </w:r>
      <w:r w:rsidR="00641CC7" w:rsidRPr="00641CC7">
        <w:rPr>
          <w:sz w:val="22"/>
        </w:rPr>
        <w:t xml:space="preserve"> tekstilni</w:t>
      </w:r>
      <w:r w:rsidR="007B4FC1">
        <w:rPr>
          <w:sz w:val="22"/>
        </w:rPr>
        <w:t>h</w:t>
      </w:r>
      <w:r w:rsidR="00641CC7" w:rsidRPr="00641CC7">
        <w:rPr>
          <w:sz w:val="22"/>
        </w:rPr>
        <w:t xml:space="preserve"> materijal</w:t>
      </w:r>
      <w:r w:rsidR="007B4FC1">
        <w:rPr>
          <w:sz w:val="22"/>
        </w:rPr>
        <w:t>a</w:t>
      </w:r>
      <w:r w:rsidR="00641CC7" w:rsidRPr="00641CC7">
        <w:rPr>
          <w:sz w:val="22"/>
        </w:rPr>
        <w:t xml:space="preserve">. Usled prisustva tri hidroksilne grupe </w:t>
      </w:r>
      <w:r w:rsidR="00741CE3">
        <w:rPr>
          <w:sz w:val="22"/>
        </w:rPr>
        <w:t>na glukopiranoznom prstenu</w:t>
      </w:r>
      <w:r w:rsidR="00641CC7" w:rsidRPr="00641CC7">
        <w:rPr>
          <w:sz w:val="22"/>
        </w:rPr>
        <w:t xml:space="preserve"> </w:t>
      </w:r>
      <w:r w:rsidR="00741CE3">
        <w:rPr>
          <w:sz w:val="22"/>
        </w:rPr>
        <w:t>(slika 1)</w:t>
      </w:r>
      <w:r w:rsidR="00641CC7" w:rsidRPr="00641CC7">
        <w:rPr>
          <w:sz w:val="22"/>
        </w:rPr>
        <w:t>, c</w:t>
      </w:r>
      <w:r w:rsidR="00BB0677">
        <w:rPr>
          <w:sz w:val="22"/>
        </w:rPr>
        <w:t xml:space="preserve">eluloza lako podleže oksidaciji, gde </w:t>
      </w:r>
      <w:r w:rsidR="00641CC7" w:rsidRPr="00641CC7">
        <w:rPr>
          <w:sz w:val="22"/>
        </w:rPr>
        <w:t xml:space="preserve">se primarne hidroksilne grupe prevode u prvoj fazi do aldehidnih, a daljom oksidacijom do karboksilnih grupa. Sekundarne OH grupe </w:t>
      </w:r>
      <w:r w:rsidR="00DD21DF">
        <w:rPr>
          <w:sz w:val="22"/>
        </w:rPr>
        <w:t xml:space="preserve">se </w:t>
      </w:r>
      <w:r w:rsidR="00641CC7" w:rsidRPr="00641CC7">
        <w:rPr>
          <w:sz w:val="22"/>
        </w:rPr>
        <w:t xml:space="preserve">oksidišu </w:t>
      </w:r>
      <w:r w:rsidR="007B4FC1">
        <w:rPr>
          <w:sz w:val="22"/>
        </w:rPr>
        <w:t xml:space="preserve">najpre </w:t>
      </w:r>
      <w:r w:rsidR="00641CC7" w:rsidRPr="00641CC7">
        <w:rPr>
          <w:sz w:val="22"/>
        </w:rPr>
        <w:t xml:space="preserve">do keto </w:t>
      </w:r>
      <w:r w:rsidR="007B4FC1">
        <w:rPr>
          <w:sz w:val="22"/>
        </w:rPr>
        <w:t xml:space="preserve">i aldehidnih </w:t>
      </w:r>
      <w:r w:rsidR="00641CC7" w:rsidRPr="00641CC7">
        <w:rPr>
          <w:sz w:val="22"/>
        </w:rPr>
        <w:t>gru</w:t>
      </w:r>
      <w:r w:rsidR="003B30BB">
        <w:rPr>
          <w:sz w:val="22"/>
        </w:rPr>
        <w:t>pa, a zatim</w:t>
      </w:r>
      <w:r w:rsidR="007B4FC1">
        <w:rPr>
          <w:sz w:val="22"/>
        </w:rPr>
        <w:t xml:space="preserve"> do</w:t>
      </w:r>
      <w:r w:rsidR="003B30BB">
        <w:rPr>
          <w:sz w:val="22"/>
        </w:rPr>
        <w:t xml:space="preserve"> </w:t>
      </w:r>
      <w:r w:rsidR="00641CC7" w:rsidRPr="00641CC7">
        <w:rPr>
          <w:sz w:val="22"/>
        </w:rPr>
        <w:t xml:space="preserve">karboksilnih </w:t>
      </w:r>
      <w:r w:rsidR="00741CE3">
        <w:rPr>
          <w:sz w:val="22"/>
        </w:rPr>
        <w:t>uz</w:t>
      </w:r>
      <w:r w:rsidR="00641CC7" w:rsidRPr="00641CC7">
        <w:rPr>
          <w:sz w:val="22"/>
        </w:rPr>
        <w:t xml:space="preserve"> otvaranj</w:t>
      </w:r>
      <w:r w:rsidR="00741CE3">
        <w:rPr>
          <w:sz w:val="22"/>
        </w:rPr>
        <w:t>e</w:t>
      </w:r>
      <w:r w:rsidR="003B30BB">
        <w:rPr>
          <w:sz w:val="22"/>
        </w:rPr>
        <w:t xml:space="preserve"> glukopiranoznog prstena</w:t>
      </w:r>
      <w:r w:rsidR="00641CC7" w:rsidRPr="00641CC7">
        <w:rPr>
          <w:sz w:val="22"/>
        </w:rPr>
        <w:t xml:space="preserve"> </w:t>
      </w:r>
      <w:r w:rsidR="00296B9C">
        <w:rPr>
          <w:sz w:val="22"/>
        </w:rPr>
        <w:t>[1,</w:t>
      </w:r>
      <w:r w:rsidR="003A56B9">
        <w:rPr>
          <w:sz w:val="22"/>
        </w:rPr>
        <w:t xml:space="preserve"> </w:t>
      </w:r>
      <w:r w:rsidR="00296B9C">
        <w:rPr>
          <w:sz w:val="22"/>
        </w:rPr>
        <w:t>3]</w:t>
      </w:r>
      <w:r w:rsidR="00641CC7" w:rsidRPr="00641CC7">
        <w:rPr>
          <w:sz w:val="22"/>
        </w:rPr>
        <w:t xml:space="preserve">. </w:t>
      </w:r>
    </w:p>
    <w:p w:rsidR="00092F80" w:rsidRDefault="00092F80" w:rsidP="00092F80">
      <w:pPr>
        <w:spacing w:line="240" w:lineRule="auto"/>
        <w:rPr>
          <w:sz w:val="22"/>
        </w:rPr>
      </w:pPr>
    </w:p>
    <w:p w:rsidR="00092F80" w:rsidRDefault="00092F80" w:rsidP="00092F80">
      <w:pPr>
        <w:spacing w:line="240" w:lineRule="auto"/>
        <w:jc w:val="center"/>
        <w:rPr>
          <w:sz w:val="22"/>
        </w:rPr>
      </w:pPr>
      <w:r w:rsidRPr="00092F80">
        <w:rPr>
          <w:noProof/>
          <w:sz w:val="22"/>
          <w:lang w:val="en-US"/>
        </w:rPr>
        <w:drawing>
          <wp:inline distT="0" distB="0" distL="0" distR="0">
            <wp:extent cx="2454910" cy="1205802"/>
            <wp:effectExtent l="19050" t="0" r="2540" b="0"/>
            <wp:docPr id="1" name="Picture 1" descr="D:\fax\DOKTORSKE STUDIJE\VKAH\VKAH seminarski\Slike\celuloza.jpg"/>
            <wp:cNvGraphicFramePr/>
            <a:graphic xmlns:a="http://schemas.openxmlformats.org/drawingml/2006/main">
              <a:graphicData uri="http://schemas.openxmlformats.org/drawingml/2006/picture">
                <pic:pic xmlns:pic="http://schemas.openxmlformats.org/drawingml/2006/picture">
                  <pic:nvPicPr>
                    <pic:cNvPr id="1026" name="Picture 2" descr="D:\fax\DOKTORSKE STUDIJE\VKAH\VKAH seminarski\Slike\celuloza.jpg"/>
                    <pic:cNvPicPr>
                      <a:picLocks noChangeAspect="1" noChangeArrowheads="1"/>
                    </pic:cNvPicPr>
                  </pic:nvPicPr>
                  <pic:blipFill>
                    <a:blip r:embed="rId9"/>
                    <a:srcRect/>
                    <a:stretch>
                      <a:fillRect/>
                    </a:stretch>
                  </pic:blipFill>
                  <pic:spPr bwMode="auto">
                    <a:xfrm>
                      <a:off x="0" y="0"/>
                      <a:ext cx="2470666" cy="1213541"/>
                    </a:xfrm>
                    <a:prstGeom prst="rect">
                      <a:avLst/>
                    </a:prstGeom>
                    <a:noFill/>
                  </pic:spPr>
                </pic:pic>
              </a:graphicData>
            </a:graphic>
          </wp:inline>
        </w:drawing>
      </w:r>
    </w:p>
    <w:p w:rsidR="00BA5884" w:rsidRDefault="00BA5884" w:rsidP="00DF5981">
      <w:pPr>
        <w:spacing w:line="240" w:lineRule="auto"/>
        <w:rPr>
          <w:sz w:val="22"/>
        </w:rPr>
      </w:pPr>
    </w:p>
    <w:p w:rsidR="00092F80" w:rsidRPr="00EF7659" w:rsidRDefault="00092F80" w:rsidP="00092F80">
      <w:pPr>
        <w:spacing w:line="240" w:lineRule="auto"/>
        <w:jc w:val="center"/>
        <w:rPr>
          <w:i/>
          <w:sz w:val="20"/>
          <w:szCs w:val="20"/>
        </w:rPr>
      </w:pPr>
      <w:r w:rsidRPr="00EF7659">
        <w:rPr>
          <w:i/>
          <w:sz w:val="20"/>
          <w:szCs w:val="20"/>
        </w:rPr>
        <w:t xml:space="preserve">Slika 1. Struktura glukopiranoznog prstena celuloze </w:t>
      </w:r>
    </w:p>
    <w:p w:rsidR="00092F80" w:rsidRDefault="00092F80" w:rsidP="00092F80">
      <w:pPr>
        <w:spacing w:line="240" w:lineRule="auto"/>
        <w:rPr>
          <w:sz w:val="22"/>
        </w:rPr>
      </w:pPr>
    </w:p>
    <w:p w:rsidR="00CA4FBD" w:rsidRDefault="00CA4FBD" w:rsidP="00092F80">
      <w:pPr>
        <w:spacing w:line="240" w:lineRule="auto"/>
        <w:rPr>
          <w:sz w:val="22"/>
        </w:rPr>
      </w:pPr>
    </w:p>
    <w:p w:rsidR="00641CC7" w:rsidRPr="00641CC7" w:rsidRDefault="00641CC7" w:rsidP="008C1FAE">
      <w:pPr>
        <w:spacing w:line="240" w:lineRule="auto"/>
        <w:ind w:firstLine="720"/>
        <w:rPr>
          <w:sz w:val="22"/>
        </w:rPr>
      </w:pPr>
      <w:r w:rsidRPr="00641CC7">
        <w:rPr>
          <w:sz w:val="22"/>
        </w:rPr>
        <w:t xml:space="preserve">Postoje oksidaciona sredstva koja selektivno oksidišu samo određene OH grupe u lancu celuloze (primarne ili sekundarne) pri čemu se oksidacija drugih grupa odvija u malom prinosu, kao sporedna reakcija. Primeri takvih oksidacija su oksidacija </w:t>
      </w:r>
      <w:r w:rsidR="00442B0E">
        <w:rPr>
          <w:sz w:val="22"/>
        </w:rPr>
        <w:t xml:space="preserve">u sistemu 2,2',6,6'-tetrametilpiperidin-1-oksil radikal (TEMPO)/NaClO/NaBr </w:t>
      </w:r>
      <w:r w:rsidRPr="00641CC7">
        <w:rPr>
          <w:sz w:val="22"/>
        </w:rPr>
        <w:t>koja je visoko selektivna za OH grupu na C6 atomu [</w:t>
      </w:r>
      <w:r w:rsidR="00296B9C">
        <w:rPr>
          <w:sz w:val="22"/>
        </w:rPr>
        <w:t>4</w:t>
      </w:r>
      <w:r w:rsidRPr="00641CC7">
        <w:rPr>
          <w:sz w:val="22"/>
        </w:rPr>
        <w:t>]</w:t>
      </w:r>
      <w:r w:rsidRPr="00641CC7">
        <w:rPr>
          <w:sz w:val="22"/>
          <w:vertAlign w:val="superscript"/>
        </w:rPr>
        <w:t xml:space="preserve"> </w:t>
      </w:r>
      <w:r w:rsidRPr="00641CC7">
        <w:rPr>
          <w:sz w:val="22"/>
        </w:rPr>
        <w:t>i oksidacija natrijum-perjodatom koja je selektivna za OH grupe na C2 i C3 atomima [</w:t>
      </w:r>
      <w:r w:rsidR="00296B9C">
        <w:rPr>
          <w:sz w:val="22"/>
        </w:rPr>
        <w:t>5</w:t>
      </w:r>
      <w:r w:rsidRPr="00641CC7">
        <w:rPr>
          <w:sz w:val="22"/>
        </w:rPr>
        <w:t>]. Pored selektivnih, određena grupa jedinjenja je u stanju da neselektiv</w:t>
      </w:r>
      <w:r w:rsidR="002C7608">
        <w:rPr>
          <w:sz w:val="22"/>
        </w:rPr>
        <w:t xml:space="preserve">no oksidiše OH grupe u celulozi, tj. da se favorizuje </w:t>
      </w:r>
      <w:r w:rsidR="002C7608" w:rsidRPr="00641CC7">
        <w:rPr>
          <w:sz w:val="22"/>
        </w:rPr>
        <w:t>oksidacija primarn</w:t>
      </w:r>
      <w:r w:rsidR="005D21B8">
        <w:rPr>
          <w:sz w:val="22"/>
        </w:rPr>
        <w:t>e</w:t>
      </w:r>
      <w:r w:rsidR="002C7608" w:rsidRPr="00641CC7">
        <w:rPr>
          <w:sz w:val="22"/>
        </w:rPr>
        <w:t xml:space="preserve"> ili sekundarnih OH grupa</w:t>
      </w:r>
      <w:r w:rsidR="002C7608">
        <w:rPr>
          <w:sz w:val="22"/>
        </w:rPr>
        <w:t>.</w:t>
      </w:r>
      <w:r w:rsidRPr="00641CC7">
        <w:rPr>
          <w:sz w:val="22"/>
        </w:rPr>
        <w:t xml:space="preserve"> To su jedinjenja poput kalijum-permanganata i vodonik-peroksida [</w:t>
      </w:r>
      <w:r w:rsidR="00296B9C">
        <w:rPr>
          <w:sz w:val="22"/>
        </w:rPr>
        <w:t>1,</w:t>
      </w:r>
      <w:r w:rsidR="003A56B9">
        <w:rPr>
          <w:sz w:val="22"/>
        </w:rPr>
        <w:t xml:space="preserve"> </w:t>
      </w:r>
      <w:r w:rsidR="00296B9C">
        <w:rPr>
          <w:sz w:val="22"/>
        </w:rPr>
        <w:t>3</w:t>
      </w:r>
      <w:r w:rsidRPr="00641CC7">
        <w:rPr>
          <w:sz w:val="22"/>
        </w:rPr>
        <w:t xml:space="preserve">]. S obzirom da ova jedinjenja vrše neselektivnu oksidaciju celuloznih materijala, izborom odgovarajućih </w:t>
      </w:r>
      <w:r w:rsidR="002C7608">
        <w:rPr>
          <w:sz w:val="22"/>
        </w:rPr>
        <w:t>parametara o</w:t>
      </w:r>
      <w:r w:rsidRPr="00641CC7">
        <w:rPr>
          <w:sz w:val="22"/>
        </w:rPr>
        <w:t>ksidacij</w:t>
      </w:r>
      <w:r w:rsidR="002C7608">
        <w:rPr>
          <w:sz w:val="22"/>
        </w:rPr>
        <w:t>e</w:t>
      </w:r>
      <w:r w:rsidR="003A24D0">
        <w:rPr>
          <w:sz w:val="22"/>
        </w:rPr>
        <w:t xml:space="preserve"> (kao što su temperatura, pH rastvora</w:t>
      </w:r>
      <w:r w:rsidR="002C7608">
        <w:rPr>
          <w:sz w:val="22"/>
        </w:rPr>
        <w:t>, vreme tretmana, koncentracija oksidacionog sredstva)</w:t>
      </w:r>
      <w:r w:rsidRPr="00641CC7">
        <w:rPr>
          <w:sz w:val="22"/>
        </w:rPr>
        <w:t xml:space="preserve"> moguće je postići različite krajnje efekte oksidacije. </w:t>
      </w:r>
    </w:p>
    <w:p w:rsidR="00641CC7" w:rsidRPr="00641CC7" w:rsidRDefault="00641CC7" w:rsidP="00163942">
      <w:pPr>
        <w:spacing w:line="240" w:lineRule="auto"/>
        <w:ind w:firstLine="720"/>
        <w:rPr>
          <w:sz w:val="22"/>
        </w:rPr>
      </w:pPr>
      <w:r w:rsidRPr="00641CC7">
        <w:rPr>
          <w:sz w:val="22"/>
        </w:rPr>
        <w:t xml:space="preserve">Oksidaciona sredstva, pored uticaja na postojeće funkcionalne grupe, imaju uticaj i na glikozidne veze u celulozi. U zavisnosti od jačine primenjenog sredstva, može doći do kidanja celuloznih lanaca na više mesta, pri čemu se na krajevima takođe mogu formirati aldehidne grupe, uz smanjenje kristalnosti uzorka, odnosno povećanja amorfnih područja u vlaknu. Svi ovi efekti oksidacije se, pored sadržaja funkcionalnih grupa, ispoljavaju kroz promenu u sorpcionim svojstvima vlakana, jer sorpciona svojstva vlakana direktno zavise </w:t>
      </w:r>
      <w:r w:rsidR="005D21B8">
        <w:rPr>
          <w:sz w:val="22"/>
        </w:rPr>
        <w:t>od sadržaja</w:t>
      </w:r>
      <w:r w:rsidRPr="00641CC7">
        <w:rPr>
          <w:sz w:val="22"/>
        </w:rPr>
        <w:t xml:space="preserve"> amorfnih područja u vlaknu</w:t>
      </w:r>
      <w:r w:rsidR="00502360">
        <w:rPr>
          <w:sz w:val="22"/>
        </w:rPr>
        <w:t xml:space="preserve"> [6,</w:t>
      </w:r>
      <w:r w:rsidR="003A56B9">
        <w:rPr>
          <w:sz w:val="22"/>
        </w:rPr>
        <w:t xml:space="preserve"> </w:t>
      </w:r>
      <w:r w:rsidR="00502360">
        <w:rPr>
          <w:sz w:val="22"/>
        </w:rPr>
        <w:t>7</w:t>
      </w:r>
      <w:r w:rsidR="00D92DD3">
        <w:rPr>
          <w:sz w:val="22"/>
        </w:rPr>
        <w:t>]</w:t>
      </w:r>
      <w:r w:rsidRPr="00641CC7">
        <w:rPr>
          <w:sz w:val="22"/>
        </w:rPr>
        <w:t xml:space="preserve">. </w:t>
      </w:r>
    </w:p>
    <w:p w:rsidR="00641CC7" w:rsidRPr="00641CC7" w:rsidRDefault="00641CC7" w:rsidP="00EF7659">
      <w:pPr>
        <w:spacing w:line="240" w:lineRule="auto"/>
        <w:ind w:firstLine="720"/>
        <w:rPr>
          <w:sz w:val="22"/>
        </w:rPr>
      </w:pPr>
      <w:r w:rsidRPr="00641CC7">
        <w:rPr>
          <w:sz w:val="22"/>
        </w:rPr>
        <w:t xml:space="preserve">Oksiceluloza se </w:t>
      </w:r>
      <w:r w:rsidR="005D21B8">
        <w:rPr>
          <w:sz w:val="22"/>
        </w:rPr>
        <w:t>pokazala i kao pogodan</w:t>
      </w:r>
      <w:r w:rsidRPr="00641CC7">
        <w:rPr>
          <w:sz w:val="22"/>
        </w:rPr>
        <w:t xml:space="preserve"> supstrat za dalje hemijsko modifikovanje, tačnije vezivanje biološki aktivnih supstanci za vlakno, poput jona srebra</w:t>
      </w:r>
      <w:r w:rsidR="00961FA9">
        <w:rPr>
          <w:sz w:val="22"/>
        </w:rPr>
        <w:t xml:space="preserve"> [4]</w:t>
      </w:r>
      <w:r w:rsidRPr="00641CC7">
        <w:rPr>
          <w:sz w:val="22"/>
        </w:rPr>
        <w:t>, raznih vrsta enzima itd</w:t>
      </w:r>
      <w:r w:rsidR="00961FA9">
        <w:rPr>
          <w:sz w:val="22"/>
        </w:rPr>
        <w:t xml:space="preserve"> [5]</w:t>
      </w:r>
      <w:r w:rsidRPr="00641CC7">
        <w:rPr>
          <w:sz w:val="22"/>
        </w:rPr>
        <w:t xml:space="preserve">. </w:t>
      </w:r>
    </w:p>
    <w:p w:rsidR="00CA4FBD" w:rsidRDefault="008D3C8F" w:rsidP="00CA4FBD">
      <w:pPr>
        <w:spacing w:line="240" w:lineRule="auto"/>
        <w:ind w:firstLine="720"/>
        <w:rPr>
          <w:sz w:val="22"/>
        </w:rPr>
      </w:pPr>
      <w:r w:rsidRPr="00641CC7">
        <w:rPr>
          <w:sz w:val="22"/>
        </w:rPr>
        <w:t>U ovom rаdu proučаvаn</w:t>
      </w:r>
      <w:r w:rsidR="00B7174C">
        <w:rPr>
          <w:sz w:val="22"/>
        </w:rPr>
        <w:t xml:space="preserve"> je uticaj oksidacije vodonik-peroksidom na </w:t>
      </w:r>
      <w:r w:rsidRPr="00641CC7">
        <w:rPr>
          <w:sz w:val="22"/>
        </w:rPr>
        <w:t>sorpcionа svojstvа pаmučnih vlаkаnа. Od sorpcionih svojs</w:t>
      </w:r>
      <w:r w:rsidR="005D21B8">
        <w:rPr>
          <w:sz w:val="22"/>
        </w:rPr>
        <w:t xml:space="preserve">tаvа ispitаni su sorpcijа vlаge, </w:t>
      </w:r>
      <w:r w:rsidRPr="00641CC7">
        <w:rPr>
          <w:sz w:val="22"/>
        </w:rPr>
        <w:t>sposobnost zаdržаvаnjа vod</w:t>
      </w:r>
      <w:r w:rsidR="00B7174C">
        <w:rPr>
          <w:sz w:val="22"/>
        </w:rPr>
        <w:t>e, zаtim sorpcijа jodа</w:t>
      </w:r>
      <w:r w:rsidR="005D21B8">
        <w:rPr>
          <w:sz w:val="22"/>
        </w:rPr>
        <w:t xml:space="preserve"> kao mera sadržaja amorfnih područja u vlaknu</w:t>
      </w:r>
      <w:r w:rsidR="00B7174C">
        <w:rPr>
          <w:sz w:val="22"/>
        </w:rPr>
        <w:t xml:space="preserve"> i </w:t>
      </w:r>
      <w:r w:rsidR="005D21B8">
        <w:rPr>
          <w:sz w:val="22"/>
        </w:rPr>
        <w:t xml:space="preserve">sorpcija </w:t>
      </w:r>
      <w:r w:rsidR="00B7174C">
        <w:rPr>
          <w:sz w:val="22"/>
        </w:rPr>
        <w:t>srebrа</w:t>
      </w:r>
      <w:r w:rsidR="005C2D23">
        <w:rPr>
          <w:sz w:val="22"/>
        </w:rPr>
        <w:t>.</w:t>
      </w:r>
    </w:p>
    <w:p w:rsidR="005D21B8" w:rsidRPr="00D33F4E" w:rsidRDefault="005D21B8" w:rsidP="00CA4FBD">
      <w:pPr>
        <w:spacing w:line="240" w:lineRule="auto"/>
        <w:ind w:firstLine="720"/>
        <w:rPr>
          <w:sz w:val="22"/>
        </w:rPr>
      </w:pPr>
    </w:p>
    <w:p w:rsidR="008D3C8F" w:rsidRPr="00D33F4E" w:rsidRDefault="000A0C39" w:rsidP="00E70BEF">
      <w:pPr>
        <w:spacing w:line="240" w:lineRule="auto"/>
        <w:rPr>
          <w:sz w:val="22"/>
        </w:rPr>
      </w:pPr>
      <w:r>
        <w:rPr>
          <w:sz w:val="22"/>
        </w:rPr>
        <w:lastRenderedPageBreak/>
        <w:t xml:space="preserve">2. </w:t>
      </w:r>
      <w:r w:rsidR="00AA0015">
        <w:rPr>
          <w:sz w:val="22"/>
        </w:rPr>
        <w:t>EKSPERIMENTALNI DEO</w:t>
      </w:r>
    </w:p>
    <w:p w:rsidR="008D3C8F" w:rsidRPr="00D33F4E" w:rsidRDefault="008D3C8F" w:rsidP="00E70BEF">
      <w:pPr>
        <w:spacing w:line="240" w:lineRule="auto"/>
        <w:rPr>
          <w:sz w:val="22"/>
        </w:rPr>
      </w:pPr>
    </w:p>
    <w:p w:rsidR="008D3C8F" w:rsidRPr="00D33F4E" w:rsidRDefault="00CC6D72" w:rsidP="000A0C39">
      <w:pPr>
        <w:spacing w:line="240" w:lineRule="auto"/>
        <w:ind w:firstLine="720"/>
        <w:rPr>
          <w:sz w:val="22"/>
        </w:rPr>
      </w:pPr>
      <w:r>
        <w:rPr>
          <w:sz w:val="22"/>
        </w:rPr>
        <w:t xml:space="preserve">2.1. </w:t>
      </w:r>
      <w:r w:rsidR="008D3C8F" w:rsidRPr="00D33F4E">
        <w:rPr>
          <w:sz w:val="22"/>
        </w:rPr>
        <w:t>Mаterijаl</w:t>
      </w:r>
    </w:p>
    <w:p w:rsidR="006200D8" w:rsidRDefault="006200D8" w:rsidP="000A0C39">
      <w:pPr>
        <w:spacing w:line="240" w:lineRule="auto"/>
        <w:ind w:firstLine="720"/>
        <w:rPr>
          <w:sz w:val="22"/>
        </w:rPr>
      </w:pPr>
    </w:p>
    <w:p w:rsidR="008C1FAE" w:rsidRDefault="008D3C8F" w:rsidP="000A0C39">
      <w:pPr>
        <w:spacing w:line="240" w:lineRule="auto"/>
        <w:ind w:firstLine="720"/>
        <w:rPr>
          <w:sz w:val="22"/>
        </w:rPr>
      </w:pPr>
      <w:r w:rsidRPr="00D33F4E">
        <w:rPr>
          <w:sz w:val="22"/>
        </w:rPr>
        <w:t xml:space="preserve">Kаo eksperimentаlni mаterijаl korišćenа </w:t>
      </w:r>
      <w:r w:rsidR="005D21B8">
        <w:rPr>
          <w:sz w:val="22"/>
        </w:rPr>
        <w:t>je</w:t>
      </w:r>
      <w:r w:rsidRPr="00D33F4E">
        <w:rPr>
          <w:sz w:val="22"/>
        </w:rPr>
        <w:t xml:space="preserve"> sirovа pаmučnа pređа nominаlne finoće 20 tex. Sve hemikаlije korišćene u rаdu su </w:t>
      </w:r>
      <w:r w:rsidR="00E70BEF">
        <w:rPr>
          <w:sz w:val="22"/>
        </w:rPr>
        <w:t xml:space="preserve">bile </w:t>
      </w:r>
      <w:r w:rsidRPr="00D33F4E">
        <w:rPr>
          <w:sz w:val="22"/>
        </w:rPr>
        <w:t>p.а. čistoće, а rаstvori su pripremlj</w:t>
      </w:r>
      <w:r w:rsidR="00891A5A">
        <w:rPr>
          <w:sz w:val="22"/>
        </w:rPr>
        <w:t xml:space="preserve">eni neposredno pre </w:t>
      </w:r>
      <w:r w:rsidR="00E70BEF">
        <w:rPr>
          <w:sz w:val="22"/>
        </w:rPr>
        <w:t>korišćenja</w:t>
      </w:r>
      <w:r w:rsidR="00891A5A">
        <w:rPr>
          <w:sz w:val="22"/>
        </w:rPr>
        <w:t>.</w:t>
      </w:r>
    </w:p>
    <w:p w:rsidR="00CC6D72" w:rsidRPr="00D33F4E" w:rsidRDefault="00CC6D72" w:rsidP="000A0C39">
      <w:pPr>
        <w:spacing w:line="240" w:lineRule="auto"/>
        <w:ind w:firstLine="720"/>
        <w:rPr>
          <w:sz w:val="22"/>
        </w:rPr>
      </w:pPr>
    </w:p>
    <w:p w:rsidR="008D3C8F" w:rsidRPr="00D33F4E" w:rsidRDefault="00CC6D72" w:rsidP="00AA0015">
      <w:pPr>
        <w:spacing w:line="240" w:lineRule="auto"/>
        <w:ind w:firstLine="720"/>
        <w:rPr>
          <w:sz w:val="22"/>
        </w:rPr>
      </w:pPr>
      <w:r>
        <w:rPr>
          <w:sz w:val="22"/>
        </w:rPr>
        <w:t xml:space="preserve">2.2. </w:t>
      </w:r>
      <w:r w:rsidR="008D3C8F" w:rsidRPr="00D33F4E">
        <w:rPr>
          <w:sz w:val="22"/>
        </w:rPr>
        <w:t>Postupаk oksidаcije</w:t>
      </w:r>
    </w:p>
    <w:p w:rsidR="006200D8" w:rsidRDefault="006200D8" w:rsidP="000A0C39">
      <w:pPr>
        <w:spacing w:line="240" w:lineRule="auto"/>
        <w:ind w:firstLine="720"/>
        <w:rPr>
          <w:sz w:val="22"/>
        </w:rPr>
      </w:pPr>
    </w:p>
    <w:p w:rsidR="00F56891" w:rsidRDefault="008D3C8F" w:rsidP="00F51D19">
      <w:pPr>
        <w:spacing w:line="240" w:lineRule="auto"/>
        <w:ind w:firstLine="720"/>
        <w:rPr>
          <w:sz w:val="22"/>
        </w:rPr>
      </w:pPr>
      <w:r w:rsidRPr="00D33F4E">
        <w:rPr>
          <w:sz w:val="22"/>
        </w:rPr>
        <w:t>Uzorci poznаte mаse su stаvljeni u rаstvore vodonik-peroksidа pri modulu kupаtilа 1:50. Pаrаmetri oksidаcije prikаzаni su u tаbeli 1. Oksidаcijа je vršenа nа sobnoj temperаturi.</w:t>
      </w:r>
    </w:p>
    <w:p w:rsidR="00BA5884" w:rsidRDefault="00BA5884" w:rsidP="00E70BEF">
      <w:pPr>
        <w:spacing w:line="240" w:lineRule="auto"/>
        <w:rPr>
          <w:sz w:val="22"/>
        </w:rPr>
      </w:pPr>
    </w:p>
    <w:p w:rsidR="00BA5884" w:rsidRDefault="00F56891" w:rsidP="00E70BEF">
      <w:pPr>
        <w:spacing w:line="240" w:lineRule="auto"/>
        <w:rPr>
          <w:sz w:val="20"/>
          <w:szCs w:val="20"/>
        </w:rPr>
      </w:pPr>
      <w:r w:rsidRPr="00BA5884">
        <w:rPr>
          <w:i/>
          <w:sz w:val="20"/>
          <w:szCs w:val="20"/>
        </w:rPr>
        <w:t>Tabela 1. Uslovi oksidacije sa H</w:t>
      </w:r>
      <w:r w:rsidRPr="00BA5884">
        <w:rPr>
          <w:i/>
          <w:sz w:val="20"/>
          <w:szCs w:val="20"/>
          <w:vertAlign w:val="subscript"/>
        </w:rPr>
        <w:t>2</w:t>
      </w:r>
      <w:r w:rsidRPr="00BA5884">
        <w:rPr>
          <w:i/>
          <w:sz w:val="20"/>
          <w:szCs w:val="20"/>
        </w:rPr>
        <w:t>O</w:t>
      </w:r>
      <w:r w:rsidRPr="00BA5884">
        <w:rPr>
          <w:i/>
          <w:sz w:val="20"/>
          <w:szCs w:val="20"/>
          <w:vertAlign w:val="subscript"/>
        </w:rPr>
        <w:t>2</w:t>
      </w:r>
    </w:p>
    <w:p w:rsidR="00BA5884" w:rsidRPr="00BA5884" w:rsidRDefault="00BA5884" w:rsidP="00E70BEF">
      <w:pPr>
        <w:spacing w:line="240" w:lineRule="auto"/>
        <w:rPr>
          <w:sz w:val="20"/>
          <w:szCs w:val="20"/>
        </w:rPr>
      </w:pPr>
    </w:p>
    <w:tbl>
      <w:tblPr>
        <w:tblStyle w:val="TableGrid"/>
        <w:tblW w:w="7711" w:type="dxa"/>
        <w:tblInd w:w="108" w:type="dxa"/>
        <w:tblLook w:val="04A0"/>
      </w:tblPr>
      <w:tblGrid>
        <w:gridCol w:w="2571"/>
        <w:gridCol w:w="2570"/>
        <w:gridCol w:w="2570"/>
      </w:tblGrid>
      <w:tr w:rsidR="00D33F4E" w:rsidRPr="00325008" w:rsidTr="00AA3EB1">
        <w:trPr>
          <w:trHeight w:val="545"/>
        </w:trPr>
        <w:tc>
          <w:tcPr>
            <w:tcW w:w="2571" w:type="dxa"/>
            <w:vAlign w:val="center"/>
            <w:hideMark/>
          </w:tcPr>
          <w:p w:rsidR="00D33F4E" w:rsidRPr="00D33F4E" w:rsidRDefault="00D33F4E" w:rsidP="00E70BEF">
            <w:pPr>
              <w:jc w:val="center"/>
              <w:rPr>
                <w:sz w:val="22"/>
                <w:szCs w:val="22"/>
              </w:rPr>
            </w:pPr>
            <w:r w:rsidRPr="00D33F4E">
              <w:rPr>
                <w:sz w:val="22"/>
                <w:szCs w:val="22"/>
              </w:rPr>
              <w:t>Koncentracija</w:t>
            </w:r>
            <w:r w:rsidR="00EA7D6C">
              <w:rPr>
                <w:sz w:val="22"/>
                <w:szCs w:val="22"/>
              </w:rPr>
              <w:t xml:space="preserve"> H</w:t>
            </w:r>
            <w:r w:rsidR="00EA7D6C" w:rsidRPr="00EA7D6C">
              <w:rPr>
                <w:sz w:val="22"/>
                <w:szCs w:val="22"/>
                <w:vertAlign w:val="subscript"/>
              </w:rPr>
              <w:t>2</w:t>
            </w:r>
            <w:r w:rsidR="00EA7D6C">
              <w:rPr>
                <w:sz w:val="22"/>
                <w:szCs w:val="22"/>
              </w:rPr>
              <w:t>O</w:t>
            </w:r>
            <w:r w:rsidR="00EA7D6C" w:rsidRPr="00EA7D6C">
              <w:rPr>
                <w:sz w:val="22"/>
                <w:szCs w:val="22"/>
                <w:vertAlign w:val="subscript"/>
              </w:rPr>
              <w:t>2</w:t>
            </w:r>
            <w:r w:rsidRPr="00D33F4E">
              <w:rPr>
                <w:sz w:val="22"/>
                <w:szCs w:val="22"/>
              </w:rPr>
              <w:t>, %</w:t>
            </w:r>
          </w:p>
        </w:tc>
        <w:tc>
          <w:tcPr>
            <w:tcW w:w="2570" w:type="dxa"/>
            <w:vAlign w:val="center"/>
            <w:hideMark/>
          </w:tcPr>
          <w:p w:rsidR="00D33F4E" w:rsidRPr="00D33F4E" w:rsidRDefault="00D33F4E" w:rsidP="00E70BEF">
            <w:pPr>
              <w:jc w:val="center"/>
              <w:rPr>
                <w:sz w:val="22"/>
                <w:szCs w:val="22"/>
              </w:rPr>
            </w:pPr>
            <w:r w:rsidRPr="00D33F4E">
              <w:rPr>
                <w:bCs/>
                <w:sz w:val="22"/>
                <w:szCs w:val="22"/>
              </w:rPr>
              <w:t>pH vred</w:t>
            </w:r>
            <w:r w:rsidR="00CC3023">
              <w:rPr>
                <w:bCs/>
                <w:sz w:val="22"/>
                <w:szCs w:val="22"/>
              </w:rPr>
              <w:t>n</w:t>
            </w:r>
            <w:r w:rsidRPr="00D33F4E">
              <w:rPr>
                <w:bCs/>
                <w:sz w:val="22"/>
                <w:szCs w:val="22"/>
              </w:rPr>
              <w:t>ost rastvora</w:t>
            </w:r>
          </w:p>
        </w:tc>
        <w:tc>
          <w:tcPr>
            <w:tcW w:w="2570" w:type="dxa"/>
            <w:vAlign w:val="center"/>
            <w:hideMark/>
          </w:tcPr>
          <w:p w:rsidR="00D33F4E" w:rsidRPr="00D33F4E" w:rsidRDefault="00A568C4" w:rsidP="00E70BEF">
            <w:pPr>
              <w:jc w:val="center"/>
              <w:rPr>
                <w:sz w:val="22"/>
                <w:szCs w:val="22"/>
              </w:rPr>
            </w:pPr>
            <w:r>
              <w:rPr>
                <w:sz w:val="22"/>
                <w:szCs w:val="22"/>
                <w:lang w:val="en-US"/>
              </w:rPr>
              <w:t>v</w:t>
            </w:r>
            <w:r w:rsidR="00D33F4E" w:rsidRPr="00D33F4E">
              <w:rPr>
                <w:sz w:val="22"/>
                <w:szCs w:val="22"/>
                <w:lang w:val="en-US"/>
              </w:rPr>
              <w:t>reme, min</w:t>
            </w:r>
          </w:p>
        </w:tc>
      </w:tr>
      <w:tr w:rsidR="00735537" w:rsidRPr="00325008" w:rsidTr="00AA3EB1">
        <w:trPr>
          <w:trHeight w:val="219"/>
        </w:trPr>
        <w:tc>
          <w:tcPr>
            <w:tcW w:w="2571" w:type="dxa"/>
            <w:vMerge w:val="restart"/>
            <w:vAlign w:val="center"/>
            <w:hideMark/>
          </w:tcPr>
          <w:p w:rsidR="00735537" w:rsidRPr="00D33F4E" w:rsidRDefault="00735537" w:rsidP="00BD2D31">
            <w:pPr>
              <w:jc w:val="center"/>
              <w:rPr>
                <w:sz w:val="22"/>
                <w:szCs w:val="22"/>
                <w:lang w:val="en-US"/>
              </w:rPr>
            </w:pPr>
            <w:r w:rsidRPr="00D33F4E">
              <w:rPr>
                <w:sz w:val="22"/>
                <w:szCs w:val="22"/>
              </w:rPr>
              <w:t>3%</w:t>
            </w:r>
            <w:r>
              <w:rPr>
                <w:sz w:val="22"/>
                <w:szCs w:val="22"/>
              </w:rPr>
              <w:t xml:space="preserve"> </w:t>
            </w:r>
            <w:r w:rsidR="00BD2D31">
              <w:rPr>
                <w:sz w:val="22"/>
                <w:szCs w:val="22"/>
              </w:rPr>
              <w:t xml:space="preserve">/ </w:t>
            </w:r>
            <w:r w:rsidRPr="00D33F4E">
              <w:rPr>
                <w:sz w:val="22"/>
                <w:szCs w:val="22"/>
              </w:rPr>
              <w:t>6%</w:t>
            </w:r>
          </w:p>
        </w:tc>
        <w:tc>
          <w:tcPr>
            <w:tcW w:w="2570" w:type="dxa"/>
            <w:vMerge w:val="restart"/>
            <w:vAlign w:val="center"/>
            <w:hideMark/>
          </w:tcPr>
          <w:p w:rsidR="00735537" w:rsidRPr="00D33F4E" w:rsidRDefault="00735537" w:rsidP="00735537">
            <w:pPr>
              <w:jc w:val="center"/>
              <w:rPr>
                <w:sz w:val="22"/>
                <w:szCs w:val="22"/>
                <w:lang w:val="en-US"/>
              </w:rPr>
            </w:pPr>
            <w:r w:rsidRPr="00D33F4E">
              <w:rPr>
                <w:sz w:val="22"/>
                <w:szCs w:val="22"/>
              </w:rPr>
              <w:t>7</w:t>
            </w:r>
          </w:p>
        </w:tc>
        <w:tc>
          <w:tcPr>
            <w:tcW w:w="2570" w:type="dxa"/>
            <w:vAlign w:val="center"/>
            <w:hideMark/>
          </w:tcPr>
          <w:p w:rsidR="00735537" w:rsidRPr="00D33F4E" w:rsidRDefault="00735537" w:rsidP="00E70BEF">
            <w:pPr>
              <w:jc w:val="center"/>
              <w:rPr>
                <w:sz w:val="22"/>
                <w:szCs w:val="22"/>
                <w:lang w:val="en-US"/>
              </w:rPr>
            </w:pPr>
            <w:r>
              <w:rPr>
                <w:sz w:val="22"/>
                <w:szCs w:val="22"/>
                <w:lang w:val="en-US"/>
              </w:rPr>
              <w:t>10</w:t>
            </w:r>
          </w:p>
        </w:tc>
      </w:tr>
      <w:tr w:rsidR="00735537" w:rsidRPr="00325008" w:rsidTr="00AA3EB1">
        <w:trPr>
          <w:trHeight w:val="216"/>
        </w:trPr>
        <w:tc>
          <w:tcPr>
            <w:tcW w:w="2571" w:type="dxa"/>
            <w:vMerge/>
            <w:vAlign w:val="center"/>
            <w:hideMark/>
          </w:tcPr>
          <w:p w:rsidR="00735537" w:rsidRPr="00D33F4E" w:rsidRDefault="00735537" w:rsidP="00735537">
            <w:pPr>
              <w:jc w:val="center"/>
              <w:rPr>
                <w:sz w:val="22"/>
              </w:rPr>
            </w:pPr>
          </w:p>
        </w:tc>
        <w:tc>
          <w:tcPr>
            <w:tcW w:w="2570" w:type="dxa"/>
            <w:vMerge/>
            <w:vAlign w:val="center"/>
            <w:hideMark/>
          </w:tcPr>
          <w:p w:rsidR="00735537" w:rsidRPr="00D33F4E" w:rsidRDefault="00735537" w:rsidP="00735537">
            <w:pPr>
              <w:jc w:val="center"/>
              <w:rPr>
                <w:sz w:val="22"/>
              </w:rPr>
            </w:pPr>
          </w:p>
        </w:tc>
        <w:tc>
          <w:tcPr>
            <w:tcW w:w="2570" w:type="dxa"/>
            <w:vAlign w:val="center"/>
            <w:hideMark/>
          </w:tcPr>
          <w:p w:rsidR="00735537" w:rsidRPr="00D33F4E" w:rsidRDefault="00735537" w:rsidP="00E70BEF">
            <w:pPr>
              <w:jc w:val="center"/>
              <w:rPr>
                <w:sz w:val="22"/>
                <w:lang w:val="en-US"/>
              </w:rPr>
            </w:pPr>
            <w:r>
              <w:rPr>
                <w:sz w:val="22"/>
                <w:lang w:val="en-US"/>
              </w:rPr>
              <w:t>20</w:t>
            </w:r>
          </w:p>
        </w:tc>
      </w:tr>
      <w:tr w:rsidR="00735537" w:rsidRPr="00325008" w:rsidTr="00AA3EB1">
        <w:trPr>
          <w:trHeight w:val="216"/>
        </w:trPr>
        <w:tc>
          <w:tcPr>
            <w:tcW w:w="2571" w:type="dxa"/>
            <w:vMerge/>
            <w:vAlign w:val="center"/>
            <w:hideMark/>
          </w:tcPr>
          <w:p w:rsidR="00735537" w:rsidRPr="00D33F4E" w:rsidRDefault="00735537" w:rsidP="00735537">
            <w:pPr>
              <w:jc w:val="center"/>
              <w:rPr>
                <w:sz w:val="22"/>
              </w:rPr>
            </w:pPr>
          </w:p>
        </w:tc>
        <w:tc>
          <w:tcPr>
            <w:tcW w:w="2570" w:type="dxa"/>
            <w:vMerge/>
            <w:vAlign w:val="center"/>
            <w:hideMark/>
          </w:tcPr>
          <w:p w:rsidR="00735537" w:rsidRPr="00D33F4E" w:rsidRDefault="00735537" w:rsidP="00735537">
            <w:pPr>
              <w:jc w:val="center"/>
              <w:rPr>
                <w:sz w:val="22"/>
              </w:rPr>
            </w:pPr>
          </w:p>
        </w:tc>
        <w:tc>
          <w:tcPr>
            <w:tcW w:w="2570" w:type="dxa"/>
            <w:vAlign w:val="center"/>
            <w:hideMark/>
          </w:tcPr>
          <w:p w:rsidR="00735537" w:rsidRPr="00D33F4E" w:rsidRDefault="00735537" w:rsidP="00E70BEF">
            <w:pPr>
              <w:jc w:val="center"/>
              <w:rPr>
                <w:sz w:val="22"/>
                <w:lang w:val="en-US"/>
              </w:rPr>
            </w:pPr>
            <w:r>
              <w:rPr>
                <w:sz w:val="22"/>
                <w:lang w:val="en-US"/>
              </w:rPr>
              <w:t>30</w:t>
            </w:r>
          </w:p>
        </w:tc>
      </w:tr>
      <w:tr w:rsidR="00735537" w:rsidRPr="00325008" w:rsidTr="00AA3EB1">
        <w:trPr>
          <w:trHeight w:val="219"/>
        </w:trPr>
        <w:tc>
          <w:tcPr>
            <w:tcW w:w="0" w:type="auto"/>
            <w:vMerge/>
            <w:vAlign w:val="center"/>
            <w:hideMark/>
          </w:tcPr>
          <w:p w:rsidR="00735537" w:rsidRPr="00D33F4E" w:rsidRDefault="00735537" w:rsidP="00E70BEF">
            <w:pPr>
              <w:jc w:val="center"/>
              <w:rPr>
                <w:sz w:val="22"/>
                <w:szCs w:val="22"/>
                <w:lang w:val="en-US"/>
              </w:rPr>
            </w:pPr>
          </w:p>
        </w:tc>
        <w:tc>
          <w:tcPr>
            <w:tcW w:w="2570" w:type="dxa"/>
            <w:vMerge w:val="restart"/>
            <w:vAlign w:val="center"/>
            <w:hideMark/>
          </w:tcPr>
          <w:p w:rsidR="00735537" w:rsidRPr="00D33F4E" w:rsidRDefault="00735537" w:rsidP="00735537">
            <w:pPr>
              <w:jc w:val="center"/>
              <w:rPr>
                <w:sz w:val="22"/>
                <w:szCs w:val="22"/>
                <w:lang w:val="en-US"/>
              </w:rPr>
            </w:pPr>
            <w:r>
              <w:rPr>
                <w:sz w:val="22"/>
                <w:szCs w:val="22"/>
              </w:rPr>
              <w:t>9</w:t>
            </w:r>
          </w:p>
        </w:tc>
        <w:tc>
          <w:tcPr>
            <w:tcW w:w="2570" w:type="dxa"/>
            <w:vAlign w:val="center"/>
            <w:hideMark/>
          </w:tcPr>
          <w:p w:rsidR="00735537" w:rsidRPr="00D33F4E" w:rsidRDefault="00735537" w:rsidP="00E70BEF">
            <w:pPr>
              <w:jc w:val="center"/>
              <w:rPr>
                <w:sz w:val="22"/>
                <w:szCs w:val="22"/>
                <w:lang w:val="en-US"/>
              </w:rPr>
            </w:pPr>
            <w:r>
              <w:rPr>
                <w:sz w:val="22"/>
                <w:szCs w:val="22"/>
                <w:lang w:val="en-US"/>
              </w:rPr>
              <w:t>10</w:t>
            </w:r>
          </w:p>
        </w:tc>
      </w:tr>
      <w:tr w:rsidR="00735537" w:rsidRPr="00325008" w:rsidTr="00AA3EB1">
        <w:trPr>
          <w:trHeight w:val="216"/>
        </w:trPr>
        <w:tc>
          <w:tcPr>
            <w:tcW w:w="0" w:type="auto"/>
            <w:vMerge/>
            <w:vAlign w:val="center"/>
            <w:hideMark/>
          </w:tcPr>
          <w:p w:rsidR="00735537" w:rsidRPr="00D33F4E" w:rsidRDefault="00735537" w:rsidP="00E70BEF">
            <w:pPr>
              <w:jc w:val="center"/>
              <w:rPr>
                <w:sz w:val="22"/>
                <w:lang w:val="en-US"/>
              </w:rPr>
            </w:pPr>
          </w:p>
        </w:tc>
        <w:tc>
          <w:tcPr>
            <w:tcW w:w="2570" w:type="dxa"/>
            <w:vMerge/>
            <w:vAlign w:val="center"/>
            <w:hideMark/>
          </w:tcPr>
          <w:p w:rsidR="00735537" w:rsidRDefault="00735537" w:rsidP="00735537">
            <w:pPr>
              <w:jc w:val="center"/>
              <w:rPr>
                <w:sz w:val="22"/>
              </w:rPr>
            </w:pPr>
          </w:p>
        </w:tc>
        <w:tc>
          <w:tcPr>
            <w:tcW w:w="2570" w:type="dxa"/>
            <w:vAlign w:val="center"/>
            <w:hideMark/>
          </w:tcPr>
          <w:p w:rsidR="00735537" w:rsidRPr="00D33F4E" w:rsidRDefault="00735537" w:rsidP="00E70BEF">
            <w:pPr>
              <w:jc w:val="center"/>
              <w:rPr>
                <w:sz w:val="22"/>
                <w:lang w:val="en-US"/>
              </w:rPr>
            </w:pPr>
            <w:r>
              <w:rPr>
                <w:sz w:val="22"/>
                <w:lang w:val="en-US"/>
              </w:rPr>
              <w:t>20</w:t>
            </w:r>
          </w:p>
        </w:tc>
      </w:tr>
      <w:tr w:rsidR="00735537" w:rsidRPr="00325008" w:rsidTr="00AA3EB1">
        <w:trPr>
          <w:trHeight w:val="216"/>
        </w:trPr>
        <w:tc>
          <w:tcPr>
            <w:tcW w:w="0" w:type="auto"/>
            <w:vMerge/>
            <w:vAlign w:val="center"/>
            <w:hideMark/>
          </w:tcPr>
          <w:p w:rsidR="00735537" w:rsidRPr="00D33F4E" w:rsidRDefault="00735537" w:rsidP="00E70BEF">
            <w:pPr>
              <w:jc w:val="center"/>
              <w:rPr>
                <w:sz w:val="22"/>
                <w:lang w:val="en-US"/>
              </w:rPr>
            </w:pPr>
          </w:p>
        </w:tc>
        <w:tc>
          <w:tcPr>
            <w:tcW w:w="2570" w:type="dxa"/>
            <w:vMerge/>
            <w:vAlign w:val="center"/>
            <w:hideMark/>
          </w:tcPr>
          <w:p w:rsidR="00735537" w:rsidRDefault="00735537" w:rsidP="00735537">
            <w:pPr>
              <w:jc w:val="center"/>
              <w:rPr>
                <w:sz w:val="22"/>
              </w:rPr>
            </w:pPr>
          </w:p>
        </w:tc>
        <w:tc>
          <w:tcPr>
            <w:tcW w:w="2570" w:type="dxa"/>
            <w:vAlign w:val="center"/>
            <w:hideMark/>
          </w:tcPr>
          <w:p w:rsidR="00735537" w:rsidRPr="00D33F4E" w:rsidRDefault="00735537" w:rsidP="00E70BEF">
            <w:pPr>
              <w:jc w:val="center"/>
              <w:rPr>
                <w:sz w:val="22"/>
                <w:lang w:val="en-US"/>
              </w:rPr>
            </w:pPr>
            <w:r>
              <w:rPr>
                <w:sz w:val="22"/>
                <w:lang w:val="en-US"/>
              </w:rPr>
              <w:t>30</w:t>
            </w:r>
          </w:p>
        </w:tc>
      </w:tr>
      <w:tr w:rsidR="00735537" w:rsidRPr="00325008" w:rsidTr="00AA3EB1">
        <w:trPr>
          <w:trHeight w:val="219"/>
        </w:trPr>
        <w:tc>
          <w:tcPr>
            <w:tcW w:w="0" w:type="auto"/>
            <w:vMerge/>
            <w:vAlign w:val="center"/>
            <w:hideMark/>
          </w:tcPr>
          <w:p w:rsidR="00735537" w:rsidRPr="00D33F4E" w:rsidRDefault="00735537" w:rsidP="00E70BEF">
            <w:pPr>
              <w:jc w:val="center"/>
              <w:rPr>
                <w:sz w:val="22"/>
                <w:szCs w:val="22"/>
                <w:lang w:val="en-US"/>
              </w:rPr>
            </w:pPr>
          </w:p>
        </w:tc>
        <w:tc>
          <w:tcPr>
            <w:tcW w:w="2570" w:type="dxa"/>
            <w:vMerge w:val="restart"/>
            <w:vAlign w:val="center"/>
            <w:hideMark/>
          </w:tcPr>
          <w:p w:rsidR="00735537" w:rsidRPr="00D33F4E" w:rsidRDefault="00735537" w:rsidP="00735537">
            <w:pPr>
              <w:jc w:val="center"/>
              <w:rPr>
                <w:sz w:val="22"/>
                <w:szCs w:val="22"/>
                <w:lang w:val="en-US"/>
              </w:rPr>
            </w:pPr>
            <w:r>
              <w:rPr>
                <w:sz w:val="22"/>
                <w:szCs w:val="22"/>
              </w:rPr>
              <w:t>11</w:t>
            </w:r>
          </w:p>
        </w:tc>
        <w:tc>
          <w:tcPr>
            <w:tcW w:w="2570" w:type="dxa"/>
            <w:vAlign w:val="center"/>
            <w:hideMark/>
          </w:tcPr>
          <w:p w:rsidR="00735537" w:rsidRPr="00D33F4E" w:rsidRDefault="00735537" w:rsidP="00E70BEF">
            <w:pPr>
              <w:jc w:val="center"/>
              <w:rPr>
                <w:sz w:val="22"/>
                <w:szCs w:val="22"/>
                <w:lang w:val="en-US"/>
              </w:rPr>
            </w:pPr>
            <w:r>
              <w:rPr>
                <w:sz w:val="22"/>
                <w:szCs w:val="22"/>
                <w:lang w:val="en-US"/>
              </w:rPr>
              <w:t>10</w:t>
            </w:r>
          </w:p>
        </w:tc>
      </w:tr>
      <w:tr w:rsidR="00735537" w:rsidRPr="00325008" w:rsidTr="00AA3EB1">
        <w:trPr>
          <w:trHeight w:val="216"/>
        </w:trPr>
        <w:tc>
          <w:tcPr>
            <w:tcW w:w="0" w:type="auto"/>
            <w:vMerge/>
            <w:vAlign w:val="center"/>
            <w:hideMark/>
          </w:tcPr>
          <w:p w:rsidR="00735537" w:rsidRPr="00D33F4E" w:rsidRDefault="00735537" w:rsidP="00E70BEF">
            <w:pPr>
              <w:jc w:val="center"/>
              <w:rPr>
                <w:sz w:val="22"/>
                <w:lang w:val="en-US"/>
              </w:rPr>
            </w:pPr>
          </w:p>
        </w:tc>
        <w:tc>
          <w:tcPr>
            <w:tcW w:w="2570" w:type="dxa"/>
            <w:vMerge/>
            <w:vAlign w:val="center"/>
            <w:hideMark/>
          </w:tcPr>
          <w:p w:rsidR="00735537" w:rsidRDefault="00735537" w:rsidP="00735537">
            <w:pPr>
              <w:jc w:val="center"/>
              <w:rPr>
                <w:sz w:val="22"/>
              </w:rPr>
            </w:pPr>
          </w:p>
        </w:tc>
        <w:tc>
          <w:tcPr>
            <w:tcW w:w="2570" w:type="dxa"/>
            <w:vAlign w:val="center"/>
            <w:hideMark/>
          </w:tcPr>
          <w:p w:rsidR="00735537" w:rsidRPr="00D33F4E" w:rsidRDefault="00735537" w:rsidP="00E70BEF">
            <w:pPr>
              <w:jc w:val="center"/>
              <w:rPr>
                <w:sz w:val="22"/>
                <w:lang w:val="en-US"/>
              </w:rPr>
            </w:pPr>
            <w:r>
              <w:rPr>
                <w:sz w:val="22"/>
                <w:lang w:val="en-US"/>
              </w:rPr>
              <w:t>20</w:t>
            </w:r>
          </w:p>
        </w:tc>
      </w:tr>
      <w:tr w:rsidR="00735537" w:rsidRPr="00325008" w:rsidTr="00AA3EB1">
        <w:trPr>
          <w:trHeight w:val="216"/>
        </w:trPr>
        <w:tc>
          <w:tcPr>
            <w:tcW w:w="0" w:type="auto"/>
            <w:vMerge/>
            <w:vAlign w:val="center"/>
            <w:hideMark/>
          </w:tcPr>
          <w:p w:rsidR="00735537" w:rsidRPr="00D33F4E" w:rsidRDefault="00735537" w:rsidP="00E70BEF">
            <w:pPr>
              <w:jc w:val="center"/>
              <w:rPr>
                <w:sz w:val="22"/>
                <w:lang w:val="en-US"/>
              </w:rPr>
            </w:pPr>
          </w:p>
        </w:tc>
        <w:tc>
          <w:tcPr>
            <w:tcW w:w="2570" w:type="dxa"/>
            <w:vMerge/>
            <w:vAlign w:val="center"/>
            <w:hideMark/>
          </w:tcPr>
          <w:p w:rsidR="00735537" w:rsidRDefault="00735537" w:rsidP="00735537">
            <w:pPr>
              <w:jc w:val="center"/>
              <w:rPr>
                <w:sz w:val="22"/>
              </w:rPr>
            </w:pPr>
          </w:p>
        </w:tc>
        <w:tc>
          <w:tcPr>
            <w:tcW w:w="2570" w:type="dxa"/>
            <w:vAlign w:val="center"/>
            <w:hideMark/>
          </w:tcPr>
          <w:p w:rsidR="00735537" w:rsidRPr="00D33F4E" w:rsidRDefault="00735537" w:rsidP="00E70BEF">
            <w:pPr>
              <w:jc w:val="center"/>
              <w:rPr>
                <w:sz w:val="22"/>
                <w:lang w:val="en-US"/>
              </w:rPr>
            </w:pPr>
            <w:r>
              <w:rPr>
                <w:sz w:val="22"/>
                <w:lang w:val="en-US"/>
              </w:rPr>
              <w:t>30</w:t>
            </w:r>
          </w:p>
        </w:tc>
      </w:tr>
    </w:tbl>
    <w:p w:rsidR="000A0C39" w:rsidRDefault="000A0C39" w:rsidP="00E70BEF">
      <w:pPr>
        <w:spacing w:line="240" w:lineRule="auto"/>
        <w:rPr>
          <w:sz w:val="22"/>
        </w:rPr>
      </w:pPr>
    </w:p>
    <w:p w:rsidR="00F13693" w:rsidRDefault="00F13693" w:rsidP="00E70BEF">
      <w:pPr>
        <w:spacing w:line="240" w:lineRule="auto"/>
        <w:rPr>
          <w:sz w:val="22"/>
        </w:rPr>
      </w:pPr>
    </w:p>
    <w:p w:rsidR="008D3C8F" w:rsidRPr="00D33F4E" w:rsidRDefault="008D3C8F" w:rsidP="00E70BEF">
      <w:pPr>
        <w:spacing w:line="240" w:lineRule="auto"/>
        <w:rPr>
          <w:sz w:val="22"/>
        </w:rPr>
      </w:pPr>
      <w:r w:rsidRPr="00D33F4E">
        <w:rPr>
          <w:sz w:val="22"/>
        </w:rPr>
        <w:t>Nаkon oksidаcije uzorci su ispirаni destilovаnom vodom do neutrаlizаcije i ostаvljeni dа se suše nа vаzduhu.</w:t>
      </w:r>
    </w:p>
    <w:p w:rsidR="006200D8" w:rsidRDefault="006200D8" w:rsidP="006200D8">
      <w:pPr>
        <w:spacing w:line="240" w:lineRule="auto"/>
        <w:ind w:firstLine="720"/>
        <w:rPr>
          <w:sz w:val="22"/>
        </w:rPr>
      </w:pPr>
    </w:p>
    <w:p w:rsidR="00AA3EB1" w:rsidRDefault="00AA3EB1" w:rsidP="006200D8">
      <w:pPr>
        <w:spacing w:line="240" w:lineRule="auto"/>
        <w:ind w:firstLine="720"/>
        <w:rPr>
          <w:sz w:val="22"/>
        </w:rPr>
      </w:pPr>
    </w:p>
    <w:p w:rsidR="006200D8" w:rsidRDefault="006200D8" w:rsidP="006200D8">
      <w:pPr>
        <w:spacing w:line="240" w:lineRule="auto"/>
        <w:ind w:firstLine="720"/>
        <w:rPr>
          <w:sz w:val="22"/>
        </w:rPr>
      </w:pPr>
      <w:r>
        <w:rPr>
          <w:sz w:val="22"/>
        </w:rPr>
        <w:t>2.3. Ispitivanje sorpcionih svojstava</w:t>
      </w:r>
    </w:p>
    <w:p w:rsidR="006200D8" w:rsidRDefault="006200D8" w:rsidP="006200D8">
      <w:pPr>
        <w:spacing w:line="240" w:lineRule="auto"/>
        <w:rPr>
          <w:sz w:val="22"/>
        </w:rPr>
      </w:pPr>
    </w:p>
    <w:p w:rsidR="008D3C8F" w:rsidRPr="00D33F4E" w:rsidRDefault="006200D8" w:rsidP="006200D8">
      <w:pPr>
        <w:spacing w:line="240" w:lineRule="auto"/>
        <w:ind w:firstLine="720"/>
        <w:rPr>
          <w:sz w:val="22"/>
        </w:rPr>
      </w:pPr>
      <w:r>
        <w:rPr>
          <w:sz w:val="22"/>
        </w:rPr>
        <w:t>Sorpcija vlage</w:t>
      </w:r>
      <w:r w:rsidR="008D3C8F" w:rsidRPr="00D33F4E">
        <w:rPr>
          <w:sz w:val="22"/>
        </w:rPr>
        <w:t xml:space="preserve"> </w:t>
      </w:r>
      <w:r w:rsidR="003B30BB">
        <w:rPr>
          <w:sz w:val="22"/>
        </w:rPr>
        <w:t xml:space="preserve">je </w:t>
      </w:r>
      <w:r w:rsidR="008D3C8F" w:rsidRPr="00D33F4E">
        <w:rPr>
          <w:sz w:val="22"/>
        </w:rPr>
        <w:t>određenа grаvimetrijskom metodom premа stаndаrdu ASTM D 2654-76. Uzorаk poznаte mаse, nаkon izlаgаnjа u kontro</w:t>
      </w:r>
      <w:r w:rsidR="002C3E03">
        <w:rPr>
          <w:sz w:val="22"/>
        </w:rPr>
        <w:t>lisаnim аtmosferskim uslovimа (</w:t>
      </w:r>
      <w:r w:rsidR="008D3C8F" w:rsidRPr="00D33F4E">
        <w:rPr>
          <w:sz w:val="22"/>
        </w:rPr>
        <w:t>20 ± 2 º</w:t>
      </w:r>
      <w:r w:rsidR="00D33F4E">
        <w:rPr>
          <w:sz w:val="22"/>
        </w:rPr>
        <w:t>C</w:t>
      </w:r>
      <w:r w:rsidR="008D3C8F" w:rsidRPr="00D33F4E">
        <w:rPr>
          <w:sz w:val="22"/>
        </w:rPr>
        <w:t xml:space="preserve"> i 65 ± 2 % relаtivne vlаžnosti vаzduhа) tokom 24 sаtа, sušen je do konstаntne mаse. Sorpcijа vlаge je  izrаženа kаo odnos mаse uzorkа izloženog stаndаrdnim kontrolisаnim uslovimа i mаse аpsolutno suvog uzorkа. Urаđeno je </w:t>
      </w:r>
      <w:r w:rsidR="005E6EFD">
        <w:rPr>
          <w:sz w:val="22"/>
        </w:rPr>
        <w:t>tri</w:t>
      </w:r>
      <w:r w:rsidR="008D3C8F" w:rsidRPr="00D33F4E">
        <w:rPr>
          <w:sz w:val="22"/>
        </w:rPr>
        <w:t xml:space="preserve"> merenjа po uzorku. </w:t>
      </w:r>
    </w:p>
    <w:p w:rsidR="008D3C8F" w:rsidRPr="00D33F4E" w:rsidRDefault="008D3C8F" w:rsidP="000A0C39">
      <w:pPr>
        <w:spacing w:line="240" w:lineRule="auto"/>
        <w:ind w:firstLine="720"/>
        <w:rPr>
          <w:sz w:val="22"/>
        </w:rPr>
      </w:pPr>
      <w:r w:rsidRPr="000A0C39">
        <w:rPr>
          <w:sz w:val="22"/>
        </w:rPr>
        <w:t>Sposobnost zаdržаvаnjа vode</w:t>
      </w:r>
      <w:r w:rsidRPr="00D33F4E">
        <w:rPr>
          <w:sz w:val="22"/>
        </w:rPr>
        <w:t xml:space="preserve"> (SZV) je određenа premа stаndаrdnoj metodi ASTM D 2402-78. Ovа metodа se zаsnivа nа merenju količine vode koju uzorаk upije i zаdrži pri kontrolisаnim uslovimа. S</w:t>
      </w:r>
      <w:r w:rsidR="007E08CA">
        <w:rPr>
          <w:sz w:val="22"/>
        </w:rPr>
        <w:t>posobnost zadržavanja vode</w:t>
      </w:r>
      <w:r w:rsidRPr="00D33F4E">
        <w:rPr>
          <w:sz w:val="22"/>
        </w:rPr>
        <w:t xml:space="preserve"> se izrаžаvа kаo odnos između mаse uzorkа koji sаdrži vodu nаkon potаpаnjа i centrifugirаnjа i mаse аpsolutno suvog uzorkа. Urаđeno je tri merenjа po uzorku</w:t>
      </w:r>
      <w:r w:rsidR="00AA3EB1">
        <w:rPr>
          <w:sz w:val="22"/>
        </w:rPr>
        <w:t>,</w:t>
      </w:r>
      <w:r w:rsidRPr="00D33F4E">
        <w:rPr>
          <w:sz w:val="22"/>
        </w:rPr>
        <w:t xml:space="preserve"> а rezultаt predstаvljа srednju vrednost tih merenjа.</w:t>
      </w:r>
    </w:p>
    <w:p w:rsidR="00AA3EB1" w:rsidRDefault="008D3C8F" w:rsidP="000A0C39">
      <w:pPr>
        <w:spacing w:line="240" w:lineRule="auto"/>
        <w:ind w:firstLine="720"/>
        <w:rPr>
          <w:sz w:val="22"/>
        </w:rPr>
      </w:pPr>
      <w:r w:rsidRPr="000A0C39">
        <w:rPr>
          <w:sz w:val="22"/>
        </w:rPr>
        <w:t>Sorpcijа jodа</w:t>
      </w:r>
      <w:r w:rsidRPr="00D33F4E">
        <w:rPr>
          <w:sz w:val="22"/>
        </w:rPr>
        <w:t xml:space="preserve"> (ISV) određenа je premа </w:t>
      </w:r>
      <w:r w:rsidRPr="009A4EAF">
        <w:rPr>
          <w:i/>
          <w:sz w:val="22"/>
        </w:rPr>
        <w:t>Schwertassek</w:t>
      </w:r>
      <w:r w:rsidRPr="00D33F4E">
        <w:rPr>
          <w:sz w:val="22"/>
        </w:rPr>
        <w:t xml:space="preserve"> metodi</w:t>
      </w:r>
      <w:r w:rsidR="00E70BEF">
        <w:rPr>
          <w:sz w:val="22"/>
        </w:rPr>
        <w:t xml:space="preserve"> [</w:t>
      </w:r>
      <w:r w:rsidR="00502360">
        <w:rPr>
          <w:sz w:val="22"/>
        </w:rPr>
        <w:t>6-8</w:t>
      </w:r>
      <w:r w:rsidR="00E70BEF">
        <w:rPr>
          <w:sz w:val="22"/>
        </w:rPr>
        <w:t>]</w:t>
      </w:r>
      <w:r w:rsidRPr="00D33F4E">
        <w:rPr>
          <w:sz w:val="22"/>
        </w:rPr>
        <w:t>. Uzorаk mаse 0,3 g se tretirа sа 2 ml jodnog rаstvorа (5 g I</w:t>
      </w:r>
      <w:r w:rsidRPr="009A4EAF">
        <w:rPr>
          <w:sz w:val="22"/>
          <w:vertAlign w:val="subscript"/>
        </w:rPr>
        <w:t>2</w:t>
      </w:r>
      <w:r w:rsidRPr="00D33F4E">
        <w:rPr>
          <w:sz w:val="22"/>
        </w:rPr>
        <w:t xml:space="preserve"> i 40 g KI u 50 ml H</w:t>
      </w:r>
      <w:r w:rsidRPr="009A4EAF">
        <w:rPr>
          <w:sz w:val="22"/>
          <w:vertAlign w:val="subscript"/>
        </w:rPr>
        <w:t>2</w:t>
      </w:r>
      <w:r w:rsidRPr="00D33F4E">
        <w:rPr>
          <w:sz w:val="22"/>
        </w:rPr>
        <w:t>O) tokom 3 minutа, а zаtim se dodа 100 ml zаsićenog rаstvorа Na</w:t>
      </w:r>
      <w:r w:rsidRPr="009A4EAF">
        <w:rPr>
          <w:sz w:val="22"/>
          <w:vertAlign w:val="subscript"/>
        </w:rPr>
        <w:t>2</w:t>
      </w:r>
      <w:r w:rsidRPr="00D33F4E">
        <w:rPr>
          <w:sz w:val="22"/>
        </w:rPr>
        <w:t>SO</w:t>
      </w:r>
      <w:r w:rsidRPr="009A4EAF">
        <w:rPr>
          <w:sz w:val="22"/>
          <w:vertAlign w:val="subscript"/>
        </w:rPr>
        <w:t>4</w:t>
      </w:r>
      <w:r w:rsidR="009A4EAF">
        <w:rPr>
          <w:sz w:val="22"/>
        </w:rPr>
        <w:t xml:space="preserve"> i </w:t>
      </w:r>
      <w:r w:rsidR="00B332B7">
        <w:rPr>
          <w:sz w:val="22"/>
        </w:rPr>
        <w:t>tretira</w:t>
      </w:r>
      <w:r w:rsidR="009A4EAF">
        <w:rPr>
          <w:sz w:val="22"/>
        </w:rPr>
        <w:t xml:space="preserve"> 1 h</w:t>
      </w:r>
      <w:r w:rsidR="00B332B7">
        <w:rPr>
          <w:sz w:val="22"/>
        </w:rPr>
        <w:t xml:space="preserve"> uz mućkanje</w:t>
      </w:r>
      <w:r w:rsidRPr="00D33F4E">
        <w:rPr>
          <w:sz w:val="22"/>
        </w:rPr>
        <w:t xml:space="preserve">. </w:t>
      </w:r>
    </w:p>
    <w:p w:rsidR="00AA3EB1" w:rsidRDefault="00AA3EB1" w:rsidP="000A0C39">
      <w:pPr>
        <w:spacing w:line="240" w:lineRule="auto"/>
        <w:ind w:firstLine="720"/>
        <w:rPr>
          <w:sz w:val="22"/>
        </w:rPr>
      </w:pPr>
    </w:p>
    <w:p w:rsidR="00AA3EB1" w:rsidRDefault="00AA3EB1" w:rsidP="000A0C39">
      <w:pPr>
        <w:spacing w:line="240" w:lineRule="auto"/>
        <w:ind w:firstLine="720"/>
        <w:rPr>
          <w:sz w:val="22"/>
        </w:rPr>
      </w:pPr>
    </w:p>
    <w:p w:rsidR="00AA3EB1" w:rsidRDefault="00AA3EB1" w:rsidP="000A0C39">
      <w:pPr>
        <w:spacing w:line="240" w:lineRule="auto"/>
        <w:ind w:firstLine="720"/>
        <w:rPr>
          <w:sz w:val="22"/>
        </w:rPr>
      </w:pPr>
    </w:p>
    <w:p w:rsidR="008D3C8F" w:rsidRPr="00D33F4E" w:rsidRDefault="008D3C8F" w:rsidP="000A0C39">
      <w:pPr>
        <w:spacing w:line="240" w:lineRule="auto"/>
        <w:ind w:firstLine="720"/>
        <w:rPr>
          <w:sz w:val="22"/>
        </w:rPr>
      </w:pPr>
      <w:r w:rsidRPr="00D33F4E">
        <w:rPr>
          <w:sz w:val="22"/>
        </w:rPr>
        <w:lastRenderedPageBreak/>
        <w:t>Koncentrаcijа sorbovаnog jodа u uzorcimа određenа je titrаcijom rаstvorа, u kome su stаjаli uzorci, sа nаtrijum-tiosulfаtom koncentrаcije 0,02 M. ISV se izrаčunаvа pomoću formule:</w:t>
      </w:r>
    </w:p>
    <w:p w:rsidR="007E08CA" w:rsidRDefault="007E08CA" w:rsidP="00E70BEF">
      <w:pPr>
        <w:spacing w:line="240" w:lineRule="auto"/>
        <w:rPr>
          <w:sz w:val="22"/>
        </w:rPr>
      </w:pPr>
    </w:p>
    <w:p w:rsidR="00F13693" w:rsidRDefault="00D33F4E" w:rsidP="00E70BEF">
      <w:pPr>
        <w:spacing w:line="240" w:lineRule="auto"/>
        <w:rPr>
          <w:sz w:val="22"/>
        </w:rPr>
      </w:pPr>
      <m:oMathPara>
        <m:oMath>
          <m:r>
            <w:rPr>
              <w:rFonts w:ascii="Cambria Math" w:hAnsi="Cambria Math"/>
              <w:sz w:val="20"/>
              <w:szCs w:val="20"/>
            </w:rPr>
            <m:t xml:space="preserve">ISV= </m:t>
          </m:r>
          <m:f>
            <m:fPr>
              <m:ctrlPr>
                <w:rPr>
                  <w:rFonts w:ascii="Cambria Math" w:hAnsi="Cambria Math"/>
                  <w:i/>
                  <w:sz w:val="20"/>
                  <w:szCs w:val="20"/>
                </w:rPr>
              </m:ctrlPr>
            </m:fPr>
            <m:num>
              <m:r>
                <w:rPr>
                  <w:rFonts w:ascii="Cambria Math" w:hAnsi="Cambria Math"/>
                  <w:sz w:val="20"/>
                  <w:szCs w:val="20"/>
                </w:rPr>
                <m:t>2,04 (b-t)∙2,54</m:t>
              </m:r>
            </m:num>
            <m:den>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den>
          </m:f>
          <m:r>
            <w:rPr>
              <w:rFonts w:ascii="Cambria Math" w:hAnsi="Cambria Math"/>
              <w:sz w:val="20"/>
              <w:szCs w:val="20"/>
            </w:rPr>
            <m:t>,</m:t>
          </m:r>
          <m:d>
            <m:dPr>
              <m:ctrlPr>
                <w:rPr>
                  <w:rFonts w:ascii="Cambria Math" w:hAnsi="Cambria Math"/>
                  <w:i/>
                  <w:sz w:val="20"/>
                  <w:szCs w:val="20"/>
                </w:rPr>
              </m:ctrlPr>
            </m:dPr>
            <m:e>
              <m:r>
                <w:rPr>
                  <w:rFonts w:ascii="Cambria Math" w:hAnsi="Cambria Math"/>
                  <w:sz w:val="20"/>
                  <w:szCs w:val="20"/>
                </w:rPr>
                <m:t>mg∙</m:t>
              </m:r>
              <m:sSup>
                <m:sSupPr>
                  <m:ctrlPr>
                    <w:rPr>
                      <w:rFonts w:ascii="Cambria Math" w:hAnsi="Cambria Math"/>
                      <w:i/>
                      <w:sz w:val="20"/>
                      <w:szCs w:val="20"/>
                    </w:rPr>
                  </m:ctrlPr>
                </m:sSupPr>
                <m:e>
                  <m:r>
                    <w:rPr>
                      <w:rFonts w:ascii="Cambria Math" w:hAnsi="Cambria Math"/>
                      <w:sz w:val="20"/>
                      <w:szCs w:val="20"/>
                    </w:rPr>
                    <m:t>g</m:t>
                  </m:r>
                </m:e>
                <m:sup>
                  <m:r>
                    <w:rPr>
                      <w:rFonts w:ascii="Cambria Math" w:hAnsi="Cambria Math"/>
                      <w:sz w:val="20"/>
                      <w:szCs w:val="20"/>
                    </w:rPr>
                    <m:t>-1</m:t>
                  </m:r>
                </m:sup>
              </m:sSup>
            </m:e>
          </m:d>
          <m:r>
            <w:rPr>
              <w:rFonts w:ascii="Cambria Math" w:hAnsi="Cambria Math"/>
              <w:sz w:val="20"/>
              <w:szCs w:val="20"/>
            </w:rPr>
            <m:t xml:space="preserve">                                                                                                                                (1)</m:t>
          </m:r>
        </m:oMath>
      </m:oMathPara>
    </w:p>
    <w:p w:rsidR="007E08CA" w:rsidRDefault="007E08CA" w:rsidP="00E70BEF">
      <w:pPr>
        <w:spacing w:line="240" w:lineRule="auto"/>
        <w:rPr>
          <w:sz w:val="22"/>
        </w:rPr>
      </w:pPr>
    </w:p>
    <w:p w:rsidR="008D3C8F" w:rsidRPr="00D33F4E" w:rsidRDefault="008D3C8F" w:rsidP="00E70BEF">
      <w:pPr>
        <w:spacing w:line="240" w:lineRule="auto"/>
        <w:rPr>
          <w:sz w:val="22"/>
        </w:rPr>
      </w:pPr>
      <w:r w:rsidRPr="00D33F4E">
        <w:rPr>
          <w:sz w:val="22"/>
        </w:rPr>
        <w:t xml:space="preserve">gde </w:t>
      </w:r>
      <w:r w:rsidR="00597C66">
        <w:rPr>
          <w:sz w:val="22"/>
        </w:rPr>
        <w:t>je</w:t>
      </w:r>
      <w:r w:rsidRPr="00D33F4E">
        <w:rPr>
          <w:sz w:val="22"/>
        </w:rPr>
        <w:t xml:space="preserve">: </w:t>
      </w:r>
    </w:p>
    <w:p w:rsidR="008D3C8F" w:rsidRPr="00D33F4E" w:rsidRDefault="008D3C8F" w:rsidP="00E70BEF">
      <w:pPr>
        <w:spacing w:line="240" w:lineRule="auto"/>
        <w:rPr>
          <w:sz w:val="22"/>
        </w:rPr>
      </w:pPr>
      <w:r w:rsidRPr="00F56891">
        <w:rPr>
          <w:i/>
          <w:sz w:val="22"/>
        </w:rPr>
        <w:t>b</w:t>
      </w:r>
      <w:r w:rsidRPr="00D33F4E">
        <w:rPr>
          <w:sz w:val="22"/>
        </w:rPr>
        <w:t xml:space="preserve"> – zаpreminа </w:t>
      </w:r>
      <w:r w:rsidR="009A4EAF">
        <w:rPr>
          <w:sz w:val="22"/>
        </w:rPr>
        <w:t>Na</w:t>
      </w:r>
      <w:r w:rsidR="009A4EAF" w:rsidRPr="009A4EAF">
        <w:rPr>
          <w:sz w:val="22"/>
          <w:vertAlign w:val="subscript"/>
        </w:rPr>
        <w:t>2</w:t>
      </w:r>
      <w:r w:rsidR="009A4EAF">
        <w:rPr>
          <w:sz w:val="22"/>
        </w:rPr>
        <w:t>S</w:t>
      </w:r>
      <w:r w:rsidR="009A4EAF" w:rsidRPr="009A4EAF">
        <w:rPr>
          <w:sz w:val="22"/>
          <w:vertAlign w:val="subscript"/>
        </w:rPr>
        <w:t>2</w:t>
      </w:r>
      <w:r w:rsidR="009A4EAF">
        <w:rPr>
          <w:sz w:val="22"/>
        </w:rPr>
        <w:t>O</w:t>
      </w:r>
      <w:r w:rsidR="009A4EAF" w:rsidRPr="009A4EAF">
        <w:rPr>
          <w:sz w:val="22"/>
          <w:vertAlign w:val="subscript"/>
        </w:rPr>
        <w:t>3</w:t>
      </w:r>
      <w:r w:rsidRPr="00D33F4E">
        <w:rPr>
          <w:sz w:val="22"/>
        </w:rPr>
        <w:t xml:space="preserve"> utrošenа zа slepu probu, </w:t>
      </w:r>
      <w:r w:rsidR="00014DCC">
        <w:rPr>
          <w:sz w:val="22"/>
        </w:rPr>
        <w:t>cm</w:t>
      </w:r>
      <w:r w:rsidR="00014DCC" w:rsidRPr="009A4EAF">
        <w:rPr>
          <w:sz w:val="22"/>
          <w:vertAlign w:val="superscript"/>
        </w:rPr>
        <w:t>3</w:t>
      </w:r>
    </w:p>
    <w:p w:rsidR="008D3C8F" w:rsidRPr="00D33F4E" w:rsidRDefault="008D3C8F" w:rsidP="00E70BEF">
      <w:pPr>
        <w:spacing w:line="240" w:lineRule="auto"/>
        <w:rPr>
          <w:sz w:val="22"/>
        </w:rPr>
      </w:pPr>
      <w:r w:rsidRPr="00F56891">
        <w:rPr>
          <w:i/>
          <w:sz w:val="22"/>
        </w:rPr>
        <w:t>t</w:t>
      </w:r>
      <w:r w:rsidRPr="00D33F4E">
        <w:rPr>
          <w:sz w:val="22"/>
        </w:rPr>
        <w:t xml:space="preserve"> – zаpreminа </w:t>
      </w:r>
      <w:r w:rsidR="009A4EAF">
        <w:rPr>
          <w:sz w:val="22"/>
        </w:rPr>
        <w:t>Na</w:t>
      </w:r>
      <w:r w:rsidR="009A4EAF" w:rsidRPr="009A4EAF">
        <w:rPr>
          <w:sz w:val="22"/>
          <w:vertAlign w:val="subscript"/>
        </w:rPr>
        <w:t>2</w:t>
      </w:r>
      <w:r w:rsidR="009A4EAF">
        <w:rPr>
          <w:sz w:val="22"/>
        </w:rPr>
        <w:t>S</w:t>
      </w:r>
      <w:r w:rsidR="009A4EAF" w:rsidRPr="009A4EAF">
        <w:rPr>
          <w:sz w:val="22"/>
          <w:vertAlign w:val="subscript"/>
        </w:rPr>
        <w:t>2</w:t>
      </w:r>
      <w:r w:rsidR="009A4EAF">
        <w:rPr>
          <w:sz w:val="22"/>
        </w:rPr>
        <w:t>O</w:t>
      </w:r>
      <w:r w:rsidR="009A4EAF" w:rsidRPr="009A4EAF">
        <w:rPr>
          <w:sz w:val="22"/>
          <w:vertAlign w:val="subscript"/>
        </w:rPr>
        <w:t>3</w:t>
      </w:r>
      <w:r w:rsidR="009A4EAF">
        <w:rPr>
          <w:sz w:val="22"/>
          <w:vertAlign w:val="subscript"/>
        </w:rPr>
        <w:t xml:space="preserve"> </w:t>
      </w:r>
      <w:r w:rsidR="00014DCC">
        <w:rPr>
          <w:sz w:val="22"/>
        </w:rPr>
        <w:t>utrošenа zа titrаciju uzorkа</w:t>
      </w:r>
      <w:r w:rsidRPr="00D33F4E">
        <w:rPr>
          <w:sz w:val="22"/>
        </w:rPr>
        <w:t xml:space="preserve">, </w:t>
      </w:r>
      <w:r w:rsidR="00014DCC">
        <w:rPr>
          <w:sz w:val="22"/>
        </w:rPr>
        <w:t>cm</w:t>
      </w:r>
      <w:r w:rsidR="00014DCC" w:rsidRPr="009A4EAF">
        <w:rPr>
          <w:sz w:val="22"/>
          <w:vertAlign w:val="superscript"/>
        </w:rPr>
        <w:t>3</w:t>
      </w:r>
    </w:p>
    <w:p w:rsidR="006200D8" w:rsidRDefault="008D3C8F" w:rsidP="00E70BEF">
      <w:pPr>
        <w:spacing w:line="240" w:lineRule="auto"/>
        <w:rPr>
          <w:sz w:val="22"/>
        </w:rPr>
      </w:pPr>
      <w:r w:rsidRPr="00F56891">
        <w:rPr>
          <w:i/>
          <w:sz w:val="22"/>
        </w:rPr>
        <w:t>m</w:t>
      </w:r>
      <w:r w:rsidRPr="00F56891">
        <w:rPr>
          <w:i/>
          <w:sz w:val="22"/>
          <w:vertAlign w:val="subscript"/>
        </w:rPr>
        <w:t>a</w:t>
      </w:r>
      <w:r w:rsidRPr="00D33F4E">
        <w:rPr>
          <w:sz w:val="22"/>
        </w:rPr>
        <w:t xml:space="preserve"> – mаsа аpsolutno suvog uzorkа, g</w:t>
      </w:r>
      <w:r w:rsidR="009A4EAF">
        <w:rPr>
          <w:sz w:val="22"/>
        </w:rPr>
        <w:t>.</w:t>
      </w:r>
    </w:p>
    <w:p w:rsidR="005647FF" w:rsidRDefault="005647FF" w:rsidP="008D3C8F">
      <w:pPr>
        <w:rPr>
          <w:sz w:val="22"/>
        </w:rPr>
      </w:pPr>
    </w:p>
    <w:p w:rsidR="008D3C8F" w:rsidRDefault="00771458" w:rsidP="006200D8">
      <w:pPr>
        <w:ind w:firstLine="720"/>
        <w:rPr>
          <w:sz w:val="22"/>
        </w:rPr>
      </w:pPr>
      <w:r w:rsidRPr="000A0C39">
        <w:rPr>
          <w:sz w:val="22"/>
        </w:rPr>
        <w:t>Sorpcijа srebrа</w:t>
      </w:r>
      <w:r w:rsidR="006200D8">
        <w:rPr>
          <w:sz w:val="22"/>
        </w:rPr>
        <w:t xml:space="preserve"> ispitana je tako što su u</w:t>
      </w:r>
      <w:r w:rsidR="008D3C8F" w:rsidRPr="00D33F4E">
        <w:rPr>
          <w:sz w:val="22"/>
        </w:rPr>
        <w:t>zorci pređe, pre i nаkon oksidаcije, pot</w:t>
      </w:r>
      <w:r w:rsidR="005647FF">
        <w:rPr>
          <w:sz w:val="22"/>
        </w:rPr>
        <w:t>op</w:t>
      </w:r>
      <w:r w:rsidR="008D3C8F" w:rsidRPr="00D33F4E">
        <w:rPr>
          <w:sz w:val="22"/>
        </w:rPr>
        <w:t>ljeni u 100 ml 0,01 M rаstvorа AgNO</w:t>
      </w:r>
      <w:r w:rsidR="008D3C8F" w:rsidRPr="005647FF">
        <w:rPr>
          <w:sz w:val="22"/>
          <w:vertAlign w:val="subscript"/>
        </w:rPr>
        <w:t>3</w:t>
      </w:r>
      <w:r w:rsidR="005647FF">
        <w:rPr>
          <w:sz w:val="22"/>
        </w:rPr>
        <w:t xml:space="preserve"> i stajali su u drmalici u mraku 4 h</w:t>
      </w:r>
      <w:r w:rsidR="00D93B6C">
        <w:rPr>
          <w:sz w:val="22"/>
        </w:rPr>
        <w:t xml:space="preserve"> [4,</w:t>
      </w:r>
      <w:r w:rsidR="00EA7D6C">
        <w:rPr>
          <w:sz w:val="22"/>
        </w:rPr>
        <w:t xml:space="preserve"> </w:t>
      </w:r>
      <w:r w:rsidR="00741CE3">
        <w:rPr>
          <w:sz w:val="22"/>
        </w:rPr>
        <w:t>9</w:t>
      </w:r>
      <w:r w:rsidR="0071472D">
        <w:rPr>
          <w:sz w:val="22"/>
        </w:rPr>
        <w:t>]</w:t>
      </w:r>
      <w:r w:rsidR="005647FF">
        <w:rPr>
          <w:sz w:val="22"/>
        </w:rPr>
        <w:t xml:space="preserve">. Količina vezanih jona srebra određena je </w:t>
      </w:r>
      <w:r w:rsidR="005647FF" w:rsidRPr="009A4EAF">
        <w:rPr>
          <w:i/>
          <w:sz w:val="22"/>
        </w:rPr>
        <w:t>Vol</w:t>
      </w:r>
      <w:r w:rsidR="009A4EAF">
        <w:rPr>
          <w:i/>
          <w:sz w:val="22"/>
        </w:rPr>
        <w:t>l</w:t>
      </w:r>
      <w:r w:rsidR="005647FF" w:rsidRPr="009A4EAF">
        <w:rPr>
          <w:i/>
          <w:sz w:val="22"/>
        </w:rPr>
        <w:t>hardt</w:t>
      </w:r>
      <w:r w:rsidR="005647FF">
        <w:rPr>
          <w:sz w:val="22"/>
        </w:rPr>
        <w:t>-ovom metodom</w:t>
      </w:r>
      <w:r w:rsidR="0071472D">
        <w:rPr>
          <w:sz w:val="22"/>
        </w:rPr>
        <w:t xml:space="preserve"> [1</w:t>
      </w:r>
      <w:r w:rsidR="00741CE3">
        <w:rPr>
          <w:sz w:val="22"/>
        </w:rPr>
        <w:t>0</w:t>
      </w:r>
      <w:r w:rsidR="0071472D">
        <w:rPr>
          <w:sz w:val="22"/>
        </w:rPr>
        <w:t>]</w:t>
      </w:r>
      <w:r w:rsidR="005647FF">
        <w:rPr>
          <w:sz w:val="22"/>
        </w:rPr>
        <w:t>. Nakon stajanja u rastvoru AgNO</w:t>
      </w:r>
      <w:r w:rsidR="005647FF" w:rsidRPr="006F05AA">
        <w:rPr>
          <w:sz w:val="22"/>
          <w:vertAlign w:val="subscript"/>
        </w:rPr>
        <w:t>3</w:t>
      </w:r>
      <w:r w:rsidR="005647FF">
        <w:rPr>
          <w:sz w:val="22"/>
        </w:rPr>
        <w:t>, uzorci su izvađeni, a rastvor je titrisan pomoću 0,01 M NH</w:t>
      </w:r>
      <w:r w:rsidR="005647FF" w:rsidRPr="006F05AA">
        <w:rPr>
          <w:sz w:val="22"/>
          <w:vertAlign w:val="subscript"/>
        </w:rPr>
        <w:t>4</w:t>
      </w:r>
      <w:r w:rsidR="005647FF">
        <w:rPr>
          <w:sz w:val="22"/>
        </w:rPr>
        <w:t>SCN uz FeNH</w:t>
      </w:r>
      <w:r w:rsidR="005647FF" w:rsidRPr="006F05AA">
        <w:rPr>
          <w:sz w:val="22"/>
          <w:vertAlign w:val="subscript"/>
        </w:rPr>
        <w:t>4</w:t>
      </w:r>
      <w:r w:rsidR="005647FF">
        <w:rPr>
          <w:sz w:val="22"/>
        </w:rPr>
        <w:t>(SO</w:t>
      </w:r>
      <w:r w:rsidR="005647FF" w:rsidRPr="006F05AA">
        <w:rPr>
          <w:sz w:val="22"/>
          <w:vertAlign w:val="subscript"/>
        </w:rPr>
        <w:t>4</w:t>
      </w:r>
      <w:r w:rsidR="005647FF">
        <w:rPr>
          <w:sz w:val="22"/>
        </w:rPr>
        <w:t>)</w:t>
      </w:r>
      <w:r w:rsidR="005647FF" w:rsidRPr="006F05AA">
        <w:rPr>
          <w:sz w:val="22"/>
          <w:vertAlign w:val="subscript"/>
        </w:rPr>
        <w:t>2</w:t>
      </w:r>
      <w:r w:rsidR="005647FF">
        <w:rPr>
          <w:sz w:val="22"/>
        </w:rPr>
        <w:t xml:space="preserve"> kao indikat</w:t>
      </w:r>
      <w:r w:rsidR="009B1D78">
        <w:rPr>
          <w:sz w:val="22"/>
        </w:rPr>
        <w:t>or. pH vrednost rastvora srebro-</w:t>
      </w:r>
      <w:r w:rsidR="005647FF">
        <w:rPr>
          <w:sz w:val="22"/>
        </w:rPr>
        <w:t>nitrata pre titracije je podešena na pH 3, kako bi se sprečila hidroliza Fe</w:t>
      </w:r>
      <w:r w:rsidR="005647FF" w:rsidRPr="006F05AA">
        <w:rPr>
          <w:sz w:val="22"/>
          <w:vertAlign w:val="superscript"/>
        </w:rPr>
        <w:t xml:space="preserve">3+ </w:t>
      </w:r>
      <w:r w:rsidR="005647FF">
        <w:rPr>
          <w:sz w:val="22"/>
        </w:rPr>
        <w:t>jona. Završna tačka titracije se određuje uz indikator Fe</w:t>
      </w:r>
      <w:r w:rsidR="005647FF" w:rsidRPr="006F05AA">
        <w:rPr>
          <w:sz w:val="22"/>
          <w:vertAlign w:val="superscript"/>
        </w:rPr>
        <w:t xml:space="preserve">3+ </w:t>
      </w:r>
      <w:r w:rsidR="005647FF">
        <w:rPr>
          <w:sz w:val="22"/>
        </w:rPr>
        <w:t>sa kojim prvi višak dodatog SCN</w:t>
      </w:r>
      <w:r w:rsidR="005647FF" w:rsidRPr="006F05AA">
        <w:rPr>
          <w:sz w:val="22"/>
          <w:vertAlign w:val="superscript"/>
        </w:rPr>
        <w:t>-</w:t>
      </w:r>
      <w:r w:rsidR="005647FF">
        <w:rPr>
          <w:sz w:val="22"/>
        </w:rPr>
        <w:t xml:space="preserve"> reaguje gradeći crveni kompleks. Količina jona srebra se određuje prema formuli:</w:t>
      </w:r>
    </w:p>
    <w:p w:rsidR="005647FF" w:rsidRDefault="005647FF" w:rsidP="008D3C8F">
      <w:pPr>
        <w:rPr>
          <w:sz w:val="22"/>
        </w:rPr>
      </w:pPr>
    </w:p>
    <w:p w:rsidR="005647FF" w:rsidRPr="005B520A" w:rsidRDefault="00242AEA" w:rsidP="008D3C8F">
      <w:pPr>
        <w:rPr>
          <w:sz w:val="20"/>
          <w:szCs w:val="20"/>
        </w:rPr>
      </w:pPr>
      <m:oMathPara>
        <m:oMath>
          <m:sSup>
            <m:sSupPr>
              <m:ctrlPr>
                <w:rPr>
                  <w:rFonts w:ascii="Cambria Math" w:hAnsi="Cambria Math"/>
                  <w:i/>
                  <w:sz w:val="20"/>
                  <w:szCs w:val="20"/>
                </w:rPr>
              </m:ctrlPr>
            </m:sSupPr>
            <m:e>
              <m:r>
                <w:rPr>
                  <w:rFonts w:ascii="Cambria Math" w:hAnsi="Cambria Math"/>
                  <w:sz w:val="20"/>
                  <w:szCs w:val="20"/>
                </w:rPr>
                <m:t>Ag</m:t>
              </m:r>
            </m:e>
            <m:sup>
              <m:r>
                <w:rPr>
                  <w:rFonts w:ascii="Cambria Math" w:hAnsi="Cambria Math"/>
                  <w:sz w:val="20"/>
                  <w:szCs w:val="20"/>
                </w:rPr>
                <m:t>+</m:t>
              </m:r>
            </m:sup>
          </m:sSup>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 xml:space="preserve">5 </m:t>
              </m:r>
              <m:d>
                <m:dPr>
                  <m:begChr m:val="["/>
                  <m:endChr m:val="]"/>
                  <m:ctrlPr>
                    <w:rPr>
                      <w:rFonts w:ascii="Cambria Math" w:hAnsi="Cambria Math"/>
                      <w:i/>
                      <w:sz w:val="20"/>
                      <w:szCs w:val="20"/>
                    </w:rPr>
                  </m:ctrlPr>
                </m:dPr>
                <m:e>
                  <m:r>
                    <w:rPr>
                      <w:rFonts w:ascii="Cambria Math" w:hAnsi="Cambria Math"/>
                      <w:sz w:val="20"/>
                      <w:szCs w:val="20"/>
                    </w:rPr>
                    <m:t>V</m:t>
                  </m:r>
                  <m:d>
                    <m:dPr>
                      <m:ctrlPr>
                        <w:rPr>
                          <w:rFonts w:ascii="Cambria Math" w:hAnsi="Cambria Math"/>
                          <w:i/>
                          <w:sz w:val="20"/>
                          <w:szCs w:val="20"/>
                        </w:rPr>
                      </m:ctrlPr>
                    </m:dPr>
                    <m:e>
                      <m:r>
                        <w:rPr>
                          <w:rFonts w:ascii="Cambria Math" w:hAnsi="Cambria Math"/>
                          <w:sz w:val="20"/>
                          <w:szCs w:val="20"/>
                        </w:rPr>
                        <m:t>AgN</m:t>
                      </m:r>
                      <m:sSub>
                        <m:sSubPr>
                          <m:ctrlPr>
                            <w:rPr>
                              <w:rFonts w:ascii="Cambria Math" w:hAnsi="Cambria Math"/>
                              <w:i/>
                              <w:sz w:val="20"/>
                              <w:szCs w:val="20"/>
                            </w:rPr>
                          </m:ctrlPr>
                        </m:sSubPr>
                        <m:e>
                          <m:r>
                            <w:rPr>
                              <w:rFonts w:ascii="Cambria Math" w:hAnsi="Cambria Math"/>
                              <w:sz w:val="20"/>
                              <w:szCs w:val="20"/>
                            </w:rPr>
                            <m:t>O</m:t>
                          </m:r>
                        </m:e>
                        <m:sub>
                          <m:r>
                            <w:rPr>
                              <w:rFonts w:ascii="Cambria Math" w:hAnsi="Cambria Math"/>
                              <w:sz w:val="20"/>
                              <w:szCs w:val="20"/>
                            </w:rPr>
                            <m:t>3</m:t>
                          </m:r>
                        </m:sub>
                      </m:sSub>
                    </m:e>
                  </m:d>
                  <m:r>
                    <w:rPr>
                      <w:rFonts w:ascii="Cambria Math" w:hAnsi="Cambria Math"/>
                      <w:sz w:val="20"/>
                      <w:szCs w:val="20"/>
                    </w:rPr>
                    <m:t>∙c</m:t>
                  </m:r>
                  <m:d>
                    <m:dPr>
                      <m:ctrlPr>
                        <w:rPr>
                          <w:rFonts w:ascii="Cambria Math" w:hAnsi="Cambria Math"/>
                          <w:i/>
                          <w:sz w:val="20"/>
                          <w:szCs w:val="20"/>
                        </w:rPr>
                      </m:ctrlPr>
                    </m:dPr>
                    <m:e>
                      <m:r>
                        <w:rPr>
                          <w:rFonts w:ascii="Cambria Math" w:hAnsi="Cambria Math"/>
                          <w:sz w:val="20"/>
                          <w:szCs w:val="20"/>
                        </w:rPr>
                        <m:t>AgN</m:t>
                      </m:r>
                      <m:sSub>
                        <m:sSubPr>
                          <m:ctrlPr>
                            <w:rPr>
                              <w:rFonts w:ascii="Cambria Math" w:hAnsi="Cambria Math"/>
                              <w:i/>
                              <w:sz w:val="20"/>
                              <w:szCs w:val="20"/>
                            </w:rPr>
                          </m:ctrlPr>
                        </m:sSubPr>
                        <m:e>
                          <m:r>
                            <w:rPr>
                              <w:rFonts w:ascii="Cambria Math" w:hAnsi="Cambria Math"/>
                              <w:sz w:val="20"/>
                              <w:szCs w:val="20"/>
                            </w:rPr>
                            <m:t>O</m:t>
                          </m:r>
                        </m:e>
                        <m:sub>
                          <m:r>
                            <w:rPr>
                              <w:rFonts w:ascii="Cambria Math" w:hAnsi="Cambria Math"/>
                              <w:sz w:val="20"/>
                              <w:szCs w:val="20"/>
                            </w:rPr>
                            <m:t>3</m:t>
                          </m:r>
                        </m:sub>
                      </m:sSub>
                    </m:e>
                  </m:d>
                  <m:r>
                    <w:rPr>
                      <w:rFonts w:ascii="Cambria Math" w:hAnsi="Cambria Math"/>
                      <w:sz w:val="20"/>
                      <w:szCs w:val="20"/>
                    </w:rPr>
                    <m:t>-V</m:t>
                  </m:r>
                  <m:d>
                    <m:dPr>
                      <m:ctrlPr>
                        <w:rPr>
                          <w:rFonts w:ascii="Cambria Math" w:hAnsi="Cambria Math"/>
                          <w:i/>
                          <w:sz w:val="20"/>
                          <w:szCs w:val="20"/>
                        </w:rPr>
                      </m:ctrlPr>
                    </m:dPr>
                    <m:e>
                      <m:r>
                        <w:rPr>
                          <w:rFonts w:ascii="Cambria Math" w:hAnsi="Cambria Math"/>
                          <w:sz w:val="20"/>
                          <w:szCs w:val="20"/>
                        </w:rPr>
                        <m:t>N</m:t>
                      </m:r>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4</m:t>
                          </m:r>
                        </m:sub>
                      </m:sSub>
                      <m:r>
                        <w:rPr>
                          <w:rFonts w:ascii="Cambria Math" w:hAnsi="Cambria Math"/>
                          <w:sz w:val="20"/>
                          <w:szCs w:val="20"/>
                        </w:rPr>
                        <m:t>SCN</m:t>
                      </m:r>
                    </m:e>
                  </m:d>
                  <m:r>
                    <w:rPr>
                      <w:rFonts w:ascii="Cambria Math" w:hAnsi="Cambria Math"/>
                      <w:sz w:val="20"/>
                      <w:szCs w:val="20"/>
                    </w:rPr>
                    <m:t>∙c</m:t>
                  </m:r>
                  <m:d>
                    <m:dPr>
                      <m:ctrlPr>
                        <w:rPr>
                          <w:rFonts w:ascii="Cambria Math" w:hAnsi="Cambria Math"/>
                          <w:i/>
                          <w:sz w:val="20"/>
                          <w:szCs w:val="20"/>
                        </w:rPr>
                      </m:ctrlPr>
                    </m:dPr>
                    <m:e>
                      <m:r>
                        <w:rPr>
                          <w:rFonts w:ascii="Cambria Math" w:hAnsi="Cambria Math"/>
                          <w:sz w:val="20"/>
                          <w:szCs w:val="20"/>
                        </w:rPr>
                        <m:t>N</m:t>
                      </m:r>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4</m:t>
                          </m:r>
                        </m:sub>
                      </m:sSub>
                      <m:r>
                        <w:rPr>
                          <w:rFonts w:ascii="Cambria Math" w:hAnsi="Cambria Math"/>
                          <w:sz w:val="20"/>
                          <w:szCs w:val="20"/>
                        </w:rPr>
                        <m:t>SCN</m:t>
                      </m:r>
                    </m:e>
                  </m:d>
                </m:e>
              </m:d>
            </m:num>
            <m:den>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a</m:t>
                  </m:r>
                </m:sub>
              </m:sSub>
            </m:den>
          </m:f>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mmol∙</m:t>
              </m:r>
              <m:sSup>
                <m:sSupPr>
                  <m:ctrlPr>
                    <w:rPr>
                      <w:rFonts w:ascii="Cambria Math" w:hAnsi="Cambria Math"/>
                      <w:i/>
                      <w:sz w:val="20"/>
                      <w:szCs w:val="20"/>
                    </w:rPr>
                  </m:ctrlPr>
                </m:sSupPr>
                <m:e>
                  <m:r>
                    <w:rPr>
                      <w:rFonts w:ascii="Cambria Math" w:hAnsi="Cambria Math"/>
                      <w:sz w:val="20"/>
                      <w:szCs w:val="20"/>
                    </w:rPr>
                    <m:t>g</m:t>
                  </m:r>
                </m:e>
                <m:sup>
                  <m:r>
                    <w:rPr>
                      <w:rFonts w:ascii="Cambria Math" w:hAnsi="Cambria Math"/>
                      <w:sz w:val="20"/>
                      <w:szCs w:val="20"/>
                    </w:rPr>
                    <m:t>-1</m:t>
                  </m:r>
                </m:sup>
              </m:sSup>
            </m:e>
          </m:d>
          <m:r>
            <w:rPr>
              <w:rFonts w:ascii="Cambria Math" w:hAnsi="Cambria Math"/>
              <w:sz w:val="20"/>
              <w:szCs w:val="20"/>
            </w:rPr>
            <m:t xml:space="preserve">                                                         (2)</m:t>
          </m:r>
        </m:oMath>
      </m:oMathPara>
    </w:p>
    <w:p w:rsidR="008D3C8F" w:rsidRPr="00D33F4E" w:rsidRDefault="008D3C8F" w:rsidP="008D3C8F">
      <w:pPr>
        <w:rPr>
          <w:sz w:val="22"/>
        </w:rPr>
      </w:pPr>
    </w:p>
    <w:p w:rsidR="005647FF" w:rsidRDefault="005647FF" w:rsidP="008D3C8F">
      <w:pPr>
        <w:rPr>
          <w:sz w:val="22"/>
        </w:rPr>
      </w:pPr>
      <w:r>
        <w:rPr>
          <w:sz w:val="22"/>
        </w:rPr>
        <w:t>gde je:</w:t>
      </w:r>
    </w:p>
    <w:p w:rsidR="00014DCC" w:rsidRDefault="00014DCC" w:rsidP="008D3C8F">
      <w:pPr>
        <w:rPr>
          <w:sz w:val="22"/>
        </w:rPr>
      </w:pPr>
      <w:r w:rsidRPr="00F56891">
        <w:rPr>
          <w:i/>
          <w:sz w:val="22"/>
        </w:rPr>
        <w:t>V (AgNO</w:t>
      </w:r>
      <w:r w:rsidRPr="00F56891">
        <w:rPr>
          <w:i/>
          <w:sz w:val="22"/>
          <w:vertAlign w:val="subscript"/>
        </w:rPr>
        <w:t>3</w:t>
      </w:r>
      <w:r w:rsidRPr="00F56891">
        <w:rPr>
          <w:i/>
          <w:sz w:val="22"/>
        </w:rPr>
        <w:t>)</w:t>
      </w:r>
      <w:r>
        <w:rPr>
          <w:sz w:val="22"/>
        </w:rPr>
        <w:t xml:space="preserve"> - zapremina rastvora uzeta za titraciju, cm</w:t>
      </w:r>
      <w:r w:rsidRPr="00014DCC">
        <w:rPr>
          <w:sz w:val="22"/>
          <w:vertAlign w:val="superscript"/>
        </w:rPr>
        <w:t>3</w:t>
      </w:r>
    </w:p>
    <w:p w:rsidR="00014DCC" w:rsidRDefault="00014DCC" w:rsidP="008D3C8F">
      <w:pPr>
        <w:rPr>
          <w:sz w:val="22"/>
        </w:rPr>
      </w:pPr>
      <w:r w:rsidRPr="00F56891">
        <w:rPr>
          <w:i/>
          <w:sz w:val="22"/>
        </w:rPr>
        <w:t>c (AgNO</w:t>
      </w:r>
      <w:r w:rsidRPr="00F56891">
        <w:rPr>
          <w:i/>
          <w:sz w:val="22"/>
          <w:vertAlign w:val="subscript"/>
        </w:rPr>
        <w:t>3</w:t>
      </w:r>
      <w:r w:rsidRPr="00F56891">
        <w:rPr>
          <w:i/>
          <w:sz w:val="22"/>
        </w:rPr>
        <w:t xml:space="preserve">) </w:t>
      </w:r>
      <w:r>
        <w:rPr>
          <w:sz w:val="22"/>
        </w:rPr>
        <w:t xml:space="preserve">– molarna </w:t>
      </w:r>
      <w:r w:rsidR="006F223B">
        <w:rPr>
          <w:sz w:val="22"/>
        </w:rPr>
        <w:t>koncentracija AgNO</w:t>
      </w:r>
      <w:r w:rsidR="006F223B" w:rsidRPr="006F05AA">
        <w:rPr>
          <w:sz w:val="22"/>
          <w:vertAlign w:val="subscript"/>
        </w:rPr>
        <w:t>3</w:t>
      </w:r>
      <w:r w:rsidR="006F223B">
        <w:rPr>
          <w:sz w:val="22"/>
        </w:rPr>
        <w:t>, mol</w:t>
      </w:r>
      <w:r w:rsidR="006F223B">
        <w:rPr>
          <w:sz w:val="22"/>
        </w:rPr>
        <w:sym w:font="Symbol" w:char="F0D7"/>
      </w:r>
      <w:r>
        <w:rPr>
          <w:sz w:val="22"/>
        </w:rPr>
        <w:t>dm</w:t>
      </w:r>
      <w:r w:rsidR="006F223B" w:rsidRPr="006F05AA">
        <w:rPr>
          <w:sz w:val="22"/>
          <w:vertAlign w:val="superscript"/>
        </w:rPr>
        <w:t>-</w:t>
      </w:r>
      <w:r w:rsidRPr="006F05AA">
        <w:rPr>
          <w:sz w:val="22"/>
          <w:vertAlign w:val="superscript"/>
        </w:rPr>
        <w:t>3</w:t>
      </w:r>
    </w:p>
    <w:p w:rsidR="00014DCC" w:rsidRDefault="00014DCC" w:rsidP="008D3C8F">
      <w:pPr>
        <w:rPr>
          <w:sz w:val="22"/>
        </w:rPr>
      </w:pPr>
      <w:r w:rsidRPr="00F56891">
        <w:rPr>
          <w:i/>
          <w:sz w:val="22"/>
        </w:rPr>
        <w:t>V (NH</w:t>
      </w:r>
      <w:r w:rsidRPr="00F56891">
        <w:rPr>
          <w:i/>
          <w:sz w:val="22"/>
          <w:vertAlign w:val="subscript"/>
        </w:rPr>
        <w:t>4</w:t>
      </w:r>
      <w:r w:rsidRPr="00F56891">
        <w:rPr>
          <w:i/>
          <w:sz w:val="22"/>
        </w:rPr>
        <w:t xml:space="preserve">SCN) </w:t>
      </w:r>
      <w:r>
        <w:rPr>
          <w:sz w:val="22"/>
        </w:rPr>
        <w:t>– zapremina rastvora utrošena za titraciju, cm</w:t>
      </w:r>
      <w:r w:rsidRPr="006F05AA">
        <w:rPr>
          <w:sz w:val="22"/>
          <w:vertAlign w:val="superscript"/>
        </w:rPr>
        <w:t>3</w:t>
      </w:r>
    </w:p>
    <w:p w:rsidR="00014DCC" w:rsidRPr="008C6B4B" w:rsidRDefault="00014DCC" w:rsidP="008D3C8F">
      <w:pPr>
        <w:rPr>
          <w:sz w:val="22"/>
        </w:rPr>
      </w:pPr>
      <w:r w:rsidRPr="00F56891">
        <w:rPr>
          <w:i/>
          <w:sz w:val="22"/>
        </w:rPr>
        <w:t>c (NH</w:t>
      </w:r>
      <w:r w:rsidRPr="00F56891">
        <w:rPr>
          <w:i/>
          <w:sz w:val="22"/>
          <w:vertAlign w:val="subscript"/>
        </w:rPr>
        <w:t>4</w:t>
      </w:r>
      <w:r w:rsidRPr="00F56891">
        <w:rPr>
          <w:i/>
          <w:sz w:val="22"/>
        </w:rPr>
        <w:t xml:space="preserve">SCN) </w:t>
      </w:r>
      <w:r>
        <w:rPr>
          <w:sz w:val="22"/>
        </w:rPr>
        <w:t xml:space="preserve">– molarna </w:t>
      </w:r>
      <w:r w:rsidR="006F223B">
        <w:rPr>
          <w:sz w:val="22"/>
        </w:rPr>
        <w:t>koncentracija NH</w:t>
      </w:r>
      <w:r w:rsidR="006F223B" w:rsidRPr="006F05AA">
        <w:rPr>
          <w:sz w:val="22"/>
          <w:vertAlign w:val="subscript"/>
        </w:rPr>
        <w:t>4</w:t>
      </w:r>
      <w:r w:rsidR="006F223B">
        <w:rPr>
          <w:sz w:val="22"/>
        </w:rPr>
        <w:t>SCN, mol</w:t>
      </w:r>
      <w:r w:rsidR="006F223B">
        <w:rPr>
          <w:sz w:val="22"/>
        </w:rPr>
        <w:sym w:font="Symbol" w:char="F0D7"/>
      </w:r>
      <w:r>
        <w:rPr>
          <w:sz w:val="22"/>
        </w:rPr>
        <w:t>dm</w:t>
      </w:r>
      <w:r w:rsidR="006F223B" w:rsidRPr="006F05AA">
        <w:rPr>
          <w:sz w:val="22"/>
          <w:vertAlign w:val="superscript"/>
        </w:rPr>
        <w:t>-</w:t>
      </w:r>
      <w:r w:rsidRPr="006F05AA">
        <w:rPr>
          <w:sz w:val="22"/>
          <w:vertAlign w:val="superscript"/>
        </w:rPr>
        <w:t>3</w:t>
      </w:r>
    </w:p>
    <w:p w:rsidR="00014DCC" w:rsidRPr="00014DCC" w:rsidRDefault="00014DCC" w:rsidP="008D3C8F">
      <w:pPr>
        <w:rPr>
          <w:sz w:val="22"/>
        </w:rPr>
      </w:pPr>
      <w:r w:rsidRPr="00F56891">
        <w:rPr>
          <w:i/>
          <w:sz w:val="22"/>
        </w:rPr>
        <w:t>m</w:t>
      </w:r>
      <w:r w:rsidRPr="00F56891">
        <w:rPr>
          <w:i/>
          <w:sz w:val="22"/>
          <w:vertAlign w:val="subscript"/>
        </w:rPr>
        <w:t>a</w:t>
      </w:r>
      <w:r w:rsidR="00F56891">
        <w:rPr>
          <w:i/>
          <w:sz w:val="22"/>
          <w:vertAlign w:val="subscript"/>
        </w:rPr>
        <w:t xml:space="preserve"> </w:t>
      </w:r>
      <w:r>
        <w:rPr>
          <w:sz w:val="22"/>
        </w:rPr>
        <w:t>- masa apsolutno suvog uzorka, g.</w:t>
      </w:r>
    </w:p>
    <w:p w:rsidR="008D3C8F" w:rsidRDefault="008D3C8F" w:rsidP="008D3C8F">
      <w:pPr>
        <w:rPr>
          <w:sz w:val="22"/>
        </w:rPr>
      </w:pPr>
    </w:p>
    <w:p w:rsidR="00CB2FFC" w:rsidRDefault="00CB2FFC" w:rsidP="008D3C8F">
      <w:pPr>
        <w:rPr>
          <w:sz w:val="22"/>
        </w:rPr>
      </w:pPr>
    </w:p>
    <w:p w:rsidR="008D3C8F" w:rsidRDefault="000A0C39" w:rsidP="00824469">
      <w:pPr>
        <w:spacing w:line="240" w:lineRule="auto"/>
        <w:ind w:firstLine="720"/>
        <w:rPr>
          <w:sz w:val="22"/>
        </w:rPr>
      </w:pPr>
      <w:r>
        <w:rPr>
          <w:sz w:val="22"/>
        </w:rPr>
        <w:t xml:space="preserve">3. </w:t>
      </w:r>
      <w:r w:rsidR="00824469">
        <w:rPr>
          <w:sz w:val="22"/>
        </w:rPr>
        <w:t>REZULTATI I DISKUSIJA</w:t>
      </w:r>
    </w:p>
    <w:p w:rsidR="00B2316E" w:rsidRDefault="00B2316E" w:rsidP="00B2316E">
      <w:pPr>
        <w:spacing w:line="240" w:lineRule="auto"/>
        <w:rPr>
          <w:sz w:val="22"/>
        </w:rPr>
      </w:pPr>
    </w:p>
    <w:p w:rsidR="00F75008" w:rsidRDefault="00DF4554" w:rsidP="007E08CA">
      <w:pPr>
        <w:spacing w:line="240" w:lineRule="auto"/>
        <w:ind w:firstLine="720"/>
        <w:rPr>
          <w:sz w:val="22"/>
        </w:rPr>
      </w:pPr>
      <w:r>
        <w:rPr>
          <w:sz w:val="22"/>
        </w:rPr>
        <w:t xml:space="preserve">Oksidacija </w:t>
      </w:r>
      <w:r w:rsidR="000A0C39">
        <w:rPr>
          <w:sz w:val="22"/>
        </w:rPr>
        <w:t>vodonik-peroksidom, u zavisnosti od uslova</w:t>
      </w:r>
      <w:r w:rsidR="00C3692D">
        <w:rPr>
          <w:sz w:val="22"/>
        </w:rPr>
        <w:t xml:space="preserve"> pod kojima se izvodi</w:t>
      </w:r>
      <w:r w:rsidR="000A0C39">
        <w:rPr>
          <w:sz w:val="22"/>
        </w:rPr>
        <w:t>, može dovesti do oksi</w:t>
      </w:r>
      <w:r w:rsidR="00C3692D">
        <w:rPr>
          <w:sz w:val="22"/>
        </w:rPr>
        <w:t>dacije OH grupa na različitim C</w:t>
      </w:r>
      <w:r w:rsidR="004B483B">
        <w:rPr>
          <w:sz w:val="22"/>
        </w:rPr>
        <w:t xml:space="preserve"> </w:t>
      </w:r>
      <w:r w:rsidR="000A0C39">
        <w:rPr>
          <w:sz w:val="22"/>
        </w:rPr>
        <w:t xml:space="preserve">atomima. </w:t>
      </w:r>
      <w:r w:rsidR="00BB4EF3">
        <w:rPr>
          <w:sz w:val="22"/>
        </w:rPr>
        <w:t xml:space="preserve">Prema </w:t>
      </w:r>
      <w:r w:rsidR="006A1A62" w:rsidRPr="005754F4">
        <w:rPr>
          <w:i/>
          <w:sz w:val="22"/>
        </w:rPr>
        <w:t>Topalović</w:t>
      </w:r>
      <w:r w:rsidR="00BB4EF3">
        <w:rPr>
          <w:sz w:val="22"/>
        </w:rPr>
        <w:t xml:space="preserve"> [11]</w:t>
      </w:r>
      <w:r w:rsidR="006A1A62">
        <w:rPr>
          <w:sz w:val="22"/>
        </w:rPr>
        <w:t xml:space="preserve"> i </w:t>
      </w:r>
      <w:r w:rsidR="006A1A62" w:rsidRPr="005754F4">
        <w:rPr>
          <w:i/>
          <w:sz w:val="22"/>
        </w:rPr>
        <w:t>Lewin</w:t>
      </w:r>
      <w:r w:rsidR="006A1A62">
        <w:rPr>
          <w:sz w:val="22"/>
        </w:rPr>
        <w:t xml:space="preserve"> [12]</w:t>
      </w:r>
      <w:r w:rsidR="009E3A82">
        <w:rPr>
          <w:sz w:val="22"/>
        </w:rPr>
        <w:t>,</w:t>
      </w:r>
      <w:r w:rsidR="00BB4EF3">
        <w:rPr>
          <w:sz w:val="22"/>
        </w:rPr>
        <w:t xml:space="preserve"> tokom oksidacije celuloze sa H</w:t>
      </w:r>
      <w:r w:rsidR="00BB4EF3" w:rsidRPr="006A1A62">
        <w:rPr>
          <w:sz w:val="22"/>
          <w:vertAlign w:val="subscript"/>
        </w:rPr>
        <w:t>2</w:t>
      </w:r>
      <w:r w:rsidR="00BB4EF3">
        <w:rPr>
          <w:sz w:val="22"/>
        </w:rPr>
        <w:t>O</w:t>
      </w:r>
      <w:r w:rsidR="00BB4EF3" w:rsidRPr="006A1A62">
        <w:rPr>
          <w:sz w:val="22"/>
          <w:vertAlign w:val="subscript"/>
        </w:rPr>
        <w:t xml:space="preserve">2 </w:t>
      </w:r>
      <w:r w:rsidR="00BB4EF3">
        <w:rPr>
          <w:sz w:val="22"/>
        </w:rPr>
        <w:t>u alkalnoj sredini</w:t>
      </w:r>
      <w:r w:rsidR="009E3A82">
        <w:rPr>
          <w:sz w:val="22"/>
        </w:rPr>
        <w:t>,</w:t>
      </w:r>
      <w:r w:rsidR="00BB4EF3">
        <w:rPr>
          <w:sz w:val="22"/>
        </w:rPr>
        <w:t xml:space="preserve"> dolazi </w:t>
      </w:r>
      <w:r w:rsidR="006A1A62">
        <w:rPr>
          <w:sz w:val="22"/>
        </w:rPr>
        <w:t>do izdvajanja perhidroksil radikala</w:t>
      </w:r>
      <w:r w:rsidR="00DD01F2">
        <w:rPr>
          <w:sz w:val="22"/>
        </w:rPr>
        <w:t xml:space="preserve"> (HOO</w:t>
      </w:r>
      <w:r w:rsidR="00D31DDF" w:rsidRPr="00D31DDF">
        <w:rPr>
          <w:b/>
          <w:sz w:val="22"/>
          <w:vertAlign w:val="superscript"/>
        </w:rPr>
        <w:t>.</w:t>
      </w:r>
      <w:r w:rsidR="00DD01F2">
        <w:rPr>
          <w:sz w:val="22"/>
        </w:rPr>
        <w:t>)</w:t>
      </w:r>
      <w:r w:rsidR="006A1A62">
        <w:rPr>
          <w:sz w:val="22"/>
        </w:rPr>
        <w:t xml:space="preserve"> koji je dominantan u mehanizmu oksidacije (slika 2). </w:t>
      </w:r>
      <w:r w:rsidR="007E08CA">
        <w:rPr>
          <w:sz w:val="22"/>
        </w:rPr>
        <w:t>Usled reakcije celuloze i perhidroksil radikala, uglavnom dolazi do obrazovanja ketona na C2 i C3 atomu, pri čemu nastaje ketoceluloza [11,</w:t>
      </w:r>
      <w:r w:rsidR="003A56B9">
        <w:rPr>
          <w:sz w:val="22"/>
        </w:rPr>
        <w:t xml:space="preserve"> </w:t>
      </w:r>
      <w:r w:rsidR="007E08CA">
        <w:rPr>
          <w:sz w:val="22"/>
        </w:rPr>
        <w:t xml:space="preserve">12]. Međutim, tokom oksidacije u alkalnoj sredini može doći i do otvaranja prstena i oksidacije keto do aldehidnih i karboksilnih grupa (slika 3) [12]. </w:t>
      </w:r>
    </w:p>
    <w:p w:rsidR="007E08CA" w:rsidRDefault="007E08CA" w:rsidP="007E08CA">
      <w:pPr>
        <w:spacing w:line="240" w:lineRule="auto"/>
        <w:ind w:firstLine="720"/>
        <w:rPr>
          <w:sz w:val="22"/>
        </w:rPr>
      </w:pPr>
      <w:r>
        <w:rPr>
          <w:sz w:val="22"/>
        </w:rPr>
        <w:t>Svi ovi efekti oksidacije dovode do promene u sorpcionim svojstvima celuloznih vlakana, preko promene strukture. Na nivou molekulske strukture, na sorpciona svojstva celuloze utiču slobodne OH grupe, dok na nivou nadmolekulske strukture najznačajniji uticaj imaju stepen kristalnosti, orijentisanost makromolekula, dostupnost amorfnih područja i prisustvo pora i kapilara na površini uzorka. Dakle, razlika u strukturi nastala tokom oksidacije, procenjena je u ovom radu preko promene u sorpciji vlage, sposobnosti zadržavanja vode, sorpciji joda i sorpciji srebra.</w:t>
      </w:r>
    </w:p>
    <w:p w:rsidR="00927906" w:rsidRDefault="00ED3EB9" w:rsidP="00ED3EB9">
      <w:pPr>
        <w:spacing w:line="240" w:lineRule="auto"/>
        <w:ind w:firstLine="720"/>
        <w:rPr>
          <w:sz w:val="22"/>
        </w:rPr>
      </w:pPr>
      <w:r>
        <w:rPr>
          <w:sz w:val="22"/>
        </w:rPr>
        <w:t>Sorpcija vlage kod pamučnih uzoraka ostaje praktično nepromenjena nakon oksidacije vodonik-peroksidom. Dobijene vrednosti za sve is</w:t>
      </w:r>
      <w:r w:rsidR="00B47BE6">
        <w:rPr>
          <w:sz w:val="22"/>
        </w:rPr>
        <w:t>pitivane uzorke se kreću oko (5,</w:t>
      </w:r>
      <w:r>
        <w:rPr>
          <w:sz w:val="22"/>
        </w:rPr>
        <w:t xml:space="preserve">65 </w:t>
      </w:r>
      <w:r>
        <w:rPr>
          <w:rFonts w:cs="Times New Roman"/>
          <w:sz w:val="22"/>
        </w:rPr>
        <w:t>±</w:t>
      </w:r>
      <w:r>
        <w:rPr>
          <w:sz w:val="22"/>
        </w:rPr>
        <w:t xml:space="preserve"> 0</w:t>
      </w:r>
      <w:r w:rsidR="00B47BE6">
        <w:rPr>
          <w:sz w:val="22"/>
        </w:rPr>
        <w:t>,</w:t>
      </w:r>
      <w:r>
        <w:rPr>
          <w:sz w:val="22"/>
        </w:rPr>
        <w:t xml:space="preserve">26) % pri čemu ne postoji jasna zavisnost promene sorpcije vlage i uslova oksidacije. Ovo ukazuje da je oksidacija pod datim </w:t>
      </w:r>
      <w:r>
        <w:rPr>
          <w:sz w:val="22"/>
        </w:rPr>
        <w:lastRenderedPageBreak/>
        <w:t xml:space="preserve">uslovima izuzetno blaga po pitanju uticaja na sorpciju vlage, jer su odstupanja od kontrolnog (netretiranog) uzorka zanemarljivo mala. </w:t>
      </w:r>
    </w:p>
    <w:p w:rsidR="00F13693" w:rsidRDefault="00F13693" w:rsidP="00F13693">
      <w:pPr>
        <w:spacing w:line="240" w:lineRule="auto"/>
        <w:rPr>
          <w:sz w:val="22"/>
        </w:rPr>
      </w:pPr>
    </w:p>
    <w:p w:rsidR="00F13693" w:rsidRDefault="00F13693" w:rsidP="00F13693">
      <w:pPr>
        <w:spacing w:line="240" w:lineRule="auto"/>
        <w:rPr>
          <w:sz w:val="22"/>
        </w:rPr>
      </w:pPr>
    </w:p>
    <w:p w:rsidR="00DD01F2" w:rsidRDefault="00076125" w:rsidP="0042204D">
      <w:pPr>
        <w:spacing w:line="240" w:lineRule="auto"/>
        <w:rPr>
          <w:sz w:val="22"/>
        </w:rPr>
      </w:pPr>
      <w:r>
        <w:rPr>
          <w:noProof/>
          <w:sz w:val="22"/>
          <w:lang w:val="en-US"/>
        </w:rPr>
        <w:drawing>
          <wp:inline distT="0" distB="0" distL="0" distR="0">
            <wp:extent cx="2580597" cy="2312167"/>
            <wp:effectExtent l="19050" t="19050" r="10203" b="11933"/>
            <wp:docPr id="2" name="Picture 1" descr="mehanizam alkalne oksidacije sa peroksido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hanizam alkalne oksidacije sa peroksidom.bmp"/>
                    <pic:cNvPicPr/>
                  </pic:nvPicPr>
                  <pic:blipFill>
                    <a:blip r:embed="rId10"/>
                    <a:stretch>
                      <a:fillRect/>
                    </a:stretch>
                  </pic:blipFill>
                  <pic:spPr>
                    <a:xfrm>
                      <a:off x="0" y="0"/>
                      <a:ext cx="2587134" cy="2318024"/>
                    </a:xfrm>
                    <a:prstGeom prst="rect">
                      <a:avLst/>
                    </a:prstGeom>
                    <a:ln>
                      <a:solidFill>
                        <a:schemeClr val="tx1"/>
                      </a:solidFill>
                    </a:ln>
                  </pic:spPr>
                </pic:pic>
              </a:graphicData>
            </a:graphic>
          </wp:inline>
        </w:drawing>
      </w:r>
      <w:r w:rsidR="0042204D">
        <w:rPr>
          <w:sz w:val="22"/>
        </w:rPr>
        <w:t xml:space="preserve"> </w:t>
      </w:r>
      <w:r w:rsidR="005B7C24">
        <w:rPr>
          <w:sz w:val="22"/>
        </w:rPr>
        <w:t xml:space="preserve">             </w:t>
      </w:r>
      <w:r w:rsidR="0042204D">
        <w:rPr>
          <w:sz w:val="22"/>
        </w:rPr>
        <w:t xml:space="preserve"> </w:t>
      </w:r>
      <w:r w:rsidR="0042204D">
        <w:rPr>
          <w:noProof/>
          <w:sz w:val="22"/>
          <w:lang w:val="en-US"/>
        </w:rPr>
        <w:drawing>
          <wp:inline distT="0" distB="0" distL="0" distR="0">
            <wp:extent cx="2655624" cy="1363924"/>
            <wp:effectExtent l="19050" t="19050" r="11376" b="26726"/>
            <wp:docPr id="5" name="Picture 1" descr="otvaranje prstena keto C2C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varanje prstena keto C2C3.bmp"/>
                    <pic:cNvPicPr/>
                  </pic:nvPicPr>
                  <pic:blipFill>
                    <a:blip r:embed="rId11"/>
                    <a:stretch>
                      <a:fillRect/>
                    </a:stretch>
                  </pic:blipFill>
                  <pic:spPr>
                    <a:xfrm>
                      <a:off x="0" y="0"/>
                      <a:ext cx="2655626" cy="1363925"/>
                    </a:xfrm>
                    <a:prstGeom prst="rect">
                      <a:avLst/>
                    </a:prstGeom>
                    <a:ln>
                      <a:solidFill>
                        <a:schemeClr val="tx1"/>
                      </a:solidFill>
                    </a:ln>
                  </pic:spPr>
                </pic:pic>
              </a:graphicData>
            </a:graphic>
          </wp:inline>
        </w:drawing>
      </w:r>
    </w:p>
    <w:p w:rsidR="00BA5884" w:rsidRDefault="00BA5884" w:rsidP="00F13693">
      <w:pPr>
        <w:spacing w:line="240" w:lineRule="auto"/>
        <w:rPr>
          <w:sz w:val="22"/>
        </w:rPr>
      </w:pPr>
    </w:p>
    <w:p w:rsidR="0042204D" w:rsidRPr="00BA5884" w:rsidRDefault="00DD01F2" w:rsidP="0042204D">
      <w:pPr>
        <w:spacing w:line="240" w:lineRule="auto"/>
        <w:rPr>
          <w:i/>
          <w:sz w:val="20"/>
          <w:szCs w:val="20"/>
        </w:rPr>
      </w:pPr>
      <w:r w:rsidRPr="00BA5884">
        <w:rPr>
          <w:i/>
          <w:sz w:val="20"/>
          <w:szCs w:val="20"/>
        </w:rPr>
        <w:t xml:space="preserve">Slika 2. Mehanizam oksidacije celuloze </w:t>
      </w:r>
      <w:r w:rsidR="0023797D">
        <w:rPr>
          <w:i/>
          <w:sz w:val="20"/>
          <w:szCs w:val="20"/>
        </w:rPr>
        <w:t>sa</w:t>
      </w:r>
      <w:r w:rsidRPr="00BA5884">
        <w:rPr>
          <w:i/>
          <w:sz w:val="20"/>
          <w:szCs w:val="20"/>
        </w:rPr>
        <w:t xml:space="preserve"> H</w:t>
      </w:r>
      <w:r w:rsidRPr="00BA5884">
        <w:rPr>
          <w:i/>
          <w:sz w:val="20"/>
          <w:szCs w:val="20"/>
          <w:vertAlign w:val="subscript"/>
        </w:rPr>
        <w:t>2</w:t>
      </w:r>
      <w:r w:rsidRPr="00BA5884">
        <w:rPr>
          <w:i/>
          <w:sz w:val="20"/>
          <w:szCs w:val="20"/>
        </w:rPr>
        <w:t>O</w:t>
      </w:r>
      <w:r w:rsidRPr="00BA5884">
        <w:rPr>
          <w:i/>
          <w:sz w:val="20"/>
          <w:szCs w:val="20"/>
          <w:vertAlign w:val="subscript"/>
        </w:rPr>
        <w:t>2</w:t>
      </w:r>
      <w:r w:rsidRPr="00BA5884">
        <w:rPr>
          <w:i/>
          <w:sz w:val="20"/>
          <w:szCs w:val="20"/>
        </w:rPr>
        <w:t xml:space="preserve"> [11]</w:t>
      </w:r>
      <w:r w:rsidR="0042204D">
        <w:rPr>
          <w:i/>
          <w:sz w:val="20"/>
          <w:szCs w:val="20"/>
        </w:rPr>
        <w:t xml:space="preserve">             S</w:t>
      </w:r>
      <w:r w:rsidR="0042204D" w:rsidRPr="00BA5884">
        <w:rPr>
          <w:i/>
          <w:sz w:val="20"/>
          <w:szCs w:val="20"/>
        </w:rPr>
        <w:t>lika 3. Alkalna degradacija celuloze [12]</w:t>
      </w:r>
    </w:p>
    <w:p w:rsidR="00F13693" w:rsidRDefault="00F13693" w:rsidP="00EE22F7">
      <w:pPr>
        <w:spacing w:line="240" w:lineRule="auto"/>
        <w:rPr>
          <w:sz w:val="22"/>
        </w:rPr>
      </w:pPr>
    </w:p>
    <w:p w:rsidR="00ED3EB9" w:rsidRDefault="00ED3EB9" w:rsidP="00EE22F7">
      <w:pPr>
        <w:spacing w:line="240" w:lineRule="auto"/>
        <w:rPr>
          <w:sz w:val="22"/>
        </w:rPr>
      </w:pPr>
    </w:p>
    <w:p w:rsidR="0041100E" w:rsidRDefault="00B47BE6" w:rsidP="00BA7EE4">
      <w:pPr>
        <w:spacing w:line="240" w:lineRule="auto"/>
        <w:ind w:firstLine="720"/>
        <w:rPr>
          <w:sz w:val="22"/>
        </w:rPr>
      </w:pPr>
      <w:r>
        <w:rPr>
          <w:sz w:val="22"/>
        </w:rPr>
        <w:t>Kontakt pamuka i</w:t>
      </w:r>
      <w:r w:rsidR="00A40C36">
        <w:rPr>
          <w:sz w:val="22"/>
        </w:rPr>
        <w:t xml:space="preserve"> vode</w:t>
      </w:r>
      <w:r w:rsidR="00BA7EE4">
        <w:rPr>
          <w:sz w:val="22"/>
        </w:rPr>
        <w:t xml:space="preserve"> uslovljava bubrenje vlakana usled apsorpcije tečnosti u amorfnim područjima. Pored OH grupa amorfnih područja, veliku ulogu u sorpciji vode imaju slobodne OH grupe na površini kristalita, kao i pore, pukotine i kapilare koje se nalaze na površini vlakana</w:t>
      </w:r>
      <w:r w:rsidR="00A74BDF">
        <w:rPr>
          <w:sz w:val="22"/>
        </w:rPr>
        <w:t xml:space="preserve"> [1,</w:t>
      </w:r>
      <w:r w:rsidR="003A56B9">
        <w:rPr>
          <w:sz w:val="22"/>
        </w:rPr>
        <w:t xml:space="preserve"> </w:t>
      </w:r>
      <w:r w:rsidR="00BA7EE4">
        <w:rPr>
          <w:sz w:val="22"/>
        </w:rPr>
        <w:t>6-</w:t>
      </w:r>
      <w:r w:rsidR="0041100E">
        <w:rPr>
          <w:sz w:val="22"/>
        </w:rPr>
        <w:t>9</w:t>
      </w:r>
      <w:r w:rsidR="00BA7EE4">
        <w:rPr>
          <w:sz w:val="22"/>
        </w:rPr>
        <w:t>].</w:t>
      </w:r>
      <w:r w:rsidR="0041100E">
        <w:rPr>
          <w:sz w:val="22"/>
        </w:rPr>
        <w:t xml:space="preserve"> </w:t>
      </w:r>
    </w:p>
    <w:p w:rsidR="00615899" w:rsidRDefault="0041100E" w:rsidP="00DF3CF1">
      <w:pPr>
        <w:spacing w:line="240" w:lineRule="auto"/>
        <w:ind w:firstLine="720"/>
        <w:rPr>
          <w:sz w:val="22"/>
        </w:rPr>
      </w:pPr>
      <w:r>
        <w:rPr>
          <w:sz w:val="22"/>
        </w:rPr>
        <w:t>Sposobnost zadržavanja vode (SZV) predstavlja meru apsorpcije vode, odnosno bubrenja vlakna</w:t>
      </w:r>
      <w:r w:rsidR="00165642">
        <w:rPr>
          <w:sz w:val="22"/>
        </w:rPr>
        <w:t>.</w:t>
      </w:r>
      <w:r>
        <w:rPr>
          <w:sz w:val="22"/>
        </w:rPr>
        <w:t xml:space="preserve"> </w:t>
      </w:r>
      <w:r w:rsidR="00954A20">
        <w:rPr>
          <w:sz w:val="22"/>
        </w:rPr>
        <w:t xml:space="preserve">Vrednosti SZV oksidisanih uzoraka prikazane su na slici </w:t>
      </w:r>
      <w:r w:rsidR="006F5FB8">
        <w:rPr>
          <w:sz w:val="22"/>
        </w:rPr>
        <w:t>4</w:t>
      </w:r>
      <w:r w:rsidR="003804F8">
        <w:rPr>
          <w:sz w:val="22"/>
        </w:rPr>
        <w:t xml:space="preserve">. </w:t>
      </w:r>
      <w:r w:rsidR="006B0BBB">
        <w:rPr>
          <w:sz w:val="22"/>
        </w:rPr>
        <w:t>U slučaju oksidacije 3 % vodonik-peroksidom</w:t>
      </w:r>
      <w:r w:rsidR="00C61A0F">
        <w:rPr>
          <w:sz w:val="22"/>
        </w:rPr>
        <w:t xml:space="preserve"> (slika 4 levo)</w:t>
      </w:r>
      <w:r w:rsidR="006B0BBB">
        <w:rPr>
          <w:sz w:val="22"/>
        </w:rPr>
        <w:t>, sposobnost zadržavanja vode znatno opada i dostiže minimalnu vrednost za uzorak tretiran 30 min pri pH 9, koja iznosi 15,9 % odnosno smanjenje od 37 % u odnosu na početni</w:t>
      </w:r>
      <w:r w:rsidR="00877FBA">
        <w:rPr>
          <w:sz w:val="22"/>
        </w:rPr>
        <w:t xml:space="preserve"> uzorak</w:t>
      </w:r>
      <w:r w:rsidR="006B0BBB">
        <w:rPr>
          <w:sz w:val="22"/>
        </w:rPr>
        <w:t xml:space="preserve">. </w:t>
      </w:r>
      <w:r w:rsidR="00887A2B">
        <w:rPr>
          <w:sz w:val="22"/>
        </w:rPr>
        <w:t xml:space="preserve">Smanjenje sposobnosti zadržavanja vode je verovatno posledica </w:t>
      </w:r>
      <w:r w:rsidR="00EB2702">
        <w:rPr>
          <w:sz w:val="22"/>
        </w:rPr>
        <w:t>stvaranja aldehidni</w:t>
      </w:r>
      <w:r w:rsidR="00DF3CF1">
        <w:rPr>
          <w:sz w:val="22"/>
        </w:rPr>
        <w:t>h grupa u pamučnom vlaknu koje imaju</w:t>
      </w:r>
      <w:r w:rsidR="00EB2702">
        <w:rPr>
          <w:sz w:val="22"/>
        </w:rPr>
        <w:t xml:space="preserve"> afinitet ka umrežavanju</w:t>
      </w:r>
      <w:r w:rsidR="001E74AD">
        <w:rPr>
          <w:sz w:val="22"/>
        </w:rPr>
        <w:t>,</w:t>
      </w:r>
      <w:r w:rsidR="006F5FB8">
        <w:rPr>
          <w:sz w:val="22"/>
        </w:rPr>
        <w:t xml:space="preserve"> </w:t>
      </w:r>
      <w:r w:rsidR="001E74AD">
        <w:rPr>
          <w:sz w:val="22"/>
        </w:rPr>
        <w:t>odnosno formiranju inter- i intra- molekulskih hemiacetalnih veza sa hidroksilnim grupama. Umrežavanje celuloze utiče</w:t>
      </w:r>
      <w:r w:rsidR="00EB2702">
        <w:rPr>
          <w:sz w:val="22"/>
        </w:rPr>
        <w:t xml:space="preserve"> na hidrofobnost uzoraka time što mol</w:t>
      </w:r>
      <w:r w:rsidR="002C3E03">
        <w:rPr>
          <w:sz w:val="22"/>
        </w:rPr>
        <w:t>e</w:t>
      </w:r>
      <w:r w:rsidR="00EB2702">
        <w:rPr>
          <w:sz w:val="22"/>
        </w:rPr>
        <w:t>kul</w:t>
      </w:r>
      <w:r w:rsidR="001E74AD">
        <w:rPr>
          <w:sz w:val="22"/>
        </w:rPr>
        <w:t>i</w:t>
      </w:r>
      <w:r w:rsidR="00EB2702">
        <w:rPr>
          <w:sz w:val="22"/>
        </w:rPr>
        <w:t xml:space="preserve"> </w:t>
      </w:r>
      <w:r w:rsidR="001E74AD">
        <w:rPr>
          <w:sz w:val="22"/>
        </w:rPr>
        <w:t>postaju kompaktniji</w:t>
      </w:r>
      <w:r w:rsidR="00EB2702">
        <w:rPr>
          <w:sz w:val="22"/>
        </w:rPr>
        <w:t xml:space="preserve"> i smanjuju</w:t>
      </w:r>
      <w:r w:rsidR="001E74AD">
        <w:rPr>
          <w:sz w:val="22"/>
        </w:rPr>
        <w:t xml:space="preserve"> se</w:t>
      </w:r>
      <w:r w:rsidR="00EB2702">
        <w:rPr>
          <w:sz w:val="22"/>
        </w:rPr>
        <w:t xml:space="preserve"> sposobnost bubrenja pamučnog vlakna</w:t>
      </w:r>
      <w:r w:rsidR="006F5FB8">
        <w:rPr>
          <w:sz w:val="22"/>
        </w:rPr>
        <w:t xml:space="preserve"> [7]</w:t>
      </w:r>
      <w:r w:rsidR="00EB2702">
        <w:rPr>
          <w:sz w:val="22"/>
        </w:rPr>
        <w:t xml:space="preserve">. </w:t>
      </w:r>
    </w:p>
    <w:p w:rsidR="00D37FDA" w:rsidRDefault="00D37FDA" w:rsidP="00691CA8">
      <w:pPr>
        <w:spacing w:line="240" w:lineRule="auto"/>
        <w:ind w:firstLine="720"/>
        <w:rPr>
          <w:sz w:val="22"/>
        </w:rPr>
      </w:pPr>
    </w:p>
    <w:p w:rsidR="00FD5DAB" w:rsidRPr="00DF5981" w:rsidRDefault="009A4EAF" w:rsidP="00DF5981">
      <w:r>
        <w:object w:dxaOrig="6141" w:dyaOrig="4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15pt;height:176.8pt" o:ole="">
            <v:imagedata r:id="rId12" o:title=""/>
          </v:shape>
          <o:OLEObject Type="Embed" ProgID="Origin50.Graph" ShapeID="_x0000_i1025" DrawAspect="Content" ObjectID="_1401198507" r:id="rId13"/>
        </w:object>
      </w:r>
      <w:r w:rsidR="007F30F6" w:rsidRPr="007F30F6">
        <w:t xml:space="preserve"> </w:t>
      </w:r>
      <w:r>
        <w:object w:dxaOrig="6141" w:dyaOrig="4701">
          <v:shape id="_x0000_i1026" type="#_x0000_t75" style="width:230.15pt;height:175.5pt" o:ole="">
            <v:imagedata r:id="rId14" o:title=""/>
          </v:shape>
          <o:OLEObject Type="Embed" ProgID="Origin50.Graph" ShapeID="_x0000_i1026" DrawAspect="Content" ObjectID="_1401198508" r:id="rId15"/>
        </w:object>
      </w:r>
      <w:r w:rsidR="00BD3DE6">
        <w:t xml:space="preserve">                                                                     </w:t>
      </w:r>
    </w:p>
    <w:p w:rsidR="00E746A0" w:rsidRPr="00F75008" w:rsidRDefault="000B307D" w:rsidP="00F75008">
      <w:pPr>
        <w:spacing w:line="240" w:lineRule="auto"/>
        <w:jc w:val="center"/>
        <w:rPr>
          <w:i/>
          <w:sz w:val="20"/>
          <w:szCs w:val="20"/>
        </w:rPr>
      </w:pPr>
      <w:r w:rsidRPr="00BA5884">
        <w:rPr>
          <w:i/>
          <w:sz w:val="20"/>
          <w:szCs w:val="20"/>
        </w:rPr>
        <w:t xml:space="preserve">Slika 4. Zavisnost </w:t>
      </w:r>
      <w:r w:rsidR="002C3E03">
        <w:rPr>
          <w:i/>
          <w:sz w:val="20"/>
          <w:szCs w:val="20"/>
        </w:rPr>
        <w:t>sposobnosti zadržavanja vode</w:t>
      </w:r>
      <w:r w:rsidR="00E246D4">
        <w:rPr>
          <w:i/>
          <w:sz w:val="20"/>
          <w:szCs w:val="20"/>
        </w:rPr>
        <w:t xml:space="preserve"> (SZV) oksidisanih</w:t>
      </w:r>
      <w:r w:rsidR="002C3E03">
        <w:rPr>
          <w:i/>
          <w:sz w:val="20"/>
          <w:szCs w:val="20"/>
        </w:rPr>
        <w:t xml:space="preserve"> pamučnih vlakana </w:t>
      </w:r>
      <w:r w:rsidRPr="00BA5884">
        <w:rPr>
          <w:i/>
          <w:sz w:val="20"/>
          <w:szCs w:val="20"/>
        </w:rPr>
        <w:t>od uslova oksidacije za 3</w:t>
      </w:r>
      <w:r w:rsidR="00691CA8">
        <w:rPr>
          <w:i/>
          <w:sz w:val="20"/>
          <w:szCs w:val="20"/>
        </w:rPr>
        <w:t xml:space="preserve"> </w:t>
      </w:r>
      <w:r w:rsidRPr="00BA5884">
        <w:rPr>
          <w:i/>
          <w:sz w:val="20"/>
          <w:szCs w:val="20"/>
        </w:rPr>
        <w:t>% H</w:t>
      </w:r>
      <w:r w:rsidRPr="00BA5884">
        <w:rPr>
          <w:i/>
          <w:sz w:val="20"/>
          <w:szCs w:val="20"/>
          <w:vertAlign w:val="subscript"/>
        </w:rPr>
        <w:t>2</w:t>
      </w:r>
      <w:r w:rsidRPr="00BA5884">
        <w:rPr>
          <w:i/>
          <w:sz w:val="20"/>
          <w:szCs w:val="20"/>
        </w:rPr>
        <w:t>O</w:t>
      </w:r>
      <w:r w:rsidRPr="00BA5884">
        <w:rPr>
          <w:i/>
          <w:sz w:val="20"/>
          <w:szCs w:val="20"/>
          <w:vertAlign w:val="subscript"/>
        </w:rPr>
        <w:t>2</w:t>
      </w:r>
      <w:r w:rsidRPr="00BA5884">
        <w:rPr>
          <w:i/>
          <w:sz w:val="20"/>
          <w:szCs w:val="20"/>
        </w:rPr>
        <w:t xml:space="preserve"> (levo) i 6</w:t>
      </w:r>
      <w:r w:rsidR="00691CA8">
        <w:rPr>
          <w:i/>
          <w:sz w:val="20"/>
          <w:szCs w:val="20"/>
        </w:rPr>
        <w:t xml:space="preserve"> </w:t>
      </w:r>
      <w:r w:rsidRPr="00BA5884">
        <w:rPr>
          <w:i/>
          <w:sz w:val="20"/>
          <w:szCs w:val="20"/>
        </w:rPr>
        <w:t>% H</w:t>
      </w:r>
      <w:r w:rsidRPr="00BA5884">
        <w:rPr>
          <w:i/>
          <w:sz w:val="20"/>
          <w:szCs w:val="20"/>
          <w:vertAlign w:val="subscript"/>
        </w:rPr>
        <w:t>2</w:t>
      </w:r>
      <w:r w:rsidRPr="00BA5884">
        <w:rPr>
          <w:i/>
          <w:sz w:val="20"/>
          <w:szCs w:val="20"/>
        </w:rPr>
        <w:t>O</w:t>
      </w:r>
      <w:r w:rsidRPr="00BA5884">
        <w:rPr>
          <w:i/>
          <w:sz w:val="20"/>
          <w:szCs w:val="20"/>
          <w:vertAlign w:val="subscript"/>
        </w:rPr>
        <w:t xml:space="preserve">2 </w:t>
      </w:r>
      <w:r w:rsidRPr="00BA5884">
        <w:rPr>
          <w:i/>
          <w:sz w:val="20"/>
          <w:szCs w:val="20"/>
        </w:rPr>
        <w:t>(desno)</w:t>
      </w:r>
    </w:p>
    <w:p w:rsidR="00F94CB2" w:rsidRDefault="00691CA8" w:rsidP="00011BB8">
      <w:pPr>
        <w:spacing w:line="240" w:lineRule="auto"/>
        <w:ind w:firstLine="720"/>
        <w:rPr>
          <w:sz w:val="22"/>
        </w:rPr>
      </w:pPr>
      <w:r>
        <w:rPr>
          <w:sz w:val="22"/>
        </w:rPr>
        <w:lastRenderedPageBreak/>
        <w:t>U slučaju oksidacije 6 % vodonik-peroksidom, situacija je nešto komplikovanija. Tokom prvih 10 minuta oksidacije pri pH 7 i 9, sposobnost zadržavanja vode uzoraka opada za 27 % u odnosu na vrednost pre oksidacije. Nakon toga se beleži trend rasta koji se nakon 30 minuta približava početnoj vrednosti u slučaju oksidacije pri pH 9, a u slučaju oksidacije pri pH 7 dobija se nešto niža vrednost tokom 30 min</w:t>
      </w:r>
      <w:r w:rsidR="00C0455A">
        <w:rPr>
          <w:sz w:val="22"/>
        </w:rPr>
        <w:t>u</w:t>
      </w:r>
      <w:r>
        <w:rPr>
          <w:sz w:val="22"/>
        </w:rPr>
        <w:t xml:space="preserve">ta tretmana (slika 4). Porast sposobnosti zadržavanja vode, nakon početnog </w:t>
      </w:r>
      <w:r w:rsidR="0020662C">
        <w:rPr>
          <w:sz w:val="22"/>
        </w:rPr>
        <w:t>smanjenja</w:t>
      </w:r>
      <w:r>
        <w:rPr>
          <w:sz w:val="22"/>
        </w:rPr>
        <w:t xml:space="preserve">, može imati veze sa daljom </w:t>
      </w:r>
      <w:r w:rsidR="00B27BBE">
        <w:rPr>
          <w:sz w:val="22"/>
        </w:rPr>
        <w:t>konverzijom</w:t>
      </w:r>
      <w:r>
        <w:rPr>
          <w:sz w:val="22"/>
        </w:rPr>
        <w:t xml:space="preserve"> karbonilnih grupa u karboksil</w:t>
      </w:r>
      <w:r w:rsidR="00480B0E">
        <w:rPr>
          <w:sz w:val="22"/>
        </w:rPr>
        <w:t xml:space="preserve">ne - COOH, koje su vrlo polarne, </w:t>
      </w:r>
      <w:r>
        <w:rPr>
          <w:sz w:val="22"/>
        </w:rPr>
        <w:t xml:space="preserve">doprinose </w:t>
      </w:r>
      <w:r w:rsidR="00480B0E">
        <w:rPr>
          <w:sz w:val="22"/>
        </w:rPr>
        <w:t xml:space="preserve">boljoj </w:t>
      </w:r>
      <w:r>
        <w:rPr>
          <w:sz w:val="22"/>
        </w:rPr>
        <w:t>sorpciji celuloznog materijala i aktivno učestvuju u vezivanju molekula vode na površini kristalita celuloznog vlakna.</w:t>
      </w:r>
      <w:r w:rsidR="00147B9A">
        <w:rPr>
          <w:sz w:val="22"/>
        </w:rPr>
        <w:t xml:space="preserve"> </w:t>
      </w:r>
      <w:r w:rsidR="0027290A">
        <w:rPr>
          <w:sz w:val="22"/>
        </w:rPr>
        <w:t xml:space="preserve">Oksidacijom </w:t>
      </w:r>
      <w:r w:rsidR="00147B9A">
        <w:rPr>
          <w:sz w:val="22"/>
        </w:rPr>
        <w:t xml:space="preserve">pri </w:t>
      </w:r>
      <w:r w:rsidR="0027290A">
        <w:rPr>
          <w:sz w:val="22"/>
        </w:rPr>
        <w:t xml:space="preserve">pH 11 dolazi prvo do blagog porasta, a zatim do </w:t>
      </w:r>
      <w:r w:rsidR="00C0455A">
        <w:rPr>
          <w:sz w:val="22"/>
        </w:rPr>
        <w:t xml:space="preserve">smanjenja </w:t>
      </w:r>
      <w:r w:rsidR="0027290A">
        <w:rPr>
          <w:sz w:val="22"/>
        </w:rPr>
        <w:t xml:space="preserve">sposobnosti zadržavanja vode. Preraspodela amorfnih područja, pa čak i njihovo delimično uklanjanje, </w:t>
      </w:r>
      <w:r w:rsidR="009B296D">
        <w:rPr>
          <w:sz w:val="22"/>
        </w:rPr>
        <w:t>odnosno</w:t>
      </w:r>
      <w:r w:rsidR="0027290A">
        <w:rPr>
          <w:sz w:val="22"/>
        </w:rPr>
        <w:t xml:space="preserve"> uklanjanje niskomolekularnih frakcija celuloze stajanjem u rastvoru može dovesti do </w:t>
      </w:r>
      <w:r w:rsidR="00C0455A">
        <w:rPr>
          <w:sz w:val="22"/>
        </w:rPr>
        <w:t>smanjenja</w:t>
      </w:r>
      <w:r w:rsidR="0027290A">
        <w:rPr>
          <w:sz w:val="22"/>
        </w:rPr>
        <w:t xml:space="preserve"> sposobnosti zadržavanja vode. Na osnovu rezultata o uticaju oksidacije na </w:t>
      </w:r>
      <w:r w:rsidR="00082F97">
        <w:rPr>
          <w:sz w:val="22"/>
        </w:rPr>
        <w:t>sposobnost zadržavanja vode</w:t>
      </w:r>
      <w:r w:rsidR="0027290A">
        <w:rPr>
          <w:sz w:val="22"/>
        </w:rPr>
        <w:t xml:space="preserve">, može se </w:t>
      </w:r>
      <w:r w:rsidR="002C3E03">
        <w:rPr>
          <w:sz w:val="22"/>
        </w:rPr>
        <w:t>zaključiti</w:t>
      </w:r>
      <w:r w:rsidR="0027290A">
        <w:rPr>
          <w:sz w:val="22"/>
        </w:rPr>
        <w:t xml:space="preserve"> da usled oksidacije 3 % vodonik-peroksidom dolazi do prevođenja OH grupa u karbonilne, posebno aldehidne, koje zahvaljujući afinitetu ka </w:t>
      </w:r>
      <w:r w:rsidR="00891A5A">
        <w:rPr>
          <w:sz w:val="22"/>
        </w:rPr>
        <w:t xml:space="preserve">umrežavanju doprinose smanjenju sposobnosti zadržavanja vode kod pamučnih vlakana. Sa druge strane, korišćenjem 6 % vodonik-peroksida, nakon prvih 10 min oksidacije do karbonilnih grupa i </w:t>
      </w:r>
      <w:r w:rsidR="00C0455A">
        <w:rPr>
          <w:sz w:val="22"/>
        </w:rPr>
        <w:t>smanjenja</w:t>
      </w:r>
      <w:r w:rsidR="00891A5A">
        <w:rPr>
          <w:sz w:val="22"/>
        </w:rPr>
        <w:t xml:space="preserve"> </w:t>
      </w:r>
      <w:r w:rsidR="00082F97">
        <w:rPr>
          <w:sz w:val="22"/>
        </w:rPr>
        <w:t>sposobnosti zadržavanja vode</w:t>
      </w:r>
      <w:r w:rsidR="00891A5A">
        <w:rPr>
          <w:sz w:val="22"/>
        </w:rPr>
        <w:t xml:space="preserve"> kod ovih uzoraka, dolazi do prevođenja karbonilnih u karboksilne grupe, koje, usled izraženog polarnog karak</w:t>
      </w:r>
      <w:r w:rsidR="00F94CB2">
        <w:rPr>
          <w:sz w:val="22"/>
        </w:rPr>
        <w:t xml:space="preserve">tera, doprinose povećanju </w:t>
      </w:r>
      <w:r w:rsidR="00082F97">
        <w:rPr>
          <w:sz w:val="22"/>
        </w:rPr>
        <w:t>vrednosti SZV.</w:t>
      </w:r>
    </w:p>
    <w:p w:rsidR="00CE055D" w:rsidRDefault="00CE055D" w:rsidP="00CE055D">
      <w:pPr>
        <w:spacing w:line="240" w:lineRule="auto"/>
        <w:ind w:firstLine="720"/>
        <w:rPr>
          <w:sz w:val="22"/>
        </w:rPr>
      </w:pPr>
      <w:r>
        <w:rPr>
          <w:sz w:val="22"/>
        </w:rPr>
        <w:t xml:space="preserve">Na slici 5 prikazana je zavisnost sorpcije joda (ISV) od uslova oksidacije. Kako je sorpcija joda mera </w:t>
      </w:r>
      <w:r w:rsidRPr="00C0455A">
        <w:rPr>
          <w:sz w:val="22"/>
        </w:rPr>
        <w:t>promen</w:t>
      </w:r>
      <w:r>
        <w:rPr>
          <w:sz w:val="22"/>
        </w:rPr>
        <w:t>e</w:t>
      </w:r>
      <w:r w:rsidRPr="00C0455A">
        <w:rPr>
          <w:sz w:val="22"/>
        </w:rPr>
        <w:t xml:space="preserve"> sadr</w:t>
      </w:r>
      <w:r>
        <w:rPr>
          <w:sz w:val="22"/>
        </w:rPr>
        <w:t>ž</w:t>
      </w:r>
      <w:r w:rsidRPr="00C0455A">
        <w:rPr>
          <w:sz w:val="22"/>
        </w:rPr>
        <w:t>aja amorfnih područja</w:t>
      </w:r>
      <w:r>
        <w:rPr>
          <w:sz w:val="22"/>
        </w:rPr>
        <w:t xml:space="preserve"> u vlaknu, može se zaključiti da </w:t>
      </w:r>
      <w:r w:rsidR="001E74AD">
        <w:rPr>
          <w:sz w:val="22"/>
        </w:rPr>
        <w:t>tokom</w:t>
      </w:r>
      <w:r>
        <w:rPr>
          <w:sz w:val="22"/>
        </w:rPr>
        <w:t xml:space="preserve"> oksidacije 3 % H</w:t>
      </w:r>
      <w:r w:rsidRPr="008138DF">
        <w:rPr>
          <w:sz w:val="22"/>
          <w:vertAlign w:val="subscript"/>
        </w:rPr>
        <w:t>2</w:t>
      </w:r>
      <w:r>
        <w:rPr>
          <w:sz w:val="22"/>
        </w:rPr>
        <w:t>O</w:t>
      </w:r>
      <w:r w:rsidRPr="008138DF">
        <w:rPr>
          <w:sz w:val="22"/>
          <w:vertAlign w:val="subscript"/>
        </w:rPr>
        <w:t>2</w:t>
      </w:r>
      <w:r>
        <w:rPr>
          <w:sz w:val="22"/>
        </w:rPr>
        <w:t xml:space="preserve"> </w:t>
      </w:r>
      <w:r w:rsidR="001E74AD">
        <w:rPr>
          <w:sz w:val="22"/>
        </w:rPr>
        <w:t>oksidaciono sredstvo prodire u kristalna područja gde dolazi do skraćivanja lanaca celuloze i narušavanja kristalne strukture. Ovaj proces dovodi do povećanja sadržaja amorfnih područja i porasta vrednosti ISV</w:t>
      </w:r>
      <w:r>
        <w:rPr>
          <w:sz w:val="22"/>
        </w:rPr>
        <w:t>. Sorpcija joda ispitivanih uzoraka se kreće od 55,6 mg</w:t>
      </w:r>
      <w:r>
        <w:rPr>
          <w:sz w:val="22"/>
        </w:rPr>
        <w:sym w:font="Symbol" w:char="F0D7"/>
      </w:r>
      <w:r>
        <w:rPr>
          <w:sz w:val="22"/>
        </w:rPr>
        <w:t>g</w:t>
      </w:r>
      <w:r w:rsidRPr="008138DF">
        <w:rPr>
          <w:sz w:val="22"/>
          <w:vertAlign w:val="superscript"/>
        </w:rPr>
        <w:t>-1</w:t>
      </w:r>
      <w:r>
        <w:rPr>
          <w:sz w:val="22"/>
        </w:rPr>
        <w:t xml:space="preserve"> za kontrolni (netretirani</w:t>
      </w:r>
      <w:r w:rsidR="00EF551B">
        <w:rPr>
          <w:sz w:val="22"/>
        </w:rPr>
        <w:t>)</w:t>
      </w:r>
      <w:r>
        <w:rPr>
          <w:sz w:val="22"/>
        </w:rPr>
        <w:t xml:space="preserve"> uzorak do 78,8 mg</w:t>
      </w:r>
      <w:r>
        <w:rPr>
          <w:sz w:val="22"/>
        </w:rPr>
        <w:sym w:font="Symbol" w:char="F0D7"/>
      </w:r>
      <w:r>
        <w:rPr>
          <w:sz w:val="22"/>
        </w:rPr>
        <w:t>g</w:t>
      </w:r>
      <w:r w:rsidRPr="008138DF">
        <w:rPr>
          <w:sz w:val="22"/>
          <w:vertAlign w:val="superscript"/>
        </w:rPr>
        <w:t>-1</w:t>
      </w:r>
      <w:r>
        <w:rPr>
          <w:sz w:val="22"/>
        </w:rPr>
        <w:t xml:space="preserve"> koliko je dobijena maksimalna vrednost kod uzorka oksidisanog 3 % H</w:t>
      </w:r>
      <w:r w:rsidRPr="008138DF">
        <w:rPr>
          <w:sz w:val="22"/>
          <w:vertAlign w:val="subscript"/>
        </w:rPr>
        <w:t>2</w:t>
      </w:r>
      <w:r>
        <w:rPr>
          <w:sz w:val="22"/>
        </w:rPr>
        <w:t>O</w:t>
      </w:r>
      <w:r w:rsidRPr="008138DF">
        <w:rPr>
          <w:sz w:val="22"/>
          <w:vertAlign w:val="subscript"/>
        </w:rPr>
        <w:t>2</w:t>
      </w:r>
      <w:r>
        <w:rPr>
          <w:sz w:val="22"/>
        </w:rPr>
        <w:t xml:space="preserve">, pri pH 7 tokom 30 minuta. </w:t>
      </w:r>
    </w:p>
    <w:p w:rsidR="00E658A5" w:rsidRDefault="00E658A5" w:rsidP="005C669E">
      <w:pPr>
        <w:spacing w:line="240" w:lineRule="auto"/>
        <w:rPr>
          <w:sz w:val="22"/>
        </w:rPr>
      </w:pPr>
    </w:p>
    <w:p w:rsidR="00FD5DAB" w:rsidRPr="00CA4FBD" w:rsidRDefault="00BD3DE6" w:rsidP="00CA4FBD">
      <w:r>
        <w:object w:dxaOrig="6542" w:dyaOrig="4569">
          <v:shape id="_x0000_i1027" type="#_x0000_t75" style="width:232.7pt;height:162pt" o:ole="">
            <v:imagedata r:id="rId16" o:title=""/>
          </v:shape>
          <o:OLEObject Type="Embed" ProgID="Origin50.Graph" ShapeID="_x0000_i1027" DrawAspect="Content" ObjectID="_1401198509" r:id="rId17"/>
        </w:object>
      </w:r>
      <w:r w:rsidRPr="00BD3DE6">
        <w:t xml:space="preserve"> </w:t>
      </w:r>
      <w:r w:rsidR="00A62213">
        <w:object w:dxaOrig="6542" w:dyaOrig="4569">
          <v:shape id="_x0000_i1028" type="#_x0000_t75" style="width:231.45pt;height:161.35pt" o:ole="">
            <v:imagedata r:id="rId18" o:title=""/>
          </v:shape>
          <o:OLEObject Type="Embed" ProgID="Origin50.Graph" ShapeID="_x0000_i1028" DrawAspect="Content" ObjectID="_1401198510" r:id="rId19"/>
        </w:object>
      </w:r>
    </w:p>
    <w:p w:rsidR="00891A5A" w:rsidRPr="00FD5DAB" w:rsidRDefault="000B307D" w:rsidP="000B307D">
      <w:pPr>
        <w:spacing w:line="240" w:lineRule="auto"/>
        <w:jc w:val="center"/>
        <w:rPr>
          <w:i/>
          <w:sz w:val="20"/>
          <w:szCs w:val="20"/>
        </w:rPr>
      </w:pPr>
      <w:r w:rsidRPr="00FD5DAB">
        <w:rPr>
          <w:i/>
          <w:sz w:val="20"/>
          <w:szCs w:val="20"/>
        </w:rPr>
        <w:t>Slika 5. Zavisnost sorpcije joda</w:t>
      </w:r>
      <w:r w:rsidR="00C0455A">
        <w:rPr>
          <w:i/>
          <w:sz w:val="20"/>
          <w:szCs w:val="20"/>
        </w:rPr>
        <w:t xml:space="preserve"> (ISV)</w:t>
      </w:r>
      <w:r w:rsidRPr="00FD5DAB">
        <w:rPr>
          <w:i/>
          <w:sz w:val="20"/>
          <w:szCs w:val="20"/>
        </w:rPr>
        <w:t xml:space="preserve"> </w:t>
      </w:r>
      <w:r w:rsidR="00082F97">
        <w:rPr>
          <w:i/>
          <w:sz w:val="20"/>
          <w:szCs w:val="20"/>
        </w:rPr>
        <w:t>o</w:t>
      </w:r>
      <w:r w:rsidR="00502ED7">
        <w:rPr>
          <w:i/>
          <w:sz w:val="20"/>
          <w:szCs w:val="20"/>
        </w:rPr>
        <w:t>ksidisanih pamučnih vlakana</w:t>
      </w:r>
      <w:r w:rsidRPr="00FD5DAB">
        <w:rPr>
          <w:i/>
          <w:sz w:val="20"/>
          <w:szCs w:val="20"/>
        </w:rPr>
        <w:t xml:space="preserve"> od uslova oksidacije za 3</w:t>
      </w:r>
      <w:r w:rsidR="0084338A">
        <w:rPr>
          <w:i/>
          <w:sz w:val="20"/>
          <w:szCs w:val="20"/>
        </w:rPr>
        <w:t xml:space="preserve"> </w:t>
      </w:r>
      <w:r w:rsidRPr="00FD5DAB">
        <w:rPr>
          <w:i/>
          <w:sz w:val="20"/>
          <w:szCs w:val="20"/>
        </w:rPr>
        <w:t>% H</w:t>
      </w:r>
      <w:r w:rsidRPr="00FD5DAB">
        <w:rPr>
          <w:i/>
          <w:sz w:val="20"/>
          <w:szCs w:val="20"/>
          <w:vertAlign w:val="subscript"/>
        </w:rPr>
        <w:t>2</w:t>
      </w:r>
      <w:r w:rsidRPr="00FD5DAB">
        <w:rPr>
          <w:i/>
          <w:sz w:val="20"/>
          <w:szCs w:val="20"/>
        </w:rPr>
        <w:t>O</w:t>
      </w:r>
      <w:r w:rsidRPr="00FD5DAB">
        <w:rPr>
          <w:i/>
          <w:sz w:val="20"/>
          <w:szCs w:val="20"/>
          <w:vertAlign w:val="subscript"/>
        </w:rPr>
        <w:t>2</w:t>
      </w:r>
      <w:r w:rsidRPr="00FD5DAB">
        <w:rPr>
          <w:i/>
          <w:sz w:val="20"/>
          <w:szCs w:val="20"/>
        </w:rPr>
        <w:t xml:space="preserve"> (levo) i 6</w:t>
      </w:r>
      <w:r w:rsidR="0084338A">
        <w:rPr>
          <w:i/>
          <w:sz w:val="20"/>
          <w:szCs w:val="20"/>
        </w:rPr>
        <w:t xml:space="preserve"> </w:t>
      </w:r>
      <w:r w:rsidRPr="00FD5DAB">
        <w:rPr>
          <w:i/>
          <w:sz w:val="20"/>
          <w:szCs w:val="20"/>
        </w:rPr>
        <w:t>% H</w:t>
      </w:r>
      <w:r w:rsidRPr="00FD5DAB">
        <w:rPr>
          <w:i/>
          <w:sz w:val="20"/>
          <w:szCs w:val="20"/>
          <w:vertAlign w:val="subscript"/>
        </w:rPr>
        <w:t>2</w:t>
      </w:r>
      <w:r w:rsidRPr="00FD5DAB">
        <w:rPr>
          <w:i/>
          <w:sz w:val="20"/>
          <w:szCs w:val="20"/>
        </w:rPr>
        <w:t>O</w:t>
      </w:r>
      <w:r w:rsidRPr="00FD5DAB">
        <w:rPr>
          <w:i/>
          <w:sz w:val="20"/>
          <w:szCs w:val="20"/>
          <w:vertAlign w:val="subscript"/>
        </w:rPr>
        <w:t xml:space="preserve">2 </w:t>
      </w:r>
      <w:r w:rsidRPr="00FD5DAB">
        <w:rPr>
          <w:i/>
          <w:sz w:val="20"/>
          <w:szCs w:val="20"/>
        </w:rPr>
        <w:t>(desno)</w:t>
      </w:r>
    </w:p>
    <w:p w:rsidR="000B307D" w:rsidRDefault="000B307D" w:rsidP="00891A5A">
      <w:pPr>
        <w:spacing w:line="240" w:lineRule="auto"/>
        <w:rPr>
          <w:sz w:val="22"/>
        </w:rPr>
      </w:pPr>
    </w:p>
    <w:p w:rsidR="00FD5DAB" w:rsidRDefault="00FD5DAB" w:rsidP="00891A5A">
      <w:pPr>
        <w:spacing w:line="240" w:lineRule="auto"/>
        <w:rPr>
          <w:sz w:val="22"/>
        </w:rPr>
      </w:pPr>
    </w:p>
    <w:p w:rsidR="001D2874" w:rsidRDefault="0089559C" w:rsidP="004E2F10">
      <w:pPr>
        <w:spacing w:line="240" w:lineRule="auto"/>
        <w:ind w:firstLine="720"/>
        <w:rPr>
          <w:sz w:val="22"/>
        </w:rPr>
      </w:pPr>
      <w:r>
        <w:rPr>
          <w:sz w:val="22"/>
        </w:rPr>
        <w:t>P</w:t>
      </w:r>
      <w:r w:rsidR="001D2874">
        <w:rPr>
          <w:sz w:val="22"/>
        </w:rPr>
        <w:t xml:space="preserve">osmatrajući </w:t>
      </w:r>
      <w:r w:rsidR="006A30CC">
        <w:rPr>
          <w:sz w:val="22"/>
        </w:rPr>
        <w:t>vrednosti</w:t>
      </w:r>
      <w:r w:rsidR="001D2874">
        <w:rPr>
          <w:sz w:val="22"/>
        </w:rPr>
        <w:t xml:space="preserve"> </w:t>
      </w:r>
      <w:r w:rsidR="004E2F10">
        <w:rPr>
          <w:sz w:val="22"/>
        </w:rPr>
        <w:t>sorpcije joda</w:t>
      </w:r>
      <w:r w:rsidR="001D2874">
        <w:rPr>
          <w:sz w:val="22"/>
        </w:rPr>
        <w:t xml:space="preserve"> dobijen</w:t>
      </w:r>
      <w:r w:rsidR="00C40752">
        <w:rPr>
          <w:sz w:val="22"/>
        </w:rPr>
        <w:t>ih</w:t>
      </w:r>
      <w:r w:rsidR="001D2874">
        <w:rPr>
          <w:sz w:val="22"/>
        </w:rPr>
        <w:t xml:space="preserve"> za</w:t>
      </w:r>
      <w:r w:rsidR="00B41C4C">
        <w:rPr>
          <w:sz w:val="22"/>
        </w:rPr>
        <w:t xml:space="preserve"> oksidaciju pamuka</w:t>
      </w:r>
      <w:r w:rsidR="001D2874">
        <w:rPr>
          <w:sz w:val="22"/>
        </w:rPr>
        <w:t xml:space="preserve"> 6 % H</w:t>
      </w:r>
      <w:r w:rsidR="001D2874" w:rsidRPr="008138DF">
        <w:rPr>
          <w:sz w:val="22"/>
          <w:vertAlign w:val="subscript"/>
        </w:rPr>
        <w:t>2</w:t>
      </w:r>
      <w:r w:rsidR="001D2874">
        <w:rPr>
          <w:sz w:val="22"/>
        </w:rPr>
        <w:t>O</w:t>
      </w:r>
      <w:r w:rsidR="001D2874" w:rsidRPr="008138DF">
        <w:rPr>
          <w:sz w:val="22"/>
          <w:vertAlign w:val="subscript"/>
        </w:rPr>
        <w:t>2</w:t>
      </w:r>
      <w:r w:rsidR="001D2874">
        <w:rPr>
          <w:sz w:val="22"/>
        </w:rPr>
        <w:t xml:space="preserve"> i imajući u vidu </w:t>
      </w:r>
      <w:r w:rsidR="00C40752">
        <w:rPr>
          <w:sz w:val="22"/>
        </w:rPr>
        <w:t>rezultate</w:t>
      </w:r>
      <w:r w:rsidR="001D2874">
        <w:rPr>
          <w:sz w:val="22"/>
        </w:rPr>
        <w:t xml:space="preserve"> </w:t>
      </w:r>
      <w:r w:rsidR="00C40752">
        <w:rPr>
          <w:sz w:val="22"/>
        </w:rPr>
        <w:t>dobijene za</w:t>
      </w:r>
      <w:r w:rsidR="001D2874">
        <w:rPr>
          <w:sz w:val="22"/>
        </w:rPr>
        <w:t xml:space="preserve"> </w:t>
      </w:r>
      <w:r w:rsidR="004E2F10">
        <w:rPr>
          <w:sz w:val="22"/>
        </w:rPr>
        <w:t xml:space="preserve">sposobnost zadržavanja vode </w:t>
      </w:r>
      <w:r w:rsidR="00C40752">
        <w:rPr>
          <w:sz w:val="22"/>
        </w:rPr>
        <w:t xml:space="preserve">kod </w:t>
      </w:r>
      <w:r w:rsidR="004E2F10">
        <w:rPr>
          <w:sz w:val="22"/>
        </w:rPr>
        <w:t>ovih u</w:t>
      </w:r>
      <w:r w:rsidR="001D2874">
        <w:rPr>
          <w:sz w:val="22"/>
        </w:rPr>
        <w:t>zor</w:t>
      </w:r>
      <w:r w:rsidR="004E2F10">
        <w:rPr>
          <w:sz w:val="22"/>
        </w:rPr>
        <w:t>a</w:t>
      </w:r>
      <w:r w:rsidR="001D2874">
        <w:rPr>
          <w:sz w:val="22"/>
        </w:rPr>
        <w:t>k</w:t>
      </w:r>
      <w:r w:rsidR="004E2F10">
        <w:rPr>
          <w:sz w:val="22"/>
        </w:rPr>
        <w:t>a</w:t>
      </w:r>
      <w:r w:rsidR="001D2874">
        <w:rPr>
          <w:sz w:val="22"/>
        </w:rPr>
        <w:t xml:space="preserve">, jasno je da nakon početnog uvođenja aldehidnih grupa u vlakno (10 minuta oksidacije) i njihovog umrežavanja, dolazi i do ponovnog raskidanja </w:t>
      </w:r>
      <w:r w:rsidR="00AC721A">
        <w:rPr>
          <w:sz w:val="22"/>
        </w:rPr>
        <w:t xml:space="preserve">nastalih </w:t>
      </w:r>
      <w:r w:rsidR="00BF4656">
        <w:rPr>
          <w:sz w:val="22"/>
        </w:rPr>
        <w:t>hemiacetalnih</w:t>
      </w:r>
      <w:r w:rsidR="00527D8F">
        <w:rPr>
          <w:sz w:val="22"/>
        </w:rPr>
        <w:t xml:space="preserve"> </w:t>
      </w:r>
      <w:r w:rsidR="001D2874">
        <w:rPr>
          <w:sz w:val="22"/>
        </w:rPr>
        <w:t xml:space="preserve">veza (20 minuta), </w:t>
      </w:r>
      <w:r w:rsidR="004C0471">
        <w:rPr>
          <w:sz w:val="22"/>
        </w:rPr>
        <w:t xml:space="preserve">u izvesnoj meri prevođenja aldehidnih u karboksilne grupe i </w:t>
      </w:r>
      <w:r w:rsidR="001D2874">
        <w:rPr>
          <w:sz w:val="22"/>
        </w:rPr>
        <w:t>dalje</w:t>
      </w:r>
      <w:r w:rsidR="00011BB8">
        <w:rPr>
          <w:sz w:val="22"/>
        </w:rPr>
        <w:t>g</w:t>
      </w:r>
      <w:r w:rsidR="00BD34BD">
        <w:rPr>
          <w:sz w:val="22"/>
        </w:rPr>
        <w:t xml:space="preserve"> </w:t>
      </w:r>
      <w:r w:rsidR="00011BB8">
        <w:rPr>
          <w:sz w:val="22"/>
        </w:rPr>
        <w:t>povećanja sadržaja</w:t>
      </w:r>
      <w:r w:rsidR="00BD34BD">
        <w:rPr>
          <w:sz w:val="22"/>
        </w:rPr>
        <w:t xml:space="preserve"> </w:t>
      </w:r>
      <w:r w:rsidR="001D2874">
        <w:rPr>
          <w:sz w:val="22"/>
        </w:rPr>
        <w:t>amorfnih područja (30 minuta oksidacije</w:t>
      </w:r>
      <w:r w:rsidR="004C0471">
        <w:rPr>
          <w:sz w:val="22"/>
        </w:rPr>
        <w:t>)</w:t>
      </w:r>
      <w:r w:rsidR="009B3310">
        <w:rPr>
          <w:sz w:val="22"/>
        </w:rPr>
        <w:t>.</w:t>
      </w:r>
    </w:p>
    <w:p w:rsidR="009B3310" w:rsidRDefault="00764207" w:rsidP="00BD34BD">
      <w:pPr>
        <w:spacing w:line="240" w:lineRule="auto"/>
        <w:ind w:firstLine="720"/>
        <w:rPr>
          <w:sz w:val="22"/>
        </w:rPr>
      </w:pPr>
      <w:r>
        <w:rPr>
          <w:sz w:val="22"/>
        </w:rPr>
        <w:t xml:space="preserve">Količina sorbovanog </w:t>
      </w:r>
      <w:r w:rsidR="00DA6F84">
        <w:rPr>
          <w:sz w:val="22"/>
        </w:rPr>
        <w:t>srebra</w:t>
      </w:r>
      <w:r w:rsidR="009B3310">
        <w:rPr>
          <w:sz w:val="22"/>
        </w:rPr>
        <w:t xml:space="preserve"> služi kao mera dostupnosti COOH grupa za katjonsku razmenu. </w:t>
      </w:r>
      <w:r w:rsidR="00B9493A">
        <w:rPr>
          <w:sz w:val="22"/>
        </w:rPr>
        <w:t>Teorijski</w:t>
      </w:r>
      <w:r w:rsidR="009B3310">
        <w:rPr>
          <w:sz w:val="22"/>
        </w:rPr>
        <w:t>, svaki katjon Ag</w:t>
      </w:r>
      <w:r w:rsidR="009B3310" w:rsidRPr="009B3310">
        <w:rPr>
          <w:sz w:val="22"/>
          <w:vertAlign w:val="superscript"/>
        </w:rPr>
        <w:t>+</w:t>
      </w:r>
      <w:r w:rsidR="009B3310">
        <w:rPr>
          <w:sz w:val="22"/>
        </w:rPr>
        <w:t xml:space="preserve"> iz rastvora </w:t>
      </w:r>
      <w:r w:rsidR="000A4ADF">
        <w:rPr>
          <w:sz w:val="22"/>
        </w:rPr>
        <w:t>se vezuje</w:t>
      </w:r>
      <w:r w:rsidR="009B3310">
        <w:rPr>
          <w:sz w:val="22"/>
        </w:rPr>
        <w:t xml:space="preserve"> za jedan COO</w:t>
      </w:r>
      <w:r w:rsidR="009B3310" w:rsidRPr="009B3310">
        <w:rPr>
          <w:sz w:val="22"/>
          <w:vertAlign w:val="superscript"/>
        </w:rPr>
        <w:t>-</w:t>
      </w:r>
      <w:r w:rsidR="009B3310">
        <w:rPr>
          <w:sz w:val="22"/>
        </w:rPr>
        <w:t xml:space="preserve"> anjon, koji nastaje disocijacijom COOH grupa u v</w:t>
      </w:r>
      <w:r w:rsidR="00251301">
        <w:rPr>
          <w:sz w:val="22"/>
        </w:rPr>
        <w:t>odenom rastvoru</w:t>
      </w:r>
      <w:r w:rsidR="0021324E">
        <w:rPr>
          <w:sz w:val="22"/>
        </w:rPr>
        <w:t xml:space="preserve"> [4]</w:t>
      </w:r>
      <w:r w:rsidR="009B3310">
        <w:rPr>
          <w:sz w:val="22"/>
        </w:rPr>
        <w:t>, prema jednačin</w:t>
      </w:r>
      <w:r w:rsidR="00A23D5D">
        <w:rPr>
          <w:sz w:val="22"/>
        </w:rPr>
        <w:t>i</w:t>
      </w:r>
      <w:r w:rsidR="009B3310">
        <w:rPr>
          <w:sz w:val="22"/>
        </w:rPr>
        <w:t>:</w:t>
      </w:r>
    </w:p>
    <w:p w:rsidR="009B3310" w:rsidRDefault="009B3310" w:rsidP="00891A5A">
      <w:pPr>
        <w:spacing w:line="240" w:lineRule="auto"/>
        <w:rPr>
          <w:sz w:val="22"/>
        </w:rPr>
      </w:pPr>
    </w:p>
    <w:p w:rsidR="00E57AF9" w:rsidRDefault="009B3310" w:rsidP="006A30CC">
      <w:pPr>
        <w:spacing w:line="240" w:lineRule="auto"/>
        <w:rPr>
          <w:sz w:val="22"/>
        </w:rPr>
      </w:pPr>
      <w:r w:rsidRPr="00BD34BD">
        <w:rPr>
          <w:i/>
          <w:sz w:val="22"/>
        </w:rPr>
        <w:t>Ag</w:t>
      </w:r>
      <w:r w:rsidRPr="00BD34BD">
        <w:rPr>
          <w:i/>
          <w:sz w:val="22"/>
          <w:vertAlign w:val="superscript"/>
        </w:rPr>
        <w:t>+</w:t>
      </w:r>
      <w:r w:rsidR="00F55642">
        <w:rPr>
          <w:i/>
          <w:sz w:val="22"/>
        </w:rPr>
        <w:t xml:space="preserve"> + Ce</w:t>
      </w:r>
      <w:r w:rsidRPr="00BD34BD">
        <w:rPr>
          <w:i/>
          <w:sz w:val="22"/>
        </w:rPr>
        <w:t>l-COO</w:t>
      </w:r>
      <w:r w:rsidRPr="00BD34BD">
        <w:rPr>
          <w:i/>
          <w:sz w:val="22"/>
          <w:vertAlign w:val="superscript"/>
        </w:rPr>
        <w:t>-</w:t>
      </w:r>
      <w:r w:rsidR="00F55642">
        <w:rPr>
          <w:i/>
          <w:sz w:val="22"/>
        </w:rPr>
        <w:t xml:space="preserve"> = Ce</w:t>
      </w:r>
      <w:r w:rsidRPr="00BD34BD">
        <w:rPr>
          <w:i/>
          <w:sz w:val="22"/>
        </w:rPr>
        <w:t>l-COO</w:t>
      </w:r>
      <w:r w:rsidRPr="00BD34BD">
        <w:rPr>
          <w:i/>
          <w:sz w:val="22"/>
          <w:vertAlign w:val="superscript"/>
        </w:rPr>
        <w:t>-</w:t>
      </w:r>
      <w:r w:rsidRPr="00BD34BD">
        <w:rPr>
          <w:i/>
          <w:sz w:val="22"/>
        </w:rPr>
        <w:t>Ag</w:t>
      </w:r>
      <w:r w:rsidRPr="00BD34BD">
        <w:rPr>
          <w:i/>
          <w:sz w:val="22"/>
          <w:vertAlign w:val="superscript"/>
        </w:rPr>
        <w:t>+</w:t>
      </w:r>
      <w:r w:rsidR="00BD34BD">
        <w:rPr>
          <w:sz w:val="22"/>
        </w:rPr>
        <w:tab/>
      </w:r>
      <w:r w:rsidR="00BD34BD">
        <w:rPr>
          <w:sz w:val="22"/>
        </w:rPr>
        <w:tab/>
      </w:r>
      <w:r w:rsidR="00BD34BD">
        <w:rPr>
          <w:sz w:val="22"/>
        </w:rPr>
        <w:tab/>
      </w:r>
      <w:r w:rsidR="00BD34BD">
        <w:rPr>
          <w:sz w:val="22"/>
        </w:rPr>
        <w:tab/>
      </w:r>
      <w:r w:rsidR="00BD34BD">
        <w:rPr>
          <w:sz w:val="22"/>
        </w:rPr>
        <w:tab/>
      </w:r>
      <w:r w:rsidR="00BD34BD">
        <w:rPr>
          <w:sz w:val="22"/>
        </w:rPr>
        <w:tab/>
      </w:r>
      <w:r w:rsidR="00BD34BD">
        <w:rPr>
          <w:sz w:val="22"/>
        </w:rPr>
        <w:tab/>
      </w:r>
      <w:r w:rsidR="00BD34BD">
        <w:rPr>
          <w:sz w:val="22"/>
        </w:rPr>
        <w:tab/>
        <w:t xml:space="preserve">        (</w:t>
      </w:r>
      <w:r w:rsidR="004E2F10">
        <w:rPr>
          <w:sz w:val="22"/>
        </w:rPr>
        <w:t>3</w:t>
      </w:r>
      <w:r w:rsidR="00BD34BD">
        <w:rPr>
          <w:sz w:val="22"/>
        </w:rPr>
        <w:t>)</w:t>
      </w:r>
    </w:p>
    <w:p w:rsidR="00891A5A" w:rsidRDefault="00054342" w:rsidP="0093457A">
      <w:pPr>
        <w:spacing w:line="240" w:lineRule="auto"/>
        <w:ind w:firstLine="720"/>
        <w:rPr>
          <w:sz w:val="22"/>
        </w:rPr>
      </w:pPr>
      <w:r>
        <w:rPr>
          <w:sz w:val="22"/>
        </w:rPr>
        <w:lastRenderedPageBreak/>
        <w:t xml:space="preserve">Sa slike </w:t>
      </w:r>
      <w:r w:rsidR="00AC721A">
        <w:rPr>
          <w:sz w:val="22"/>
        </w:rPr>
        <w:t>6</w:t>
      </w:r>
      <w:r>
        <w:rPr>
          <w:sz w:val="22"/>
        </w:rPr>
        <w:t xml:space="preserve"> </w:t>
      </w:r>
      <w:r w:rsidR="005A0C4A">
        <w:rPr>
          <w:sz w:val="22"/>
        </w:rPr>
        <w:t xml:space="preserve">se </w:t>
      </w:r>
      <w:r w:rsidR="002A45D2">
        <w:rPr>
          <w:sz w:val="22"/>
        </w:rPr>
        <w:t>može zaključiti</w:t>
      </w:r>
      <w:r w:rsidR="005A0C4A">
        <w:rPr>
          <w:sz w:val="22"/>
        </w:rPr>
        <w:t xml:space="preserve"> da oksidacija 6 % H</w:t>
      </w:r>
      <w:r w:rsidR="005A0C4A" w:rsidRPr="0099329A">
        <w:rPr>
          <w:sz w:val="22"/>
          <w:vertAlign w:val="subscript"/>
        </w:rPr>
        <w:t>2</w:t>
      </w:r>
      <w:r w:rsidR="005A0C4A">
        <w:rPr>
          <w:sz w:val="22"/>
        </w:rPr>
        <w:t>O</w:t>
      </w:r>
      <w:r w:rsidR="005A0C4A" w:rsidRPr="0099329A">
        <w:rPr>
          <w:sz w:val="22"/>
          <w:vertAlign w:val="subscript"/>
        </w:rPr>
        <w:t>2</w:t>
      </w:r>
      <w:r w:rsidR="005A0C4A">
        <w:rPr>
          <w:sz w:val="22"/>
        </w:rPr>
        <w:t xml:space="preserve"> dovodi do formiranja COOH grupa</w:t>
      </w:r>
      <w:r w:rsidR="000A4ADF">
        <w:rPr>
          <w:sz w:val="22"/>
        </w:rPr>
        <w:t xml:space="preserve"> u značajnoj količini</w:t>
      </w:r>
      <w:r w:rsidR="005A0C4A">
        <w:rPr>
          <w:sz w:val="22"/>
        </w:rPr>
        <w:t>,</w:t>
      </w:r>
      <w:r w:rsidR="00C5521E">
        <w:rPr>
          <w:sz w:val="22"/>
        </w:rPr>
        <w:t xml:space="preserve"> jer je kod ovih uzoraka došlo do naglog porasta </w:t>
      </w:r>
      <w:r w:rsidR="00F63BF3">
        <w:rPr>
          <w:sz w:val="22"/>
        </w:rPr>
        <w:t>količine</w:t>
      </w:r>
      <w:r w:rsidR="00C5521E">
        <w:rPr>
          <w:sz w:val="22"/>
        </w:rPr>
        <w:t xml:space="preserve"> sorbovan</w:t>
      </w:r>
      <w:r w:rsidR="007223CC">
        <w:rPr>
          <w:sz w:val="22"/>
        </w:rPr>
        <w:t>ih</w:t>
      </w:r>
      <w:r w:rsidR="00C5521E">
        <w:rPr>
          <w:sz w:val="22"/>
        </w:rPr>
        <w:t xml:space="preserve"> jona srebra</w:t>
      </w:r>
      <w:r w:rsidR="00CB0F10">
        <w:rPr>
          <w:sz w:val="22"/>
        </w:rPr>
        <w:t xml:space="preserve"> u odnosu na polazni uzorak</w:t>
      </w:r>
      <w:r w:rsidR="005A0C4A">
        <w:rPr>
          <w:sz w:val="22"/>
        </w:rPr>
        <w:t xml:space="preserve">. Maksimalna </w:t>
      </w:r>
      <w:r w:rsidR="00D800E2">
        <w:rPr>
          <w:sz w:val="22"/>
        </w:rPr>
        <w:t>količina</w:t>
      </w:r>
      <w:r w:rsidR="005A0C4A">
        <w:rPr>
          <w:sz w:val="22"/>
        </w:rPr>
        <w:t xml:space="preserve"> sorbovanih jona srebra</w:t>
      </w:r>
      <w:r w:rsidR="002A66C6">
        <w:rPr>
          <w:sz w:val="22"/>
        </w:rPr>
        <w:t xml:space="preserve"> </w:t>
      </w:r>
      <w:r w:rsidR="00DA6F84">
        <w:rPr>
          <w:sz w:val="22"/>
        </w:rPr>
        <w:t>(</w:t>
      </w:r>
      <w:r w:rsidR="005A0C4A">
        <w:rPr>
          <w:sz w:val="22"/>
        </w:rPr>
        <w:t>0,1478 mmol</w:t>
      </w:r>
      <w:r w:rsidR="005A0C4A">
        <w:rPr>
          <w:sz w:val="22"/>
        </w:rPr>
        <w:sym w:font="Symbol" w:char="F0D7"/>
      </w:r>
      <w:r w:rsidR="005A0C4A">
        <w:rPr>
          <w:sz w:val="22"/>
        </w:rPr>
        <w:t>g</w:t>
      </w:r>
      <w:r w:rsidR="005A0C4A" w:rsidRPr="00DE498F">
        <w:rPr>
          <w:sz w:val="22"/>
          <w:vertAlign w:val="superscript"/>
        </w:rPr>
        <w:t>-1</w:t>
      </w:r>
      <w:r w:rsidR="00DA6F84">
        <w:rPr>
          <w:sz w:val="22"/>
        </w:rPr>
        <w:t>)</w:t>
      </w:r>
      <w:r w:rsidR="0099329A">
        <w:rPr>
          <w:sz w:val="22"/>
        </w:rPr>
        <w:t>,</w:t>
      </w:r>
      <w:r w:rsidR="002A66C6">
        <w:rPr>
          <w:sz w:val="22"/>
        </w:rPr>
        <w:t xml:space="preserve"> </w:t>
      </w:r>
      <w:r w:rsidR="005A0C4A">
        <w:rPr>
          <w:sz w:val="22"/>
        </w:rPr>
        <w:t xml:space="preserve">dobijena je pri pH 7 tokom 30 minuta </w:t>
      </w:r>
      <w:r w:rsidR="0099329A">
        <w:rPr>
          <w:sz w:val="22"/>
        </w:rPr>
        <w:t>oksidacije</w:t>
      </w:r>
      <w:r w:rsidR="005A0C4A">
        <w:rPr>
          <w:sz w:val="22"/>
        </w:rPr>
        <w:t xml:space="preserve"> 6 % vodonik-peroksidom</w:t>
      </w:r>
      <w:r w:rsidR="0086538E">
        <w:rPr>
          <w:sz w:val="22"/>
        </w:rPr>
        <w:t>,</w:t>
      </w:r>
      <w:r w:rsidR="00555F3C">
        <w:rPr>
          <w:sz w:val="22"/>
        </w:rPr>
        <w:t xml:space="preserve"> </w:t>
      </w:r>
      <w:r w:rsidR="00FF3979">
        <w:rPr>
          <w:sz w:val="22"/>
        </w:rPr>
        <w:t>što predstavlja povećanje od 71 % u odnosu na količinu Ag</w:t>
      </w:r>
      <w:r w:rsidR="00FF3979" w:rsidRPr="00FF3979">
        <w:rPr>
          <w:sz w:val="22"/>
          <w:vertAlign w:val="superscript"/>
        </w:rPr>
        <w:t>+</w:t>
      </w:r>
      <w:r w:rsidR="00FF3979">
        <w:rPr>
          <w:sz w:val="22"/>
        </w:rPr>
        <w:t xml:space="preserve"> u polaznom uzorku.</w:t>
      </w:r>
    </w:p>
    <w:p w:rsidR="009526E6" w:rsidRPr="00891A5A" w:rsidRDefault="009526E6" w:rsidP="009526E6">
      <w:pPr>
        <w:spacing w:line="240" w:lineRule="auto"/>
        <w:rPr>
          <w:sz w:val="22"/>
        </w:rPr>
      </w:pPr>
    </w:p>
    <w:p w:rsidR="00FD5DAB" w:rsidRPr="00DF5981" w:rsidRDefault="00DF5981" w:rsidP="00DF5981">
      <w:r>
        <w:object w:dxaOrig="6542" w:dyaOrig="4569">
          <v:shape id="_x0000_i1029" type="#_x0000_t75" style="width:232.7pt;height:162pt" o:ole="">
            <v:imagedata r:id="rId20" o:title=""/>
          </v:shape>
          <o:OLEObject Type="Embed" ProgID="Origin50.Graph" ShapeID="_x0000_i1029" DrawAspect="Content" ObjectID="_1401198511" r:id="rId21"/>
        </w:object>
      </w:r>
      <w:r w:rsidR="005421A7" w:rsidRPr="005421A7">
        <w:t xml:space="preserve"> </w:t>
      </w:r>
      <w:r>
        <w:object w:dxaOrig="6542" w:dyaOrig="4569">
          <v:shape id="_x0000_i1030" type="#_x0000_t75" style="width:232.05pt;height:162pt" o:ole="">
            <v:imagedata r:id="rId22" o:title=""/>
          </v:shape>
          <o:OLEObject Type="Embed" ProgID="Origin50.Graph" ShapeID="_x0000_i1030" DrawAspect="Content" ObjectID="_1401198512" r:id="rId23"/>
        </w:object>
      </w:r>
    </w:p>
    <w:p w:rsidR="00D703CB" w:rsidRPr="00FD5DAB" w:rsidRDefault="000A729B" w:rsidP="00FD5DAB">
      <w:pPr>
        <w:spacing w:line="240" w:lineRule="auto"/>
        <w:jc w:val="center"/>
        <w:rPr>
          <w:sz w:val="20"/>
          <w:szCs w:val="20"/>
        </w:rPr>
      </w:pPr>
      <w:r w:rsidRPr="00FD5DAB">
        <w:rPr>
          <w:i/>
          <w:sz w:val="20"/>
          <w:szCs w:val="20"/>
        </w:rPr>
        <w:t xml:space="preserve">Slika 6. Zavisnost količine sorbovanih jona </w:t>
      </w:r>
      <w:r w:rsidR="004E2F10">
        <w:rPr>
          <w:i/>
          <w:sz w:val="20"/>
          <w:szCs w:val="20"/>
        </w:rPr>
        <w:t xml:space="preserve">srebra </w:t>
      </w:r>
      <w:r w:rsidR="000810C3">
        <w:rPr>
          <w:i/>
          <w:sz w:val="20"/>
          <w:szCs w:val="20"/>
        </w:rPr>
        <w:t xml:space="preserve">u </w:t>
      </w:r>
      <w:r w:rsidR="004E2F10">
        <w:rPr>
          <w:i/>
          <w:sz w:val="20"/>
          <w:szCs w:val="20"/>
        </w:rPr>
        <w:t>vlaknima pamuka</w:t>
      </w:r>
      <w:r w:rsidRPr="00FD5DAB">
        <w:rPr>
          <w:i/>
          <w:sz w:val="20"/>
          <w:szCs w:val="20"/>
        </w:rPr>
        <w:t xml:space="preserve"> od uslova oksidacije</w:t>
      </w:r>
      <w:r w:rsidRPr="00FD5DAB">
        <w:rPr>
          <w:sz w:val="20"/>
          <w:szCs w:val="20"/>
        </w:rPr>
        <w:t xml:space="preserve"> </w:t>
      </w:r>
      <w:r w:rsidRPr="00FD5DAB">
        <w:rPr>
          <w:i/>
          <w:sz w:val="20"/>
          <w:szCs w:val="20"/>
        </w:rPr>
        <w:t>za 3</w:t>
      </w:r>
      <w:r w:rsidR="00AF551F" w:rsidRPr="00FD5DAB">
        <w:rPr>
          <w:i/>
          <w:sz w:val="20"/>
          <w:szCs w:val="20"/>
        </w:rPr>
        <w:t xml:space="preserve"> </w:t>
      </w:r>
      <w:r w:rsidRPr="00FD5DAB">
        <w:rPr>
          <w:i/>
          <w:sz w:val="20"/>
          <w:szCs w:val="20"/>
        </w:rPr>
        <w:t>% H</w:t>
      </w:r>
      <w:r w:rsidRPr="00FD5DAB">
        <w:rPr>
          <w:i/>
          <w:sz w:val="20"/>
          <w:szCs w:val="20"/>
          <w:vertAlign w:val="subscript"/>
        </w:rPr>
        <w:t>2</w:t>
      </w:r>
      <w:r w:rsidRPr="00FD5DAB">
        <w:rPr>
          <w:i/>
          <w:sz w:val="20"/>
          <w:szCs w:val="20"/>
        </w:rPr>
        <w:t>O</w:t>
      </w:r>
      <w:r w:rsidRPr="00FD5DAB">
        <w:rPr>
          <w:i/>
          <w:sz w:val="20"/>
          <w:szCs w:val="20"/>
          <w:vertAlign w:val="subscript"/>
        </w:rPr>
        <w:t>2</w:t>
      </w:r>
      <w:r w:rsidRPr="00FD5DAB">
        <w:rPr>
          <w:i/>
          <w:sz w:val="20"/>
          <w:szCs w:val="20"/>
        </w:rPr>
        <w:t xml:space="preserve"> (levo) i 6</w:t>
      </w:r>
      <w:r w:rsidR="00AF551F" w:rsidRPr="00FD5DAB">
        <w:rPr>
          <w:i/>
          <w:sz w:val="20"/>
          <w:szCs w:val="20"/>
        </w:rPr>
        <w:t xml:space="preserve"> </w:t>
      </w:r>
      <w:r w:rsidRPr="00FD5DAB">
        <w:rPr>
          <w:i/>
          <w:sz w:val="20"/>
          <w:szCs w:val="20"/>
        </w:rPr>
        <w:t>% H</w:t>
      </w:r>
      <w:r w:rsidRPr="00FD5DAB">
        <w:rPr>
          <w:i/>
          <w:sz w:val="20"/>
          <w:szCs w:val="20"/>
          <w:vertAlign w:val="subscript"/>
        </w:rPr>
        <w:t>2</w:t>
      </w:r>
      <w:r w:rsidRPr="00FD5DAB">
        <w:rPr>
          <w:i/>
          <w:sz w:val="20"/>
          <w:szCs w:val="20"/>
        </w:rPr>
        <w:t>O</w:t>
      </w:r>
      <w:r w:rsidRPr="00FD5DAB">
        <w:rPr>
          <w:i/>
          <w:sz w:val="20"/>
          <w:szCs w:val="20"/>
          <w:vertAlign w:val="subscript"/>
        </w:rPr>
        <w:t xml:space="preserve">2 </w:t>
      </w:r>
      <w:r w:rsidRPr="00FD5DAB">
        <w:rPr>
          <w:i/>
          <w:sz w:val="20"/>
          <w:szCs w:val="20"/>
        </w:rPr>
        <w:t>(desno)</w:t>
      </w:r>
    </w:p>
    <w:p w:rsidR="000A729B" w:rsidRDefault="000A729B" w:rsidP="003E5361">
      <w:pPr>
        <w:spacing w:line="240" w:lineRule="auto"/>
        <w:rPr>
          <w:sz w:val="22"/>
        </w:rPr>
      </w:pPr>
    </w:p>
    <w:p w:rsidR="00FD5DAB" w:rsidRPr="00FD5DAB" w:rsidRDefault="00FD5DAB" w:rsidP="003E5361">
      <w:pPr>
        <w:spacing w:line="240" w:lineRule="auto"/>
        <w:rPr>
          <w:sz w:val="22"/>
        </w:rPr>
      </w:pPr>
    </w:p>
    <w:p w:rsidR="00F77B17" w:rsidRDefault="003E5361" w:rsidP="0086538E">
      <w:pPr>
        <w:spacing w:line="240" w:lineRule="auto"/>
        <w:ind w:firstLine="720"/>
        <w:rPr>
          <w:sz w:val="22"/>
        </w:rPr>
      </w:pPr>
      <w:r>
        <w:rPr>
          <w:sz w:val="22"/>
        </w:rPr>
        <w:t>Oksidacija</w:t>
      </w:r>
      <w:r w:rsidR="00F376C8">
        <w:rPr>
          <w:sz w:val="22"/>
        </w:rPr>
        <w:t xml:space="preserve"> vlakana</w:t>
      </w:r>
      <w:r>
        <w:rPr>
          <w:sz w:val="22"/>
        </w:rPr>
        <w:t xml:space="preserve"> 3 % vodonik-peroksidom dovodi do malog povećanja količine</w:t>
      </w:r>
      <w:r w:rsidR="00F376C8">
        <w:rPr>
          <w:sz w:val="22"/>
        </w:rPr>
        <w:t xml:space="preserve"> sorbovanog</w:t>
      </w:r>
      <w:r>
        <w:rPr>
          <w:sz w:val="22"/>
        </w:rPr>
        <w:t xml:space="preserve"> srebra u odnosu na početni</w:t>
      </w:r>
      <w:r w:rsidR="004E2815">
        <w:rPr>
          <w:sz w:val="22"/>
        </w:rPr>
        <w:t xml:space="preserve"> uzorak</w:t>
      </w:r>
      <w:r>
        <w:rPr>
          <w:sz w:val="22"/>
        </w:rPr>
        <w:t>, a u slučaju tretmana pri pH 7 dužem od 10 min, dolazi i do smanjenja količine sorbovanog srebra</w:t>
      </w:r>
      <w:r w:rsidR="0093457A">
        <w:rPr>
          <w:sz w:val="22"/>
        </w:rPr>
        <w:t xml:space="preserve"> u</w:t>
      </w:r>
      <w:r w:rsidR="00401C03">
        <w:rPr>
          <w:sz w:val="22"/>
        </w:rPr>
        <w:t xml:space="preserve"> </w:t>
      </w:r>
      <w:r w:rsidR="00541E87">
        <w:rPr>
          <w:sz w:val="22"/>
        </w:rPr>
        <w:t xml:space="preserve">oksidisanim </w:t>
      </w:r>
      <w:r w:rsidR="00401C03">
        <w:rPr>
          <w:sz w:val="22"/>
        </w:rPr>
        <w:t>vlaknima pamuka</w:t>
      </w:r>
      <w:r w:rsidR="00F376C8">
        <w:rPr>
          <w:sz w:val="22"/>
        </w:rPr>
        <w:t>.</w:t>
      </w:r>
      <w:r>
        <w:rPr>
          <w:sz w:val="22"/>
        </w:rPr>
        <w:t xml:space="preserve"> </w:t>
      </w:r>
      <w:r w:rsidR="00F376C8">
        <w:rPr>
          <w:sz w:val="22"/>
        </w:rPr>
        <w:t xml:space="preserve">Ovo </w:t>
      </w:r>
      <w:r>
        <w:rPr>
          <w:sz w:val="22"/>
        </w:rPr>
        <w:t>može biti posledica</w:t>
      </w:r>
      <w:r w:rsidR="00150A7B">
        <w:rPr>
          <w:sz w:val="22"/>
        </w:rPr>
        <w:t xml:space="preserve"> delimičnog</w:t>
      </w:r>
      <w:r>
        <w:rPr>
          <w:sz w:val="22"/>
        </w:rPr>
        <w:t xml:space="preserve"> uklanjanja pratećih neceluloznih komponenti sa površine vlak</w:t>
      </w:r>
      <w:r w:rsidR="0093457A">
        <w:rPr>
          <w:sz w:val="22"/>
        </w:rPr>
        <w:t>a</w:t>
      </w:r>
      <w:r>
        <w:rPr>
          <w:sz w:val="22"/>
        </w:rPr>
        <w:t xml:space="preserve">na dužim </w:t>
      </w:r>
      <w:r w:rsidR="00862B2C">
        <w:rPr>
          <w:sz w:val="22"/>
        </w:rPr>
        <w:t>vremenom oksidacije</w:t>
      </w:r>
      <w:r>
        <w:rPr>
          <w:sz w:val="22"/>
        </w:rPr>
        <w:t>. Naime, poznato je da spoljašnji omotač pamučnog vlakna (kutikula) sadrži necel</w:t>
      </w:r>
      <w:r w:rsidR="00106D69">
        <w:rPr>
          <w:sz w:val="22"/>
        </w:rPr>
        <w:t xml:space="preserve">ulozne komponente poput voskova, </w:t>
      </w:r>
      <w:r>
        <w:rPr>
          <w:sz w:val="22"/>
        </w:rPr>
        <w:t>pektina</w:t>
      </w:r>
      <w:r w:rsidR="00F376C8">
        <w:rPr>
          <w:sz w:val="22"/>
        </w:rPr>
        <w:t xml:space="preserve"> itd</w:t>
      </w:r>
      <w:r w:rsidR="00901BE5">
        <w:rPr>
          <w:sz w:val="22"/>
        </w:rPr>
        <w:t xml:space="preserve"> [1,</w:t>
      </w:r>
      <w:r w:rsidR="00F77B17">
        <w:rPr>
          <w:sz w:val="22"/>
        </w:rPr>
        <w:t xml:space="preserve"> </w:t>
      </w:r>
      <w:r w:rsidR="00901BE5">
        <w:rPr>
          <w:sz w:val="22"/>
        </w:rPr>
        <w:t>2]</w:t>
      </w:r>
      <w:r>
        <w:rPr>
          <w:sz w:val="22"/>
        </w:rPr>
        <w:t xml:space="preserve">. </w:t>
      </w:r>
      <w:r w:rsidR="00F376C8">
        <w:rPr>
          <w:sz w:val="22"/>
        </w:rPr>
        <w:t>P</w:t>
      </w:r>
      <w:r>
        <w:rPr>
          <w:sz w:val="22"/>
        </w:rPr>
        <w:t xml:space="preserve">ektini </w:t>
      </w:r>
      <w:r w:rsidR="00F376C8">
        <w:rPr>
          <w:sz w:val="22"/>
        </w:rPr>
        <w:t>sadrže znatne količine</w:t>
      </w:r>
      <w:r>
        <w:rPr>
          <w:sz w:val="22"/>
        </w:rPr>
        <w:t xml:space="preserve"> COOH grupa i verovatno se </w:t>
      </w:r>
      <w:r w:rsidR="00150A7B">
        <w:rPr>
          <w:sz w:val="22"/>
        </w:rPr>
        <w:t xml:space="preserve">deo </w:t>
      </w:r>
      <w:r>
        <w:rPr>
          <w:sz w:val="22"/>
        </w:rPr>
        <w:t>Ag</w:t>
      </w:r>
      <w:r w:rsidR="00150A7B" w:rsidRPr="00192B5A">
        <w:rPr>
          <w:sz w:val="22"/>
          <w:vertAlign w:val="superscript"/>
        </w:rPr>
        <w:t>+</w:t>
      </w:r>
      <w:r>
        <w:rPr>
          <w:sz w:val="22"/>
        </w:rPr>
        <w:t xml:space="preserve"> jon</w:t>
      </w:r>
      <w:r w:rsidR="00192B5A">
        <w:rPr>
          <w:sz w:val="22"/>
        </w:rPr>
        <w:t>a</w:t>
      </w:r>
      <w:r>
        <w:rPr>
          <w:sz w:val="22"/>
        </w:rPr>
        <w:t xml:space="preserve"> </w:t>
      </w:r>
      <w:r w:rsidR="00877F63">
        <w:rPr>
          <w:sz w:val="22"/>
        </w:rPr>
        <w:t xml:space="preserve">u uzorcima oksidisanim 10 minuta, </w:t>
      </w:r>
      <w:r>
        <w:rPr>
          <w:sz w:val="22"/>
        </w:rPr>
        <w:t>veza</w:t>
      </w:r>
      <w:r w:rsidR="00150A7B">
        <w:rPr>
          <w:sz w:val="22"/>
        </w:rPr>
        <w:t>o</w:t>
      </w:r>
      <w:r w:rsidR="006B523C">
        <w:rPr>
          <w:sz w:val="22"/>
        </w:rPr>
        <w:t xml:space="preserve"> za pektinske COOH grupe</w:t>
      </w:r>
      <w:r w:rsidR="009B296D">
        <w:rPr>
          <w:sz w:val="22"/>
        </w:rPr>
        <w:t xml:space="preserve">. </w:t>
      </w:r>
      <w:r w:rsidR="00F77B17">
        <w:rPr>
          <w:sz w:val="22"/>
        </w:rPr>
        <w:t xml:space="preserve">Duže vreme </w:t>
      </w:r>
      <w:r w:rsidR="00862B2C">
        <w:rPr>
          <w:sz w:val="22"/>
        </w:rPr>
        <w:t>oksidacije</w:t>
      </w:r>
      <w:r w:rsidR="00F77B17">
        <w:rPr>
          <w:sz w:val="22"/>
        </w:rPr>
        <w:t xml:space="preserve"> </w:t>
      </w:r>
      <w:r w:rsidR="00D800E2">
        <w:rPr>
          <w:sz w:val="22"/>
        </w:rPr>
        <w:t>3 % H</w:t>
      </w:r>
      <w:r w:rsidR="00D800E2" w:rsidRPr="0099329A">
        <w:rPr>
          <w:sz w:val="22"/>
          <w:vertAlign w:val="subscript"/>
        </w:rPr>
        <w:t>2</w:t>
      </w:r>
      <w:r w:rsidR="00D800E2">
        <w:rPr>
          <w:sz w:val="22"/>
        </w:rPr>
        <w:t>O</w:t>
      </w:r>
      <w:r w:rsidR="00D800E2" w:rsidRPr="0099329A">
        <w:rPr>
          <w:sz w:val="22"/>
          <w:vertAlign w:val="subscript"/>
        </w:rPr>
        <w:t>2</w:t>
      </w:r>
      <w:r w:rsidR="00877F63">
        <w:rPr>
          <w:sz w:val="22"/>
        </w:rPr>
        <w:t xml:space="preserve"> u neutralnoj sredini (20 i 30 minuta)</w:t>
      </w:r>
      <w:r w:rsidR="00D800E2">
        <w:rPr>
          <w:sz w:val="22"/>
        </w:rPr>
        <w:t xml:space="preserve"> </w:t>
      </w:r>
      <w:r w:rsidR="00F77B17">
        <w:rPr>
          <w:sz w:val="22"/>
        </w:rPr>
        <w:t>dovodi do</w:t>
      </w:r>
      <w:r w:rsidR="009B296D">
        <w:rPr>
          <w:sz w:val="22"/>
        </w:rPr>
        <w:t xml:space="preserve"> uklanjanj</w:t>
      </w:r>
      <w:r w:rsidR="00F77B17">
        <w:rPr>
          <w:sz w:val="22"/>
        </w:rPr>
        <w:t>a</w:t>
      </w:r>
      <w:r w:rsidR="00EE7126">
        <w:rPr>
          <w:sz w:val="22"/>
        </w:rPr>
        <w:t xml:space="preserve"> </w:t>
      </w:r>
      <w:r w:rsidR="0077199F">
        <w:rPr>
          <w:sz w:val="22"/>
        </w:rPr>
        <w:t>pektina</w:t>
      </w:r>
      <w:r w:rsidR="008572EE">
        <w:rPr>
          <w:sz w:val="22"/>
        </w:rPr>
        <w:t xml:space="preserve"> sa pamučnog vlakna</w:t>
      </w:r>
      <w:r w:rsidR="00F77B17">
        <w:rPr>
          <w:sz w:val="22"/>
        </w:rPr>
        <w:t xml:space="preserve"> što</w:t>
      </w:r>
      <w:r w:rsidR="009B296D">
        <w:rPr>
          <w:sz w:val="22"/>
        </w:rPr>
        <w:t xml:space="preserve"> </w:t>
      </w:r>
      <w:r w:rsidR="00EE7126">
        <w:rPr>
          <w:sz w:val="22"/>
        </w:rPr>
        <w:t>može biti uzrok</w:t>
      </w:r>
      <w:r w:rsidR="009B296D">
        <w:rPr>
          <w:sz w:val="22"/>
        </w:rPr>
        <w:t xml:space="preserve"> </w:t>
      </w:r>
      <w:r w:rsidR="008572EE">
        <w:rPr>
          <w:sz w:val="22"/>
        </w:rPr>
        <w:t>smanje</w:t>
      </w:r>
      <w:r w:rsidR="00CB0F10">
        <w:rPr>
          <w:sz w:val="22"/>
        </w:rPr>
        <w:t>ne</w:t>
      </w:r>
      <w:r w:rsidR="008572EE">
        <w:rPr>
          <w:sz w:val="22"/>
        </w:rPr>
        <w:t xml:space="preserve"> količine</w:t>
      </w:r>
      <w:r w:rsidR="009B296D">
        <w:rPr>
          <w:sz w:val="22"/>
        </w:rPr>
        <w:t xml:space="preserve"> vezan</w:t>
      </w:r>
      <w:r w:rsidR="007223CC">
        <w:rPr>
          <w:sz w:val="22"/>
        </w:rPr>
        <w:t>ih jona srebra</w:t>
      </w:r>
      <w:r w:rsidR="00877F63">
        <w:rPr>
          <w:sz w:val="22"/>
        </w:rPr>
        <w:t xml:space="preserve"> prilikom naknadne sorpcije</w:t>
      </w:r>
      <w:r w:rsidR="00EE7126">
        <w:rPr>
          <w:sz w:val="22"/>
        </w:rPr>
        <w:t>.</w:t>
      </w:r>
      <w:r w:rsidR="00F376C8">
        <w:rPr>
          <w:sz w:val="22"/>
        </w:rPr>
        <w:t xml:space="preserve"> </w:t>
      </w:r>
      <w:r w:rsidR="009106F1">
        <w:rPr>
          <w:sz w:val="22"/>
        </w:rPr>
        <w:t xml:space="preserve">Oksidacijom </w:t>
      </w:r>
      <w:r w:rsidR="00F376C8">
        <w:rPr>
          <w:sz w:val="22"/>
        </w:rPr>
        <w:t>3 % H</w:t>
      </w:r>
      <w:r w:rsidR="00F376C8" w:rsidRPr="0099329A">
        <w:rPr>
          <w:sz w:val="22"/>
          <w:vertAlign w:val="subscript"/>
        </w:rPr>
        <w:t>2</w:t>
      </w:r>
      <w:r w:rsidR="00F376C8">
        <w:rPr>
          <w:sz w:val="22"/>
        </w:rPr>
        <w:t>O</w:t>
      </w:r>
      <w:r w:rsidR="00F376C8" w:rsidRPr="0099329A">
        <w:rPr>
          <w:sz w:val="22"/>
          <w:vertAlign w:val="subscript"/>
        </w:rPr>
        <w:t>2</w:t>
      </w:r>
      <w:r w:rsidR="00F376C8">
        <w:rPr>
          <w:sz w:val="22"/>
        </w:rPr>
        <w:t xml:space="preserve"> u alkalnoj sredini, dolaz</w:t>
      </w:r>
      <w:r w:rsidR="00F77B17">
        <w:rPr>
          <w:sz w:val="22"/>
        </w:rPr>
        <w:t xml:space="preserve">i do bržeg uklanjanja primesa </w:t>
      </w:r>
      <w:r w:rsidR="00F376C8">
        <w:rPr>
          <w:sz w:val="22"/>
        </w:rPr>
        <w:t>sa površine vlakana</w:t>
      </w:r>
      <w:r w:rsidR="009106F1">
        <w:rPr>
          <w:sz w:val="22"/>
        </w:rPr>
        <w:t xml:space="preserve"> </w:t>
      </w:r>
      <w:r w:rsidR="00CB0F10">
        <w:rPr>
          <w:sz w:val="22"/>
        </w:rPr>
        <w:t>te se</w:t>
      </w:r>
      <w:r w:rsidR="00D800E2">
        <w:rPr>
          <w:sz w:val="22"/>
        </w:rPr>
        <w:t xml:space="preserve"> može zaključiti da se</w:t>
      </w:r>
      <w:r w:rsidR="00D90923">
        <w:rPr>
          <w:sz w:val="22"/>
        </w:rPr>
        <w:t xml:space="preserve"> kod ovih uzoraka,</w:t>
      </w:r>
      <w:r w:rsidR="00CB0F10">
        <w:rPr>
          <w:sz w:val="22"/>
        </w:rPr>
        <w:t xml:space="preserve"> prema jednačini (3), </w:t>
      </w:r>
      <w:r w:rsidR="003D32F2">
        <w:rPr>
          <w:sz w:val="22"/>
        </w:rPr>
        <w:t xml:space="preserve">sorbovani </w:t>
      </w:r>
      <w:r w:rsidR="00D90923">
        <w:rPr>
          <w:sz w:val="22"/>
        </w:rPr>
        <w:t xml:space="preserve">joni srebra </w:t>
      </w:r>
      <w:r w:rsidR="00CB0F10">
        <w:rPr>
          <w:sz w:val="22"/>
        </w:rPr>
        <w:t>vezuju za celulozne COOH grupe</w:t>
      </w:r>
      <w:r w:rsidR="009106F1">
        <w:rPr>
          <w:sz w:val="22"/>
        </w:rPr>
        <w:t>.</w:t>
      </w:r>
    </w:p>
    <w:p w:rsidR="009106F1" w:rsidRDefault="009106F1" w:rsidP="009106F1">
      <w:pPr>
        <w:spacing w:line="240" w:lineRule="auto"/>
        <w:rPr>
          <w:sz w:val="22"/>
        </w:rPr>
      </w:pPr>
    </w:p>
    <w:p w:rsidR="00076E8D" w:rsidRDefault="00076E8D" w:rsidP="003E5361">
      <w:pPr>
        <w:spacing w:line="240" w:lineRule="auto"/>
        <w:rPr>
          <w:sz w:val="22"/>
        </w:rPr>
      </w:pPr>
    </w:p>
    <w:p w:rsidR="00EC1256" w:rsidRDefault="0039477A" w:rsidP="00824469">
      <w:pPr>
        <w:spacing w:line="240" w:lineRule="auto"/>
        <w:ind w:firstLine="720"/>
        <w:rPr>
          <w:sz w:val="22"/>
        </w:rPr>
      </w:pPr>
      <w:r>
        <w:rPr>
          <w:sz w:val="22"/>
        </w:rPr>
        <w:t xml:space="preserve">4. </w:t>
      </w:r>
      <w:r w:rsidR="00824469">
        <w:rPr>
          <w:sz w:val="22"/>
        </w:rPr>
        <w:t>ZAKLJUČAK</w:t>
      </w:r>
    </w:p>
    <w:p w:rsidR="00EC1256" w:rsidRDefault="00EC1256" w:rsidP="003E5361">
      <w:pPr>
        <w:spacing w:line="240" w:lineRule="auto"/>
        <w:rPr>
          <w:sz w:val="22"/>
        </w:rPr>
      </w:pPr>
    </w:p>
    <w:p w:rsidR="00D84251" w:rsidRPr="00D84251" w:rsidRDefault="00D84251" w:rsidP="00D84251">
      <w:pPr>
        <w:spacing w:line="240" w:lineRule="auto"/>
        <w:ind w:right="4"/>
        <w:rPr>
          <w:sz w:val="22"/>
        </w:rPr>
      </w:pPr>
      <w:r>
        <w:rPr>
          <w:sz w:val="22"/>
        </w:rPr>
        <w:tab/>
      </w:r>
      <w:r w:rsidRPr="00D84251">
        <w:rPr>
          <w:sz w:val="22"/>
        </w:rPr>
        <w:t xml:space="preserve">Dobijeni rezultati su pokаzаli da oksidаcijа pаmukа 3 % i 6 % vodonik-peroksidom dovodi do smаnjenjа sposobnosti zаdržаvаnjа vode, verovatno kao posledica stvaranja aldehidnih grupa i njihovog umrežavanja, što utiče na povećanje hidrofobnosti pamučnog vlakna. </w:t>
      </w:r>
    </w:p>
    <w:p w:rsidR="00D84251" w:rsidRPr="00352B09" w:rsidRDefault="00D84251" w:rsidP="00D84251">
      <w:pPr>
        <w:spacing w:line="240" w:lineRule="auto"/>
        <w:ind w:right="4" w:firstLine="720"/>
        <w:rPr>
          <w:sz w:val="22"/>
        </w:rPr>
      </w:pPr>
      <w:r w:rsidRPr="00352B09">
        <w:rPr>
          <w:sz w:val="22"/>
        </w:rPr>
        <w:t>Nakon modifikovanja 3 % H</w:t>
      </w:r>
      <w:r w:rsidRPr="00352B09">
        <w:rPr>
          <w:sz w:val="22"/>
          <w:vertAlign w:val="subscript"/>
        </w:rPr>
        <w:t>2</w:t>
      </w:r>
      <w:r w:rsidRPr="00352B09">
        <w:rPr>
          <w:sz w:val="22"/>
        </w:rPr>
        <w:t>O</w:t>
      </w:r>
      <w:r w:rsidRPr="00352B09">
        <w:rPr>
          <w:sz w:val="22"/>
          <w:vertAlign w:val="subscript"/>
        </w:rPr>
        <w:t>2</w:t>
      </w:r>
      <w:r w:rsidR="0093457A">
        <w:rPr>
          <w:sz w:val="22"/>
        </w:rPr>
        <w:t>,</w:t>
      </w:r>
      <w:r w:rsidRPr="00352B09">
        <w:rPr>
          <w:sz w:val="22"/>
        </w:rPr>
        <w:t xml:space="preserve"> dobijena je povećаna sorpcija jodа u uzorcima, što je posledica povećanja sadr</w:t>
      </w:r>
      <w:r w:rsidR="0093457A">
        <w:rPr>
          <w:sz w:val="22"/>
        </w:rPr>
        <w:t>žaja amorfnih područja u vlaknu</w:t>
      </w:r>
      <w:r w:rsidRPr="00352B09">
        <w:rPr>
          <w:sz w:val="22"/>
        </w:rPr>
        <w:t>. U slučaju oksidacije 6 % H</w:t>
      </w:r>
      <w:r w:rsidRPr="00352B09">
        <w:rPr>
          <w:sz w:val="22"/>
          <w:vertAlign w:val="subscript"/>
        </w:rPr>
        <w:t>2</w:t>
      </w:r>
      <w:r w:rsidRPr="00352B09">
        <w:rPr>
          <w:sz w:val="22"/>
        </w:rPr>
        <w:t>O</w:t>
      </w:r>
      <w:r w:rsidRPr="00352B09">
        <w:rPr>
          <w:sz w:val="22"/>
          <w:vertAlign w:val="subscript"/>
        </w:rPr>
        <w:t>2</w:t>
      </w:r>
      <w:r w:rsidRPr="00352B09">
        <w:rPr>
          <w:sz w:val="22"/>
        </w:rPr>
        <w:t xml:space="preserve">, u prvih 10 min obrade došlo je do smanjenja, a potom sa produženjem vremena tretiranja, do povećanja sorpcije jodа. </w:t>
      </w:r>
    </w:p>
    <w:p w:rsidR="00D84251" w:rsidRPr="00352B09" w:rsidRDefault="00D84251" w:rsidP="00D84251">
      <w:pPr>
        <w:spacing w:line="240" w:lineRule="auto"/>
        <w:ind w:right="4" w:firstLine="720"/>
        <w:rPr>
          <w:sz w:val="22"/>
        </w:rPr>
      </w:pPr>
      <w:r w:rsidRPr="00352B09">
        <w:rPr>
          <w:sz w:val="22"/>
        </w:rPr>
        <w:t>Rezultаti ispitivаnjа pokаzuju dа oksidаciono dejstvo vodonik-peroksidа pri navedenim uslovimа (</w:t>
      </w:r>
      <w:r w:rsidR="000A4345" w:rsidRPr="00352B09">
        <w:rPr>
          <w:sz w:val="22"/>
        </w:rPr>
        <w:t xml:space="preserve">koncentrаcije </w:t>
      </w:r>
      <w:r w:rsidRPr="00352B09">
        <w:rPr>
          <w:sz w:val="22"/>
        </w:rPr>
        <w:t>3 % i 6 %) ne dovodi do značajnog nаrušаvаnjа strukture pаmukа, а аktivirа vlаkna u cilju vezivаnjа veće količine jonа srebrа. Oksidаcija je dovelа do povećаne sorpcije jonа srebrа u oksidisanim uzorcimа</w:t>
      </w:r>
      <w:r w:rsidR="00E22A70">
        <w:rPr>
          <w:sz w:val="22"/>
        </w:rPr>
        <w:t xml:space="preserve"> (</w:t>
      </w:r>
      <w:r w:rsidR="00E22A70" w:rsidRPr="00352B09">
        <w:rPr>
          <w:sz w:val="22"/>
        </w:rPr>
        <w:t>do 71 %</w:t>
      </w:r>
      <w:r w:rsidR="00E22A70">
        <w:rPr>
          <w:sz w:val="22"/>
        </w:rPr>
        <w:t>)</w:t>
      </w:r>
      <w:r w:rsidR="0093457A">
        <w:rPr>
          <w:sz w:val="22"/>
        </w:rPr>
        <w:t>,</w:t>
      </w:r>
      <w:r w:rsidR="0093457A" w:rsidRPr="0093457A">
        <w:rPr>
          <w:sz w:val="22"/>
        </w:rPr>
        <w:t xml:space="preserve"> </w:t>
      </w:r>
      <w:r w:rsidR="0093457A" w:rsidRPr="00352B09">
        <w:rPr>
          <w:sz w:val="22"/>
        </w:rPr>
        <w:t>u odnosu nа ne</w:t>
      </w:r>
      <w:r w:rsidR="0093457A">
        <w:rPr>
          <w:sz w:val="22"/>
        </w:rPr>
        <w:t>modifikovan</w:t>
      </w:r>
      <w:r w:rsidR="0093457A" w:rsidRPr="00352B09">
        <w:rPr>
          <w:sz w:val="22"/>
        </w:rPr>
        <w:t xml:space="preserve"> uzorаk</w:t>
      </w:r>
      <w:r w:rsidRPr="00352B09">
        <w:rPr>
          <w:sz w:val="22"/>
        </w:rPr>
        <w:t xml:space="preserve">. </w:t>
      </w:r>
      <w:r w:rsidR="00E22A70">
        <w:rPr>
          <w:sz w:val="22"/>
        </w:rPr>
        <w:t>Oksidisana pamučna vlakna</w:t>
      </w:r>
      <w:r w:rsidR="00BB4CFF">
        <w:rPr>
          <w:sz w:val="22"/>
        </w:rPr>
        <w:t xml:space="preserve"> sa vezanim srebrom</w:t>
      </w:r>
      <w:r w:rsidR="00081877">
        <w:rPr>
          <w:sz w:val="22"/>
        </w:rPr>
        <w:t xml:space="preserve">, </w:t>
      </w:r>
      <w:r w:rsidR="00E22A70">
        <w:rPr>
          <w:sz w:val="22"/>
        </w:rPr>
        <w:t>mogu</w:t>
      </w:r>
      <w:r w:rsidR="00081877">
        <w:rPr>
          <w:sz w:val="22"/>
        </w:rPr>
        <w:t xml:space="preserve"> se</w:t>
      </w:r>
      <w:r w:rsidR="00E22A70">
        <w:rPr>
          <w:sz w:val="22"/>
        </w:rPr>
        <w:t xml:space="preserve"> iskoristiti </w:t>
      </w:r>
      <w:r w:rsidR="000A4345">
        <w:rPr>
          <w:sz w:val="22"/>
        </w:rPr>
        <w:t xml:space="preserve">kao </w:t>
      </w:r>
      <w:r w:rsidR="00BB4CFF">
        <w:rPr>
          <w:sz w:val="22"/>
        </w:rPr>
        <w:t xml:space="preserve">sirovina za dobijanje </w:t>
      </w:r>
      <w:r w:rsidR="000A4345">
        <w:rPr>
          <w:sz w:val="22"/>
        </w:rPr>
        <w:t xml:space="preserve">antimikrobnih </w:t>
      </w:r>
      <w:r w:rsidR="00BB4CFF">
        <w:rPr>
          <w:sz w:val="22"/>
        </w:rPr>
        <w:t>tekstilnih proizvoda.</w:t>
      </w:r>
    </w:p>
    <w:p w:rsidR="00D84251" w:rsidRDefault="00D84251" w:rsidP="00D84251">
      <w:pPr>
        <w:spacing w:line="240" w:lineRule="auto"/>
        <w:rPr>
          <w:sz w:val="22"/>
        </w:rPr>
      </w:pPr>
    </w:p>
    <w:p w:rsidR="009537D6" w:rsidRDefault="00B670CE" w:rsidP="00F77B17">
      <w:pPr>
        <w:ind w:firstLine="720"/>
        <w:rPr>
          <w:sz w:val="22"/>
        </w:rPr>
      </w:pPr>
      <w:r w:rsidRPr="00FE78D1">
        <w:rPr>
          <w:b/>
          <w:sz w:val="22"/>
        </w:rPr>
        <w:lastRenderedPageBreak/>
        <w:t>Zahvalnost:</w:t>
      </w:r>
      <w:r>
        <w:rPr>
          <w:sz w:val="22"/>
        </w:rPr>
        <w:t xml:space="preserve"> </w:t>
      </w:r>
      <w:r w:rsidR="00F55642">
        <w:rPr>
          <w:sz w:val="22"/>
        </w:rPr>
        <w:t>Ovaj rad</w:t>
      </w:r>
      <w:r w:rsidR="00FE78D1" w:rsidRPr="00FE78D1">
        <w:rPr>
          <w:sz w:val="22"/>
        </w:rPr>
        <w:t xml:space="preserve"> je proistekao iz rada na projektu koje finansira Ministarstvo prosvete i nauke Republ</w:t>
      </w:r>
      <w:r w:rsidR="0086538E">
        <w:rPr>
          <w:sz w:val="22"/>
        </w:rPr>
        <w:t>ike Srbije (projekat OI 172029)</w:t>
      </w:r>
      <w:r w:rsidR="000040A2">
        <w:rPr>
          <w:sz w:val="22"/>
        </w:rPr>
        <w:t>.</w:t>
      </w:r>
    </w:p>
    <w:p w:rsidR="00E800A5" w:rsidRDefault="00E800A5" w:rsidP="00F77B17">
      <w:pPr>
        <w:ind w:firstLine="720"/>
        <w:rPr>
          <w:sz w:val="22"/>
        </w:rPr>
      </w:pPr>
    </w:p>
    <w:p w:rsidR="00E800A5" w:rsidRDefault="00E800A5" w:rsidP="00F77B17">
      <w:pPr>
        <w:ind w:firstLine="720"/>
        <w:rPr>
          <w:sz w:val="22"/>
        </w:rPr>
      </w:pPr>
    </w:p>
    <w:p w:rsidR="00497DF1" w:rsidRDefault="0039477A" w:rsidP="00497DF1">
      <w:pPr>
        <w:spacing w:line="240" w:lineRule="auto"/>
        <w:ind w:firstLine="720"/>
        <w:rPr>
          <w:sz w:val="22"/>
        </w:rPr>
      </w:pPr>
      <w:r>
        <w:rPr>
          <w:sz w:val="22"/>
        </w:rPr>
        <w:t xml:space="preserve">5. </w:t>
      </w:r>
      <w:r w:rsidR="00497DF1">
        <w:rPr>
          <w:sz w:val="22"/>
        </w:rPr>
        <w:t>LITERATURA</w:t>
      </w:r>
    </w:p>
    <w:p w:rsidR="00497DF1" w:rsidRDefault="00497DF1" w:rsidP="003E5361">
      <w:pPr>
        <w:spacing w:line="240" w:lineRule="auto"/>
        <w:rPr>
          <w:sz w:val="22"/>
        </w:rPr>
      </w:pPr>
    </w:p>
    <w:p w:rsidR="00314A76" w:rsidRPr="003C215B" w:rsidRDefault="00314A76" w:rsidP="002A3D40">
      <w:pPr>
        <w:pStyle w:val="ListParagraph"/>
        <w:numPr>
          <w:ilvl w:val="0"/>
          <w:numId w:val="4"/>
        </w:numPr>
        <w:spacing w:line="240" w:lineRule="auto"/>
        <w:rPr>
          <w:sz w:val="22"/>
        </w:rPr>
      </w:pPr>
      <w:r w:rsidRPr="003C215B">
        <w:rPr>
          <w:rFonts w:eastAsia="Calibri" w:cs="Times New Roman"/>
          <w:sz w:val="22"/>
        </w:rPr>
        <w:t xml:space="preserve">Edited by M. Lewin, </w:t>
      </w:r>
      <w:r w:rsidRPr="003C215B">
        <w:rPr>
          <w:rFonts w:eastAsia="Calibri" w:cs="Times New Roman"/>
          <w:i/>
          <w:sz w:val="22"/>
        </w:rPr>
        <w:t>Handbook of fiber chemistry</w:t>
      </w:r>
      <w:r w:rsidRPr="003C215B">
        <w:rPr>
          <w:rFonts w:eastAsia="Calibri" w:cs="Times New Roman"/>
          <w:sz w:val="22"/>
        </w:rPr>
        <w:t xml:space="preserve">, </w:t>
      </w:r>
      <w:r w:rsidRPr="003C215B">
        <w:rPr>
          <w:rFonts w:eastAsia="Calibri" w:cs="Times New Roman"/>
          <w:i/>
          <w:sz w:val="22"/>
        </w:rPr>
        <w:t>Third edition,</w:t>
      </w:r>
      <w:r w:rsidRPr="003C215B">
        <w:rPr>
          <w:rFonts w:eastAsia="Calibri" w:cs="Times New Roman"/>
          <w:sz w:val="22"/>
        </w:rPr>
        <w:t xml:space="preserve"> Taylor&amp;Francis Group, New York, 2007. </w:t>
      </w:r>
    </w:p>
    <w:p w:rsidR="00314A76" w:rsidRPr="003C215B" w:rsidRDefault="00314A76" w:rsidP="002A3D40">
      <w:pPr>
        <w:pStyle w:val="ListParagraph"/>
        <w:numPr>
          <w:ilvl w:val="0"/>
          <w:numId w:val="4"/>
        </w:numPr>
        <w:spacing w:line="240" w:lineRule="auto"/>
        <w:rPr>
          <w:sz w:val="22"/>
        </w:rPr>
      </w:pPr>
      <w:r w:rsidRPr="003C215B">
        <w:rPr>
          <w:sz w:val="22"/>
        </w:rPr>
        <w:t xml:space="preserve">R. Jovanović, </w:t>
      </w:r>
      <w:r w:rsidRPr="003C215B">
        <w:rPr>
          <w:i/>
          <w:sz w:val="22"/>
        </w:rPr>
        <w:t>Edicija: Nauka o vlaknima i tehnologija vlakana, II Celulozna prirodna i hemijska vlakna</w:t>
      </w:r>
      <w:r w:rsidRPr="003C215B">
        <w:rPr>
          <w:sz w:val="22"/>
        </w:rPr>
        <w:t>, Građevinska knjiga, Beograd, 1988.</w:t>
      </w:r>
    </w:p>
    <w:p w:rsidR="00314A76" w:rsidRDefault="00314A76" w:rsidP="002A3D40">
      <w:pPr>
        <w:pStyle w:val="Bibliography"/>
        <w:numPr>
          <w:ilvl w:val="0"/>
          <w:numId w:val="4"/>
        </w:numPr>
        <w:jc w:val="both"/>
        <w:rPr>
          <w:noProof/>
          <w:sz w:val="22"/>
          <w:szCs w:val="22"/>
        </w:rPr>
      </w:pPr>
      <w:r w:rsidRPr="00AB58FA">
        <w:rPr>
          <w:noProof/>
          <w:sz w:val="22"/>
          <w:szCs w:val="22"/>
        </w:rPr>
        <w:t>Kostic, Mirjana M., Skundric, Petar D., Praskalo, Jovana Z., Pejic, Biljana M., and Medovic, Adela H.</w:t>
      </w:r>
      <w:r>
        <w:rPr>
          <w:noProof/>
          <w:sz w:val="22"/>
          <w:szCs w:val="22"/>
        </w:rPr>
        <w:t xml:space="preserve">, </w:t>
      </w:r>
      <w:r w:rsidRPr="00314A76">
        <w:rPr>
          <w:i/>
          <w:noProof/>
          <w:sz w:val="22"/>
          <w:szCs w:val="22"/>
        </w:rPr>
        <w:t>New functionalities in cellulosic fibers developed by chemical modification</w:t>
      </w:r>
      <w:r>
        <w:rPr>
          <w:i/>
          <w:noProof/>
          <w:sz w:val="22"/>
          <w:szCs w:val="22"/>
        </w:rPr>
        <w:t>,</w:t>
      </w:r>
      <w:r w:rsidRPr="00AB58FA">
        <w:rPr>
          <w:noProof/>
          <w:sz w:val="22"/>
          <w:szCs w:val="22"/>
        </w:rPr>
        <w:t xml:space="preserve"> </w:t>
      </w:r>
      <w:r w:rsidRPr="00314A76">
        <w:rPr>
          <w:iCs/>
          <w:noProof/>
          <w:sz w:val="22"/>
          <w:szCs w:val="22"/>
        </w:rPr>
        <w:t>Hemijska industrija</w:t>
      </w:r>
      <w:r w:rsidRPr="00AB58FA">
        <w:rPr>
          <w:iCs/>
          <w:noProof/>
          <w:sz w:val="22"/>
          <w:szCs w:val="22"/>
        </w:rPr>
        <w:t>,</w:t>
      </w:r>
      <w:r w:rsidRPr="00AB58FA">
        <w:rPr>
          <w:noProof/>
          <w:sz w:val="22"/>
          <w:szCs w:val="22"/>
        </w:rPr>
        <w:t xml:space="preserve"> </w:t>
      </w:r>
      <w:r w:rsidRPr="00A568C4">
        <w:rPr>
          <w:noProof/>
          <w:sz w:val="22"/>
          <w:szCs w:val="22"/>
        </w:rPr>
        <w:t>61.</w:t>
      </w:r>
      <w:r w:rsidRPr="00AB58FA">
        <w:rPr>
          <w:noProof/>
          <w:sz w:val="22"/>
          <w:szCs w:val="22"/>
        </w:rPr>
        <w:t xml:space="preserve"> </w:t>
      </w:r>
      <w:r>
        <w:rPr>
          <w:noProof/>
          <w:sz w:val="22"/>
          <w:szCs w:val="22"/>
        </w:rPr>
        <w:t>(2007)</w:t>
      </w:r>
      <w:r w:rsidRPr="00AB58FA">
        <w:rPr>
          <w:noProof/>
          <w:sz w:val="22"/>
          <w:szCs w:val="22"/>
        </w:rPr>
        <w:t>, 233-237.</w:t>
      </w:r>
    </w:p>
    <w:p w:rsidR="00296B9C" w:rsidRPr="004639B4" w:rsidRDefault="00296B9C" w:rsidP="002A3D40">
      <w:pPr>
        <w:pStyle w:val="ListParagraph"/>
        <w:numPr>
          <w:ilvl w:val="0"/>
          <w:numId w:val="4"/>
        </w:numPr>
        <w:spacing w:line="240" w:lineRule="auto"/>
        <w:rPr>
          <w:noProof/>
          <w:sz w:val="22"/>
        </w:rPr>
      </w:pPr>
      <w:r w:rsidRPr="004639B4">
        <w:rPr>
          <w:noProof/>
          <w:sz w:val="22"/>
        </w:rPr>
        <w:t>Praskalo-Milanovic, J. Z., Kostic, M. M., Dimitrijevic</w:t>
      </w:r>
      <w:r w:rsidR="00FF3979" w:rsidRPr="004639B4">
        <w:rPr>
          <w:noProof/>
          <w:sz w:val="22"/>
        </w:rPr>
        <w:t xml:space="preserve">-Brankovic, S. I., Skundric, P., </w:t>
      </w:r>
      <w:r w:rsidR="00FF3979" w:rsidRPr="004639B4">
        <w:rPr>
          <w:i/>
          <w:noProof/>
          <w:sz w:val="22"/>
        </w:rPr>
        <w:t xml:space="preserve">Silver loaded lyocell fibers modified by tempo-mediated oxidation, </w:t>
      </w:r>
      <w:r w:rsidRPr="00E11CC0">
        <w:rPr>
          <w:iCs/>
          <w:noProof/>
          <w:sz w:val="22"/>
        </w:rPr>
        <w:t>Journal of Applied Polymer Science</w:t>
      </w:r>
      <w:r w:rsidRPr="004639B4">
        <w:rPr>
          <w:iCs/>
          <w:noProof/>
          <w:sz w:val="22"/>
        </w:rPr>
        <w:t>,</w:t>
      </w:r>
      <w:r w:rsidRPr="004639B4">
        <w:rPr>
          <w:noProof/>
          <w:sz w:val="22"/>
        </w:rPr>
        <w:t xml:space="preserve"> 117 (2010.), 1772-1779.</w:t>
      </w:r>
    </w:p>
    <w:p w:rsidR="00296B9C" w:rsidRPr="004639B4" w:rsidRDefault="00296B9C" w:rsidP="002A3D40">
      <w:pPr>
        <w:pStyle w:val="ListParagraph"/>
        <w:numPr>
          <w:ilvl w:val="0"/>
          <w:numId w:val="4"/>
        </w:numPr>
        <w:spacing w:line="240" w:lineRule="auto"/>
        <w:rPr>
          <w:sz w:val="22"/>
        </w:rPr>
      </w:pPr>
      <w:r w:rsidRPr="004639B4">
        <w:rPr>
          <w:bCs/>
          <w:sz w:val="22"/>
        </w:rPr>
        <w:t>Nikolic, T., Kostic</w:t>
      </w:r>
      <w:bookmarkStart w:id="0" w:name="bcor1"/>
      <w:bookmarkEnd w:id="0"/>
      <w:r w:rsidRPr="004639B4">
        <w:rPr>
          <w:bCs/>
          <w:sz w:val="22"/>
        </w:rPr>
        <w:t>, M., Praskalo, J., Pejic, B., Petronijevic, Z., Skundric, P.</w:t>
      </w:r>
      <w:r w:rsidR="00FF3979" w:rsidRPr="004639B4">
        <w:rPr>
          <w:sz w:val="22"/>
        </w:rPr>
        <w:t xml:space="preserve">, </w:t>
      </w:r>
      <w:r w:rsidR="00FF3979" w:rsidRPr="004639B4">
        <w:rPr>
          <w:i/>
          <w:sz w:val="22"/>
        </w:rPr>
        <w:t>Sodium periodate oxidized cotton yarn as carrier for immobilization of trypsin</w:t>
      </w:r>
      <w:r w:rsidR="00FF3979" w:rsidRPr="004639B4">
        <w:rPr>
          <w:sz w:val="22"/>
        </w:rPr>
        <w:t>, Carbohydrate Polymers,</w:t>
      </w:r>
      <w:r w:rsidRPr="004639B4">
        <w:rPr>
          <w:sz w:val="22"/>
        </w:rPr>
        <w:t xml:space="preserve"> 82 (2010.), 976-981.</w:t>
      </w:r>
    </w:p>
    <w:p w:rsidR="00296B9C" w:rsidRPr="004639B4" w:rsidRDefault="00296B9C" w:rsidP="002A3D40">
      <w:pPr>
        <w:pStyle w:val="ListParagraph"/>
        <w:numPr>
          <w:ilvl w:val="0"/>
          <w:numId w:val="4"/>
        </w:numPr>
        <w:spacing w:line="240" w:lineRule="auto"/>
        <w:rPr>
          <w:sz w:val="22"/>
        </w:rPr>
      </w:pPr>
      <w:r w:rsidRPr="004639B4">
        <w:rPr>
          <w:sz w:val="22"/>
        </w:rPr>
        <w:t xml:space="preserve">M. Kostić, T. Nikolić, J. Milanović, B. Pejić, A. Kramar, </w:t>
      </w:r>
      <w:r w:rsidR="00FF3979" w:rsidRPr="004639B4">
        <w:rPr>
          <w:i/>
          <w:sz w:val="22"/>
        </w:rPr>
        <w:t>Studies on oxidative modification</w:t>
      </w:r>
      <w:r w:rsidR="004639B4" w:rsidRPr="004639B4">
        <w:rPr>
          <w:i/>
          <w:sz w:val="22"/>
        </w:rPr>
        <w:t xml:space="preserve">s of natural and man-made cellulose fibers by periodate oxidation system, </w:t>
      </w:r>
      <w:r w:rsidRPr="004639B4">
        <w:rPr>
          <w:sz w:val="22"/>
        </w:rPr>
        <w:t>In proceedings of ITALIC 6 Conference, Science and Technology of Biomasses: Advances and Challenges, Viterbo, Italy, 2011</w:t>
      </w:r>
      <w:r w:rsidR="004639B4" w:rsidRPr="004639B4">
        <w:rPr>
          <w:sz w:val="22"/>
        </w:rPr>
        <w:t>,</w:t>
      </w:r>
      <w:r w:rsidRPr="004639B4">
        <w:rPr>
          <w:sz w:val="22"/>
        </w:rPr>
        <w:t xml:space="preserve"> 31-34 </w:t>
      </w:r>
    </w:p>
    <w:p w:rsidR="00E70BEF" w:rsidRPr="003C215B" w:rsidRDefault="00D92DD3" w:rsidP="003C215B">
      <w:pPr>
        <w:pStyle w:val="ListParagraph"/>
        <w:numPr>
          <w:ilvl w:val="0"/>
          <w:numId w:val="4"/>
        </w:numPr>
        <w:spacing w:line="240" w:lineRule="auto"/>
        <w:rPr>
          <w:rFonts w:eastAsia="Calibri" w:cs="Times New Roman"/>
          <w:sz w:val="22"/>
        </w:rPr>
      </w:pPr>
      <w:r w:rsidRPr="003C215B">
        <w:rPr>
          <w:rFonts w:eastAsia="Calibri" w:cs="Times New Roman"/>
          <w:sz w:val="22"/>
        </w:rPr>
        <w:t xml:space="preserve">T. Nikolić, M. Kostić, J. Praskalo, Ž. Petronijević, P. Škundrić, </w:t>
      </w:r>
      <w:r w:rsidRPr="004639B4">
        <w:rPr>
          <w:rFonts w:eastAsia="Calibri" w:cs="Times New Roman"/>
          <w:i/>
          <w:sz w:val="22"/>
        </w:rPr>
        <w:t>Sorption properties of periodate oxidized cotton,</w:t>
      </w:r>
      <w:r w:rsidRPr="003C215B">
        <w:rPr>
          <w:rFonts w:eastAsia="Calibri" w:cs="Times New Roman"/>
          <w:sz w:val="22"/>
        </w:rPr>
        <w:t xml:space="preserve"> </w:t>
      </w:r>
      <w:r w:rsidR="00961FA9" w:rsidRPr="003C215B">
        <w:rPr>
          <w:rFonts w:eastAsia="Calibri" w:cs="Times New Roman"/>
          <w:sz w:val="22"/>
        </w:rPr>
        <w:t>Chemical Industry and Chemical Engineering Quarterly</w:t>
      </w:r>
      <w:r w:rsidRPr="003C215B">
        <w:rPr>
          <w:rFonts w:eastAsia="Calibri" w:cs="Times New Roman"/>
          <w:sz w:val="22"/>
        </w:rPr>
        <w:t>, 17 (3)</w:t>
      </w:r>
      <w:r w:rsidR="00961FA9" w:rsidRPr="003C215B">
        <w:rPr>
          <w:rFonts w:eastAsia="Calibri" w:cs="Times New Roman"/>
          <w:sz w:val="22"/>
        </w:rPr>
        <w:t xml:space="preserve">, (2011), 367-373 </w:t>
      </w:r>
    </w:p>
    <w:p w:rsidR="0071472D" w:rsidRPr="003C215B" w:rsidRDefault="00E70BEF" w:rsidP="003C215B">
      <w:pPr>
        <w:pStyle w:val="ListParagraph"/>
        <w:numPr>
          <w:ilvl w:val="0"/>
          <w:numId w:val="4"/>
        </w:numPr>
        <w:spacing w:line="240" w:lineRule="auto"/>
        <w:rPr>
          <w:sz w:val="22"/>
        </w:rPr>
      </w:pPr>
      <w:r w:rsidRPr="003C215B">
        <w:rPr>
          <w:rFonts w:eastAsia="Calibri" w:cs="Times New Roman"/>
          <w:sz w:val="22"/>
        </w:rPr>
        <w:t>Siroka, B.; Noisternig, M.; Griesser, U. J.; Bechtold, T</w:t>
      </w:r>
      <w:r w:rsidRPr="003C215B">
        <w:rPr>
          <w:rFonts w:cs="Times New Roman"/>
          <w:sz w:val="22"/>
        </w:rPr>
        <w:t xml:space="preserve">., </w:t>
      </w:r>
      <w:r w:rsidRPr="004639B4">
        <w:rPr>
          <w:rFonts w:cs="Times New Roman"/>
          <w:i/>
          <w:sz w:val="22"/>
          <w:lang w:val="en-US"/>
        </w:rPr>
        <w:t>Characterization of cellulosic fibers and fabrics by sorption/desorption</w:t>
      </w:r>
      <w:r w:rsidRPr="003C215B">
        <w:rPr>
          <w:rFonts w:cs="Times New Roman"/>
          <w:sz w:val="22"/>
          <w:lang w:val="en-US"/>
        </w:rPr>
        <w:t>, Carbohydrate research, 343 (2008), 2194-2199</w:t>
      </w:r>
      <w:r w:rsidR="0071472D" w:rsidRPr="003C215B">
        <w:rPr>
          <w:rFonts w:cs="Times New Roman"/>
          <w:sz w:val="22"/>
          <w:lang w:val="en-US"/>
        </w:rPr>
        <w:t>.</w:t>
      </w:r>
    </w:p>
    <w:p w:rsidR="00992B93" w:rsidRDefault="0071472D" w:rsidP="00992B93">
      <w:pPr>
        <w:pStyle w:val="ListParagraph"/>
        <w:numPr>
          <w:ilvl w:val="0"/>
          <w:numId w:val="4"/>
        </w:numPr>
        <w:spacing w:line="240" w:lineRule="auto"/>
        <w:rPr>
          <w:sz w:val="22"/>
        </w:rPr>
      </w:pPr>
      <w:r w:rsidRPr="003C215B">
        <w:rPr>
          <w:noProof/>
          <w:sz w:val="22"/>
        </w:rPr>
        <w:t xml:space="preserve">Kostic, M. M., Praskalo, J. Z., Dimitrijevic, S.I., Baljak, M.V., Pejic, B. </w:t>
      </w:r>
      <w:r w:rsidR="004639B4">
        <w:rPr>
          <w:noProof/>
          <w:sz w:val="22"/>
        </w:rPr>
        <w:t xml:space="preserve">M., and Skundric, P. D. </w:t>
      </w:r>
      <w:r w:rsidRPr="004639B4">
        <w:rPr>
          <w:i/>
          <w:noProof/>
          <w:sz w:val="22"/>
        </w:rPr>
        <w:t>Silver-loaded hemp fibers with antimicrobial activity</w:t>
      </w:r>
      <w:r w:rsidR="004639B4">
        <w:rPr>
          <w:i/>
          <w:noProof/>
          <w:sz w:val="22"/>
        </w:rPr>
        <w:t>,</w:t>
      </w:r>
      <w:r w:rsidR="004639B4">
        <w:rPr>
          <w:noProof/>
          <w:sz w:val="22"/>
        </w:rPr>
        <w:t xml:space="preserve"> i</w:t>
      </w:r>
      <w:r w:rsidRPr="003C215B">
        <w:rPr>
          <w:noProof/>
          <w:sz w:val="22"/>
        </w:rPr>
        <w:t xml:space="preserve">n: Proceedings of </w:t>
      </w:r>
      <w:r w:rsidRPr="003C215B">
        <w:rPr>
          <w:iCs/>
          <w:noProof/>
          <w:sz w:val="22"/>
        </w:rPr>
        <w:t>7th Anual Textile Conference by AUTEX – From Emerging Innovations to Global Business.</w:t>
      </w:r>
      <w:r w:rsidRPr="003C215B">
        <w:rPr>
          <w:noProof/>
          <w:sz w:val="22"/>
        </w:rPr>
        <w:t xml:space="preserve"> Tampere, Finland,</w:t>
      </w:r>
      <w:r w:rsidR="004639B4">
        <w:rPr>
          <w:noProof/>
          <w:sz w:val="22"/>
        </w:rPr>
        <w:t xml:space="preserve"> 2007, </w:t>
      </w:r>
      <w:r w:rsidRPr="003C215B">
        <w:rPr>
          <w:noProof/>
          <w:sz w:val="22"/>
        </w:rPr>
        <w:t>1267-1273.</w:t>
      </w:r>
    </w:p>
    <w:p w:rsidR="00B72FCC" w:rsidRPr="006A1A62" w:rsidRDefault="00B72FCC" w:rsidP="00B72FCC">
      <w:pPr>
        <w:pStyle w:val="ListParagraph"/>
        <w:numPr>
          <w:ilvl w:val="0"/>
          <w:numId w:val="4"/>
        </w:numPr>
        <w:spacing w:line="240" w:lineRule="auto"/>
        <w:rPr>
          <w:rFonts w:eastAsia="Calibri" w:cs="Times New Roman"/>
          <w:color w:val="0000FF"/>
          <w:sz w:val="22"/>
        </w:rPr>
      </w:pPr>
      <w:r w:rsidRPr="00B72FCC">
        <w:rPr>
          <w:rFonts w:eastAsia="Calibri" w:cs="Times New Roman"/>
          <w:color w:val="231F20"/>
          <w:sz w:val="22"/>
        </w:rPr>
        <w:t xml:space="preserve">Lj. Rajakovic, T. Djurkic, A. Peric-Grujic, </w:t>
      </w:r>
      <w:r w:rsidRPr="00B72FCC">
        <w:rPr>
          <w:rFonts w:eastAsia="Calibri" w:cs="Times New Roman"/>
          <w:i/>
          <w:color w:val="231F20"/>
          <w:sz w:val="22"/>
        </w:rPr>
        <w:t>Analitička hemija: Kvantitativna hemijska analiza,</w:t>
      </w:r>
      <w:r w:rsidRPr="00B72FCC">
        <w:rPr>
          <w:rFonts w:eastAsia="Calibri" w:cs="Times New Roman"/>
          <w:color w:val="231F20"/>
          <w:sz w:val="22"/>
        </w:rPr>
        <w:t xml:space="preserve"> TMF, B</w:t>
      </w:r>
      <w:r w:rsidRPr="00B72FCC">
        <w:rPr>
          <w:color w:val="231F20"/>
          <w:sz w:val="22"/>
        </w:rPr>
        <w:t>eograd</w:t>
      </w:r>
      <w:r w:rsidRPr="00B72FCC">
        <w:rPr>
          <w:rFonts w:eastAsia="Calibri" w:cs="Times New Roman"/>
          <w:color w:val="231F20"/>
          <w:sz w:val="22"/>
        </w:rPr>
        <w:t>, 1999.</w:t>
      </w:r>
    </w:p>
    <w:p w:rsidR="006A1A62" w:rsidRPr="00B72FCC" w:rsidRDefault="006A1A62" w:rsidP="00B72FCC">
      <w:pPr>
        <w:pStyle w:val="ListParagraph"/>
        <w:numPr>
          <w:ilvl w:val="0"/>
          <w:numId w:val="4"/>
        </w:numPr>
        <w:spacing w:line="240" w:lineRule="auto"/>
        <w:rPr>
          <w:rFonts w:eastAsia="Calibri" w:cs="Times New Roman"/>
          <w:color w:val="0000FF"/>
          <w:sz w:val="22"/>
        </w:rPr>
      </w:pPr>
      <w:r>
        <w:rPr>
          <w:rFonts w:eastAsia="Calibri" w:cs="Times New Roman"/>
          <w:color w:val="231F20"/>
          <w:sz w:val="22"/>
        </w:rPr>
        <w:t xml:space="preserve">T. Topalović, </w:t>
      </w:r>
      <w:r w:rsidRPr="000419D9">
        <w:rPr>
          <w:rFonts w:eastAsia="Calibri" w:cs="Times New Roman"/>
          <w:i/>
          <w:color w:val="231F20"/>
          <w:sz w:val="22"/>
        </w:rPr>
        <w:t>Catalytic bleaching of cotton: Molecular and macroscopic aspects</w:t>
      </w:r>
      <w:r>
        <w:rPr>
          <w:rFonts w:eastAsia="Calibri" w:cs="Times New Roman"/>
          <w:color w:val="231F20"/>
          <w:sz w:val="22"/>
        </w:rPr>
        <w:t>, Doctoral Thesis, University of Twente, Netherlands, 2007.</w:t>
      </w:r>
    </w:p>
    <w:p w:rsidR="00DE0764" w:rsidRPr="00DE0764" w:rsidRDefault="00B72FCC" w:rsidP="00DE0764">
      <w:pPr>
        <w:pStyle w:val="ListParagraph"/>
        <w:numPr>
          <w:ilvl w:val="0"/>
          <w:numId w:val="4"/>
        </w:numPr>
        <w:spacing w:line="240" w:lineRule="auto"/>
        <w:rPr>
          <w:rFonts w:eastAsia="Calibri" w:cs="Times New Roman"/>
          <w:color w:val="0000FF"/>
          <w:sz w:val="22"/>
        </w:rPr>
      </w:pPr>
      <w:r w:rsidRPr="00B72FCC">
        <w:rPr>
          <w:sz w:val="22"/>
        </w:rPr>
        <w:t xml:space="preserve">M. Lewin, </w:t>
      </w:r>
      <w:r w:rsidRPr="000419D9">
        <w:rPr>
          <w:i/>
          <w:sz w:val="22"/>
        </w:rPr>
        <w:t>Oxidation and aging of cellulose</w:t>
      </w:r>
      <w:r w:rsidRPr="00B72FCC">
        <w:rPr>
          <w:sz w:val="22"/>
        </w:rPr>
        <w:t>, Macromolecular Symposia, 118 (1997) 715-724</w:t>
      </w:r>
      <w:r w:rsidR="00DE0764">
        <w:rPr>
          <w:sz w:val="22"/>
        </w:rPr>
        <w:t>.</w:t>
      </w:r>
    </w:p>
    <w:sectPr w:rsidR="00DE0764" w:rsidRPr="00DE0764" w:rsidSect="005444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A00002EF" w:usb1="420020EB"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D4B38"/>
    <w:multiLevelType w:val="hybridMultilevel"/>
    <w:tmpl w:val="E75445A2"/>
    <w:lvl w:ilvl="0" w:tplc="C8F4B33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DC5174"/>
    <w:multiLevelType w:val="hybridMultilevel"/>
    <w:tmpl w:val="53F07E88"/>
    <w:lvl w:ilvl="0" w:tplc="0D944834">
      <w:start w:val="1"/>
      <w:numFmt w:val="decimal"/>
      <w:suff w:val="space"/>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616BD"/>
    <w:multiLevelType w:val="hybridMultilevel"/>
    <w:tmpl w:val="356A9756"/>
    <w:lvl w:ilvl="0" w:tplc="3B44004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9D1200"/>
    <w:multiLevelType w:val="hybridMultilevel"/>
    <w:tmpl w:val="DC46000A"/>
    <w:lvl w:ilvl="0" w:tplc="BE9A8E02">
      <w:start w:val="1"/>
      <w:numFmt w:val="decimal"/>
      <w:lvlText w:val="%1."/>
      <w:lvlJc w:val="left"/>
      <w:pPr>
        <w:tabs>
          <w:tab w:val="num" w:pos="720"/>
        </w:tabs>
        <w:ind w:left="720" w:hanging="360"/>
      </w:pPr>
      <w:rPr>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C861485"/>
    <w:multiLevelType w:val="hybridMultilevel"/>
    <w:tmpl w:val="94109726"/>
    <w:lvl w:ilvl="0" w:tplc="C8F4B33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6A3560"/>
    <w:multiLevelType w:val="hybridMultilevel"/>
    <w:tmpl w:val="BD40DED6"/>
    <w:lvl w:ilvl="0" w:tplc="B150BA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20"/>
  <w:characterSpacingControl w:val="doNotCompress"/>
  <w:compat/>
  <w:rsids>
    <w:rsidRoot w:val="008D3C8F"/>
    <w:rsid w:val="000040A2"/>
    <w:rsid w:val="00011BB8"/>
    <w:rsid w:val="00014DCC"/>
    <w:rsid w:val="00015743"/>
    <w:rsid w:val="000211B4"/>
    <w:rsid w:val="00021811"/>
    <w:rsid w:val="00022840"/>
    <w:rsid w:val="000355ED"/>
    <w:rsid w:val="000419D9"/>
    <w:rsid w:val="00054342"/>
    <w:rsid w:val="000668ED"/>
    <w:rsid w:val="00071CB9"/>
    <w:rsid w:val="00076125"/>
    <w:rsid w:val="00076E8D"/>
    <w:rsid w:val="000810C3"/>
    <w:rsid w:val="00081877"/>
    <w:rsid w:val="00082F97"/>
    <w:rsid w:val="00084810"/>
    <w:rsid w:val="00090309"/>
    <w:rsid w:val="00092F80"/>
    <w:rsid w:val="000A0C39"/>
    <w:rsid w:val="000A128C"/>
    <w:rsid w:val="000A4345"/>
    <w:rsid w:val="000A4ADF"/>
    <w:rsid w:val="000A729B"/>
    <w:rsid w:val="000B118F"/>
    <w:rsid w:val="000B307D"/>
    <w:rsid w:val="000C2E7C"/>
    <w:rsid w:val="000C7C30"/>
    <w:rsid w:val="000D6CF2"/>
    <w:rsid w:val="000F4C8D"/>
    <w:rsid w:val="00105BD6"/>
    <w:rsid w:val="00106D69"/>
    <w:rsid w:val="001124F4"/>
    <w:rsid w:val="001134A0"/>
    <w:rsid w:val="00124161"/>
    <w:rsid w:val="001437B1"/>
    <w:rsid w:val="00147B9A"/>
    <w:rsid w:val="00150A7B"/>
    <w:rsid w:val="00153AF6"/>
    <w:rsid w:val="001633E6"/>
    <w:rsid w:val="00163942"/>
    <w:rsid w:val="00164BCD"/>
    <w:rsid w:val="00165642"/>
    <w:rsid w:val="001827F9"/>
    <w:rsid w:val="0018558B"/>
    <w:rsid w:val="00192B5A"/>
    <w:rsid w:val="001C23EE"/>
    <w:rsid w:val="001C63FF"/>
    <w:rsid w:val="001D2874"/>
    <w:rsid w:val="001E74AD"/>
    <w:rsid w:val="001F4F56"/>
    <w:rsid w:val="00200537"/>
    <w:rsid w:val="0020662C"/>
    <w:rsid w:val="00210E1D"/>
    <w:rsid w:val="0021324E"/>
    <w:rsid w:val="00231E67"/>
    <w:rsid w:val="0023797D"/>
    <w:rsid w:val="00242AEA"/>
    <w:rsid w:val="002436D3"/>
    <w:rsid w:val="00251301"/>
    <w:rsid w:val="002559F3"/>
    <w:rsid w:val="0026363A"/>
    <w:rsid w:val="0027290A"/>
    <w:rsid w:val="002842AB"/>
    <w:rsid w:val="00296B9C"/>
    <w:rsid w:val="0029798E"/>
    <w:rsid w:val="002A3D40"/>
    <w:rsid w:val="002A45D2"/>
    <w:rsid w:val="002A66C6"/>
    <w:rsid w:val="002C2649"/>
    <w:rsid w:val="002C3E03"/>
    <w:rsid w:val="002C7608"/>
    <w:rsid w:val="002D2496"/>
    <w:rsid w:val="002E08C9"/>
    <w:rsid w:val="0030078D"/>
    <w:rsid w:val="003024E6"/>
    <w:rsid w:val="0030794F"/>
    <w:rsid w:val="003104C9"/>
    <w:rsid w:val="00314A76"/>
    <w:rsid w:val="00324D96"/>
    <w:rsid w:val="0034052A"/>
    <w:rsid w:val="0034338D"/>
    <w:rsid w:val="00352B09"/>
    <w:rsid w:val="00360B23"/>
    <w:rsid w:val="00365F6F"/>
    <w:rsid w:val="003804F8"/>
    <w:rsid w:val="003806CD"/>
    <w:rsid w:val="0039477A"/>
    <w:rsid w:val="003A24D0"/>
    <w:rsid w:val="003A56B9"/>
    <w:rsid w:val="003B30BB"/>
    <w:rsid w:val="003C215B"/>
    <w:rsid w:val="003C689F"/>
    <w:rsid w:val="003D32F2"/>
    <w:rsid w:val="003E44B1"/>
    <w:rsid w:val="003E5361"/>
    <w:rsid w:val="003E565C"/>
    <w:rsid w:val="00401C03"/>
    <w:rsid w:val="0040521A"/>
    <w:rsid w:val="0041100E"/>
    <w:rsid w:val="0041395C"/>
    <w:rsid w:val="0042204D"/>
    <w:rsid w:val="0043086B"/>
    <w:rsid w:val="0043462C"/>
    <w:rsid w:val="004357B3"/>
    <w:rsid w:val="00441D9F"/>
    <w:rsid w:val="00442B0E"/>
    <w:rsid w:val="00450399"/>
    <w:rsid w:val="004639B4"/>
    <w:rsid w:val="00467500"/>
    <w:rsid w:val="004761A4"/>
    <w:rsid w:val="00480B0E"/>
    <w:rsid w:val="004820EC"/>
    <w:rsid w:val="00497DF1"/>
    <w:rsid w:val="004B483B"/>
    <w:rsid w:val="004C0471"/>
    <w:rsid w:val="004C5D98"/>
    <w:rsid w:val="004D2327"/>
    <w:rsid w:val="004D4070"/>
    <w:rsid w:val="004E2469"/>
    <w:rsid w:val="004E2815"/>
    <w:rsid w:val="004E2F10"/>
    <w:rsid w:val="00502360"/>
    <w:rsid w:val="00502ED7"/>
    <w:rsid w:val="00524483"/>
    <w:rsid w:val="00527D8F"/>
    <w:rsid w:val="00540CF7"/>
    <w:rsid w:val="00541E87"/>
    <w:rsid w:val="005421A7"/>
    <w:rsid w:val="00544421"/>
    <w:rsid w:val="00547EFE"/>
    <w:rsid w:val="00555F3C"/>
    <w:rsid w:val="005647FF"/>
    <w:rsid w:val="005754F4"/>
    <w:rsid w:val="00597C66"/>
    <w:rsid w:val="005A0C4A"/>
    <w:rsid w:val="005B32CD"/>
    <w:rsid w:val="005B520A"/>
    <w:rsid w:val="005B7C24"/>
    <w:rsid w:val="005C2D23"/>
    <w:rsid w:val="005C669E"/>
    <w:rsid w:val="005D21B8"/>
    <w:rsid w:val="005D473E"/>
    <w:rsid w:val="005E6EFD"/>
    <w:rsid w:val="005F02FD"/>
    <w:rsid w:val="005F45BB"/>
    <w:rsid w:val="005F5270"/>
    <w:rsid w:val="00603090"/>
    <w:rsid w:val="0060615D"/>
    <w:rsid w:val="00615899"/>
    <w:rsid w:val="00616146"/>
    <w:rsid w:val="00617544"/>
    <w:rsid w:val="006200D8"/>
    <w:rsid w:val="00622BA7"/>
    <w:rsid w:val="006250A4"/>
    <w:rsid w:val="00631707"/>
    <w:rsid w:val="0063291E"/>
    <w:rsid w:val="00635553"/>
    <w:rsid w:val="00641CC7"/>
    <w:rsid w:val="006763FA"/>
    <w:rsid w:val="0068013E"/>
    <w:rsid w:val="00691C1A"/>
    <w:rsid w:val="00691CA8"/>
    <w:rsid w:val="006A1A62"/>
    <w:rsid w:val="006A30CC"/>
    <w:rsid w:val="006A71FF"/>
    <w:rsid w:val="006B0BBB"/>
    <w:rsid w:val="006B523C"/>
    <w:rsid w:val="006B7D36"/>
    <w:rsid w:val="006C2072"/>
    <w:rsid w:val="006D2957"/>
    <w:rsid w:val="006E3858"/>
    <w:rsid w:val="006E5DD0"/>
    <w:rsid w:val="006F05AA"/>
    <w:rsid w:val="006F223B"/>
    <w:rsid w:val="006F5FB8"/>
    <w:rsid w:val="006F638D"/>
    <w:rsid w:val="00711815"/>
    <w:rsid w:val="007121B8"/>
    <w:rsid w:val="0071472D"/>
    <w:rsid w:val="0071570C"/>
    <w:rsid w:val="007223CC"/>
    <w:rsid w:val="00735537"/>
    <w:rsid w:val="0073689D"/>
    <w:rsid w:val="00741CE3"/>
    <w:rsid w:val="00751B5E"/>
    <w:rsid w:val="00764207"/>
    <w:rsid w:val="00771458"/>
    <w:rsid w:val="0077199F"/>
    <w:rsid w:val="0078121F"/>
    <w:rsid w:val="007A029A"/>
    <w:rsid w:val="007B3EF0"/>
    <w:rsid w:val="007B4FC1"/>
    <w:rsid w:val="007C0A55"/>
    <w:rsid w:val="007D0C3A"/>
    <w:rsid w:val="007D3D90"/>
    <w:rsid w:val="007D6758"/>
    <w:rsid w:val="007D75D9"/>
    <w:rsid w:val="007E08CA"/>
    <w:rsid w:val="007F30F6"/>
    <w:rsid w:val="008138DF"/>
    <w:rsid w:val="0081773A"/>
    <w:rsid w:val="008224FA"/>
    <w:rsid w:val="00823BD8"/>
    <w:rsid w:val="00824469"/>
    <w:rsid w:val="008327AB"/>
    <w:rsid w:val="0084338A"/>
    <w:rsid w:val="008572EE"/>
    <w:rsid w:val="00862B2C"/>
    <w:rsid w:val="0086538E"/>
    <w:rsid w:val="00877F63"/>
    <w:rsid w:val="00877FBA"/>
    <w:rsid w:val="00882D38"/>
    <w:rsid w:val="00884530"/>
    <w:rsid w:val="00887A2B"/>
    <w:rsid w:val="00891A5A"/>
    <w:rsid w:val="0089559C"/>
    <w:rsid w:val="0089570E"/>
    <w:rsid w:val="008967DF"/>
    <w:rsid w:val="00896FCF"/>
    <w:rsid w:val="008C1FAE"/>
    <w:rsid w:val="008C6B4B"/>
    <w:rsid w:val="008D2916"/>
    <w:rsid w:val="008D3C8F"/>
    <w:rsid w:val="008E7596"/>
    <w:rsid w:val="00901BE5"/>
    <w:rsid w:val="009106F1"/>
    <w:rsid w:val="009262B6"/>
    <w:rsid w:val="00927906"/>
    <w:rsid w:val="0093457A"/>
    <w:rsid w:val="009422D8"/>
    <w:rsid w:val="009461E8"/>
    <w:rsid w:val="009526E6"/>
    <w:rsid w:val="009537D6"/>
    <w:rsid w:val="00954A20"/>
    <w:rsid w:val="00954F92"/>
    <w:rsid w:val="00961FA9"/>
    <w:rsid w:val="00992B93"/>
    <w:rsid w:val="00993190"/>
    <w:rsid w:val="0099329A"/>
    <w:rsid w:val="009A4EAF"/>
    <w:rsid w:val="009A765B"/>
    <w:rsid w:val="009B07F1"/>
    <w:rsid w:val="009B1D78"/>
    <w:rsid w:val="009B296D"/>
    <w:rsid w:val="009B3310"/>
    <w:rsid w:val="009C2F1E"/>
    <w:rsid w:val="009E3A82"/>
    <w:rsid w:val="009F17ED"/>
    <w:rsid w:val="009F5829"/>
    <w:rsid w:val="00A0646A"/>
    <w:rsid w:val="00A07C54"/>
    <w:rsid w:val="00A153FB"/>
    <w:rsid w:val="00A23D5D"/>
    <w:rsid w:val="00A3485D"/>
    <w:rsid w:val="00A40C36"/>
    <w:rsid w:val="00A474D7"/>
    <w:rsid w:val="00A568C4"/>
    <w:rsid w:val="00A62213"/>
    <w:rsid w:val="00A7257D"/>
    <w:rsid w:val="00A74BDF"/>
    <w:rsid w:val="00A82757"/>
    <w:rsid w:val="00AA0015"/>
    <w:rsid w:val="00AA3EB1"/>
    <w:rsid w:val="00AA6B36"/>
    <w:rsid w:val="00AC721A"/>
    <w:rsid w:val="00AD4F2C"/>
    <w:rsid w:val="00AE7004"/>
    <w:rsid w:val="00AF551F"/>
    <w:rsid w:val="00B04F96"/>
    <w:rsid w:val="00B2316E"/>
    <w:rsid w:val="00B26859"/>
    <w:rsid w:val="00B277DA"/>
    <w:rsid w:val="00B27BBE"/>
    <w:rsid w:val="00B27F42"/>
    <w:rsid w:val="00B32176"/>
    <w:rsid w:val="00B332B7"/>
    <w:rsid w:val="00B41C4C"/>
    <w:rsid w:val="00B475D6"/>
    <w:rsid w:val="00B47BE6"/>
    <w:rsid w:val="00B670CE"/>
    <w:rsid w:val="00B7174C"/>
    <w:rsid w:val="00B72FCC"/>
    <w:rsid w:val="00B83DAA"/>
    <w:rsid w:val="00B90458"/>
    <w:rsid w:val="00B9493A"/>
    <w:rsid w:val="00BA023A"/>
    <w:rsid w:val="00BA5884"/>
    <w:rsid w:val="00BA7EE4"/>
    <w:rsid w:val="00BB0677"/>
    <w:rsid w:val="00BB4CFF"/>
    <w:rsid w:val="00BB4EF3"/>
    <w:rsid w:val="00BC1392"/>
    <w:rsid w:val="00BC39CC"/>
    <w:rsid w:val="00BC52E3"/>
    <w:rsid w:val="00BD1DF3"/>
    <w:rsid w:val="00BD2D31"/>
    <w:rsid w:val="00BD34BD"/>
    <w:rsid w:val="00BD3DE6"/>
    <w:rsid w:val="00BE1239"/>
    <w:rsid w:val="00BE4CEF"/>
    <w:rsid w:val="00BE752A"/>
    <w:rsid w:val="00BF4656"/>
    <w:rsid w:val="00C00C9D"/>
    <w:rsid w:val="00C0455A"/>
    <w:rsid w:val="00C31D7B"/>
    <w:rsid w:val="00C3692D"/>
    <w:rsid w:val="00C40752"/>
    <w:rsid w:val="00C5521E"/>
    <w:rsid w:val="00C61A0F"/>
    <w:rsid w:val="00C67CD4"/>
    <w:rsid w:val="00C77788"/>
    <w:rsid w:val="00C804FC"/>
    <w:rsid w:val="00C83DCA"/>
    <w:rsid w:val="00C865C6"/>
    <w:rsid w:val="00C87CDF"/>
    <w:rsid w:val="00C97D15"/>
    <w:rsid w:val="00CA0E7D"/>
    <w:rsid w:val="00CA4FBD"/>
    <w:rsid w:val="00CA68EA"/>
    <w:rsid w:val="00CB0F10"/>
    <w:rsid w:val="00CB1E0A"/>
    <w:rsid w:val="00CB2FFC"/>
    <w:rsid w:val="00CB797B"/>
    <w:rsid w:val="00CC3023"/>
    <w:rsid w:val="00CC6D72"/>
    <w:rsid w:val="00CE055D"/>
    <w:rsid w:val="00CE37DE"/>
    <w:rsid w:val="00D07C2B"/>
    <w:rsid w:val="00D31DDF"/>
    <w:rsid w:val="00D33DCF"/>
    <w:rsid w:val="00D33F4E"/>
    <w:rsid w:val="00D36E12"/>
    <w:rsid w:val="00D37FDA"/>
    <w:rsid w:val="00D619A8"/>
    <w:rsid w:val="00D628C9"/>
    <w:rsid w:val="00D703CB"/>
    <w:rsid w:val="00D73EB3"/>
    <w:rsid w:val="00D800E2"/>
    <w:rsid w:val="00D80EB8"/>
    <w:rsid w:val="00D84251"/>
    <w:rsid w:val="00D90923"/>
    <w:rsid w:val="00D92DD3"/>
    <w:rsid w:val="00D93B6C"/>
    <w:rsid w:val="00DA6F84"/>
    <w:rsid w:val="00DC075B"/>
    <w:rsid w:val="00DD01F2"/>
    <w:rsid w:val="00DD21DF"/>
    <w:rsid w:val="00DE0764"/>
    <w:rsid w:val="00DE1319"/>
    <w:rsid w:val="00DE498F"/>
    <w:rsid w:val="00DF3CF1"/>
    <w:rsid w:val="00DF4554"/>
    <w:rsid w:val="00DF5981"/>
    <w:rsid w:val="00E11CC0"/>
    <w:rsid w:val="00E1222A"/>
    <w:rsid w:val="00E22A70"/>
    <w:rsid w:val="00E246D4"/>
    <w:rsid w:val="00E409B4"/>
    <w:rsid w:val="00E54800"/>
    <w:rsid w:val="00E57AD5"/>
    <w:rsid w:val="00E57AF9"/>
    <w:rsid w:val="00E658A5"/>
    <w:rsid w:val="00E70BEF"/>
    <w:rsid w:val="00E71DF0"/>
    <w:rsid w:val="00E746A0"/>
    <w:rsid w:val="00E7638F"/>
    <w:rsid w:val="00E800A5"/>
    <w:rsid w:val="00EA7D6C"/>
    <w:rsid w:val="00EB218F"/>
    <w:rsid w:val="00EB2702"/>
    <w:rsid w:val="00EC1256"/>
    <w:rsid w:val="00ED3EB9"/>
    <w:rsid w:val="00EE22F7"/>
    <w:rsid w:val="00EE566F"/>
    <w:rsid w:val="00EE7126"/>
    <w:rsid w:val="00EF06D0"/>
    <w:rsid w:val="00EF10C8"/>
    <w:rsid w:val="00EF3D5F"/>
    <w:rsid w:val="00EF551B"/>
    <w:rsid w:val="00EF7659"/>
    <w:rsid w:val="00F032F5"/>
    <w:rsid w:val="00F13693"/>
    <w:rsid w:val="00F22AE2"/>
    <w:rsid w:val="00F376C8"/>
    <w:rsid w:val="00F51D19"/>
    <w:rsid w:val="00F55642"/>
    <w:rsid w:val="00F56891"/>
    <w:rsid w:val="00F63BF3"/>
    <w:rsid w:val="00F648E9"/>
    <w:rsid w:val="00F745BB"/>
    <w:rsid w:val="00F75008"/>
    <w:rsid w:val="00F75297"/>
    <w:rsid w:val="00F77B17"/>
    <w:rsid w:val="00F8535D"/>
    <w:rsid w:val="00F94CB2"/>
    <w:rsid w:val="00FD5DAB"/>
    <w:rsid w:val="00FE78D1"/>
    <w:rsid w:val="00FF374F"/>
    <w:rsid w:val="00FF39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4F4"/>
    <w:rPr>
      <w:rFonts w:ascii="Times New Roman" w:hAnsi="Times New Roman"/>
      <w:sz w:val="24"/>
      <w:lang w:val="sr-Latn-CS"/>
    </w:rPr>
  </w:style>
  <w:style w:type="paragraph" w:styleId="Heading1">
    <w:name w:val="heading 1"/>
    <w:basedOn w:val="Normal"/>
    <w:next w:val="Normal"/>
    <w:link w:val="Heading1Char"/>
    <w:uiPriority w:val="9"/>
    <w:qFormat/>
    <w:rsid w:val="001124F4"/>
    <w:pPr>
      <w:keepNext/>
      <w:keepLines/>
      <w:spacing w:before="48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124F4"/>
    <w:pPr>
      <w:keepNext/>
      <w:keepLines/>
      <w:spacing w:before="200"/>
      <w:jc w:val="center"/>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1124F4"/>
    <w:pPr>
      <w:keepNext/>
      <w:keepLines/>
      <w:spacing w:before="20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4F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124F4"/>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semiHidden/>
    <w:rsid w:val="001124F4"/>
    <w:rPr>
      <w:rFonts w:ascii="Times New Roman" w:eastAsiaTheme="majorEastAsia" w:hAnsi="Times New Roman" w:cstheme="majorBidi"/>
      <w:b/>
      <w:bCs/>
      <w:i/>
      <w:sz w:val="24"/>
    </w:rPr>
  </w:style>
  <w:style w:type="paragraph" w:styleId="Subtitle">
    <w:name w:val="Subtitle"/>
    <w:aliases w:val="Naziv slike"/>
    <w:basedOn w:val="Normal"/>
    <w:next w:val="Normal"/>
    <w:link w:val="SubtitleChar"/>
    <w:uiPriority w:val="11"/>
    <w:qFormat/>
    <w:rsid w:val="00015743"/>
    <w:pPr>
      <w:numPr>
        <w:ilvl w:val="1"/>
      </w:numPr>
      <w:jc w:val="center"/>
    </w:pPr>
    <w:rPr>
      <w:rFonts w:eastAsiaTheme="majorEastAsia" w:cstheme="majorBidi"/>
      <w:i/>
      <w:iCs/>
      <w:spacing w:val="15"/>
      <w:sz w:val="20"/>
      <w:szCs w:val="24"/>
    </w:rPr>
  </w:style>
  <w:style w:type="character" w:customStyle="1" w:styleId="SubtitleChar">
    <w:name w:val="Subtitle Char"/>
    <w:aliases w:val="Naziv slike Char"/>
    <w:basedOn w:val="DefaultParagraphFont"/>
    <w:link w:val="Subtitle"/>
    <w:uiPriority w:val="11"/>
    <w:rsid w:val="00015743"/>
    <w:rPr>
      <w:rFonts w:ascii="Times New Roman" w:eastAsiaTheme="majorEastAsia" w:hAnsi="Times New Roman" w:cstheme="majorBidi"/>
      <w:i/>
      <w:iCs/>
      <w:noProof/>
      <w:spacing w:val="15"/>
      <w:sz w:val="20"/>
      <w:szCs w:val="24"/>
      <w:lang w:val="sr-Latn-CS"/>
    </w:rPr>
  </w:style>
  <w:style w:type="table" w:styleId="TableGrid">
    <w:name w:val="Table Grid"/>
    <w:basedOn w:val="TableNormal"/>
    <w:uiPriority w:val="59"/>
    <w:rsid w:val="00D33F4E"/>
    <w:pPr>
      <w:spacing w:line="240" w:lineRule="auto"/>
      <w:jc w:val="left"/>
    </w:pPr>
    <w:rPr>
      <w:rFonts w:ascii="Calibri" w:eastAsia="SimSu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33F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F4E"/>
    <w:rPr>
      <w:rFonts w:ascii="Tahoma" w:hAnsi="Tahoma" w:cs="Tahoma"/>
      <w:sz w:val="16"/>
      <w:szCs w:val="16"/>
      <w:lang w:val="sr-Latn-CS"/>
    </w:rPr>
  </w:style>
  <w:style w:type="character" w:styleId="PlaceholderText">
    <w:name w:val="Placeholder Text"/>
    <w:basedOn w:val="DefaultParagraphFont"/>
    <w:uiPriority w:val="99"/>
    <w:semiHidden/>
    <w:rsid w:val="005647FF"/>
    <w:rPr>
      <w:color w:val="808080"/>
    </w:rPr>
  </w:style>
  <w:style w:type="paragraph" w:styleId="ListParagraph">
    <w:name w:val="List Paragraph"/>
    <w:basedOn w:val="Normal"/>
    <w:uiPriority w:val="34"/>
    <w:qFormat/>
    <w:rsid w:val="00314A76"/>
    <w:pPr>
      <w:ind w:left="720"/>
      <w:contextualSpacing/>
    </w:pPr>
  </w:style>
  <w:style w:type="paragraph" w:styleId="Bibliography">
    <w:name w:val="Bibliography"/>
    <w:basedOn w:val="Normal"/>
    <w:next w:val="Normal"/>
    <w:uiPriority w:val="37"/>
    <w:unhideWhenUsed/>
    <w:rsid w:val="00314A76"/>
    <w:pPr>
      <w:spacing w:line="240" w:lineRule="auto"/>
      <w:jc w:val="left"/>
    </w:pPr>
    <w:rPr>
      <w:rFonts w:eastAsia="Times New Roman" w:cs="Times New Roman"/>
      <w:szCs w:val="24"/>
      <w:lang w:val="en-GB"/>
    </w:rPr>
  </w:style>
  <w:style w:type="character" w:styleId="CommentReference">
    <w:name w:val="annotation reference"/>
    <w:basedOn w:val="DefaultParagraphFont"/>
    <w:uiPriority w:val="99"/>
    <w:semiHidden/>
    <w:unhideWhenUsed/>
    <w:rsid w:val="00BA7EE4"/>
    <w:rPr>
      <w:sz w:val="16"/>
      <w:szCs w:val="16"/>
    </w:rPr>
  </w:style>
  <w:style w:type="paragraph" w:styleId="CommentText">
    <w:name w:val="annotation text"/>
    <w:basedOn w:val="Normal"/>
    <w:link w:val="CommentTextChar"/>
    <w:uiPriority w:val="99"/>
    <w:semiHidden/>
    <w:unhideWhenUsed/>
    <w:rsid w:val="00BA7EE4"/>
    <w:pPr>
      <w:spacing w:line="240" w:lineRule="auto"/>
    </w:pPr>
    <w:rPr>
      <w:sz w:val="20"/>
      <w:szCs w:val="20"/>
    </w:rPr>
  </w:style>
  <w:style w:type="character" w:customStyle="1" w:styleId="CommentTextChar">
    <w:name w:val="Comment Text Char"/>
    <w:basedOn w:val="DefaultParagraphFont"/>
    <w:link w:val="CommentText"/>
    <w:uiPriority w:val="99"/>
    <w:semiHidden/>
    <w:rsid w:val="00BA7EE4"/>
    <w:rPr>
      <w:rFonts w:ascii="Times New Roman" w:hAnsi="Times New Roman"/>
      <w:sz w:val="20"/>
      <w:szCs w:val="20"/>
      <w:lang w:val="sr-Latn-CS"/>
    </w:rPr>
  </w:style>
  <w:style w:type="paragraph" w:styleId="CommentSubject">
    <w:name w:val="annotation subject"/>
    <w:basedOn w:val="CommentText"/>
    <w:next w:val="CommentText"/>
    <w:link w:val="CommentSubjectChar"/>
    <w:uiPriority w:val="99"/>
    <w:semiHidden/>
    <w:unhideWhenUsed/>
    <w:rsid w:val="00BA7EE4"/>
    <w:rPr>
      <w:b/>
      <w:bCs/>
    </w:rPr>
  </w:style>
  <w:style w:type="character" w:customStyle="1" w:styleId="CommentSubjectChar">
    <w:name w:val="Comment Subject Char"/>
    <w:basedOn w:val="CommentTextChar"/>
    <w:link w:val="CommentSubject"/>
    <w:uiPriority w:val="99"/>
    <w:semiHidden/>
    <w:rsid w:val="00BA7EE4"/>
    <w:rPr>
      <w:b/>
      <w:bCs/>
    </w:rPr>
  </w:style>
  <w:style w:type="character" w:styleId="Hyperlink">
    <w:name w:val="Hyperlink"/>
    <w:basedOn w:val="DefaultParagraphFont"/>
    <w:uiPriority w:val="99"/>
    <w:unhideWhenUsed/>
    <w:rsid w:val="009F17E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stic@tmf.bg.ac.rs" TargetMode="External"/><Relationship Id="rId13" Type="http://schemas.openxmlformats.org/officeDocument/2006/relationships/oleObject" Target="embeddings/oleObject1.bin"/><Relationship Id="rId18" Type="http://schemas.openxmlformats.org/officeDocument/2006/relationships/image" Target="media/image7.wmf"/><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hyperlink" Target="mailto:jovana@tmf.bg.ac.rs" TargetMode="Externa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hyperlink" Target="mailto:akramar@tmf.bg.ac.rs" TargetMode="Externa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10" Type="http://schemas.openxmlformats.org/officeDocument/2006/relationships/image" Target="media/image2.png"/><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wmf"/><Relationship Id="rId22" Type="http://schemas.openxmlformats.org/officeDocument/2006/relationships/image" Target="media/image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C6179D76-8092-4FC5-914D-5D69A00C2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8</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Kramar</dc:creator>
  <cp:keywords/>
  <dc:description/>
  <cp:lastModifiedBy>Ana</cp:lastModifiedBy>
  <cp:revision>356</cp:revision>
  <dcterms:created xsi:type="dcterms:W3CDTF">2012-05-30T10:05:00Z</dcterms:created>
  <dcterms:modified xsi:type="dcterms:W3CDTF">2012-06-14T15:02:00Z</dcterms:modified>
</cp:coreProperties>
</file>