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tiff" ContentType="image/tif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Pr="000E2307" w:rsidRDefault="002B5BD1" w:rsidP="007B0F6B">
      <w:pPr>
        <w:rPr>
          <w:lang w:val="en-US"/>
        </w:rPr>
      </w:pPr>
      <w:r>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w:r>
      <w:r w:rsidR="00F815CB" w:rsidRPr="000E2307">
        <w:rPr>
          <w:noProof/>
          <w:lang w:val="en-US"/>
        </w:rPr>
        <w:drawing>
          <wp:inline distT="0" distB="0" distL="0" distR="0">
            <wp:extent cx="4914265" cy="1076960"/>
            <wp:effectExtent l="19050" t="0" r="635"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cstate="print"/>
                    <a:srcRect/>
                    <a:stretch>
                      <a:fillRect/>
                    </a:stretch>
                  </pic:blipFill>
                  <pic:spPr bwMode="auto">
                    <a:xfrm>
                      <a:off x="0" y="0"/>
                      <a:ext cx="4914265" cy="1076960"/>
                    </a:xfrm>
                    <a:prstGeom prst="rect">
                      <a:avLst/>
                    </a:prstGeom>
                    <a:noFill/>
                    <a:ln w="9525">
                      <a:noFill/>
                      <a:miter lim="800000"/>
                      <a:headEnd/>
                      <a:tailEnd/>
                    </a:ln>
                  </pic:spPr>
                </pic:pic>
              </a:graphicData>
            </a:graphic>
          </wp:inline>
        </w:drawing>
      </w:r>
    </w:p>
    <w:p w:rsidR="00BD7BA7" w:rsidRPr="000E2307" w:rsidRDefault="00D311FE" w:rsidP="00BD7BA7">
      <w:pPr>
        <w:pStyle w:val="NASLOV"/>
        <w:rPr>
          <w:lang w:val="en-US"/>
        </w:rPr>
      </w:pPr>
      <w:r w:rsidRPr="000E2307">
        <w:rPr>
          <w:lang w:val="en-US"/>
        </w:rPr>
        <w:t xml:space="preserve">AUTOMATED </w:t>
      </w:r>
      <w:r w:rsidR="00F507EE" w:rsidRPr="000E2307">
        <w:rPr>
          <w:lang w:val="en-US"/>
        </w:rPr>
        <w:t xml:space="preserve">GEAR TRAIN </w:t>
      </w:r>
      <w:r w:rsidRPr="000E2307">
        <w:rPr>
          <w:lang w:val="en-US"/>
        </w:rPr>
        <w:t>MODELING IN CAD ENVIRONMENT</w:t>
      </w:r>
    </w:p>
    <w:p w:rsidR="00CB1960" w:rsidRPr="000E2307" w:rsidRDefault="009D1DD4" w:rsidP="007B0F6B">
      <w:pPr>
        <w:pStyle w:val="imeautoraikoautora"/>
        <w:rPr>
          <w:szCs w:val="20"/>
          <w:lang w:val="en-US"/>
        </w:rPr>
      </w:pPr>
      <w:r w:rsidRPr="000E2307">
        <w:rPr>
          <w:lang w:val="en-US"/>
        </w:rPr>
        <w:t>Nenad Marjanović</w:t>
      </w:r>
      <w:r w:rsidR="00813024" w:rsidRPr="000E2307">
        <w:rPr>
          <w:rStyle w:val="FootnoteReference"/>
          <w:lang w:val="en-US"/>
        </w:rPr>
        <w:footnoteReference w:id="2"/>
      </w:r>
      <w:r w:rsidR="00CB1960" w:rsidRPr="000E2307">
        <w:rPr>
          <w:lang w:val="en-US"/>
        </w:rPr>
        <w:t xml:space="preserve">, </w:t>
      </w:r>
      <w:r w:rsidRPr="000E2307">
        <w:rPr>
          <w:lang w:val="en-US"/>
        </w:rPr>
        <w:t>Nenad Kostić</w:t>
      </w:r>
      <w:r w:rsidR="00813024" w:rsidRPr="000E2307">
        <w:rPr>
          <w:rStyle w:val="FootnoteReference"/>
          <w:lang w:val="en-US"/>
        </w:rPr>
        <w:footnoteReference w:id="3"/>
      </w:r>
      <w:r w:rsidRPr="000E2307">
        <w:rPr>
          <w:lang w:val="en-US"/>
        </w:rPr>
        <w:t>, Mirko Blagojević</w:t>
      </w:r>
      <w:r w:rsidRPr="000E2307">
        <w:rPr>
          <w:rStyle w:val="FootnoteReference"/>
          <w:lang w:val="en-US"/>
        </w:rPr>
        <w:footnoteReference w:id="4"/>
      </w:r>
      <w:r w:rsidRPr="000E2307">
        <w:rPr>
          <w:lang w:val="en-US"/>
        </w:rPr>
        <w:t>, Vesna Marjanović</w:t>
      </w:r>
      <w:r w:rsidRPr="000E2307">
        <w:rPr>
          <w:rStyle w:val="FootnoteReference"/>
          <w:lang w:val="en-US"/>
        </w:rPr>
        <w:footnoteReference w:id="5"/>
      </w:r>
      <w:r w:rsidRPr="000E2307">
        <w:rPr>
          <w:lang w:val="en-US"/>
        </w:rPr>
        <w:t>, Biserka Isailović</w:t>
      </w:r>
      <w:r w:rsidRPr="000E2307">
        <w:rPr>
          <w:rStyle w:val="FootnoteReference"/>
          <w:lang w:val="en-US"/>
        </w:rPr>
        <w:footnoteReference w:id="6"/>
      </w:r>
    </w:p>
    <w:p w:rsidR="00CB1960" w:rsidRPr="000E2307" w:rsidRDefault="00CB1960" w:rsidP="007B0F6B">
      <w:pPr>
        <w:pStyle w:val="rezime"/>
        <w:rPr>
          <w:i w:val="0"/>
          <w:szCs w:val="20"/>
          <w:lang w:val="en-US"/>
        </w:rPr>
      </w:pPr>
      <w:r w:rsidRPr="000E2307">
        <w:rPr>
          <w:b/>
          <w:lang w:val="en-US"/>
        </w:rPr>
        <w:t>Summary:</w:t>
      </w:r>
      <w:r w:rsidRPr="000E2307">
        <w:rPr>
          <w:lang w:val="en-US"/>
        </w:rPr>
        <w:t xml:space="preserve"> </w:t>
      </w:r>
      <w:r w:rsidR="00640AF4" w:rsidRPr="000E2307">
        <w:rPr>
          <w:szCs w:val="20"/>
          <w:lang w:val="en-US"/>
        </w:rPr>
        <w:t xml:space="preserve">This paper presents a practical way of modeling gears using current CAD software tools. To automate the modeling process </w:t>
      </w:r>
      <w:r w:rsidR="0027022E">
        <w:rPr>
          <w:szCs w:val="20"/>
          <w:lang w:val="en-US"/>
        </w:rPr>
        <w:t xml:space="preserve">the </w:t>
      </w:r>
      <w:r w:rsidR="00640AF4" w:rsidRPr="000E2307">
        <w:rPr>
          <w:szCs w:val="20"/>
          <w:lang w:val="en-US"/>
        </w:rPr>
        <w:t>parametric approach</w:t>
      </w:r>
      <w:r w:rsidR="0027022E" w:rsidRPr="0027022E">
        <w:rPr>
          <w:szCs w:val="20"/>
          <w:lang w:val="en-US"/>
        </w:rPr>
        <w:t xml:space="preserve"> </w:t>
      </w:r>
      <w:r w:rsidR="0027022E" w:rsidRPr="000E2307">
        <w:rPr>
          <w:szCs w:val="20"/>
          <w:lang w:val="en-US"/>
        </w:rPr>
        <w:t>was used</w:t>
      </w:r>
      <w:r w:rsidR="00640AF4" w:rsidRPr="000E2307">
        <w:rPr>
          <w:szCs w:val="20"/>
          <w:lang w:val="en-US"/>
        </w:rPr>
        <w:t>, which is applied to the modeling of certain elements, and the modeling of the gear assembly. Connectivity parameters of certain parts of the gear are much easier and faster to process modeling. This approach enables quick and easy creation of different variants of the model of gear transmission, which could be the basis for the optimization and automation of the complete design process. CAD transmission models, obtained by the proposed method can be used for different types of an</w:t>
      </w:r>
      <w:r w:rsidR="00F507EE">
        <w:rPr>
          <w:szCs w:val="20"/>
          <w:lang w:val="en-US"/>
        </w:rPr>
        <w:t>alysis and such work can create complete structural</w:t>
      </w:r>
      <w:r w:rsidR="00640AF4" w:rsidRPr="000E2307">
        <w:rPr>
          <w:szCs w:val="20"/>
          <w:lang w:val="en-US"/>
        </w:rPr>
        <w:t xml:space="preserve"> models and complete</w:t>
      </w:r>
      <w:r w:rsidR="00F507EE">
        <w:rPr>
          <w:szCs w:val="20"/>
          <w:lang w:val="en-US"/>
        </w:rPr>
        <w:t xml:space="preserve"> product</w:t>
      </w:r>
      <w:r w:rsidR="00640AF4" w:rsidRPr="000E2307">
        <w:rPr>
          <w:szCs w:val="20"/>
          <w:lang w:val="en-US"/>
        </w:rPr>
        <w:t xml:space="preserve"> documentation. The proposed approach is illustrated with practical examples that show significant improvements in the speed and quality </w:t>
      </w:r>
      <w:r w:rsidR="00F507EE">
        <w:rPr>
          <w:szCs w:val="20"/>
          <w:lang w:val="en-US"/>
        </w:rPr>
        <w:t>of creating</w:t>
      </w:r>
      <w:r w:rsidR="00640AF4" w:rsidRPr="000E2307">
        <w:rPr>
          <w:szCs w:val="20"/>
          <w:lang w:val="en-US"/>
        </w:rPr>
        <w:t xml:space="preserve"> CAD models compared to the c</w:t>
      </w:r>
      <w:r w:rsidR="00F507EE">
        <w:rPr>
          <w:szCs w:val="20"/>
          <w:lang w:val="en-US"/>
        </w:rPr>
        <w:t>onventional</w:t>
      </w:r>
      <w:r w:rsidR="00640AF4" w:rsidRPr="000E2307">
        <w:rPr>
          <w:szCs w:val="20"/>
          <w:lang w:val="en-US"/>
        </w:rPr>
        <w:t xml:space="preserve"> approach.</w:t>
      </w:r>
    </w:p>
    <w:p w:rsidR="00CB1960" w:rsidRPr="000E2307" w:rsidRDefault="00CB1960" w:rsidP="007B0F6B">
      <w:pPr>
        <w:pStyle w:val="rezime"/>
        <w:rPr>
          <w:lang w:val="en-US"/>
        </w:rPr>
      </w:pPr>
      <w:r w:rsidRPr="000E2307">
        <w:rPr>
          <w:lang w:val="en-US"/>
        </w:rPr>
        <w:t xml:space="preserve">Key words: </w:t>
      </w:r>
      <w:r w:rsidR="00640AF4" w:rsidRPr="000E2307">
        <w:rPr>
          <w:szCs w:val="20"/>
          <w:lang w:val="en-US"/>
        </w:rPr>
        <w:t>Automated modeling, gear trains, CAD, parameterization</w:t>
      </w:r>
    </w:p>
    <w:p w:rsidR="00CB1960" w:rsidRPr="000E2307" w:rsidRDefault="00CB1960" w:rsidP="00E34AAF">
      <w:pPr>
        <w:pStyle w:val="podnaslov"/>
        <w:spacing w:before="360"/>
        <w:rPr>
          <w:lang w:val="en-US"/>
        </w:rPr>
      </w:pPr>
      <w:r w:rsidRPr="000E2307">
        <w:rPr>
          <w:lang w:val="en-US"/>
        </w:rPr>
        <w:t>INTRODUCTION</w:t>
      </w:r>
    </w:p>
    <w:p w:rsidR="00E320F6" w:rsidRPr="002911DC" w:rsidRDefault="0078005B" w:rsidP="0023194D">
      <w:pPr>
        <w:pStyle w:val="paragraf"/>
        <w:rPr>
          <w:lang w:val="en-US"/>
        </w:rPr>
      </w:pPr>
      <w:r w:rsidRPr="0078005B">
        <w:rPr>
          <w:lang w:val="en-US"/>
        </w:rPr>
        <w:t>Computer applications are nowadays indispensable segment of research and engineering practice. Front of engineers and researchers placed an increasing number of CAD software and other engineering tools. In order for the field of research to be attractive, it is necessary to respond to the trend of technological development. CAD software have been largely implemented in all developmental stages, but the tools and capabilities of CAD software and the necessary engineering knowledge and further push the boundaries and require ongoing interaction with the user.</w:t>
      </w:r>
    </w:p>
    <w:p w:rsidR="00AD26AF" w:rsidRDefault="009A52E7" w:rsidP="0023194D">
      <w:pPr>
        <w:pStyle w:val="paragraf"/>
        <w:rPr>
          <w:lang w:val="en-US"/>
        </w:rPr>
      </w:pPr>
      <w:r w:rsidRPr="009A52E7">
        <w:rPr>
          <w:lang w:val="en-US"/>
        </w:rPr>
        <w:t xml:space="preserve">Automated modeling in CAD </w:t>
      </w:r>
      <w:r w:rsidRPr="009A52E7">
        <w:rPr>
          <w:rFonts w:ascii="Cambria Math" w:hAnsi="Cambria Math" w:cs="Cambria Math"/>
          <w:lang w:val="en-US"/>
        </w:rPr>
        <w:t>​​</w:t>
      </w:r>
      <w:r w:rsidRPr="009A52E7">
        <w:rPr>
          <w:lang w:val="en-US"/>
        </w:rPr>
        <w:t>environment is a very attractiv</w:t>
      </w:r>
      <w:r w:rsidR="008E1D32">
        <w:rPr>
          <w:lang w:val="en-US"/>
        </w:rPr>
        <w:t>e topic for many researchers [1</w:t>
      </w:r>
      <w:r w:rsidRPr="009A52E7">
        <w:rPr>
          <w:lang w:val="en-US"/>
        </w:rPr>
        <w:t xml:space="preserve">]. Using the parameters in order to create models of parts and assemblies, creating a family of elements </w:t>
      </w:r>
      <w:r w:rsidR="008E1D32" w:rsidRPr="009A52E7">
        <w:rPr>
          <w:lang w:val="en-US"/>
        </w:rPr>
        <w:t>process</w:t>
      </w:r>
      <w:r w:rsidRPr="009A52E7">
        <w:rPr>
          <w:lang w:val="en-US"/>
        </w:rPr>
        <w:t xml:space="preserve"> represents the wish to simplify and shorten the construction duration of this process. In order for this process to be successful it is necessary to properly define the parameters, limitations, and their </w:t>
      </w:r>
      <w:r w:rsidRPr="009A52E7">
        <w:rPr>
          <w:lang w:val="en-US"/>
        </w:rPr>
        <w:lastRenderedPageBreak/>
        <w:t>mutual dependence [3, 4, 5, 6].</w:t>
      </w:r>
    </w:p>
    <w:p w:rsidR="00CB1960" w:rsidRPr="0000166E" w:rsidRDefault="0000166E" w:rsidP="00E320F6">
      <w:pPr>
        <w:pStyle w:val="paragraf"/>
        <w:rPr>
          <w:lang w:val="en-US"/>
        </w:rPr>
      </w:pPr>
      <w:r w:rsidRPr="0000166E">
        <w:rPr>
          <w:lang w:val="en-US"/>
        </w:rPr>
        <w:t>The motivation of this research is to achieve a more efficient way of modeling gears in the CAD software. By this means the process automation that will generate value specifying the necessary gear the entire structure. It provides many benefits and speeds up the development of these structures. In addition, the final model is still legal to operate as required.</w:t>
      </w:r>
    </w:p>
    <w:p w:rsidR="0045157C" w:rsidRPr="000E2307" w:rsidRDefault="00F507EE" w:rsidP="0045157C">
      <w:pPr>
        <w:pStyle w:val="podnaslov"/>
        <w:spacing w:before="360"/>
        <w:rPr>
          <w:lang w:val="en-US"/>
        </w:rPr>
      </w:pPr>
      <w:r>
        <w:rPr>
          <w:lang w:val="en-US"/>
        </w:rPr>
        <w:t xml:space="preserve">USED </w:t>
      </w:r>
      <w:r w:rsidR="0045157C">
        <w:rPr>
          <w:lang w:val="en-US"/>
        </w:rPr>
        <w:t xml:space="preserve">METHODOLOGY </w:t>
      </w:r>
    </w:p>
    <w:p w:rsidR="00E320F6" w:rsidRPr="0000166E" w:rsidRDefault="0000166E" w:rsidP="0045157C">
      <w:pPr>
        <w:pStyle w:val="paragraf"/>
        <w:rPr>
          <w:lang w:val="en-US"/>
        </w:rPr>
      </w:pPr>
      <w:r w:rsidRPr="0000166E">
        <w:rPr>
          <w:lang w:val="en-US"/>
        </w:rPr>
        <w:t xml:space="preserve">In this paper, to create a parametric model was used CAD software CATIA V5R20. Development environments that are of interest to this work are Part Design, Generative Shape Design and Assembly Design. Model </w:t>
      </w:r>
      <w:r w:rsidR="008E1D32" w:rsidRPr="0000166E">
        <w:rPr>
          <w:lang w:val="en-US"/>
        </w:rPr>
        <w:t>elements</w:t>
      </w:r>
      <w:r w:rsidRPr="0000166E">
        <w:rPr>
          <w:lang w:val="en-US"/>
        </w:rPr>
        <w:t xml:space="preserve"> and the size dependence among the elements were created using the parameter. To define the parameters and setting the formula used commands such as:</w:t>
      </w:r>
    </w:p>
    <w:p w:rsidR="009F34CB" w:rsidRDefault="009F34CB" w:rsidP="009F34CB">
      <w:pPr>
        <w:pStyle w:val="paragraf"/>
        <w:numPr>
          <w:ilvl w:val="0"/>
          <w:numId w:val="32"/>
        </w:numPr>
        <w:ind w:left="964" w:hanging="284"/>
      </w:pPr>
      <w:r>
        <w:t xml:space="preserve">Formula </w:t>
      </w:r>
      <w:r>
        <w:rPr>
          <w:noProof/>
          <w:lang w:val="en-US"/>
        </w:rPr>
        <w:drawing>
          <wp:inline distT="0" distB="0" distL="0" distR="0">
            <wp:extent cx="163736" cy="144000"/>
            <wp:effectExtent l="19050" t="0" r="7714" b="0"/>
            <wp:docPr id="14" name="Picture 13" descr="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TIF"/>
                    <pic:cNvPicPr/>
                  </pic:nvPicPr>
                  <pic:blipFill>
                    <a:blip r:embed="rId9" cstate="print">
                      <a:grayscl/>
                    </a:blip>
                    <a:stretch>
                      <a:fillRect/>
                    </a:stretch>
                  </pic:blipFill>
                  <pic:spPr>
                    <a:xfrm>
                      <a:off x="0" y="0"/>
                      <a:ext cx="163736" cy="144000"/>
                    </a:xfrm>
                    <a:prstGeom prst="rect">
                      <a:avLst/>
                    </a:prstGeom>
                  </pic:spPr>
                </pic:pic>
              </a:graphicData>
            </a:graphic>
          </wp:inline>
        </w:drawing>
      </w:r>
      <w:r>
        <w:t>,</w:t>
      </w:r>
    </w:p>
    <w:p w:rsidR="009F34CB" w:rsidRDefault="009F34CB" w:rsidP="009F34CB">
      <w:pPr>
        <w:pStyle w:val="paragraf"/>
        <w:numPr>
          <w:ilvl w:val="0"/>
          <w:numId w:val="32"/>
        </w:numPr>
        <w:ind w:left="964" w:hanging="284"/>
      </w:pPr>
      <w:r>
        <w:t xml:space="preserve">Law </w:t>
      </w:r>
      <w:r>
        <w:rPr>
          <w:noProof/>
          <w:lang w:val="en-US"/>
        </w:rPr>
        <w:drawing>
          <wp:inline distT="0" distB="0" distL="0" distR="0">
            <wp:extent cx="137719" cy="144000"/>
            <wp:effectExtent l="19050" t="0" r="0" b="0"/>
            <wp:docPr id="15" name="Picture 14" descr="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TIF"/>
                    <pic:cNvPicPr/>
                  </pic:nvPicPr>
                  <pic:blipFill>
                    <a:blip r:embed="rId10" cstate="print">
                      <a:grayscl/>
                    </a:blip>
                    <a:stretch>
                      <a:fillRect/>
                    </a:stretch>
                  </pic:blipFill>
                  <pic:spPr>
                    <a:xfrm>
                      <a:off x="0" y="0"/>
                      <a:ext cx="137719" cy="144000"/>
                    </a:xfrm>
                    <a:prstGeom prst="rect">
                      <a:avLst/>
                    </a:prstGeom>
                  </pic:spPr>
                </pic:pic>
              </a:graphicData>
            </a:graphic>
          </wp:inline>
        </w:drawing>
      </w:r>
      <w:r w:rsidR="00581BC4">
        <w:t>,</w:t>
      </w:r>
    </w:p>
    <w:p w:rsidR="00581BC4" w:rsidRDefault="0000166E" w:rsidP="00581BC4">
      <w:pPr>
        <w:pStyle w:val="paragraf"/>
        <w:ind w:firstLine="0"/>
      </w:pPr>
      <w:r w:rsidRPr="0000166E">
        <w:t>to be singled out as very important to the parameterization.</w:t>
      </w:r>
    </w:p>
    <w:p w:rsidR="00CB1960" w:rsidRPr="00D66898" w:rsidRDefault="00F507EE" w:rsidP="00E34AAF">
      <w:pPr>
        <w:pStyle w:val="podnaslov"/>
        <w:spacing w:before="360"/>
        <w:rPr>
          <w:lang w:val="it-IT"/>
        </w:rPr>
      </w:pPr>
      <w:r>
        <w:rPr>
          <w:lang w:val="it-IT"/>
        </w:rPr>
        <w:t xml:space="preserve">ACQUIRED </w:t>
      </w:r>
      <w:r w:rsidR="0045157C" w:rsidRPr="00D66898">
        <w:rPr>
          <w:lang w:val="it-IT"/>
        </w:rPr>
        <w:t>RESULTS AND DISCUSION</w:t>
      </w:r>
    </w:p>
    <w:p w:rsidR="00902A85" w:rsidRDefault="00C639AF" w:rsidP="00C85241">
      <w:pPr>
        <w:pStyle w:val="paragraf"/>
        <w:rPr>
          <w:lang w:val="en-US"/>
        </w:rPr>
      </w:pPr>
      <w:r w:rsidRPr="00C639AF">
        <w:rPr>
          <w:lang w:val="en-US"/>
        </w:rPr>
        <w:t xml:space="preserve">In this paper we consider three examples of two-stage gear train that verifies benefits of parametric modeling. </w:t>
      </w:r>
      <w:r w:rsidRPr="00C639AF">
        <w:rPr>
          <w:lang w:val="it-IT"/>
        </w:rPr>
        <w:t>Constituent components of the model are:</w:t>
      </w:r>
    </w:p>
    <w:p w:rsidR="00902A85" w:rsidRDefault="00C639AF" w:rsidP="00902A85">
      <w:pPr>
        <w:pStyle w:val="paragraf"/>
        <w:numPr>
          <w:ilvl w:val="0"/>
          <w:numId w:val="32"/>
        </w:numPr>
        <w:ind w:left="964" w:hanging="284"/>
      </w:pPr>
      <w:r>
        <w:t>Gears</w:t>
      </w:r>
      <w:r w:rsidR="00902A85">
        <w:t xml:space="preserve"> 1, 2, 3 i 4,</w:t>
      </w:r>
    </w:p>
    <w:p w:rsidR="00902A85" w:rsidRDefault="00C639AF" w:rsidP="00902A85">
      <w:pPr>
        <w:pStyle w:val="paragraf"/>
        <w:numPr>
          <w:ilvl w:val="0"/>
          <w:numId w:val="32"/>
        </w:numPr>
        <w:ind w:left="964" w:hanging="284"/>
      </w:pPr>
      <w:r>
        <w:t>Shafts</w:t>
      </w:r>
      <w:r w:rsidR="00902A85">
        <w:t xml:space="preserve"> 1, 2, i 3,</w:t>
      </w:r>
    </w:p>
    <w:p w:rsidR="00902A85" w:rsidRDefault="00C639AF" w:rsidP="00902A85">
      <w:pPr>
        <w:pStyle w:val="paragraf"/>
        <w:numPr>
          <w:ilvl w:val="0"/>
          <w:numId w:val="32"/>
        </w:numPr>
        <w:ind w:left="964" w:hanging="284"/>
      </w:pPr>
      <w:r>
        <w:t>Hausing</w:t>
      </w:r>
      <w:r w:rsidR="00902A85">
        <w:t>.</w:t>
      </w:r>
    </w:p>
    <w:p w:rsidR="00CB1960" w:rsidRPr="00C639AF" w:rsidRDefault="00C639AF" w:rsidP="00C85241">
      <w:pPr>
        <w:pStyle w:val="paragraf"/>
        <w:rPr>
          <w:lang w:val="en-US"/>
        </w:rPr>
      </w:pPr>
      <w:r w:rsidRPr="00C639AF">
        <w:rPr>
          <w:lang w:val="en-US"/>
        </w:rPr>
        <w:t xml:space="preserve">The values </w:t>
      </w:r>
      <w:r w:rsidRPr="00C639AF">
        <w:rPr>
          <w:rFonts w:ascii="Cambria Math" w:hAnsi="Cambria Math" w:cs="Cambria Math"/>
          <w:lang w:val="en-US"/>
        </w:rPr>
        <w:t>​​</w:t>
      </w:r>
      <w:r w:rsidRPr="00C639AF">
        <w:rPr>
          <w:lang w:val="en-US"/>
        </w:rPr>
        <w:t>of the parameters needed to create a model of transmission are presented in Table 1:</w:t>
      </w:r>
    </w:p>
    <w:p w:rsidR="00A235A2" w:rsidRPr="00521FA9" w:rsidRDefault="00C639AF" w:rsidP="00A235A2">
      <w:pPr>
        <w:pStyle w:val="nazivslike"/>
        <w:numPr>
          <w:ilvl w:val="0"/>
          <w:numId w:val="0"/>
        </w:numPr>
        <w:spacing w:before="240"/>
        <w:jc w:val="left"/>
      </w:pPr>
      <w:r>
        <w:rPr>
          <w:i w:val="0"/>
        </w:rPr>
        <w:t xml:space="preserve">Table </w:t>
      </w:r>
      <w:r w:rsidR="00A235A2" w:rsidRPr="00902A85">
        <w:rPr>
          <w:i w:val="0"/>
        </w:rPr>
        <w:t>1</w:t>
      </w:r>
      <w:r>
        <w:rPr>
          <w:i w:val="0"/>
        </w:rPr>
        <w:t>.</w:t>
      </w:r>
      <w:r w:rsidR="00A235A2" w:rsidRPr="00902A85">
        <w:t xml:space="preserve"> </w:t>
      </w:r>
      <w:r w:rsidR="00F507EE">
        <w:t xml:space="preserve">Required </w:t>
      </w:r>
      <w:r>
        <w:t>parameters for creating a model</w:t>
      </w:r>
    </w:p>
    <w:tbl>
      <w:tblPr>
        <w:tblW w:w="77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7"/>
        <w:gridCol w:w="1842"/>
        <w:gridCol w:w="1985"/>
        <w:gridCol w:w="1757"/>
      </w:tblGrid>
      <w:tr w:rsidR="00017A5C" w:rsidRPr="000E2307" w:rsidTr="00017A5C">
        <w:tc>
          <w:tcPr>
            <w:tcW w:w="2127" w:type="dxa"/>
            <w:shd w:val="clear" w:color="auto" w:fill="auto"/>
          </w:tcPr>
          <w:p w:rsidR="00A235A2" w:rsidRPr="00521FA9" w:rsidRDefault="00A235A2" w:rsidP="00E33D10">
            <w:pPr>
              <w:pStyle w:val="nazivslike"/>
              <w:numPr>
                <w:ilvl w:val="0"/>
                <w:numId w:val="0"/>
              </w:numPr>
              <w:spacing w:after="0"/>
              <w:jc w:val="left"/>
            </w:pPr>
          </w:p>
        </w:tc>
        <w:tc>
          <w:tcPr>
            <w:tcW w:w="1842" w:type="dxa"/>
            <w:shd w:val="clear" w:color="auto" w:fill="auto"/>
          </w:tcPr>
          <w:p w:rsidR="00A235A2" w:rsidRPr="000E2307" w:rsidRDefault="00F542F4" w:rsidP="00E33D10">
            <w:pPr>
              <w:pStyle w:val="nazivslike"/>
              <w:numPr>
                <w:ilvl w:val="0"/>
                <w:numId w:val="0"/>
              </w:numPr>
              <w:spacing w:after="0"/>
              <w:jc w:val="left"/>
            </w:pPr>
            <w:r w:rsidRPr="000E2307">
              <w:t>Gear train 1</w:t>
            </w:r>
          </w:p>
        </w:tc>
        <w:tc>
          <w:tcPr>
            <w:tcW w:w="1985" w:type="dxa"/>
            <w:shd w:val="clear" w:color="auto" w:fill="auto"/>
          </w:tcPr>
          <w:p w:rsidR="00A235A2" w:rsidRPr="000E2307" w:rsidRDefault="00F542F4" w:rsidP="00E33D10">
            <w:pPr>
              <w:pStyle w:val="nazivslike"/>
              <w:numPr>
                <w:ilvl w:val="0"/>
                <w:numId w:val="0"/>
              </w:numPr>
              <w:spacing w:after="0"/>
              <w:jc w:val="left"/>
            </w:pPr>
            <w:r w:rsidRPr="000E2307">
              <w:t>Gear train 2</w:t>
            </w:r>
          </w:p>
        </w:tc>
        <w:tc>
          <w:tcPr>
            <w:tcW w:w="1757" w:type="dxa"/>
            <w:shd w:val="clear" w:color="auto" w:fill="auto"/>
          </w:tcPr>
          <w:p w:rsidR="00A235A2" w:rsidRPr="000E2307" w:rsidRDefault="00F542F4" w:rsidP="00E33D10">
            <w:pPr>
              <w:pStyle w:val="nazivslike"/>
              <w:numPr>
                <w:ilvl w:val="0"/>
                <w:numId w:val="0"/>
              </w:numPr>
              <w:spacing w:after="0"/>
              <w:jc w:val="left"/>
            </w:pPr>
            <w:r w:rsidRPr="000E2307">
              <w:t>Gear train 3</w:t>
            </w:r>
          </w:p>
        </w:tc>
      </w:tr>
      <w:tr w:rsidR="00017A5C" w:rsidRPr="000E2307" w:rsidTr="00017A5C">
        <w:tc>
          <w:tcPr>
            <w:tcW w:w="2127" w:type="dxa"/>
            <w:shd w:val="clear" w:color="auto" w:fill="auto"/>
          </w:tcPr>
          <w:p w:rsidR="00F542F4" w:rsidRPr="000E2307" w:rsidRDefault="00F542F4" w:rsidP="00E33D10">
            <w:pPr>
              <w:pStyle w:val="nazivslike"/>
              <w:numPr>
                <w:ilvl w:val="0"/>
                <w:numId w:val="0"/>
              </w:numPr>
              <w:spacing w:after="0"/>
              <w:jc w:val="left"/>
            </w:pPr>
            <w:r w:rsidRPr="000E2307">
              <w:t>Module – m</w:t>
            </w:r>
            <w:r w:rsidR="00017A5C" w:rsidRPr="000E2307">
              <w:t>1</w:t>
            </w:r>
            <w:r w:rsidRPr="000E2307">
              <w:t xml:space="preserve"> [mm]</w:t>
            </w:r>
          </w:p>
        </w:tc>
        <w:tc>
          <w:tcPr>
            <w:tcW w:w="1842" w:type="dxa"/>
            <w:shd w:val="clear" w:color="auto" w:fill="auto"/>
          </w:tcPr>
          <w:p w:rsidR="00A235A2" w:rsidRPr="000E2307" w:rsidRDefault="004C12A8" w:rsidP="004C12A8">
            <w:pPr>
              <w:pStyle w:val="nazivslike"/>
              <w:numPr>
                <w:ilvl w:val="0"/>
                <w:numId w:val="0"/>
              </w:numPr>
              <w:spacing w:after="0"/>
            </w:pPr>
            <w:r>
              <w:t>2,5</w:t>
            </w:r>
          </w:p>
        </w:tc>
        <w:tc>
          <w:tcPr>
            <w:tcW w:w="1985" w:type="dxa"/>
            <w:shd w:val="clear" w:color="auto" w:fill="auto"/>
          </w:tcPr>
          <w:p w:rsidR="00A235A2" w:rsidRPr="000E2307" w:rsidRDefault="004C12A8" w:rsidP="004C12A8">
            <w:pPr>
              <w:pStyle w:val="nazivslike"/>
              <w:numPr>
                <w:ilvl w:val="0"/>
                <w:numId w:val="0"/>
              </w:numPr>
              <w:spacing w:after="0"/>
            </w:pPr>
            <w:r>
              <w:t>2</w:t>
            </w:r>
          </w:p>
        </w:tc>
        <w:tc>
          <w:tcPr>
            <w:tcW w:w="1757" w:type="dxa"/>
            <w:shd w:val="clear" w:color="auto" w:fill="auto"/>
          </w:tcPr>
          <w:p w:rsidR="00A235A2" w:rsidRPr="000E2307" w:rsidRDefault="004C12A8" w:rsidP="004C12A8">
            <w:pPr>
              <w:pStyle w:val="nazivslike"/>
              <w:numPr>
                <w:ilvl w:val="0"/>
                <w:numId w:val="0"/>
              </w:numPr>
              <w:spacing w:after="0"/>
            </w:pPr>
            <w:r>
              <w:t>2</w:t>
            </w:r>
          </w:p>
        </w:tc>
      </w:tr>
      <w:tr w:rsidR="00017A5C" w:rsidRPr="000E2307" w:rsidTr="00017A5C">
        <w:tc>
          <w:tcPr>
            <w:tcW w:w="2127" w:type="dxa"/>
            <w:shd w:val="clear" w:color="auto" w:fill="auto"/>
          </w:tcPr>
          <w:p w:rsidR="00F542F4" w:rsidRPr="000E2307" w:rsidRDefault="00017A5C" w:rsidP="00E33D10">
            <w:pPr>
              <w:pStyle w:val="nazivslike"/>
              <w:numPr>
                <w:ilvl w:val="0"/>
                <w:numId w:val="0"/>
              </w:numPr>
              <w:spacing w:after="0"/>
              <w:jc w:val="left"/>
            </w:pPr>
            <w:r w:rsidRPr="000E2307">
              <w:t xml:space="preserve">Number of teeth </w:t>
            </w:r>
            <w:r w:rsidR="00F542F4" w:rsidRPr="000E2307">
              <w:t>– z1</w:t>
            </w:r>
          </w:p>
        </w:tc>
        <w:tc>
          <w:tcPr>
            <w:tcW w:w="1842" w:type="dxa"/>
            <w:shd w:val="clear" w:color="auto" w:fill="auto"/>
          </w:tcPr>
          <w:p w:rsidR="00A235A2" w:rsidRPr="000E2307" w:rsidRDefault="004C12A8" w:rsidP="004C12A8">
            <w:pPr>
              <w:pStyle w:val="nazivslike"/>
              <w:numPr>
                <w:ilvl w:val="0"/>
                <w:numId w:val="0"/>
              </w:numPr>
              <w:spacing w:after="0"/>
            </w:pPr>
            <w:r>
              <w:t>20</w:t>
            </w:r>
          </w:p>
        </w:tc>
        <w:tc>
          <w:tcPr>
            <w:tcW w:w="1985" w:type="dxa"/>
            <w:shd w:val="clear" w:color="auto" w:fill="auto"/>
          </w:tcPr>
          <w:p w:rsidR="00A235A2" w:rsidRPr="000E2307" w:rsidRDefault="004C12A8" w:rsidP="004C12A8">
            <w:pPr>
              <w:pStyle w:val="nazivslike"/>
              <w:numPr>
                <w:ilvl w:val="0"/>
                <w:numId w:val="0"/>
              </w:numPr>
              <w:spacing w:after="0"/>
            </w:pPr>
            <w:r>
              <w:t>20</w:t>
            </w:r>
          </w:p>
        </w:tc>
        <w:tc>
          <w:tcPr>
            <w:tcW w:w="1757" w:type="dxa"/>
            <w:shd w:val="clear" w:color="auto" w:fill="auto"/>
          </w:tcPr>
          <w:p w:rsidR="00A235A2" w:rsidRPr="000E2307" w:rsidRDefault="004C12A8" w:rsidP="004C12A8">
            <w:pPr>
              <w:pStyle w:val="nazivslike"/>
              <w:numPr>
                <w:ilvl w:val="0"/>
                <w:numId w:val="0"/>
              </w:numPr>
              <w:spacing w:after="0"/>
            </w:pPr>
            <w:r>
              <w:t>22</w:t>
            </w:r>
          </w:p>
        </w:tc>
      </w:tr>
      <w:tr w:rsidR="00F542F4" w:rsidRPr="000E2307" w:rsidTr="00017A5C">
        <w:tc>
          <w:tcPr>
            <w:tcW w:w="2127" w:type="dxa"/>
            <w:shd w:val="clear" w:color="auto" w:fill="auto"/>
          </w:tcPr>
          <w:p w:rsidR="00F542F4" w:rsidRPr="000E2307" w:rsidRDefault="00017A5C" w:rsidP="00F542F4">
            <w:pPr>
              <w:pStyle w:val="nazivslike"/>
              <w:numPr>
                <w:ilvl w:val="0"/>
                <w:numId w:val="0"/>
              </w:numPr>
              <w:spacing w:after="0"/>
              <w:jc w:val="left"/>
            </w:pPr>
            <w:r w:rsidRPr="000E2307">
              <w:t>Number of teeth</w:t>
            </w:r>
            <w:r w:rsidR="00F542F4" w:rsidRPr="000E2307">
              <w:t xml:space="preserve"> – z2</w:t>
            </w:r>
          </w:p>
        </w:tc>
        <w:tc>
          <w:tcPr>
            <w:tcW w:w="1842" w:type="dxa"/>
            <w:shd w:val="clear" w:color="auto" w:fill="auto"/>
          </w:tcPr>
          <w:p w:rsidR="00F542F4" w:rsidRPr="000E2307" w:rsidRDefault="004C12A8" w:rsidP="004C12A8">
            <w:pPr>
              <w:pStyle w:val="nazivslike"/>
              <w:numPr>
                <w:ilvl w:val="0"/>
                <w:numId w:val="0"/>
              </w:numPr>
              <w:spacing w:after="0"/>
            </w:pPr>
            <w:r>
              <w:t>70</w:t>
            </w:r>
          </w:p>
        </w:tc>
        <w:tc>
          <w:tcPr>
            <w:tcW w:w="1985" w:type="dxa"/>
            <w:shd w:val="clear" w:color="auto" w:fill="auto"/>
          </w:tcPr>
          <w:p w:rsidR="00F542F4" w:rsidRPr="000E2307" w:rsidRDefault="004C12A8" w:rsidP="004C12A8">
            <w:pPr>
              <w:pStyle w:val="nazivslike"/>
              <w:numPr>
                <w:ilvl w:val="0"/>
                <w:numId w:val="0"/>
              </w:numPr>
              <w:spacing w:after="0"/>
            </w:pPr>
            <w:r>
              <w:t>83</w:t>
            </w:r>
          </w:p>
        </w:tc>
        <w:tc>
          <w:tcPr>
            <w:tcW w:w="1757" w:type="dxa"/>
            <w:shd w:val="clear" w:color="auto" w:fill="auto"/>
          </w:tcPr>
          <w:p w:rsidR="00F542F4" w:rsidRPr="000E2307" w:rsidRDefault="004C12A8" w:rsidP="004C12A8">
            <w:pPr>
              <w:pStyle w:val="nazivslike"/>
              <w:numPr>
                <w:ilvl w:val="0"/>
                <w:numId w:val="0"/>
              </w:numPr>
              <w:spacing w:after="0"/>
            </w:pPr>
            <w:r>
              <w:t>85</w:t>
            </w:r>
          </w:p>
        </w:tc>
      </w:tr>
      <w:tr w:rsidR="00F542F4" w:rsidRPr="000E2307" w:rsidTr="00017A5C">
        <w:tc>
          <w:tcPr>
            <w:tcW w:w="2127" w:type="dxa"/>
            <w:shd w:val="clear" w:color="auto" w:fill="auto"/>
          </w:tcPr>
          <w:p w:rsidR="00F542F4" w:rsidRPr="000E2307" w:rsidRDefault="00285957" w:rsidP="00E33D10">
            <w:pPr>
              <w:pStyle w:val="nazivslike"/>
              <w:numPr>
                <w:ilvl w:val="0"/>
                <w:numId w:val="0"/>
              </w:numPr>
              <w:spacing w:after="0"/>
              <w:jc w:val="left"/>
            </w:pPr>
            <w:r w:rsidRPr="000E2307">
              <w:t>Width – b</w:t>
            </w:r>
            <w:r w:rsidR="00017A5C" w:rsidRPr="000E2307">
              <w:t>1</w:t>
            </w:r>
            <w:r w:rsidRPr="000E2307">
              <w:t xml:space="preserve"> [mm]</w:t>
            </w:r>
          </w:p>
        </w:tc>
        <w:tc>
          <w:tcPr>
            <w:tcW w:w="1842" w:type="dxa"/>
            <w:shd w:val="clear" w:color="auto" w:fill="auto"/>
          </w:tcPr>
          <w:p w:rsidR="00F542F4" w:rsidRPr="000E2307" w:rsidRDefault="004C12A8" w:rsidP="004C12A8">
            <w:pPr>
              <w:pStyle w:val="nazivslike"/>
              <w:numPr>
                <w:ilvl w:val="0"/>
                <w:numId w:val="0"/>
              </w:numPr>
              <w:spacing w:after="0"/>
            </w:pPr>
            <w:r>
              <w:t>20</w:t>
            </w:r>
          </w:p>
        </w:tc>
        <w:tc>
          <w:tcPr>
            <w:tcW w:w="1985" w:type="dxa"/>
            <w:shd w:val="clear" w:color="auto" w:fill="auto"/>
          </w:tcPr>
          <w:p w:rsidR="00F542F4" w:rsidRPr="000E2307" w:rsidRDefault="004C12A8" w:rsidP="004C12A8">
            <w:pPr>
              <w:pStyle w:val="nazivslike"/>
              <w:numPr>
                <w:ilvl w:val="0"/>
                <w:numId w:val="0"/>
              </w:numPr>
              <w:spacing w:after="0"/>
            </w:pPr>
            <w:r>
              <w:t>35,6</w:t>
            </w:r>
          </w:p>
        </w:tc>
        <w:tc>
          <w:tcPr>
            <w:tcW w:w="1757" w:type="dxa"/>
            <w:shd w:val="clear" w:color="auto" w:fill="auto"/>
          </w:tcPr>
          <w:p w:rsidR="00F542F4" w:rsidRPr="000E2307" w:rsidRDefault="004C12A8" w:rsidP="004C12A8">
            <w:pPr>
              <w:pStyle w:val="nazivslike"/>
              <w:numPr>
                <w:ilvl w:val="0"/>
                <w:numId w:val="0"/>
              </w:numPr>
              <w:spacing w:after="0"/>
            </w:pPr>
            <w:r>
              <w:t>39,6</w:t>
            </w:r>
          </w:p>
        </w:tc>
      </w:tr>
      <w:tr w:rsidR="00017A5C" w:rsidRPr="000E2307" w:rsidTr="00017A5C">
        <w:tc>
          <w:tcPr>
            <w:tcW w:w="2127" w:type="dxa"/>
            <w:shd w:val="clear" w:color="auto" w:fill="auto"/>
          </w:tcPr>
          <w:p w:rsidR="00017A5C" w:rsidRPr="000E2307" w:rsidRDefault="00017A5C" w:rsidP="00E33D10">
            <w:pPr>
              <w:pStyle w:val="nazivslike"/>
              <w:numPr>
                <w:ilvl w:val="0"/>
                <w:numId w:val="0"/>
              </w:numPr>
              <w:spacing w:after="0"/>
              <w:jc w:val="left"/>
            </w:pPr>
            <w:r w:rsidRPr="000E2307">
              <w:t>Module – m1 [mm]</w:t>
            </w:r>
          </w:p>
        </w:tc>
        <w:tc>
          <w:tcPr>
            <w:tcW w:w="1842" w:type="dxa"/>
            <w:shd w:val="clear" w:color="auto" w:fill="auto"/>
          </w:tcPr>
          <w:p w:rsidR="004C12A8" w:rsidRPr="000E2307" w:rsidRDefault="004C12A8" w:rsidP="004C12A8">
            <w:pPr>
              <w:pStyle w:val="nazivslike"/>
              <w:numPr>
                <w:ilvl w:val="0"/>
                <w:numId w:val="0"/>
              </w:numPr>
              <w:spacing w:after="0"/>
            </w:pPr>
            <w:r>
              <w:t>3,5</w:t>
            </w:r>
          </w:p>
        </w:tc>
        <w:tc>
          <w:tcPr>
            <w:tcW w:w="1985" w:type="dxa"/>
            <w:shd w:val="clear" w:color="auto" w:fill="auto"/>
          </w:tcPr>
          <w:p w:rsidR="00017A5C" w:rsidRPr="000E2307" w:rsidRDefault="004C12A8" w:rsidP="004C12A8">
            <w:pPr>
              <w:pStyle w:val="nazivslike"/>
              <w:numPr>
                <w:ilvl w:val="0"/>
                <w:numId w:val="0"/>
              </w:numPr>
              <w:spacing w:after="0"/>
            </w:pPr>
            <w:r>
              <w:t>3</w:t>
            </w:r>
          </w:p>
        </w:tc>
        <w:tc>
          <w:tcPr>
            <w:tcW w:w="1757" w:type="dxa"/>
            <w:shd w:val="clear" w:color="auto" w:fill="auto"/>
          </w:tcPr>
          <w:p w:rsidR="00017A5C" w:rsidRPr="000E2307" w:rsidRDefault="004C12A8" w:rsidP="004C12A8">
            <w:pPr>
              <w:pStyle w:val="nazivslike"/>
              <w:numPr>
                <w:ilvl w:val="0"/>
                <w:numId w:val="0"/>
              </w:numPr>
              <w:spacing w:after="0"/>
            </w:pPr>
            <w:r>
              <w:t>3</w:t>
            </w:r>
          </w:p>
        </w:tc>
      </w:tr>
      <w:tr w:rsidR="00017A5C" w:rsidRPr="000E2307" w:rsidTr="00017A5C">
        <w:tc>
          <w:tcPr>
            <w:tcW w:w="2127" w:type="dxa"/>
            <w:shd w:val="clear" w:color="auto" w:fill="auto"/>
          </w:tcPr>
          <w:p w:rsidR="00017A5C" w:rsidRPr="000E2307" w:rsidRDefault="00017A5C" w:rsidP="00017A5C">
            <w:pPr>
              <w:pStyle w:val="nazivslike"/>
              <w:numPr>
                <w:ilvl w:val="0"/>
                <w:numId w:val="0"/>
              </w:numPr>
              <w:spacing w:after="0"/>
              <w:jc w:val="left"/>
            </w:pPr>
            <w:r w:rsidRPr="000E2307">
              <w:t>Number of teeth – z3</w:t>
            </w:r>
          </w:p>
        </w:tc>
        <w:tc>
          <w:tcPr>
            <w:tcW w:w="1842" w:type="dxa"/>
            <w:shd w:val="clear" w:color="auto" w:fill="auto"/>
          </w:tcPr>
          <w:p w:rsidR="00017A5C" w:rsidRPr="000E2307" w:rsidRDefault="004C12A8" w:rsidP="004C12A8">
            <w:pPr>
              <w:pStyle w:val="nazivslike"/>
              <w:numPr>
                <w:ilvl w:val="0"/>
                <w:numId w:val="0"/>
              </w:numPr>
              <w:spacing w:after="0"/>
            </w:pPr>
            <w:r>
              <w:t>21</w:t>
            </w:r>
          </w:p>
        </w:tc>
        <w:tc>
          <w:tcPr>
            <w:tcW w:w="1985" w:type="dxa"/>
            <w:shd w:val="clear" w:color="auto" w:fill="auto"/>
          </w:tcPr>
          <w:p w:rsidR="00017A5C" w:rsidRPr="000E2307" w:rsidRDefault="004C12A8" w:rsidP="004C12A8">
            <w:pPr>
              <w:pStyle w:val="nazivslike"/>
              <w:numPr>
                <w:ilvl w:val="0"/>
                <w:numId w:val="0"/>
              </w:numPr>
              <w:spacing w:after="0"/>
            </w:pPr>
            <w:r>
              <w:t>23</w:t>
            </w:r>
          </w:p>
        </w:tc>
        <w:tc>
          <w:tcPr>
            <w:tcW w:w="1757" w:type="dxa"/>
            <w:shd w:val="clear" w:color="auto" w:fill="auto"/>
          </w:tcPr>
          <w:p w:rsidR="00017A5C" w:rsidRPr="000E2307" w:rsidRDefault="004C12A8" w:rsidP="004C12A8">
            <w:pPr>
              <w:pStyle w:val="nazivslike"/>
              <w:numPr>
                <w:ilvl w:val="0"/>
                <w:numId w:val="0"/>
              </w:numPr>
              <w:spacing w:after="0"/>
            </w:pPr>
            <w:r>
              <w:t>21</w:t>
            </w:r>
          </w:p>
        </w:tc>
      </w:tr>
      <w:tr w:rsidR="00017A5C" w:rsidRPr="000E2307" w:rsidTr="00017A5C">
        <w:tc>
          <w:tcPr>
            <w:tcW w:w="2127" w:type="dxa"/>
            <w:shd w:val="clear" w:color="auto" w:fill="auto"/>
          </w:tcPr>
          <w:p w:rsidR="00017A5C" w:rsidRPr="000E2307" w:rsidRDefault="00017A5C" w:rsidP="00E33D10">
            <w:pPr>
              <w:pStyle w:val="nazivslike"/>
              <w:numPr>
                <w:ilvl w:val="0"/>
                <w:numId w:val="0"/>
              </w:numPr>
              <w:spacing w:after="0"/>
              <w:jc w:val="left"/>
            </w:pPr>
            <w:r w:rsidRPr="000E2307">
              <w:t>Number of teeth – z4</w:t>
            </w:r>
          </w:p>
        </w:tc>
        <w:tc>
          <w:tcPr>
            <w:tcW w:w="1842" w:type="dxa"/>
            <w:shd w:val="clear" w:color="auto" w:fill="auto"/>
          </w:tcPr>
          <w:p w:rsidR="00017A5C" w:rsidRPr="000E2307" w:rsidRDefault="004C12A8" w:rsidP="004C12A8">
            <w:pPr>
              <w:pStyle w:val="nazivslike"/>
              <w:numPr>
                <w:ilvl w:val="0"/>
                <w:numId w:val="0"/>
              </w:numPr>
              <w:spacing w:after="0"/>
            </w:pPr>
            <w:r>
              <w:t>69</w:t>
            </w:r>
          </w:p>
        </w:tc>
        <w:tc>
          <w:tcPr>
            <w:tcW w:w="1985" w:type="dxa"/>
            <w:shd w:val="clear" w:color="auto" w:fill="auto"/>
          </w:tcPr>
          <w:p w:rsidR="00017A5C" w:rsidRPr="000E2307" w:rsidRDefault="004C12A8" w:rsidP="004C12A8">
            <w:pPr>
              <w:pStyle w:val="nazivslike"/>
              <w:numPr>
                <w:ilvl w:val="0"/>
                <w:numId w:val="0"/>
              </w:numPr>
              <w:spacing w:after="0"/>
            </w:pPr>
            <w:r>
              <w:t>67</w:t>
            </w:r>
          </w:p>
        </w:tc>
        <w:tc>
          <w:tcPr>
            <w:tcW w:w="1757" w:type="dxa"/>
            <w:shd w:val="clear" w:color="auto" w:fill="auto"/>
          </w:tcPr>
          <w:p w:rsidR="00017A5C" w:rsidRPr="000E2307" w:rsidRDefault="004C12A8" w:rsidP="004C12A8">
            <w:pPr>
              <w:pStyle w:val="nazivslike"/>
              <w:numPr>
                <w:ilvl w:val="0"/>
                <w:numId w:val="0"/>
              </w:numPr>
              <w:spacing w:after="0"/>
            </w:pPr>
            <w:r>
              <w:t>68</w:t>
            </w:r>
          </w:p>
        </w:tc>
      </w:tr>
      <w:tr w:rsidR="00017A5C" w:rsidRPr="000E2307" w:rsidTr="00017A5C">
        <w:tc>
          <w:tcPr>
            <w:tcW w:w="2127" w:type="dxa"/>
            <w:shd w:val="clear" w:color="auto" w:fill="auto"/>
          </w:tcPr>
          <w:p w:rsidR="00017A5C" w:rsidRPr="000E2307" w:rsidRDefault="00017A5C" w:rsidP="00017A5C">
            <w:pPr>
              <w:pStyle w:val="nazivslike"/>
              <w:numPr>
                <w:ilvl w:val="0"/>
                <w:numId w:val="0"/>
              </w:numPr>
              <w:spacing w:after="0"/>
              <w:jc w:val="left"/>
            </w:pPr>
            <w:r w:rsidRPr="000E2307">
              <w:t>Width – b2 [mm]</w:t>
            </w:r>
          </w:p>
        </w:tc>
        <w:tc>
          <w:tcPr>
            <w:tcW w:w="1842" w:type="dxa"/>
            <w:shd w:val="clear" w:color="auto" w:fill="auto"/>
          </w:tcPr>
          <w:p w:rsidR="00017A5C" w:rsidRPr="000E2307" w:rsidRDefault="004C12A8" w:rsidP="004C12A8">
            <w:pPr>
              <w:pStyle w:val="nazivslike"/>
              <w:numPr>
                <w:ilvl w:val="0"/>
                <w:numId w:val="0"/>
              </w:numPr>
              <w:spacing w:after="0"/>
            </w:pPr>
            <w:r>
              <w:t>28</w:t>
            </w:r>
          </w:p>
        </w:tc>
        <w:tc>
          <w:tcPr>
            <w:tcW w:w="1985" w:type="dxa"/>
            <w:shd w:val="clear" w:color="auto" w:fill="auto"/>
          </w:tcPr>
          <w:p w:rsidR="00017A5C" w:rsidRPr="000E2307" w:rsidRDefault="004C12A8" w:rsidP="004C12A8">
            <w:pPr>
              <w:pStyle w:val="nazivslike"/>
              <w:numPr>
                <w:ilvl w:val="0"/>
                <w:numId w:val="0"/>
              </w:numPr>
              <w:spacing w:after="0"/>
            </w:pPr>
            <w:r>
              <w:t>30</w:t>
            </w:r>
          </w:p>
        </w:tc>
        <w:tc>
          <w:tcPr>
            <w:tcW w:w="1757" w:type="dxa"/>
            <w:shd w:val="clear" w:color="auto" w:fill="auto"/>
          </w:tcPr>
          <w:p w:rsidR="00017A5C" w:rsidRPr="000E2307" w:rsidRDefault="004C12A8" w:rsidP="004C12A8">
            <w:pPr>
              <w:pStyle w:val="nazivslike"/>
              <w:numPr>
                <w:ilvl w:val="0"/>
                <w:numId w:val="0"/>
              </w:numPr>
              <w:spacing w:after="0"/>
            </w:pPr>
            <w:r>
              <w:t>56,7</w:t>
            </w:r>
          </w:p>
        </w:tc>
      </w:tr>
    </w:tbl>
    <w:p w:rsidR="00A66DFC" w:rsidRPr="00010C8E" w:rsidRDefault="00010C8E" w:rsidP="00CD37C8">
      <w:pPr>
        <w:pStyle w:val="paragraf"/>
        <w:rPr>
          <w:snapToGrid w:val="0"/>
          <w:lang w:val="en-US"/>
        </w:rPr>
      </w:pPr>
      <w:r w:rsidRPr="00010C8E">
        <w:rPr>
          <w:snapToGrid w:val="0"/>
          <w:lang w:val="en-US"/>
        </w:rPr>
        <w:t xml:space="preserve">Other parameters are dependent on the values </w:t>
      </w:r>
      <w:r w:rsidRPr="00010C8E">
        <w:rPr>
          <w:rFonts w:ascii="Cambria Math" w:hAnsi="Cambria Math" w:cs="Cambria Math"/>
          <w:snapToGrid w:val="0"/>
          <w:lang w:val="en-US"/>
        </w:rPr>
        <w:t>​​</w:t>
      </w:r>
      <w:r w:rsidRPr="00010C8E">
        <w:rPr>
          <w:snapToGrid w:val="0"/>
          <w:lang w:val="en-US"/>
        </w:rPr>
        <w:t xml:space="preserve">in Table 1 and their values </w:t>
      </w:r>
      <w:r w:rsidRPr="00010C8E">
        <w:rPr>
          <w:rFonts w:ascii="Cambria Math" w:hAnsi="Cambria Math" w:cs="Cambria Math"/>
          <w:snapToGrid w:val="0"/>
          <w:lang w:val="en-US"/>
        </w:rPr>
        <w:t>​​</w:t>
      </w:r>
      <w:r w:rsidRPr="00010C8E">
        <w:rPr>
          <w:snapToGrid w:val="0"/>
          <w:lang w:val="en-US"/>
        </w:rPr>
        <w:t xml:space="preserve">are automatically generated based on the defined equations. The parameters are linked to the entire gear train assembly [4]. When setting the parameters made </w:t>
      </w:r>
      <w:r w:rsidRPr="00010C8E">
        <w:rPr>
          <w:rFonts w:ascii="Cambria Math" w:hAnsi="Cambria Math" w:cs="Cambria Math"/>
          <w:snapToGrid w:val="0"/>
          <w:lang w:val="en-US"/>
        </w:rPr>
        <w:t>​​</w:t>
      </w:r>
      <w:r w:rsidRPr="00010C8E">
        <w:rPr>
          <w:snapToGrid w:val="0"/>
          <w:lang w:val="en-US"/>
        </w:rPr>
        <w:t xml:space="preserve">using Update All command generates all the assembly elements - gears, shafts and housing. Input </w:t>
      </w:r>
      <w:r w:rsidR="00AC2904" w:rsidRPr="00010C8E">
        <w:rPr>
          <w:snapToGrid w:val="0"/>
          <w:lang w:val="en-US"/>
        </w:rPr>
        <w:t>parameter for the module m1 is</w:t>
      </w:r>
      <w:r w:rsidRPr="00010C8E">
        <w:rPr>
          <w:snapToGrid w:val="0"/>
          <w:lang w:val="en-US"/>
        </w:rPr>
        <w:t xml:space="preserve"> presented in Figure 2</w:t>
      </w:r>
      <w:r>
        <w:rPr>
          <w:snapToGrid w:val="0"/>
          <w:lang w:val="en-US"/>
        </w:rPr>
        <w:t>.</w:t>
      </w:r>
    </w:p>
    <w:p w:rsidR="002C299A" w:rsidRDefault="002C299A" w:rsidP="002C299A">
      <w:pPr>
        <w:pStyle w:val="paragraf"/>
        <w:spacing w:before="240" w:after="120"/>
        <w:ind w:firstLine="0"/>
        <w:jc w:val="center"/>
        <w:rPr>
          <w:snapToGrid w:val="0"/>
          <w:lang w:val="it-IT"/>
        </w:rPr>
      </w:pPr>
      <w:r>
        <w:rPr>
          <w:noProof/>
          <w:lang w:val="en-US"/>
        </w:rPr>
        <w:lastRenderedPageBreak/>
        <w:drawing>
          <wp:inline distT="0" distB="0" distL="0" distR="0">
            <wp:extent cx="1930082" cy="1548000"/>
            <wp:effectExtent l="19050" t="0" r="0" b="0"/>
            <wp:docPr id="11" name="Picture 10" descr="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TIF"/>
                    <pic:cNvPicPr/>
                  </pic:nvPicPr>
                  <pic:blipFill>
                    <a:blip r:embed="rId11" cstate="print">
                      <a:grayscl/>
                    </a:blip>
                    <a:stretch>
                      <a:fillRect/>
                    </a:stretch>
                  </pic:blipFill>
                  <pic:spPr>
                    <a:xfrm>
                      <a:off x="0" y="0"/>
                      <a:ext cx="1930082" cy="1548000"/>
                    </a:xfrm>
                    <a:prstGeom prst="rect">
                      <a:avLst/>
                    </a:prstGeom>
                  </pic:spPr>
                </pic:pic>
              </a:graphicData>
            </a:graphic>
          </wp:inline>
        </w:drawing>
      </w:r>
    </w:p>
    <w:p w:rsidR="002C299A" w:rsidRPr="00902A85" w:rsidRDefault="002C299A" w:rsidP="002C299A">
      <w:pPr>
        <w:pStyle w:val="nazivslike"/>
        <w:numPr>
          <w:ilvl w:val="0"/>
          <w:numId w:val="0"/>
        </w:numPr>
        <w:spacing w:after="240"/>
        <w:rPr>
          <w:lang w:val="it-IT"/>
        </w:rPr>
      </w:pPr>
      <w:r w:rsidRPr="00902A85">
        <w:rPr>
          <w:i w:val="0"/>
          <w:lang w:val="it-IT"/>
        </w:rPr>
        <w:t xml:space="preserve">Fig. </w:t>
      </w:r>
      <w:r w:rsidR="00A54771">
        <w:rPr>
          <w:i w:val="0"/>
          <w:lang w:val="it-IT"/>
        </w:rPr>
        <w:t>2</w:t>
      </w:r>
      <w:r w:rsidRPr="00902A85">
        <w:rPr>
          <w:lang w:val="it-IT"/>
        </w:rPr>
        <w:t xml:space="preserve"> </w:t>
      </w:r>
      <w:r w:rsidR="00F507EE" w:rsidRPr="00521FA9">
        <w:rPr>
          <w:lang w:val="it-IT"/>
        </w:rPr>
        <w:t>Assigning gear parameters</w:t>
      </w:r>
      <w:r w:rsidR="00F507EE">
        <w:rPr>
          <w:lang w:val="it-IT"/>
        </w:rPr>
        <w:t xml:space="preserve"> </w:t>
      </w:r>
    </w:p>
    <w:p w:rsidR="00CD37C8" w:rsidRPr="00ED7E7C" w:rsidRDefault="00ED7E7C" w:rsidP="00CD37C8">
      <w:pPr>
        <w:pStyle w:val="paragraf"/>
        <w:rPr>
          <w:snapToGrid w:val="0"/>
          <w:lang w:val="en-US"/>
        </w:rPr>
      </w:pPr>
      <w:r w:rsidRPr="00ED7E7C">
        <w:rPr>
          <w:snapToGrid w:val="0"/>
          <w:lang w:val="en-US"/>
        </w:rPr>
        <w:t xml:space="preserve">Having created two-stage gear, the first gear pair, the gear 1 is required to specify the parameters of a module, number of teeth of gears and gear width, while all other geometric quantities generated automatically. In gears 2 is necessary to enter the value of the parameter that defines the number of teeth. All other values </w:t>
      </w:r>
      <w:r w:rsidRPr="00ED7E7C">
        <w:rPr>
          <w:rFonts w:ascii="Cambria Math" w:hAnsi="Cambria Math" w:cs="Cambria Math"/>
          <w:snapToGrid w:val="0"/>
          <w:lang w:val="en-US"/>
        </w:rPr>
        <w:t>​​</w:t>
      </w:r>
      <w:r w:rsidRPr="00ED7E7C">
        <w:rPr>
          <w:snapToGrid w:val="0"/>
          <w:lang w:val="en-US"/>
        </w:rPr>
        <w:t xml:space="preserve">are recalculated according to the equations given in the interaction with gear 1. For the second gear pair also for gear 3 should be entered modulus </w:t>
      </w:r>
      <w:r w:rsidR="00951283" w:rsidRPr="00ED7E7C">
        <w:rPr>
          <w:snapToGrid w:val="0"/>
          <w:lang w:val="en-US"/>
        </w:rPr>
        <w:t>values</w:t>
      </w:r>
      <w:r w:rsidR="00951283" w:rsidRPr="00ED7E7C">
        <w:rPr>
          <w:rFonts w:ascii="Cambria Math" w:hAnsi="Cambria Math" w:cs="Cambria Math"/>
          <w:snapToGrid w:val="0"/>
          <w:lang w:val="en-US"/>
        </w:rPr>
        <w:t>,</w:t>
      </w:r>
      <w:r w:rsidRPr="00ED7E7C">
        <w:rPr>
          <w:snapToGrid w:val="0"/>
          <w:lang w:val="en-US"/>
        </w:rPr>
        <w:t xml:space="preserve"> the number of gear teeth and the width of the gear. For gear 4 is necessary to enter only the number of gear teeth. The final </w:t>
      </w:r>
      <w:r w:rsidR="00AC2904" w:rsidRPr="00ED7E7C">
        <w:rPr>
          <w:snapToGrid w:val="0"/>
          <w:lang w:val="en-US"/>
        </w:rPr>
        <w:t>models for the values ​​in Table 1 are</w:t>
      </w:r>
      <w:r w:rsidRPr="00ED7E7C">
        <w:rPr>
          <w:snapToGrid w:val="0"/>
          <w:lang w:val="en-US"/>
        </w:rPr>
        <w:t xml:space="preserve"> presented in Figure 3</w:t>
      </w:r>
      <w:r w:rsidR="00951283">
        <w:rPr>
          <w:snapToGrid w:val="0"/>
          <w:lang w:val="en-US"/>
        </w:rPr>
        <w:t>.</w:t>
      </w:r>
    </w:p>
    <w:p w:rsidR="0045157C" w:rsidRPr="00E320F6" w:rsidRDefault="002B6685" w:rsidP="002B6685">
      <w:pPr>
        <w:pStyle w:val="slika"/>
        <w:tabs>
          <w:tab w:val="left" w:pos="2552"/>
          <w:tab w:val="left" w:pos="5103"/>
        </w:tabs>
        <w:spacing w:before="240"/>
        <w:jc w:val="left"/>
        <w:rPr>
          <w:lang w:val="it-IT"/>
        </w:rPr>
      </w:pPr>
      <w:r>
        <w:rPr>
          <w:noProof/>
          <w:lang w:val="en-US"/>
        </w:rPr>
        <w:drawing>
          <wp:inline distT="0" distB="0" distL="0" distR="0">
            <wp:extent cx="1309657" cy="1404000"/>
            <wp:effectExtent l="19050" t="0" r="4793" b="0"/>
            <wp:docPr id="8" name="Picture 7" descr="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TIF"/>
                    <pic:cNvPicPr/>
                  </pic:nvPicPr>
                  <pic:blipFill>
                    <a:blip r:embed="rId12" cstate="print">
                      <a:grayscl/>
                    </a:blip>
                    <a:stretch>
                      <a:fillRect/>
                    </a:stretch>
                  </pic:blipFill>
                  <pic:spPr>
                    <a:xfrm>
                      <a:off x="0" y="0"/>
                      <a:ext cx="1309657" cy="1404000"/>
                    </a:xfrm>
                    <a:prstGeom prst="rect">
                      <a:avLst/>
                    </a:prstGeom>
                  </pic:spPr>
                </pic:pic>
              </a:graphicData>
            </a:graphic>
          </wp:inline>
        </w:drawing>
      </w:r>
      <w:r w:rsidRPr="00E320F6">
        <w:rPr>
          <w:lang w:val="it-IT"/>
        </w:rPr>
        <w:tab/>
      </w:r>
      <w:r>
        <w:rPr>
          <w:noProof/>
          <w:lang w:val="en-US"/>
        </w:rPr>
        <w:drawing>
          <wp:inline distT="0" distB="0" distL="0" distR="0">
            <wp:extent cx="1447755" cy="1404000"/>
            <wp:effectExtent l="19050" t="0" r="45" b="0"/>
            <wp:docPr id="9" name="Picture 8" descr="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TIF"/>
                    <pic:cNvPicPr/>
                  </pic:nvPicPr>
                  <pic:blipFill>
                    <a:blip r:embed="rId13" cstate="print">
                      <a:grayscl/>
                    </a:blip>
                    <a:stretch>
                      <a:fillRect/>
                    </a:stretch>
                  </pic:blipFill>
                  <pic:spPr>
                    <a:xfrm>
                      <a:off x="0" y="0"/>
                      <a:ext cx="1447755" cy="1404000"/>
                    </a:xfrm>
                    <a:prstGeom prst="rect">
                      <a:avLst/>
                    </a:prstGeom>
                  </pic:spPr>
                </pic:pic>
              </a:graphicData>
            </a:graphic>
          </wp:inline>
        </w:drawing>
      </w:r>
      <w:r w:rsidRPr="00E320F6">
        <w:rPr>
          <w:lang w:val="it-IT"/>
        </w:rPr>
        <w:tab/>
      </w:r>
      <w:r>
        <w:rPr>
          <w:noProof/>
          <w:lang w:val="en-US"/>
        </w:rPr>
        <w:drawing>
          <wp:inline distT="0" distB="0" distL="0" distR="0">
            <wp:extent cx="1477721" cy="1404000"/>
            <wp:effectExtent l="19050" t="0" r="8179" b="0"/>
            <wp:docPr id="10" name="Picture 9" descr="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TIF"/>
                    <pic:cNvPicPr/>
                  </pic:nvPicPr>
                  <pic:blipFill>
                    <a:blip r:embed="rId14" cstate="print">
                      <a:grayscl/>
                    </a:blip>
                    <a:stretch>
                      <a:fillRect/>
                    </a:stretch>
                  </pic:blipFill>
                  <pic:spPr>
                    <a:xfrm>
                      <a:off x="0" y="0"/>
                      <a:ext cx="1477721" cy="1404000"/>
                    </a:xfrm>
                    <a:prstGeom prst="rect">
                      <a:avLst/>
                    </a:prstGeom>
                  </pic:spPr>
                </pic:pic>
              </a:graphicData>
            </a:graphic>
          </wp:inline>
        </w:drawing>
      </w:r>
    </w:p>
    <w:p w:rsidR="00985F80" w:rsidRPr="00521FA9" w:rsidRDefault="002B6685" w:rsidP="002B6685">
      <w:pPr>
        <w:pStyle w:val="slika"/>
        <w:tabs>
          <w:tab w:val="left" w:pos="567"/>
          <w:tab w:val="left" w:pos="3402"/>
          <w:tab w:val="left" w:pos="6237"/>
        </w:tabs>
        <w:spacing w:before="240"/>
        <w:jc w:val="left"/>
        <w:rPr>
          <w:lang w:val="en-US"/>
        </w:rPr>
      </w:pPr>
      <w:r w:rsidRPr="00E320F6">
        <w:rPr>
          <w:lang w:val="it-IT"/>
        </w:rPr>
        <w:tab/>
      </w:r>
      <w:r w:rsidRPr="00521FA9">
        <w:rPr>
          <w:lang w:val="en-US"/>
        </w:rPr>
        <w:t>a)</w:t>
      </w:r>
      <w:r w:rsidRPr="00521FA9">
        <w:rPr>
          <w:lang w:val="en-US"/>
        </w:rPr>
        <w:tab/>
      </w:r>
      <w:r w:rsidR="00985F80" w:rsidRPr="00521FA9">
        <w:rPr>
          <w:lang w:val="en-US"/>
        </w:rPr>
        <w:t>b)</w:t>
      </w:r>
      <w:r w:rsidR="00985F80" w:rsidRPr="00521FA9">
        <w:rPr>
          <w:lang w:val="en-US"/>
        </w:rPr>
        <w:tab/>
        <w:t>c)</w:t>
      </w:r>
      <w:r w:rsidR="00985F80" w:rsidRPr="00521FA9">
        <w:rPr>
          <w:lang w:val="en-US"/>
        </w:rPr>
        <w:tab/>
      </w:r>
    </w:p>
    <w:p w:rsidR="0045157C" w:rsidRPr="000E2307" w:rsidRDefault="0045157C" w:rsidP="0045157C">
      <w:pPr>
        <w:pStyle w:val="nazivslike"/>
        <w:numPr>
          <w:ilvl w:val="0"/>
          <w:numId w:val="0"/>
        </w:numPr>
        <w:spacing w:after="240"/>
      </w:pPr>
      <w:r w:rsidRPr="00A54771">
        <w:rPr>
          <w:i w:val="0"/>
        </w:rPr>
        <w:t xml:space="preserve">Fig. </w:t>
      </w:r>
      <w:r w:rsidR="00A54771" w:rsidRPr="00A54771">
        <w:rPr>
          <w:i w:val="0"/>
        </w:rPr>
        <w:t>3</w:t>
      </w:r>
      <w:r w:rsidRPr="00A54771">
        <w:t xml:space="preserve"> </w:t>
      </w:r>
      <w:r w:rsidR="009125B5" w:rsidRPr="00A54771">
        <w:t xml:space="preserve">Assembly model: a) Gear train 1, b) Gear train 2, </w:t>
      </w:r>
      <w:r w:rsidR="009125B5">
        <w:t>c) Gear train 3</w:t>
      </w:r>
    </w:p>
    <w:p w:rsidR="00D66898" w:rsidRPr="002D072F" w:rsidRDefault="002D072F" w:rsidP="00CD37C8">
      <w:pPr>
        <w:pStyle w:val="paragraf"/>
        <w:rPr>
          <w:snapToGrid w:val="0"/>
          <w:lang w:val="en-US"/>
        </w:rPr>
      </w:pPr>
      <w:r w:rsidRPr="002D072F">
        <w:rPr>
          <w:snapToGrid w:val="0"/>
          <w:lang w:val="en-US"/>
        </w:rPr>
        <w:t>Based on the geometrical sizes of gears which are defined with the help of the parameters are automatically generated shaft diameters. Specifically shaft 2 is the shaft whose diameter varies with the dimension of gears 2 and gears 3 Appearance shaft 2 is presented in Figure 4</w:t>
      </w:r>
      <w:r>
        <w:rPr>
          <w:snapToGrid w:val="0"/>
          <w:lang w:val="en-US"/>
        </w:rPr>
        <w:t>.</w:t>
      </w:r>
    </w:p>
    <w:p w:rsidR="00290ECC" w:rsidRPr="002D072F" w:rsidRDefault="002D072F" w:rsidP="00CD37C8">
      <w:pPr>
        <w:pStyle w:val="paragraf"/>
        <w:rPr>
          <w:snapToGrid w:val="0"/>
          <w:lang w:val="en-US"/>
        </w:rPr>
      </w:pPr>
      <w:r w:rsidRPr="002D072F">
        <w:rPr>
          <w:snapToGrid w:val="0"/>
          <w:lang w:val="en-US"/>
        </w:rPr>
        <w:t>Dependence among the elements is achieved by constraint. Constraints require that the change in the value of a parameter of an element of an automated process done and change the parameters of all the other elements [3]. Based on the dimensions of gears, shaft dimensions parameter is restricted housing. Any change of gear dimensions (parameters m, z, width), are changed automatically dimensions the shaft, and all this causes a change in the dimensions of the housing.</w:t>
      </w:r>
    </w:p>
    <w:p w:rsidR="00A54771" w:rsidRDefault="00A54771" w:rsidP="00A54771">
      <w:pPr>
        <w:pStyle w:val="paragraf"/>
        <w:spacing w:before="240" w:after="120"/>
        <w:ind w:firstLine="0"/>
        <w:jc w:val="center"/>
        <w:rPr>
          <w:snapToGrid w:val="0"/>
          <w:lang w:val="it-IT"/>
        </w:rPr>
      </w:pPr>
      <w:r>
        <w:rPr>
          <w:noProof/>
          <w:lang w:val="en-US"/>
        </w:rPr>
        <w:lastRenderedPageBreak/>
        <w:drawing>
          <wp:inline distT="0" distB="0" distL="0" distR="0">
            <wp:extent cx="1054630" cy="1008000"/>
            <wp:effectExtent l="19050" t="0" r="0" b="0"/>
            <wp:docPr id="13" name="Picture 12" descr="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TIF"/>
                    <pic:cNvPicPr/>
                  </pic:nvPicPr>
                  <pic:blipFill>
                    <a:blip r:embed="rId15" cstate="print">
                      <a:grayscl/>
                    </a:blip>
                    <a:stretch>
                      <a:fillRect/>
                    </a:stretch>
                  </pic:blipFill>
                  <pic:spPr>
                    <a:xfrm>
                      <a:off x="0" y="0"/>
                      <a:ext cx="1054630" cy="1008000"/>
                    </a:xfrm>
                    <a:prstGeom prst="rect">
                      <a:avLst/>
                    </a:prstGeom>
                  </pic:spPr>
                </pic:pic>
              </a:graphicData>
            </a:graphic>
          </wp:inline>
        </w:drawing>
      </w:r>
    </w:p>
    <w:p w:rsidR="00A54771" w:rsidRPr="00521FA9" w:rsidRDefault="00A54771" w:rsidP="00A54771">
      <w:pPr>
        <w:pStyle w:val="nazivslike"/>
        <w:numPr>
          <w:ilvl w:val="0"/>
          <w:numId w:val="0"/>
        </w:numPr>
        <w:spacing w:after="240"/>
      </w:pPr>
      <w:r w:rsidRPr="00521FA9">
        <w:rPr>
          <w:i w:val="0"/>
        </w:rPr>
        <w:t>Fig. 4</w:t>
      </w:r>
      <w:r w:rsidRPr="00521FA9">
        <w:t xml:space="preserve"> </w:t>
      </w:r>
      <w:r w:rsidR="00F507EE" w:rsidRPr="00521FA9">
        <w:t>Variable diameter of shaft</w:t>
      </w:r>
      <w:r w:rsidRPr="00521FA9">
        <w:t xml:space="preserve"> 2</w:t>
      </w:r>
    </w:p>
    <w:p w:rsidR="00CD37C8" w:rsidRPr="00521FA9" w:rsidRDefault="002D072F" w:rsidP="007752A6">
      <w:pPr>
        <w:pStyle w:val="paragraf"/>
        <w:rPr>
          <w:snapToGrid w:val="0"/>
          <w:lang w:val="en-US"/>
        </w:rPr>
      </w:pPr>
      <w:r w:rsidRPr="002D072F">
        <w:rPr>
          <w:snapToGrid w:val="0"/>
          <w:lang w:val="en-US"/>
        </w:rPr>
        <w:t>To make the process of parameterization to be possible, it is necessary to properly select the reference element, appropriately defined parameters, enter the required equations and fully define the limits to the circuit to be functional.</w:t>
      </w:r>
    </w:p>
    <w:p w:rsidR="00CB1960" w:rsidRPr="000E2307" w:rsidRDefault="00CB1960" w:rsidP="00FB3BEC">
      <w:pPr>
        <w:pStyle w:val="podnaslov"/>
        <w:spacing w:before="360"/>
        <w:rPr>
          <w:lang w:val="en-US"/>
        </w:rPr>
      </w:pPr>
      <w:r w:rsidRPr="000E2307">
        <w:rPr>
          <w:lang w:val="en-US"/>
        </w:rPr>
        <w:t>CONCLUSION</w:t>
      </w:r>
    </w:p>
    <w:p w:rsidR="00CB1960" w:rsidRPr="001051F0" w:rsidRDefault="001051F0" w:rsidP="00342513">
      <w:pPr>
        <w:pStyle w:val="paragraf"/>
        <w:rPr>
          <w:lang w:val="en-US"/>
        </w:rPr>
      </w:pPr>
      <w:r w:rsidRPr="001051F0">
        <w:rPr>
          <w:lang w:val="en-US"/>
        </w:rPr>
        <w:t xml:space="preserve">This paper presents a practical approach to modeling in CAD </w:t>
      </w:r>
      <w:r w:rsidRPr="001051F0">
        <w:rPr>
          <w:rFonts w:ascii="Cambria Math" w:hAnsi="Cambria Math" w:cs="Cambria Math"/>
          <w:lang w:val="en-US"/>
        </w:rPr>
        <w:t>​​</w:t>
      </w:r>
      <w:r w:rsidRPr="001051F0">
        <w:rPr>
          <w:lang w:val="en-US"/>
        </w:rPr>
        <w:t xml:space="preserve">environment. Parameterization in this paper was carried out for individual elements and the entire gear train assembly. To create the model it is necessary to define the values </w:t>
      </w:r>
      <w:r w:rsidRPr="001051F0">
        <w:rPr>
          <w:rFonts w:ascii="Cambria Math" w:hAnsi="Cambria Math" w:cs="Cambria Math"/>
          <w:lang w:val="en-US"/>
        </w:rPr>
        <w:t>​​</w:t>
      </w:r>
      <w:r w:rsidRPr="001051F0">
        <w:rPr>
          <w:lang w:val="en-US"/>
        </w:rPr>
        <w:t>of the parameters upon which the other parameters and assembly gear train model automatically generated.</w:t>
      </w:r>
    </w:p>
    <w:p w:rsidR="00CC662A" w:rsidRPr="001051F0" w:rsidRDefault="001051F0" w:rsidP="00342513">
      <w:pPr>
        <w:pStyle w:val="paragraf"/>
        <w:rPr>
          <w:lang w:val="en-US"/>
        </w:rPr>
      </w:pPr>
      <w:r w:rsidRPr="001051F0">
        <w:rPr>
          <w:lang w:val="en-US"/>
        </w:rPr>
        <w:t xml:space="preserve">In this paper are made concrete examples confirm the effectiveness and ease of creating models of gear after the </w:t>
      </w:r>
      <w:r w:rsidR="00DC7A05" w:rsidRPr="001051F0">
        <w:rPr>
          <w:lang w:val="en-US"/>
        </w:rPr>
        <w:t>parameterization</w:t>
      </w:r>
      <w:r w:rsidRPr="001051F0">
        <w:rPr>
          <w:lang w:val="en-US"/>
        </w:rPr>
        <w:t xml:space="preserve"> process. </w:t>
      </w:r>
      <w:r w:rsidR="00DC7A05" w:rsidRPr="00DC7A05">
        <w:rPr>
          <w:lang w:val="en-US"/>
        </w:rPr>
        <w:t xml:space="preserve">Values </w:t>
      </w:r>
      <w:r w:rsidR="00DC7A05" w:rsidRPr="00DC7A05">
        <w:rPr>
          <w:rFonts w:ascii="Cambria Math" w:hAnsi="Cambria Math" w:cs="Cambria Math"/>
          <w:lang w:val="en-US"/>
        </w:rPr>
        <w:t>​​</w:t>
      </w:r>
      <w:r w:rsidR="00DC7A05" w:rsidRPr="00DC7A05">
        <w:rPr>
          <w:lang w:val="en-US"/>
        </w:rPr>
        <w:t>of the parameters needed to define the assembly, the method of ingestion and display of the generated assemblies.</w:t>
      </w:r>
    </w:p>
    <w:p w:rsidR="00A738AC" w:rsidRPr="00DC7A05" w:rsidRDefault="00DC7A05" w:rsidP="00342513">
      <w:pPr>
        <w:pStyle w:val="paragraf"/>
        <w:rPr>
          <w:lang w:val="en-US"/>
        </w:rPr>
      </w:pPr>
      <w:r w:rsidRPr="00DC7A05">
        <w:rPr>
          <w:lang w:val="en-US"/>
        </w:rPr>
        <w:t>This approach achieves significantly speed up and simplify the process of obtaining modeling. In the model is still possible to investigate the optimal concept and compare them quickly. Based on the created model can still perform the necessary analysis to draft technical documents and manipulated as required.</w:t>
      </w:r>
    </w:p>
    <w:p w:rsidR="00CB1960" w:rsidRPr="000E2307" w:rsidRDefault="00DE4D0B" w:rsidP="0077537C">
      <w:pPr>
        <w:pStyle w:val="LITERATURA0"/>
        <w:spacing w:before="360"/>
        <w:rPr>
          <w:lang w:val="en-US"/>
        </w:rPr>
      </w:pPr>
      <w:r w:rsidRPr="000E2307">
        <w:rPr>
          <w:lang w:val="en-US"/>
        </w:rPr>
        <w:t>REFERENCES</w:t>
      </w:r>
    </w:p>
    <w:p w:rsidR="00D94ABE" w:rsidRPr="000E2307" w:rsidRDefault="00FF6C94" w:rsidP="00D66898">
      <w:pPr>
        <w:numPr>
          <w:ilvl w:val="0"/>
          <w:numId w:val="33"/>
        </w:numPr>
        <w:autoSpaceDE w:val="0"/>
        <w:autoSpaceDN w:val="0"/>
        <w:adjustRightInd w:val="0"/>
        <w:ind w:left="357" w:hanging="357"/>
        <w:rPr>
          <w:rFonts w:ascii="Arial" w:hAnsi="Arial" w:cs="Arial"/>
          <w:i/>
          <w:iCs/>
          <w:sz w:val="20"/>
          <w:szCs w:val="20"/>
          <w:lang w:val="en-US"/>
        </w:rPr>
      </w:pPr>
      <w:r w:rsidRPr="000E2307">
        <w:rPr>
          <w:rFonts w:ascii="Arial" w:hAnsi="Arial" w:cs="Arial"/>
          <w:sz w:val="20"/>
          <w:szCs w:val="20"/>
          <w:lang w:val="en-US"/>
        </w:rPr>
        <w:t xml:space="preserve">Yuan-Lung Lai, A constraint-based system for product design and manufacturing, </w:t>
      </w:r>
      <w:r w:rsidRPr="00DC7A05">
        <w:rPr>
          <w:rFonts w:ascii="Arial" w:hAnsi="Arial" w:cs="Arial"/>
          <w:i/>
          <w:sz w:val="20"/>
          <w:szCs w:val="20"/>
          <w:lang w:val="en-US"/>
        </w:rPr>
        <w:t>Robotics and Computer-Integrated Manufacturing</w:t>
      </w:r>
      <w:r w:rsidRPr="000E2307">
        <w:rPr>
          <w:rFonts w:ascii="Arial" w:hAnsi="Arial" w:cs="Arial"/>
          <w:sz w:val="20"/>
          <w:szCs w:val="20"/>
          <w:lang w:val="en-US"/>
        </w:rPr>
        <w:t>, Volume 25, Issue 1, February 2009, Pages 246-258,</w:t>
      </w:r>
    </w:p>
    <w:p w:rsidR="00D94ABE" w:rsidRPr="000E2307" w:rsidRDefault="00D94ABE" w:rsidP="00D66898">
      <w:pPr>
        <w:numPr>
          <w:ilvl w:val="0"/>
          <w:numId w:val="33"/>
        </w:numPr>
        <w:autoSpaceDE w:val="0"/>
        <w:autoSpaceDN w:val="0"/>
        <w:adjustRightInd w:val="0"/>
        <w:ind w:left="357" w:hanging="357"/>
        <w:rPr>
          <w:rFonts w:ascii="Arial" w:hAnsi="Arial" w:cs="Arial"/>
          <w:iCs/>
          <w:sz w:val="20"/>
          <w:szCs w:val="20"/>
          <w:lang w:val="en-US"/>
        </w:rPr>
      </w:pPr>
      <w:r w:rsidRPr="000E2307">
        <w:rPr>
          <w:rFonts w:ascii="Arial" w:hAnsi="Arial" w:cs="Arial"/>
          <w:iCs/>
          <w:sz w:val="20"/>
          <w:szCs w:val="20"/>
          <w:lang w:val="en-US"/>
        </w:rPr>
        <w:t xml:space="preserve">C.M. Hoffmann, K.-J. Kim, Towards valid parametric CAD models, </w:t>
      </w:r>
      <w:r w:rsidRPr="00DC7A05">
        <w:rPr>
          <w:rFonts w:ascii="Arial" w:hAnsi="Arial" w:cs="Arial"/>
          <w:i/>
          <w:iCs/>
          <w:sz w:val="20"/>
          <w:szCs w:val="20"/>
          <w:lang w:val="en-US"/>
        </w:rPr>
        <w:t>Computer-Aided Design</w:t>
      </w:r>
      <w:r w:rsidRPr="000E2307">
        <w:rPr>
          <w:rFonts w:ascii="Arial" w:hAnsi="Arial" w:cs="Arial"/>
          <w:iCs/>
          <w:sz w:val="20"/>
          <w:szCs w:val="20"/>
          <w:lang w:val="en-US"/>
        </w:rPr>
        <w:t>, Volume 33, Issue 1, January 2001, Pages 81-90,</w:t>
      </w:r>
    </w:p>
    <w:p w:rsidR="00D94ABE" w:rsidRPr="000E2307" w:rsidRDefault="00D94ABE" w:rsidP="00D66898">
      <w:pPr>
        <w:numPr>
          <w:ilvl w:val="0"/>
          <w:numId w:val="33"/>
        </w:numPr>
        <w:autoSpaceDE w:val="0"/>
        <w:autoSpaceDN w:val="0"/>
        <w:adjustRightInd w:val="0"/>
        <w:ind w:left="357" w:hanging="357"/>
        <w:rPr>
          <w:rFonts w:ascii="Arial" w:hAnsi="Arial" w:cs="Arial"/>
          <w:iCs/>
          <w:sz w:val="20"/>
          <w:szCs w:val="20"/>
          <w:lang w:val="en-US"/>
        </w:rPr>
      </w:pPr>
      <w:r w:rsidRPr="000E2307">
        <w:rPr>
          <w:rFonts w:ascii="Arial" w:hAnsi="Arial" w:cs="Arial"/>
          <w:iCs/>
          <w:sz w:val="20"/>
          <w:szCs w:val="20"/>
          <w:lang w:val="en-US"/>
        </w:rPr>
        <w:t xml:space="preserve">Lluis Solano, Pere Brunet, Constructive constraint-based model for parametric CAD systems, </w:t>
      </w:r>
      <w:r w:rsidRPr="00DC7A05">
        <w:rPr>
          <w:rFonts w:ascii="Arial" w:hAnsi="Arial" w:cs="Arial"/>
          <w:i/>
          <w:iCs/>
          <w:sz w:val="20"/>
          <w:szCs w:val="20"/>
          <w:lang w:val="en-US"/>
        </w:rPr>
        <w:t>Computer-Aided Design</w:t>
      </w:r>
      <w:r w:rsidRPr="000E2307">
        <w:rPr>
          <w:rFonts w:ascii="Arial" w:hAnsi="Arial" w:cs="Arial"/>
          <w:iCs/>
          <w:sz w:val="20"/>
          <w:szCs w:val="20"/>
          <w:lang w:val="en-US"/>
        </w:rPr>
        <w:t>, Volume 26, Issue 8, August 1994, Pages 614-621,</w:t>
      </w:r>
    </w:p>
    <w:p w:rsidR="00D94ABE" w:rsidRPr="000E2307" w:rsidRDefault="00D94ABE" w:rsidP="00D66898">
      <w:pPr>
        <w:numPr>
          <w:ilvl w:val="0"/>
          <w:numId w:val="33"/>
        </w:numPr>
        <w:autoSpaceDE w:val="0"/>
        <w:autoSpaceDN w:val="0"/>
        <w:adjustRightInd w:val="0"/>
        <w:ind w:left="357" w:hanging="357"/>
        <w:rPr>
          <w:rFonts w:ascii="Arial" w:hAnsi="Arial" w:cs="Arial"/>
          <w:iCs/>
          <w:sz w:val="20"/>
          <w:szCs w:val="20"/>
          <w:lang w:val="en-US"/>
        </w:rPr>
      </w:pPr>
      <w:r w:rsidRPr="000E2307">
        <w:rPr>
          <w:rFonts w:ascii="Arial" w:hAnsi="Arial" w:cs="Arial"/>
          <w:iCs/>
          <w:sz w:val="20"/>
          <w:szCs w:val="20"/>
          <w:lang w:val="en-US"/>
        </w:rPr>
        <w:t xml:space="preserve">Junhwan Kim, Michael J. Pratt, Raj G. Iyer, Ram D. Sriram, Standardized data exchange of CAD models with design intent, </w:t>
      </w:r>
      <w:r w:rsidRPr="00DC7A05">
        <w:rPr>
          <w:rFonts w:ascii="Arial" w:hAnsi="Arial" w:cs="Arial"/>
          <w:i/>
          <w:iCs/>
          <w:sz w:val="20"/>
          <w:szCs w:val="20"/>
          <w:lang w:val="en-US"/>
        </w:rPr>
        <w:t>Computer-Aided Design</w:t>
      </w:r>
      <w:r w:rsidRPr="000E2307">
        <w:rPr>
          <w:rFonts w:ascii="Arial" w:hAnsi="Arial" w:cs="Arial"/>
          <w:iCs/>
          <w:sz w:val="20"/>
          <w:szCs w:val="20"/>
          <w:lang w:val="en-US"/>
        </w:rPr>
        <w:t>, Volume 40, Issue 7, July 2008, Pages 760-777,</w:t>
      </w:r>
    </w:p>
    <w:p w:rsidR="00D94ABE" w:rsidRPr="000E2307" w:rsidRDefault="00D94ABE" w:rsidP="00D66898">
      <w:pPr>
        <w:numPr>
          <w:ilvl w:val="0"/>
          <w:numId w:val="33"/>
        </w:numPr>
        <w:autoSpaceDE w:val="0"/>
        <w:autoSpaceDN w:val="0"/>
        <w:adjustRightInd w:val="0"/>
        <w:ind w:left="357" w:hanging="357"/>
        <w:rPr>
          <w:rFonts w:ascii="Arial" w:hAnsi="Arial" w:cs="Arial"/>
          <w:iCs/>
          <w:sz w:val="20"/>
          <w:szCs w:val="20"/>
          <w:lang w:val="en-US"/>
        </w:rPr>
      </w:pPr>
      <w:r w:rsidRPr="000E2307">
        <w:rPr>
          <w:rFonts w:ascii="Arial" w:hAnsi="Arial" w:cs="Arial"/>
          <w:iCs/>
          <w:sz w:val="20"/>
          <w:szCs w:val="20"/>
          <w:lang w:val="en-US"/>
        </w:rPr>
        <w:t xml:space="preserve">Hilderick A. van der Meiden, Willem F. Bronsvoort, A constructive approach to calculate parameter ranges for systems of geometric constraints, </w:t>
      </w:r>
      <w:r w:rsidRPr="00DC7A05">
        <w:rPr>
          <w:rFonts w:ascii="Arial" w:hAnsi="Arial" w:cs="Arial"/>
          <w:i/>
          <w:iCs/>
          <w:sz w:val="20"/>
          <w:szCs w:val="20"/>
          <w:lang w:val="en-US"/>
        </w:rPr>
        <w:t>Computer-Aided Design</w:t>
      </w:r>
      <w:r w:rsidRPr="000E2307">
        <w:rPr>
          <w:rFonts w:ascii="Arial" w:hAnsi="Arial" w:cs="Arial"/>
          <w:iCs/>
          <w:sz w:val="20"/>
          <w:szCs w:val="20"/>
          <w:lang w:val="en-US"/>
        </w:rPr>
        <w:t>, Volume 38, Issue 4, April 2006, Pages 275-283.</w:t>
      </w:r>
    </w:p>
    <w:sectPr w:rsidR="00D94ABE" w:rsidRPr="000E2307" w:rsidSect="00D5198F">
      <w:headerReference w:type="even" r:id="rId16"/>
      <w:headerReference w:type="default" r:id="rId17"/>
      <w:footerReference w:type="even" r:id="rId18"/>
      <w:footerReference w:type="default" r:id="rId19"/>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7D1F" w:rsidRDefault="00D47D1F">
      <w:r>
        <w:separator/>
      </w:r>
    </w:p>
  </w:endnote>
  <w:endnote w:type="continuationSeparator" w:id="1">
    <w:p w:rsidR="00D47D1F" w:rsidRDefault="00D47D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embedRegular r:id="rId1" w:fontKey="{B7FAC2B1-68D3-4294-900B-A42287B050CA}"/>
    <w:embedBold r:id="rId2" w:fontKey="{006182F5-31D4-480D-A0CF-24E4AC6F94E8}"/>
    <w:embedItalic r:id="rId3" w:fontKey="{143E5415-52AD-4FC3-9597-65914457DBEC}"/>
    <w:embedBoldItalic r:id="rId4" w:fontKey="{813CA0FE-799D-4D63-A808-26EAD69484B1}"/>
  </w:font>
  <w:font w:name="Courier New">
    <w:panose1 w:val="02070309020205020404"/>
    <w:charset w:val="00"/>
    <w:family w:val="modern"/>
    <w:pitch w:val="fixed"/>
    <w:sig w:usb0="20002A87" w:usb1="80000000" w:usb2="00000008" w:usb3="00000000" w:csb0="000001FF" w:csb1="00000000"/>
    <w:embedRegular r:id="rId5" w:fontKey="{FF8E68D7-1ACC-49B6-A662-CFD035562989}"/>
  </w:font>
  <w:font w:name="Wingdings">
    <w:panose1 w:val="05000000000000000000"/>
    <w:charset w:val="02"/>
    <w:family w:val="auto"/>
    <w:pitch w:val="variable"/>
    <w:sig w:usb0="00000000" w:usb1="10000000" w:usb2="00000000" w:usb3="00000000" w:csb0="80000000" w:csb1="00000000"/>
    <w:embedRegular r:id="rId6" w:fontKey="{6DF580A1-630E-4F39-87CD-E26C65E54472}"/>
  </w:font>
  <w:font w:name="Arial">
    <w:panose1 w:val="020B0604020202020204"/>
    <w:charset w:val="00"/>
    <w:family w:val="swiss"/>
    <w:pitch w:val="variable"/>
    <w:sig w:usb0="20002A87" w:usb1="80000000" w:usb2="00000008" w:usb3="00000000" w:csb0="000001FF" w:csb1="00000000"/>
    <w:embedRegular r:id="rId7" w:fontKey="{1600A9A0-3E01-439E-BCE0-6ACEEC838CA1}"/>
    <w:embedBold r:id="rId8" w:fontKey="{B222E8BC-284A-4FD8-AAF8-07B30252E721}"/>
    <w:embedItalic r:id="rId9" w:fontKey="{51903DBD-E78A-493D-AB08-29A94437BE90}"/>
    <w:embedBoldItalic r:id="rId10" w:fontKey="{BAC066B5-6F4B-460B-BF21-F8F434201502}"/>
  </w:font>
  <w:font w:name="Times_New_Roman">
    <w:charset w:val="00"/>
    <w:family w:val="roman"/>
    <w:pitch w:val="variable"/>
    <w:sig w:usb0="00000003" w:usb1="00000000" w:usb2="00000000" w:usb3="00000000" w:csb0="00000001" w:csb1="00000000"/>
    <w:embedRegular r:id="rId11" w:fontKey="{C43725DA-7FB2-4A57-A5A8-8893A2028A3E}"/>
  </w:font>
  <w:font w:name="Tahoma">
    <w:panose1 w:val="020B0604030504040204"/>
    <w:charset w:val="00"/>
    <w:family w:val="swiss"/>
    <w:pitch w:val="variable"/>
    <w:sig w:usb0="61002A87" w:usb1="80000000" w:usb2="00000008" w:usb3="00000000" w:csb0="000101FF" w:csb1="00000000"/>
    <w:embedRegular r:id="rId12" w:fontKey="{B128A2B0-8540-43EE-9401-AB261EA6AE7A}"/>
  </w:font>
  <w:font w:name="Cambria Math">
    <w:panose1 w:val="02040503050406030204"/>
    <w:charset w:val="00"/>
    <w:family w:val="roman"/>
    <w:pitch w:val="variable"/>
    <w:sig w:usb0="A00002EF" w:usb1="420020EB" w:usb2="00000000" w:usb3="00000000" w:csb0="0000009F" w:csb1="00000000"/>
    <w:embedRegular r:id="rId13" w:fontKey="{29D7AC80-8740-4705-A183-DF76837A37BF}"/>
  </w:font>
  <w:font w:name="Cambria">
    <w:panose1 w:val="02040503050406030204"/>
    <w:charset w:val="00"/>
    <w:family w:val="roman"/>
    <w:pitch w:val="variable"/>
    <w:sig w:usb0="A00002EF" w:usb1="4000004B" w:usb2="00000000" w:usb3="00000000" w:csb0="0000009F" w:csb1="00000000"/>
    <w:embedRegular r:id="rId14" w:fontKey="{83474927-BDA5-4E31-A73D-28136E640F71}"/>
  </w:font>
  <w:font w:name="Calibri">
    <w:panose1 w:val="020F0502020204030204"/>
    <w:charset w:val="00"/>
    <w:family w:val="swiss"/>
    <w:pitch w:val="variable"/>
    <w:sig w:usb0="A00002EF" w:usb1="4000207B" w:usb2="00000000" w:usb3="00000000" w:csb0="0000009F" w:csb1="00000000"/>
    <w:embedRegular r:id="rId15" w:fontKey="{F0F9DE76-2A0C-4829-AB57-C50313D73D05}"/>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2B5BD1"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AC2904">
      <w:rPr>
        <w:rStyle w:val="PageNumber"/>
        <w:noProof/>
      </w:rPr>
      <w:t>2</w:t>
    </w:r>
    <w:r>
      <w:rPr>
        <w:rStyle w:val="PageNumber"/>
      </w:rPr>
      <w:fldChar w:fldCharType="end"/>
    </w:r>
  </w:p>
  <w:p w:rsidR="00D5198F" w:rsidRDefault="00D5198F"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2B5BD1"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AC2904">
      <w:rPr>
        <w:rStyle w:val="PageNumber"/>
        <w:noProof/>
      </w:rPr>
      <w:t>3</w:t>
    </w:r>
    <w:r>
      <w:rPr>
        <w:rStyle w:val="PageNumber"/>
      </w:rPr>
      <w:fldChar w:fldCharType="end"/>
    </w:r>
  </w:p>
  <w:p w:rsidR="00D5198F" w:rsidRDefault="00D5198F"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7D1F" w:rsidRDefault="00D47D1F">
      <w:r>
        <w:separator/>
      </w:r>
    </w:p>
  </w:footnote>
  <w:footnote w:type="continuationSeparator" w:id="1">
    <w:p w:rsidR="00D47D1F" w:rsidRDefault="00D47D1F">
      <w:r>
        <w:continuationSeparator/>
      </w:r>
    </w:p>
  </w:footnote>
  <w:footnote w:id="2">
    <w:p w:rsidR="00813024" w:rsidRPr="00813024" w:rsidRDefault="00813024" w:rsidP="00813024">
      <w:pPr>
        <w:pStyle w:val="fusnota"/>
      </w:pPr>
      <w:r>
        <w:rPr>
          <w:rStyle w:val="FootnoteReference"/>
        </w:rPr>
        <w:footnoteRef/>
      </w:r>
      <w:r>
        <w:t xml:space="preserve"> </w:t>
      </w:r>
      <w:r w:rsidR="009D1DD4">
        <w:t>PhD</w:t>
      </w:r>
      <w:r>
        <w:t xml:space="preserve">, </w:t>
      </w:r>
      <w:r w:rsidR="009D1DD4">
        <w:t>Nenad Marjanović</w:t>
      </w:r>
      <w:r>
        <w:t xml:space="preserve">, </w:t>
      </w:r>
      <w:r w:rsidR="00CA574F">
        <w:t xml:space="preserve">Faculty of Engineering, University of Kragujevac, </w:t>
      </w:r>
      <w:hyperlink r:id="rId1" w:history="1">
        <w:r w:rsidR="00BD7BA7" w:rsidRPr="00E119B6">
          <w:rPr>
            <w:rStyle w:val="Hyperlink"/>
          </w:rPr>
          <w:t>nesam@kg.ac.rs</w:t>
        </w:r>
      </w:hyperlink>
    </w:p>
  </w:footnote>
  <w:footnote w:id="3">
    <w:p w:rsidR="00813024" w:rsidRPr="00813024" w:rsidRDefault="00813024" w:rsidP="00813024">
      <w:pPr>
        <w:pStyle w:val="fusnota"/>
      </w:pPr>
      <w:r>
        <w:rPr>
          <w:rStyle w:val="FootnoteReference"/>
        </w:rPr>
        <w:footnoteRef/>
      </w:r>
      <w:r>
        <w:t xml:space="preserve"> </w:t>
      </w:r>
      <w:r w:rsidR="009D1DD4">
        <w:t>M</w:t>
      </w:r>
      <w:r w:rsidR="006155B3">
        <w:t>Sc</w:t>
      </w:r>
      <w:r>
        <w:t xml:space="preserve">, </w:t>
      </w:r>
      <w:r w:rsidR="009D1DD4">
        <w:t>Nenad Kostić</w:t>
      </w:r>
      <w:r>
        <w:t xml:space="preserve">, </w:t>
      </w:r>
      <w:r w:rsidR="00F815CB">
        <w:t xml:space="preserve">Faculty of Engineering, University of Kragujevac, </w:t>
      </w:r>
      <w:hyperlink r:id="rId2" w:history="1">
        <w:r w:rsidR="00F815CB" w:rsidRPr="00F03E46">
          <w:rPr>
            <w:rStyle w:val="Hyperlink"/>
          </w:rPr>
          <w:t>nkostic@kg.ac.rs</w:t>
        </w:r>
      </w:hyperlink>
    </w:p>
  </w:footnote>
  <w:footnote w:id="4">
    <w:p w:rsidR="009D1DD4" w:rsidRPr="00813024" w:rsidRDefault="009D1DD4" w:rsidP="009D1DD4">
      <w:pPr>
        <w:pStyle w:val="fusnota"/>
      </w:pPr>
      <w:r>
        <w:rPr>
          <w:rStyle w:val="FootnoteReference"/>
        </w:rPr>
        <w:footnoteRef/>
      </w:r>
      <w:r>
        <w:t xml:space="preserve"> PhD, Mirko Blagojević, </w:t>
      </w:r>
      <w:r w:rsidR="00F43281">
        <w:t xml:space="preserve">Faculty of Engineering, University of Kragujevac, </w:t>
      </w:r>
      <w:hyperlink r:id="rId3" w:history="1">
        <w:r w:rsidR="00F43281" w:rsidRPr="00F03E46">
          <w:rPr>
            <w:rStyle w:val="Hyperlink"/>
          </w:rPr>
          <w:t>mirkob@kg.ac.rs</w:t>
        </w:r>
      </w:hyperlink>
    </w:p>
  </w:footnote>
  <w:footnote w:id="5">
    <w:p w:rsidR="009D1DD4" w:rsidRPr="00813024" w:rsidRDefault="009D1DD4" w:rsidP="009D1DD4">
      <w:pPr>
        <w:pStyle w:val="fusnota"/>
      </w:pPr>
      <w:r>
        <w:rPr>
          <w:rStyle w:val="FootnoteReference"/>
        </w:rPr>
        <w:footnoteRef/>
      </w:r>
      <w:r>
        <w:t xml:space="preserve"> PhD, Vesna Marjanović, </w:t>
      </w:r>
      <w:r w:rsidR="00F43281">
        <w:t xml:space="preserve">Faculty of Engineering, University of Kragujevac, </w:t>
      </w:r>
      <w:hyperlink r:id="rId4" w:history="1">
        <w:r w:rsidR="00F43281" w:rsidRPr="00F03E46">
          <w:rPr>
            <w:rStyle w:val="Hyperlink"/>
          </w:rPr>
          <w:t>vmarjanovic@kg.ac.rs</w:t>
        </w:r>
      </w:hyperlink>
    </w:p>
  </w:footnote>
  <w:footnote w:id="6">
    <w:p w:rsidR="009D1DD4" w:rsidRPr="00813024" w:rsidRDefault="009D1DD4" w:rsidP="009D1DD4">
      <w:pPr>
        <w:pStyle w:val="fusnota"/>
      </w:pPr>
      <w:r>
        <w:rPr>
          <w:rStyle w:val="FootnoteReference"/>
        </w:rPr>
        <w:footnoteRef/>
      </w:r>
      <w:r>
        <w:t xml:space="preserve"> M</w:t>
      </w:r>
      <w:r w:rsidR="006155B3">
        <w:t>Sc</w:t>
      </w:r>
      <w:r>
        <w:t xml:space="preserve">, Biserka Isailović, </w:t>
      </w:r>
      <w:r w:rsidR="009E684A">
        <w:t>Kragujevac, Vertex star d.o.o</w:t>
      </w:r>
      <w:r>
        <w:t xml:space="preserve">, </w:t>
      </w:r>
      <w:hyperlink r:id="rId5" w:history="1">
        <w:r w:rsidR="00521FA9" w:rsidRPr="00110A9F">
          <w:rPr>
            <w:rStyle w:val="Hyperlink"/>
          </w:rPr>
          <w:t>biserka@vertex-star.com</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0743F7" w:rsidP="00C85241">
    <w:pPr>
      <w:pStyle w:val="Header"/>
      <w:pBdr>
        <w:bottom w:val="single" w:sz="4" w:space="1" w:color="auto"/>
      </w:pBdr>
    </w:pPr>
    <w:r>
      <w:rPr>
        <w:lang w:val="en-US"/>
      </w:rPr>
      <w:t>Nenad Marjanović, Nenad Kostić, Mirko Blagojević, Vesna Marjanović, Biserka Isailović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BD7BA7" w:rsidP="00342513">
    <w:pPr>
      <w:pStyle w:val="Header"/>
      <w:pBdr>
        <w:bottom w:val="single" w:sz="4" w:space="1" w:color="auto"/>
      </w:pBdr>
      <w:rPr>
        <w:lang w:val="en-US"/>
      </w:rPr>
    </w:pPr>
    <w:r>
      <w:rPr>
        <w:lang w:val="en-US"/>
      </w:rPr>
      <w:t xml:space="preserve">Automated </w:t>
    </w:r>
    <w:r w:rsidR="00F507EE">
      <w:rPr>
        <w:lang w:val="en-US"/>
      </w:rPr>
      <w:t xml:space="preserve">gear train </w:t>
    </w:r>
    <w:r w:rsidR="00817FDC">
      <w:rPr>
        <w:lang w:val="en-US"/>
      </w:rPr>
      <w:t>modeling</w:t>
    </w:r>
    <w:r>
      <w:rPr>
        <w:lang w:val="en-US"/>
      </w:rPr>
      <w:t xml:space="preserve"> in CAD environment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2">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7">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8">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num>
  <w:num w:numId="2">
    <w:abstractNumId w:val="15"/>
  </w:num>
  <w:num w:numId="3">
    <w:abstractNumId w:val="11"/>
  </w:num>
  <w:num w:numId="4">
    <w:abstractNumId w:val="10"/>
  </w:num>
  <w:num w:numId="5">
    <w:abstractNumId w:val="22"/>
  </w:num>
  <w:num w:numId="6">
    <w:abstractNumId w:val="24"/>
  </w:num>
  <w:num w:numId="7">
    <w:abstractNumId w:val="27"/>
  </w:num>
  <w:num w:numId="8">
    <w:abstractNumId w:val="16"/>
  </w:num>
  <w:num w:numId="9">
    <w:abstractNumId w:val="12"/>
  </w:num>
  <w:num w:numId="10">
    <w:abstractNumId w:val="25"/>
  </w:num>
  <w:num w:numId="11">
    <w:abstractNumId w:val="17"/>
  </w:num>
  <w:num w:numId="12">
    <w:abstractNumId w:val="21"/>
  </w:num>
  <w:num w:numId="13">
    <w:abstractNumId w:val="18"/>
  </w:num>
  <w:num w:numId="14">
    <w:abstractNumId w:val="29"/>
  </w:num>
  <w:num w:numId="15">
    <w:abstractNumId w:val="28"/>
  </w:num>
  <w:num w:numId="16">
    <w:abstractNumId w:val="15"/>
  </w:num>
  <w:num w:numId="17">
    <w:abstractNumId w:val="17"/>
  </w:num>
  <w:num w:numId="18">
    <w:abstractNumId w:val="25"/>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6"/>
  </w:num>
  <w:num w:numId="33">
    <w:abstractNumId w:val="20"/>
  </w:num>
  <w:num w:numId="3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TrueTypeFonts/>
  <w:embedSystemFonts/>
  <w:mirrorMargin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defaultTabStop w:val="720"/>
  <w:evenAndOddHeaders/>
  <w:noPunctuationKerning/>
  <w:characterSpacingControl w:val="doNotCompress"/>
  <w:hdrShapeDefaults>
    <o:shapedefaults v:ext="edit" spidmax="15362"/>
  </w:hdrShapeDefaults>
  <w:footnotePr>
    <w:footnote w:id="0"/>
    <w:footnote w:id="1"/>
  </w:footnotePr>
  <w:endnotePr>
    <w:endnote w:id="0"/>
    <w:endnote w:id="1"/>
  </w:endnotePr>
  <w:compat/>
  <w:rsids>
    <w:rsidRoot w:val="007B0F6B"/>
    <w:rsid w:val="0000166E"/>
    <w:rsid w:val="00010C8E"/>
    <w:rsid w:val="00017A5C"/>
    <w:rsid w:val="0003178C"/>
    <w:rsid w:val="000430E1"/>
    <w:rsid w:val="000743F7"/>
    <w:rsid w:val="000B614D"/>
    <w:rsid w:val="000C021E"/>
    <w:rsid w:val="000C11E0"/>
    <w:rsid w:val="000E2307"/>
    <w:rsid w:val="001051F0"/>
    <w:rsid w:val="001303FC"/>
    <w:rsid w:val="00133AB9"/>
    <w:rsid w:val="00137707"/>
    <w:rsid w:val="001559C3"/>
    <w:rsid w:val="0018136C"/>
    <w:rsid w:val="001B6DBB"/>
    <w:rsid w:val="00215181"/>
    <w:rsid w:val="0023194D"/>
    <w:rsid w:val="002364E9"/>
    <w:rsid w:val="002507AE"/>
    <w:rsid w:val="00255DAA"/>
    <w:rsid w:val="0027022E"/>
    <w:rsid w:val="00285957"/>
    <w:rsid w:val="00290ECC"/>
    <w:rsid w:val="002911DC"/>
    <w:rsid w:val="002A3A02"/>
    <w:rsid w:val="002B099D"/>
    <w:rsid w:val="002B5BD1"/>
    <w:rsid w:val="002B6685"/>
    <w:rsid w:val="002C299A"/>
    <w:rsid w:val="002D072F"/>
    <w:rsid w:val="002E093B"/>
    <w:rsid w:val="003117CF"/>
    <w:rsid w:val="00342513"/>
    <w:rsid w:val="003C2ADE"/>
    <w:rsid w:val="003E2CA3"/>
    <w:rsid w:val="00402272"/>
    <w:rsid w:val="00406AFA"/>
    <w:rsid w:val="00416D69"/>
    <w:rsid w:val="0045157C"/>
    <w:rsid w:val="004A3168"/>
    <w:rsid w:val="004B4035"/>
    <w:rsid w:val="004C12A8"/>
    <w:rsid w:val="004D0772"/>
    <w:rsid w:val="004D6E4A"/>
    <w:rsid w:val="00521FA9"/>
    <w:rsid w:val="00551471"/>
    <w:rsid w:val="00581BC4"/>
    <w:rsid w:val="005B2AA6"/>
    <w:rsid w:val="006155B3"/>
    <w:rsid w:val="00640AF4"/>
    <w:rsid w:val="0064103A"/>
    <w:rsid w:val="00672C13"/>
    <w:rsid w:val="006951A6"/>
    <w:rsid w:val="006A0627"/>
    <w:rsid w:val="007752A6"/>
    <w:rsid w:val="0077537C"/>
    <w:rsid w:val="0078005B"/>
    <w:rsid w:val="007B0F6B"/>
    <w:rsid w:val="007B6FCB"/>
    <w:rsid w:val="007E6C8D"/>
    <w:rsid w:val="00813024"/>
    <w:rsid w:val="00817FDC"/>
    <w:rsid w:val="00822E6A"/>
    <w:rsid w:val="008B6DDE"/>
    <w:rsid w:val="008E1D32"/>
    <w:rsid w:val="008E6121"/>
    <w:rsid w:val="00902A85"/>
    <w:rsid w:val="009125B5"/>
    <w:rsid w:val="00951283"/>
    <w:rsid w:val="00985F80"/>
    <w:rsid w:val="009A52E7"/>
    <w:rsid w:val="009D1DD4"/>
    <w:rsid w:val="009E684A"/>
    <w:rsid w:val="009F34CB"/>
    <w:rsid w:val="00A235A2"/>
    <w:rsid w:val="00A54771"/>
    <w:rsid w:val="00A66DFC"/>
    <w:rsid w:val="00A738AC"/>
    <w:rsid w:val="00A95C3A"/>
    <w:rsid w:val="00AC2904"/>
    <w:rsid w:val="00AC70F4"/>
    <w:rsid w:val="00AD26AF"/>
    <w:rsid w:val="00AD3B8A"/>
    <w:rsid w:val="00AE3DD1"/>
    <w:rsid w:val="00AE64EE"/>
    <w:rsid w:val="00B01911"/>
    <w:rsid w:val="00B52D8B"/>
    <w:rsid w:val="00B91D5E"/>
    <w:rsid w:val="00BD7BA7"/>
    <w:rsid w:val="00C62EFE"/>
    <w:rsid w:val="00C639AF"/>
    <w:rsid w:val="00C85241"/>
    <w:rsid w:val="00C9349F"/>
    <w:rsid w:val="00CA574F"/>
    <w:rsid w:val="00CA5D8E"/>
    <w:rsid w:val="00CA7BBA"/>
    <w:rsid w:val="00CB1760"/>
    <w:rsid w:val="00CB1960"/>
    <w:rsid w:val="00CC1FC3"/>
    <w:rsid w:val="00CC48BA"/>
    <w:rsid w:val="00CC662A"/>
    <w:rsid w:val="00CD37C8"/>
    <w:rsid w:val="00D311FE"/>
    <w:rsid w:val="00D47D1F"/>
    <w:rsid w:val="00D5198F"/>
    <w:rsid w:val="00D66898"/>
    <w:rsid w:val="00D67A5D"/>
    <w:rsid w:val="00D94ABE"/>
    <w:rsid w:val="00D96D16"/>
    <w:rsid w:val="00DA7244"/>
    <w:rsid w:val="00DC7A05"/>
    <w:rsid w:val="00DE34D6"/>
    <w:rsid w:val="00DE4895"/>
    <w:rsid w:val="00DE4D0B"/>
    <w:rsid w:val="00E0393A"/>
    <w:rsid w:val="00E3070F"/>
    <w:rsid w:val="00E320F6"/>
    <w:rsid w:val="00E34AAF"/>
    <w:rsid w:val="00ED7E7C"/>
    <w:rsid w:val="00F02BF9"/>
    <w:rsid w:val="00F43281"/>
    <w:rsid w:val="00F507EE"/>
    <w:rsid w:val="00F542F4"/>
    <w:rsid w:val="00F65E2B"/>
    <w:rsid w:val="00F815CB"/>
    <w:rsid w:val="00F8294F"/>
    <w:rsid w:val="00F92D41"/>
    <w:rsid w:val="00FB3BEC"/>
    <w:rsid w:val="00FC0AE0"/>
    <w:rsid w:val="00FF6779"/>
    <w:rsid w:val="00FF6C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Hyperlink">
    <w:name w:val="Hyperlink"/>
    <w:basedOn w:val="DefaultParagraphFont"/>
    <w:rsid w:val="00F815CB"/>
    <w:rPr>
      <w:color w:val="0000FF" w:themeColor="hyperlink"/>
      <w:u w:val="single"/>
    </w:rPr>
  </w:style>
  <w:style w:type="paragraph" w:styleId="BalloonText">
    <w:name w:val="Balloon Text"/>
    <w:basedOn w:val="Normal"/>
    <w:link w:val="BalloonTextChar"/>
    <w:rsid w:val="006155B3"/>
    <w:rPr>
      <w:rFonts w:ascii="Tahoma" w:hAnsi="Tahoma" w:cs="Tahoma"/>
      <w:sz w:val="16"/>
      <w:szCs w:val="16"/>
    </w:rPr>
  </w:style>
  <w:style w:type="character" w:customStyle="1" w:styleId="BalloonTextChar">
    <w:name w:val="Balloon Text Char"/>
    <w:basedOn w:val="DefaultParagraphFont"/>
    <w:link w:val="BalloonText"/>
    <w:rsid w:val="006155B3"/>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tif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image" Target="media/image8.tiff"/><Relationship Id="rId10" Type="http://schemas.openxmlformats.org/officeDocument/2006/relationships/image" Target="media/image3.tif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tif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3" Type="http://schemas.openxmlformats.org/officeDocument/2006/relationships/hyperlink" Target="mailto:mirkob@kg.ac.rs" TargetMode="External"/><Relationship Id="rId2" Type="http://schemas.openxmlformats.org/officeDocument/2006/relationships/hyperlink" Target="mailto:nkostic@kg.ac.rs" TargetMode="External"/><Relationship Id="rId1" Type="http://schemas.openxmlformats.org/officeDocument/2006/relationships/hyperlink" Target="mailto:nesam@kg.ac.rs" TargetMode="External"/><Relationship Id="rId5" Type="http://schemas.openxmlformats.org/officeDocument/2006/relationships/hyperlink" Target="mailto:biserka@vertex-star.com" TargetMode="External"/><Relationship Id="rId4" Type="http://schemas.openxmlformats.org/officeDocument/2006/relationships/hyperlink" Target="mailto:vmarjanovic@kg.ac.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63754-2C79-483F-A87E-389FC5356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1143</Words>
  <Characters>6517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7645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Nenad</cp:lastModifiedBy>
  <cp:revision>12</cp:revision>
  <cp:lastPrinted>2005-03-14T11:21:00Z</cp:lastPrinted>
  <dcterms:created xsi:type="dcterms:W3CDTF">2013-04-20T16:51:00Z</dcterms:created>
  <dcterms:modified xsi:type="dcterms:W3CDTF">2013-04-20T17:34:00Z</dcterms:modified>
</cp:coreProperties>
</file>