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0327" w:rsidRPr="00B426AB" w:rsidRDefault="007F0327" w:rsidP="00B426AB">
      <w:pPr>
        <w:spacing w:after="0"/>
        <w:jc w:val="center"/>
        <w:rPr>
          <w:rFonts w:ascii="Times New Roman" w:hAnsi="Times New Roman" w:cs="Times New Roman"/>
          <w:sz w:val="28"/>
          <w:szCs w:val="28"/>
          <w:lang w:val="sr-Cyrl-CS"/>
        </w:rPr>
      </w:pPr>
      <w:r w:rsidRPr="00B426AB">
        <w:rPr>
          <w:rFonts w:ascii="Times New Roman" w:hAnsi="Times New Roman" w:cs="Times New Roman"/>
          <w:sz w:val="28"/>
          <w:szCs w:val="28"/>
          <w:lang w:val="sr-Cyrl-RS"/>
        </w:rPr>
        <w:t xml:space="preserve">УТИЦАЈ ЗАЛИВАЧА </w:t>
      </w:r>
      <w:r w:rsidRPr="00B426AB">
        <w:rPr>
          <w:rFonts w:ascii="Times New Roman" w:hAnsi="Times New Roman" w:cs="Times New Roman"/>
          <w:sz w:val="28"/>
          <w:szCs w:val="28"/>
          <w:lang w:val="sr-Latn-RS"/>
        </w:rPr>
        <w:t>HELIOSEAL</w:t>
      </w:r>
      <w:r w:rsidRPr="00B426AB">
        <w:rPr>
          <w:rFonts w:ascii="Times New Roman" w:hAnsi="Times New Roman" w:cs="Times New Roman"/>
          <w:sz w:val="28"/>
          <w:szCs w:val="28"/>
          <w:lang w:val="sr-Cyrl-CS"/>
        </w:rPr>
        <w:t xml:space="preserve"> </w:t>
      </w:r>
      <w:r w:rsidRPr="00B426AB">
        <w:rPr>
          <w:rFonts w:ascii="Times New Roman" w:hAnsi="Times New Roman" w:cs="Times New Roman"/>
          <w:sz w:val="28"/>
          <w:szCs w:val="28"/>
          <w:lang w:val="sr-Latn-RS"/>
        </w:rPr>
        <w:t xml:space="preserve">F  </w:t>
      </w:r>
      <w:r w:rsidRPr="00B426AB">
        <w:rPr>
          <w:rFonts w:ascii="Times New Roman" w:hAnsi="Times New Roman" w:cs="Times New Roman"/>
          <w:sz w:val="28"/>
          <w:szCs w:val="28"/>
          <w:lang w:val="sr-Cyrl-CS"/>
        </w:rPr>
        <w:t>НА ПРЕВЕНЦИЈУ КАРИЈЕСА</w:t>
      </w:r>
    </w:p>
    <w:p w:rsidR="00B426AB" w:rsidRDefault="00B426AB" w:rsidP="00B426AB">
      <w:pPr>
        <w:spacing w:after="0"/>
        <w:jc w:val="center"/>
        <w:rPr>
          <w:rFonts w:ascii="Times New Roman" w:hAnsi="Times New Roman" w:cs="Times New Roman"/>
          <w:sz w:val="24"/>
          <w:szCs w:val="24"/>
          <w:lang w:val="sr-Cyrl-CS"/>
        </w:rPr>
      </w:pPr>
    </w:p>
    <w:p w:rsidR="00B426AB" w:rsidRPr="00582CED" w:rsidRDefault="00B426AB" w:rsidP="00B426AB">
      <w:pPr>
        <w:spacing w:after="0"/>
        <w:jc w:val="center"/>
        <w:rPr>
          <w:rFonts w:ascii="Times New Roman" w:hAnsi="Times New Roman" w:cs="Times New Roman"/>
          <w:i/>
          <w:sz w:val="24"/>
          <w:szCs w:val="24"/>
          <w:lang w:val="sr-Cyrl-RS"/>
        </w:rPr>
      </w:pPr>
      <w:r w:rsidRPr="00582CED">
        <w:rPr>
          <w:rFonts w:ascii="Times New Roman" w:hAnsi="Times New Roman" w:cs="Times New Roman"/>
          <w:i/>
          <w:sz w:val="24"/>
          <w:szCs w:val="24"/>
          <w:lang w:val="sr-Cyrl-RS"/>
        </w:rPr>
        <w:t>Ј.Илић</w:t>
      </w:r>
      <w:r w:rsidRPr="00582CED">
        <w:rPr>
          <w:rFonts w:ascii="Times New Roman" w:hAnsi="Times New Roman" w:cs="Times New Roman"/>
          <w:i/>
          <w:sz w:val="24"/>
          <w:szCs w:val="24"/>
          <w:vertAlign w:val="superscript"/>
          <w:lang w:val="sr-Cyrl-RS"/>
        </w:rPr>
        <w:t>1</w:t>
      </w:r>
      <w:r w:rsidRPr="00582CED">
        <w:rPr>
          <w:rFonts w:ascii="Times New Roman" w:hAnsi="Times New Roman" w:cs="Times New Roman"/>
          <w:i/>
          <w:sz w:val="24"/>
          <w:szCs w:val="24"/>
          <w:lang w:val="sr-Cyrl-RS"/>
        </w:rPr>
        <w:t>, Т.Адамовић</w:t>
      </w:r>
      <w:r w:rsidRPr="00582CED">
        <w:rPr>
          <w:rFonts w:ascii="Times New Roman" w:hAnsi="Times New Roman" w:cs="Times New Roman"/>
          <w:i/>
          <w:sz w:val="24"/>
          <w:szCs w:val="24"/>
          <w:vertAlign w:val="superscript"/>
          <w:lang w:val="sr-Cyrl-RS"/>
        </w:rPr>
        <w:t>2</w:t>
      </w:r>
      <w:r w:rsidRPr="00582CED">
        <w:rPr>
          <w:rFonts w:ascii="Times New Roman" w:hAnsi="Times New Roman" w:cs="Times New Roman"/>
          <w:i/>
          <w:sz w:val="24"/>
          <w:szCs w:val="24"/>
          <w:lang w:val="sr-Cyrl-RS"/>
        </w:rPr>
        <w:t>, Ј.Стојичић</w:t>
      </w:r>
      <w:r w:rsidRPr="00582CED">
        <w:rPr>
          <w:rFonts w:ascii="Times New Roman" w:hAnsi="Times New Roman" w:cs="Times New Roman"/>
          <w:i/>
          <w:sz w:val="24"/>
          <w:szCs w:val="24"/>
          <w:vertAlign w:val="superscript"/>
          <w:lang w:val="sr-Cyrl-RS"/>
        </w:rPr>
        <w:t>3</w:t>
      </w:r>
    </w:p>
    <w:p w:rsidR="00B426AB" w:rsidRPr="00582CED" w:rsidRDefault="00B426AB" w:rsidP="00B426AB">
      <w:pPr>
        <w:spacing w:after="0"/>
        <w:jc w:val="center"/>
        <w:rPr>
          <w:rFonts w:ascii="Times New Roman" w:hAnsi="Times New Roman" w:cs="Times New Roman"/>
          <w:sz w:val="24"/>
          <w:szCs w:val="24"/>
          <w:lang w:val="sr-Latn-RS"/>
        </w:rPr>
      </w:pPr>
      <w:r w:rsidRPr="00582CED">
        <w:rPr>
          <w:rFonts w:ascii="Times New Roman" w:hAnsi="Times New Roman" w:cs="Times New Roman"/>
          <w:sz w:val="24"/>
          <w:szCs w:val="24"/>
          <w:vertAlign w:val="superscript"/>
          <w:lang w:val="sr-Cyrl-RS"/>
        </w:rPr>
        <w:t>1</w:t>
      </w:r>
      <w:r w:rsidRPr="00582CED">
        <w:rPr>
          <w:rFonts w:ascii="Times New Roman" w:hAnsi="Times New Roman" w:cs="Times New Roman"/>
          <w:sz w:val="24"/>
          <w:szCs w:val="24"/>
          <w:lang w:val="sr-Cyrl-RS"/>
        </w:rPr>
        <w:t xml:space="preserve">ЈЗУ Дом здравља Бања Лука, Симе Матавуља бб, </w:t>
      </w:r>
      <w:hyperlink r:id="rId8" w:history="1">
        <w:r w:rsidRPr="00582CED">
          <w:rPr>
            <w:rStyle w:val="Hyperlink"/>
            <w:rFonts w:ascii="Times New Roman" w:hAnsi="Times New Roman" w:cs="Times New Roman"/>
            <w:sz w:val="24"/>
            <w:szCs w:val="24"/>
            <w:lang w:val="sr-Latn-RS"/>
          </w:rPr>
          <w:t>ilic_jana@hotmail.com</w:t>
        </w:r>
      </w:hyperlink>
    </w:p>
    <w:p w:rsidR="00B426AB" w:rsidRPr="00582CED" w:rsidRDefault="00B426AB" w:rsidP="00B426AB">
      <w:pPr>
        <w:spacing w:after="0"/>
        <w:jc w:val="center"/>
        <w:rPr>
          <w:rFonts w:ascii="Times New Roman" w:hAnsi="Times New Roman" w:cs="Times New Roman"/>
          <w:sz w:val="24"/>
          <w:szCs w:val="24"/>
          <w:lang w:val="sr-Cyrl-RS"/>
        </w:rPr>
      </w:pPr>
      <w:r w:rsidRPr="00582CED">
        <w:rPr>
          <w:rFonts w:ascii="Times New Roman" w:hAnsi="Times New Roman" w:cs="Times New Roman"/>
          <w:sz w:val="24"/>
          <w:szCs w:val="24"/>
          <w:vertAlign w:val="superscript"/>
          <w:lang w:val="sr-Cyrl-RS"/>
        </w:rPr>
        <w:t>2</w:t>
      </w:r>
      <w:r w:rsidRPr="00582CED">
        <w:rPr>
          <w:rFonts w:ascii="Times New Roman" w:hAnsi="Times New Roman" w:cs="Times New Roman"/>
          <w:sz w:val="24"/>
          <w:szCs w:val="24"/>
          <w:lang w:val="sr-Cyrl-RS"/>
        </w:rPr>
        <w:t xml:space="preserve">Завод за стоматологију Бања Лука, Здраве Корде 4, </w:t>
      </w:r>
      <w:hyperlink r:id="rId9" w:history="1">
        <w:r w:rsidRPr="00582CED">
          <w:rPr>
            <w:rStyle w:val="Hyperlink"/>
            <w:rFonts w:ascii="Times New Roman" w:hAnsi="Times New Roman" w:cs="Times New Roman"/>
            <w:sz w:val="24"/>
            <w:szCs w:val="24"/>
            <w:lang w:val="sr-Cyrl-RS"/>
          </w:rPr>
          <w:t>jovanas@me.com</w:t>
        </w:r>
      </w:hyperlink>
      <w:r w:rsidRPr="00582CED">
        <w:rPr>
          <w:rFonts w:ascii="Times New Roman" w:hAnsi="Times New Roman" w:cs="Times New Roman"/>
          <w:sz w:val="24"/>
          <w:szCs w:val="24"/>
          <w:lang w:val="sr-Cyrl-RS"/>
        </w:rPr>
        <w:t xml:space="preserve"> </w:t>
      </w:r>
    </w:p>
    <w:p w:rsidR="00B426AB" w:rsidRPr="00582CED" w:rsidRDefault="00B426AB" w:rsidP="00B426AB">
      <w:pPr>
        <w:spacing w:after="0"/>
        <w:jc w:val="center"/>
        <w:rPr>
          <w:rStyle w:val="Hyperlink"/>
          <w:rFonts w:ascii="Times New Roman" w:hAnsi="Times New Roman" w:cs="Times New Roman"/>
          <w:sz w:val="24"/>
          <w:szCs w:val="24"/>
          <w:lang w:val="sr-Cyrl-CS"/>
        </w:rPr>
      </w:pPr>
      <w:r w:rsidRPr="00582CED">
        <w:rPr>
          <w:rFonts w:ascii="Times New Roman" w:hAnsi="Times New Roman" w:cs="Times New Roman"/>
          <w:sz w:val="24"/>
          <w:szCs w:val="24"/>
          <w:vertAlign w:val="superscript"/>
          <w:lang w:val="sr-Cyrl-RS"/>
        </w:rPr>
        <w:t>3</w:t>
      </w:r>
      <w:r w:rsidRPr="00582CED">
        <w:rPr>
          <w:rFonts w:ascii="Times New Roman" w:hAnsi="Times New Roman" w:cs="Times New Roman"/>
          <w:sz w:val="24"/>
          <w:szCs w:val="24"/>
          <w:lang w:val="sr-Cyrl-RS"/>
        </w:rPr>
        <w:t xml:space="preserve">Медицински факултет Бања Лука, </w:t>
      </w:r>
      <w:r w:rsidRPr="00582CED">
        <w:rPr>
          <w:rFonts w:ascii="Times New Roman" w:hAnsi="Times New Roman" w:cs="Times New Roman"/>
          <w:sz w:val="24"/>
          <w:szCs w:val="24"/>
        </w:rPr>
        <w:t xml:space="preserve">Саве Мркаља 14, </w:t>
      </w:r>
      <w:hyperlink r:id="rId10" w:history="1">
        <w:r w:rsidRPr="00582CED">
          <w:rPr>
            <w:rStyle w:val="Hyperlink"/>
            <w:rFonts w:ascii="Times New Roman" w:hAnsi="Times New Roman" w:cs="Times New Roman"/>
            <w:sz w:val="24"/>
            <w:szCs w:val="24"/>
          </w:rPr>
          <w:t>dr.tijanalatincic@live.com</w:t>
        </w:r>
      </w:hyperlink>
    </w:p>
    <w:p w:rsidR="00345C1D" w:rsidRDefault="00345C1D" w:rsidP="00B426AB">
      <w:pPr>
        <w:spacing w:after="0"/>
        <w:jc w:val="center"/>
        <w:rPr>
          <w:rStyle w:val="Hyperlink"/>
          <w:rFonts w:ascii="Times New Roman" w:hAnsi="Times New Roman" w:cs="Times New Roman"/>
          <w:sz w:val="20"/>
          <w:szCs w:val="20"/>
          <w:lang w:val="sr-Cyrl-CS"/>
        </w:rPr>
      </w:pPr>
    </w:p>
    <w:p w:rsidR="00345C1D" w:rsidRDefault="00345C1D" w:rsidP="00B426AB">
      <w:pPr>
        <w:spacing w:after="0"/>
        <w:jc w:val="center"/>
        <w:rPr>
          <w:rStyle w:val="Hyperlink"/>
          <w:rFonts w:ascii="Times New Roman" w:hAnsi="Times New Roman" w:cs="Times New Roman"/>
          <w:sz w:val="20"/>
          <w:szCs w:val="20"/>
          <w:lang w:val="sr-Cyrl-CS"/>
        </w:rPr>
      </w:pPr>
    </w:p>
    <w:p w:rsidR="00345C1D" w:rsidRPr="00345C1D" w:rsidRDefault="00345C1D" w:rsidP="00B426AB">
      <w:pPr>
        <w:spacing w:after="0"/>
        <w:jc w:val="center"/>
        <w:rPr>
          <w:rFonts w:ascii="Times New Roman" w:hAnsi="Times New Roman" w:cs="Times New Roman"/>
          <w:b/>
          <w:sz w:val="20"/>
          <w:szCs w:val="20"/>
          <w:lang w:val="sr-Cyrl-CS"/>
        </w:rPr>
      </w:pPr>
      <w:r w:rsidRPr="00345C1D">
        <w:rPr>
          <w:rStyle w:val="Hyperlink"/>
          <w:rFonts w:ascii="Times New Roman" w:hAnsi="Times New Roman" w:cs="Times New Roman"/>
          <w:b/>
          <w:color w:val="auto"/>
          <w:sz w:val="20"/>
          <w:szCs w:val="20"/>
          <w:u w:val="none"/>
          <w:lang w:val="sr-Cyrl-CS"/>
        </w:rPr>
        <w:t>САЖЕТАК</w:t>
      </w:r>
    </w:p>
    <w:p w:rsidR="00B426AB" w:rsidRDefault="00B426AB" w:rsidP="00B426AB">
      <w:pPr>
        <w:spacing w:after="0"/>
        <w:jc w:val="center"/>
        <w:rPr>
          <w:rFonts w:ascii="Times New Roman" w:hAnsi="Times New Roman" w:cs="Times New Roman"/>
          <w:sz w:val="24"/>
          <w:szCs w:val="24"/>
          <w:lang w:val="sr-Cyrl-CS"/>
        </w:rPr>
      </w:pPr>
    </w:p>
    <w:p w:rsidR="00345C1D" w:rsidRDefault="00345C1D" w:rsidP="00345C1D">
      <w:pPr>
        <w:spacing w:after="0" w:line="240" w:lineRule="auto"/>
        <w:jc w:val="both"/>
        <w:rPr>
          <w:rFonts w:ascii="Times New Roman" w:hAnsi="Times New Roman" w:cs="Times New Roman"/>
          <w:sz w:val="20"/>
          <w:szCs w:val="20"/>
          <w:lang w:val="sr-Cyrl-CS"/>
        </w:rPr>
      </w:pPr>
      <w:r>
        <w:rPr>
          <w:rFonts w:ascii="Times New Roman" w:hAnsi="Times New Roman" w:cs="Times New Roman"/>
          <w:b/>
          <w:sz w:val="20"/>
          <w:szCs w:val="20"/>
          <w:lang w:val="sr-Cyrl-RS"/>
        </w:rPr>
        <w:t xml:space="preserve">            </w:t>
      </w:r>
      <w:r w:rsidRPr="00345C1D">
        <w:rPr>
          <w:rFonts w:ascii="Times New Roman" w:hAnsi="Times New Roman" w:cs="Times New Roman"/>
          <w:b/>
          <w:sz w:val="20"/>
          <w:szCs w:val="20"/>
          <w:lang w:val="sr-Cyrl-RS"/>
        </w:rPr>
        <w:t>Увод</w:t>
      </w:r>
      <w:r w:rsidRPr="00345C1D">
        <w:rPr>
          <w:rFonts w:ascii="Times New Roman" w:hAnsi="Times New Roman" w:cs="Times New Roman"/>
          <w:b/>
          <w:sz w:val="20"/>
          <w:szCs w:val="20"/>
          <w:lang w:val="sr-Latn-RS"/>
        </w:rPr>
        <w:t>:</w:t>
      </w:r>
      <w:r w:rsidRPr="00345C1D">
        <w:rPr>
          <w:rFonts w:ascii="Times New Roman" w:hAnsi="Times New Roman" w:cs="Times New Roman"/>
          <w:sz w:val="20"/>
          <w:szCs w:val="20"/>
          <w:lang w:val="sr-Latn-RS"/>
        </w:rPr>
        <w:t xml:space="preserve"> </w:t>
      </w:r>
      <w:r w:rsidRPr="00345C1D">
        <w:rPr>
          <w:rFonts w:ascii="Times New Roman" w:hAnsi="Times New Roman" w:cs="Times New Roman"/>
          <w:sz w:val="20"/>
          <w:szCs w:val="20"/>
          <w:lang w:val="sr-Cyrl-RS"/>
        </w:rPr>
        <w:t>Залијевање</w:t>
      </w:r>
      <w:r w:rsidRPr="00345C1D">
        <w:rPr>
          <w:rFonts w:ascii="Times New Roman" w:hAnsi="Times New Roman" w:cs="Times New Roman"/>
          <w:sz w:val="20"/>
          <w:szCs w:val="20"/>
          <w:lang w:val="sr-Latn-RS"/>
        </w:rPr>
        <w:t xml:space="preserve"> </w:t>
      </w:r>
      <w:r w:rsidRPr="00345C1D">
        <w:rPr>
          <w:rFonts w:ascii="Times New Roman" w:hAnsi="Times New Roman" w:cs="Times New Roman"/>
          <w:sz w:val="20"/>
          <w:szCs w:val="20"/>
          <w:lang w:val="sr-Cyrl-RS"/>
        </w:rPr>
        <w:t>фисура је превентивна терапијска мјера којом се испуњавају фисуре здравих зуба различитим врстама заливача</w:t>
      </w:r>
      <w:r w:rsidRPr="00345C1D">
        <w:rPr>
          <w:rFonts w:ascii="Times New Roman" w:hAnsi="Times New Roman" w:cs="Times New Roman"/>
          <w:sz w:val="20"/>
          <w:szCs w:val="20"/>
          <w:lang w:val="sr-Latn-RS"/>
        </w:rPr>
        <w:t xml:space="preserve">. </w:t>
      </w:r>
      <w:r w:rsidRPr="00345C1D">
        <w:rPr>
          <w:rFonts w:ascii="Times New Roman" w:hAnsi="Times New Roman" w:cs="Times New Roman"/>
          <w:sz w:val="20"/>
          <w:szCs w:val="20"/>
          <w:lang w:val="sr-Cyrl-RS"/>
        </w:rPr>
        <w:t xml:space="preserve">Најдубљи дијелови фисура су због својих анатомских карактеристика тешко доступни влакнима четкице за зубе те представљају идеално мјесто за настанак каријеса. Да би се спријечио настанак каријеса на тим мјестима, спроводи се залијевање фисура. </w:t>
      </w:r>
      <w:r w:rsidRPr="00345C1D">
        <w:rPr>
          <w:rFonts w:ascii="Times New Roman" w:hAnsi="Times New Roman" w:cs="Times New Roman"/>
          <w:sz w:val="20"/>
          <w:szCs w:val="20"/>
          <w:lang w:val="sr-Latn-RS"/>
        </w:rPr>
        <w:t xml:space="preserve">Helioseal F je </w:t>
      </w:r>
      <w:r w:rsidRPr="00345C1D">
        <w:rPr>
          <w:rFonts w:ascii="Times New Roman" w:hAnsi="Times New Roman" w:cs="Times New Roman"/>
          <w:sz w:val="20"/>
          <w:szCs w:val="20"/>
          <w:lang w:val="sr-Cyrl-RS"/>
        </w:rPr>
        <w:t>материјал на бази смоле који емитује флуорид, подстиче реминерализацију, инхибира деминерализацију, појачава отпорност глеђи.</w:t>
      </w:r>
    </w:p>
    <w:p w:rsidR="00345C1D" w:rsidRPr="00345C1D" w:rsidRDefault="00345C1D" w:rsidP="00345C1D">
      <w:pPr>
        <w:spacing w:after="0" w:line="240" w:lineRule="auto"/>
        <w:jc w:val="both"/>
        <w:rPr>
          <w:rFonts w:ascii="Times New Roman" w:hAnsi="Times New Roman" w:cs="Times New Roman"/>
          <w:sz w:val="20"/>
          <w:szCs w:val="20"/>
          <w:lang w:val="sr-Latn-RS"/>
        </w:rPr>
      </w:pPr>
      <w:r w:rsidRPr="00345C1D">
        <w:rPr>
          <w:rFonts w:ascii="Times New Roman" w:hAnsi="Times New Roman" w:cs="Times New Roman"/>
          <w:sz w:val="20"/>
          <w:szCs w:val="20"/>
          <w:lang w:val="sr-Cyrl-RS"/>
        </w:rPr>
        <w:t>Циљ овог истраживања је утврдити значај залијевања фисура у спречавању настанка каријеса</w:t>
      </w:r>
      <w:r w:rsidRPr="00345C1D">
        <w:rPr>
          <w:rFonts w:ascii="Times New Roman" w:hAnsi="Times New Roman" w:cs="Times New Roman"/>
          <w:sz w:val="20"/>
          <w:szCs w:val="20"/>
          <w:lang w:val="sr-Latn-RS"/>
        </w:rPr>
        <w:t>.</w:t>
      </w:r>
    </w:p>
    <w:p w:rsidR="00345C1D" w:rsidRDefault="00345C1D" w:rsidP="00345C1D">
      <w:pPr>
        <w:spacing w:after="0" w:line="240" w:lineRule="auto"/>
        <w:jc w:val="both"/>
        <w:rPr>
          <w:rFonts w:ascii="Times New Roman" w:hAnsi="Times New Roman" w:cs="Times New Roman"/>
          <w:b/>
          <w:sz w:val="20"/>
          <w:szCs w:val="20"/>
          <w:lang w:val="sr-Cyrl-RS"/>
        </w:rPr>
      </w:pPr>
    </w:p>
    <w:p w:rsidR="00345C1D" w:rsidRDefault="00345C1D" w:rsidP="00345C1D">
      <w:pPr>
        <w:spacing w:after="0" w:line="240" w:lineRule="auto"/>
        <w:jc w:val="both"/>
        <w:rPr>
          <w:rFonts w:ascii="Times New Roman" w:hAnsi="Times New Roman" w:cs="Times New Roman"/>
          <w:sz w:val="20"/>
          <w:szCs w:val="20"/>
          <w:lang w:val="sr-Cyrl-CS"/>
        </w:rPr>
      </w:pPr>
      <w:r w:rsidRPr="00345C1D">
        <w:rPr>
          <w:rFonts w:ascii="Times New Roman" w:hAnsi="Times New Roman" w:cs="Times New Roman"/>
          <w:b/>
          <w:sz w:val="20"/>
          <w:szCs w:val="20"/>
          <w:lang w:val="sr-Cyrl-RS"/>
        </w:rPr>
        <w:t>Материјал и методе</w:t>
      </w:r>
      <w:r w:rsidRPr="00345C1D">
        <w:rPr>
          <w:rFonts w:ascii="Times New Roman" w:hAnsi="Times New Roman" w:cs="Times New Roman"/>
          <w:b/>
          <w:sz w:val="20"/>
          <w:szCs w:val="20"/>
          <w:lang w:val="sr-Latn-RS"/>
        </w:rPr>
        <w:t>:</w:t>
      </w:r>
      <w:r w:rsidRPr="00345C1D">
        <w:rPr>
          <w:rFonts w:ascii="Times New Roman" w:hAnsi="Times New Roman" w:cs="Times New Roman"/>
          <w:sz w:val="20"/>
          <w:szCs w:val="20"/>
          <w:lang w:val="sr-Latn-RS"/>
        </w:rPr>
        <w:t xml:space="preserve"> </w:t>
      </w:r>
      <w:r w:rsidRPr="00345C1D">
        <w:rPr>
          <w:rFonts w:ascii="Times New Roman" w:hAnsi="Times New Roman" w:cs="Times New Roman"/>
          <w:sz w:val="20"/>
          <w:szCs w:val="20"/>
          <w:lang w:val="sr-Cyrl-RS"/>
        </w:rPr>
        <w:t>Истраживање је</w:t>
      </w:r>
      <w:r w:rsidRPr="00345C1D">
        <w:rPr>
          <w:rFonts w:ascii="Times New Roman" w:hAnsi="Times New Roman" w:cs="Times New Roman"/>
          <w:sz w:val="20"/>
          <w:szCs w:val="20"/>
          <w:lang w:val="sr-Latn-RS"/>
        </w:rPr>
        <w:t xml:space="preserve"> </w:t>
      </w:r>
      <w:r w:rsidRPr="00345C1D">
        <w:rPr>
          <w:rFonts w:ascii="Times New Roman" w:hAnsi="Times New Roman" w:cs="Times New Roman"/>
          <w:sz w:val="20"/>
          <w:szCs w:val="20"/>
          <w:lang w:val="sr-Cyrl-RS"/>
        </w:rPr>
        <w:t>спроведено у школској амбуланти ЈЗУ</w:t>
      </w:r>
      <w:r w:rsidRPr="00345C1D">
        <w:rPr>
          <w:rFonts w:ascii="Times New Roman" w:hAnsi="Times New Roman" w:cs="Times New Roman"/>
          <w:sz w:val="20"/>
          <w:szCs w:val="20"/>
          <w:lang w:val="sr-Latn-RS"/>
        </w:rPr>
        <w:t xml:space="preserve"> „ </w:t>
      </w:r>
      <w:r w:rsidRPr="00345C1D">
        <w:rPr>
          <w:rFonts w:ascii="Times New Roman" w:hAnsi="Times New Roman" w:cs="Times New Roman"/>
          <w:sz w:val="20"/>
          <w:szCs w:val="20"/>
          <w:lang w:val="sr-Cyrl-RS"/>
        </w:rPr>
        <w:t>Дом</w:t>
      </w:r>
      <w:r w:rsidRPr="00345C1D">
        <w:rPr>
          <w:rFonts w:ascii="Times New Roman" w:hAnsi="Times New Roman" w:cs="Times New Roman"/>
          <w:sz w:val="20"/>
          <w:szCs w:val="20"/>
          <w:lang w:val="sr-Latn-RS"/>
        </w:rPr>
        <w:t xml:space="preserve"> </w:t>
      </w:r>
      <w:r w:rsidRPr="00345C1D">
        <w:rPr>
          <w:rFonts w:ascii="Times New Roman" w:hAnsi="Times New Roman" w:cs="Times New Roman"/>
          <w:sz w:val="20"/>
          <w:szCs w:val="20"/>
          <w:lang w:val="sr-Cyrl-RS"/>
        </w:rPr>
        <w:t>здравља</w:t>
      </w:r>
      <w:r w:rsidRPr="00345C1D">
        <w:rPr>
          <w:rFonts w:ascii="Times New Roman" w:hAnsi="Times New Roman" w:cs="Times New Roman"/>
          <w:sz w:val="20"/>
          <w:szCs w:val="20"/>
          <w:lang w:val="sr-Latn-RS"/>
        </w:rPr>
        <w:t xml:space="preserve">“ </w:t>
      </w:r>
      <w:r w:rsidRPr="00345C1D">
        <w:rPr>
          <w:rFonts w:ascii="Times New Roman" w:hAnsi="Times New Roman" w:cs="Times New Roman"/>
          <w:sz w:val="20"/>
          <w:szCs w:val="20"/>
          <w:lang w:val="sr-Cyrl-RS"/>
        </w:rPr>
        <w:t>Бања</w:t>
      </w:r>
      <w:r w:rsidRPr="00345C1D">
        <w:rPr>
          <w:rFonts w:ascii="Times New Roman" w:hAnsi="Times New Roman" w:cs="Times New Roman"/>
          <w:sz w:val="20"/>
          <w:szCs w:val="20"/>
          <w:lang w:val="sr-Latn-RS"/>
        </w:rPr>
        <w:t xml:space="preserve"> </w:t>
      </w:r>
      <w:r w:rsidRPr="00345C1D">
        <w:rPr>
          <w:rFonts w:ascii="Times New Roman" w:hAnsi="Times New Roman" w:cs="Times New Roman"/>
          <w:sz w:val="20"/>
          <w:szCs w:val="20"/>
          <w:lang w:val="sr-Cyrl-RS"/>
        </w:rPr>
        <w:t xml:space="preserve">Лука на </w:t>
      </w:r>
      <w:r w:rsidRPr="00345C1D">
        <w:rPr>
          <w:rFonts w:ascii="Times New Roman" w:hAnsi="Times New Roman" w:cs="Times New Roman"/>
          <w:sz w:val="20"/>
          <w:szCs w:val="20"/>
          <w:lang w:val="sr-Latn-RS"/>
        </w:rPr>
        <w:t>31-</w:t>
      </w:r>
      <w:r w:rsidRPr="00345C1D">
        <w:rPr>
          <w:rFonts w:ascii="Times New Roman" w:hAnsi="Times New Roman" w:cs="Times New Roman"/>
          <w:sz w:val="20"/>
          <w:szCs w:val="20"/>
          <w:lang w:val="sr-Cyrl-RS"/>
        </w:rPr>
        <w:t>им испитаником</w:t>
      </w:r>
      <w:r w:rsidRPr="00345C1D">
        <w:rPr>
          <w:rFonts w:ascii="Times New Roman" w:hAnsi="Times New Roman" w:cs="Times New Roman"/>
          <w:sz w:val="20"/>
          <w:szCs w:val="20"/>
          <w:lang w:val="sr-Latn-RS"/>
        </w:rPr>
        <w:t xml:space="preserve">, </w:t>
      </w:r>
      <w:r w:rsidRPr="00345C1D">
        <w:rPr>
          <w:rFonts w:ascii="Times New Roman" w:hAnsi="Times New Roman" w:cs="Times New Roman"/>
          <w:sz w:val="20"/>
          <w:szCs w:val="20"/>
          <w:lang w:val="sr-Cyrl-RS"/>
        </w:rPr>
        <w:t xml:space="preserve">узраста од </w:t>
      </w:r>
      <w:r w:rsidRPr="00345C1D">
        <w:rPr>
          <w:rFonts w:ascii="Times New Roman" w:hAnsi="Times New Roman" w:cs="Times New Roman"/>
          <w:sz w:val="20"/>
          <w:szCs w:val="20"/>
          <w:lang w:val="sr-Latn-RS"/>
        </w:rPr>
        <w:t xml:space="preserve">9 </w:t>
      </w:r>
      <w:r w:rsidRPr="00345C1D">
        <w:rPr>
          <w:rFonts w:ascii="Times New Roman" w:hAnsi="Times New Roman" w:cs="Times New Roman"/>
          <w:sz w:val="20"/>
          <w:szCs w:val="20"/>
          <w:lang w:val="sr-Cyrl-RS"/>
        </w:rPr>
        <w:t>година</w:t>
      </w:r>
      <w:r w:rsidRPr="00345C1D">
        <w:rPr>
          <w:rFonts w:ascii="Times New Roman" w:hAnsi="Times New Roman" w:cs="Times New Roman"/>
          <w:sz w:val="20"/>
          <w:szCs w:val="20"/>
          <w:lang w:val="sr-Latn-RS"/>
        </w:rPr>
        <w:t xml:space="preserve">. </w:t>
      </w:r>
      <w:r w:rsidRPr="00345C1D">
        <w:rPr>
          <w:rFonts w:ascii="Times New Roman" w:hAnsi="Times New Roman" w:cs="Times New Roman"/>
          <w:sz w:val="20"/>
          <w:szCs w:val="20"/>
          <w:lang w:val="sr-Cyrl-RS"/>
        </w:rPr>
        <w:t>Свим испитаницима је извршено залијевање</w:t>
      </w:r>
      <w:r w:rsidRPr="00345C1D">
        <w:rPr>
          <w:rFonts w:ascii="Times New Roman" w:hAnsi="Times New Roman" w:cs="Times New Roman"/>
          <w:sz w:val="20"/>
          <w:szCs w:val="20"/>
          <w:lang w:val="sr-Latn-RS"/>
        </w:rPr>
        <w:t xml:space="preserve"> </w:t>
      </w:r>
      <w:r w:rsidRPr="00345C1D">
        <w:rPr>
          <w:rFonts w:ascii="Times New Roman" w:hAnsi="Times New Roman" w:cs="Times New Roman"/>
          <w:sz w:val="20"/>
          <w:szCs w:val="20"/>
          <w:lang w:val="sr-Cyrl-RS"/>
        </w:rPr>
        <w:t>фисура на оклузалним површинама првих сталних молара</w:t>
      </w:r>
      <w:r w:rsidRPr="00345C1D">
        <w:rPr>
          <w:rFonts w:ascii="Times New Roman" w:hAnsi="Times New Roman" w:cs="Times New Roman"/>
          <w:sz w:val="20"/>
          <w:szCs w:val="20"/>
          <w:lang w:val="sr-Latn-RS"/>
        </w:rPr>
        <w:t xml:space="preserve"> (</w:t>
      </w:r>
      <w:r w:rsidRPr="00345C1D">
        <w:rPr>
          <w:rFonts w:ascii="Times New Roman" w:hAnsi="Times New Roman" w:cs="Times New Roman"/>
          <w:sz w:val="20"/>
          <w:szCs w:val="20"/>
          <w:lang w:val="sr-Cyrl-RS"/>
        </w:rPr>
        <w:t>укупно</w:t>
      </w:r>
      <w:r w:rsidR="0041145B">
        <w:rPr>
          <w:rFonts w:ascii="Times New Roman" w:hAnsi="Times New Roman" w:cs="Times New Roman"/>
          <w:sz w:val="20"/>
          <w:szCs w:val="20"/>
          <w:lang w:val="sr-Latn-RS"/>
        </w:rPr>
        <w:t xml:space="preserve"> </w:t>
      </w:r>
      <w:r w:rsidR="0041145B">
        <w:rPr>
          <w:rFonts w:ascii="Times New Roman" w:hAnsi="Times New Roman" w:cs="Times New Roman"/>
          <w:sz w:val="20"/>
          <w:szCs w:val="20"/>
          <w:lang w:val="sr-Cyrl-CS"/>
        </w:rPr>
        <w:t>103</w:t>
      </w:r>
      <w:r w:rsidRPr="00345C1D">
        <w:rPr>
          <w:rFonts w:ascii="Times New Roman" w:hAnsi="Times New Roman" w:cs="Times New Roman"/>
          <w:sz w:val="20"/>
          <w:szCs w:val="20"/>
          <w:lang w:val="sr-Latn-RS"/>
        </w:rPr>
        <w:t xml:space="preserve"> </w:t>
      </w:r>
      <w:r w:rsidRPr="00345C1D">
        <w:rPr>
          <w:rFonts w:ascii="Times New Roman" w:hAnsi="Times New Roman" w:cs="Times New Roman"/>
          <w:sz w:val="20"/>
          <w:szCs w:val="20"/>
          <w:lang w:val="sr-Cyrl-RS"/>
        </w:rPr>
        <w:t>зуба)</w:t>
      </w:r>
      <w:r w:rsidRPr="00345C1D">
        <w:rPr>
          <w:rFonts w:ascii="Times New Roman" w:hAnsi="Times New Roman" w:cs="Times New Roman"/>
          <w:sz w:val="20"/>
          <w:szCs w:val="20"/>
          <w:lang w:val="sr-Latn-RS"/>
        </w:rPr>
        <w:t xml:space="preserve"> </w:t>
      </w:r>
      <w:r w:rsidRPr="00345C1D">
        <w:rPr>
          <w:rFonts w:ascii="Times New Roman" w:hAnsi="Times New Roman" w:cs="Times New Roman"/>
          <w:sz w:val="20"/>
          <w:szCs w:val="20"/>
          <w:lang w:val="sr-Cyrl-RS"/>
        </w:rPr>
        <w:t>заливачем</w:t>
      </w:r>
      <w:r w:rsidRPr="00345C1D">
        <w:rPr>
          <w:rFonts w:ascii="Times New Roman" w:hAnsi="Times New Roman" w:cs="Times New Roman"/>
          <w:sz w:val="20"/>
          <w:szCs w:val="20"/>
          <w:lang w:val="sr-Latn-RS"/>
        </w:rPr>
        <w:t xml:space="preserve"> Helioseal F. </w:t>
      </w:r>
      <w:r w:rsidRPr="00345C1D">
        <w:rPr>
          <w:rFonts w:ascii="Times New Roman" w:hAnsi="Times New Roman" w:cs="Times New Roman"/>
          <w:sz w:val="20"/>
          <w:szCs w:val="20"/>
          <w:lang w:val="sr-Cyrl-RS"/>
        </w:rPr>
        <w:t>Прије залијевања зуби су очишћени профилактичком пастом</w:t>
      </w:r>
      <w:r w:rsidRPr="00345C1D">
        <w:rPr>
          <w:rFonts w:ascii="Times New Roman" w:hAnsi="Times New Roman" w:cs="Times New Roman"/>
          <w:sz w:val="20"/>
          <w:szCs w:val="20"/>
          <w:lang w:val="sr-Latn-RS"/>
        </w:rPr>
        <w:t xml:space="preserve">, </w:t>
      </w:r>
      <w:r w:rsidRPr="00345C1D">
        <w:rPr>
          <w:rFonts w:ascii="Times New Roman" w:hAnsi="Times New Roman" w:cs="Times New Roman"/>
          <w:sz w:val="20"/>
          <w:szCs w:val="20"/>
          <w:lang w:val="sr-Cyrl-RS"/>
        </w:rPr>
        <w:t>изоловани ватеролнама потом је извршено јеткање оклузалне површине</w:t>
      </w:r>
      <w:r w:rsidRPr="00345C1D">
        <w:rPr>
          <w:rFonts w:ascii="Times New Roman" w:hAnsi="Times New Roman" w:cs="Times New Roman"/>
          <w:sz w:val="20"/>
          <w:szCs w:val="20"/>
          <w:lang w:val="sr-Latn-RS"/>
        </w:rPr>
        <w:t xml:space="preserve"> 37% </w:t>
      </w:r>
      <w:r w:rsidRPr="00345C1D">
        <w:rPr>
          <w:rFonts w:ascii="Times New Roman" w:hAnsi="Times New Roman" w:cs="Times New Roman"/>
          <w:sz w:val="20"/>
          <w:szCs w:val="20"/>
          <w:lang w:val="sr-Cyrl-RS"/>
        </w:rPr>
        <w:t>фосфорном киселином</w:t>
      </w:r>
      <w:r w:rsidRPr="00345C1D">
        <w:rPr>
          <w:rFonts w:ascii="Times New Roman" w:hAnsi="Times New Roman" w:cs="Times New Roman"/>
          <w:sz w:val="20"/>
          <w:szCs w:val="20"/>
          <w:lang w:val="sr-Latn-RS"/>
        </w:rPr>
        <w:t xml:space="preserve"> (20 </w:t>
      </w:r>
      <w:r w:rsidRPr="00345C1D">
        <w:rPr>
          <w:rFonts w:ascii="Times New Roman" w:hAnsi="Times New Roman" w:cs="Times New Roman"/>
          <w:sz w:val="20"/>
          <w:szCs w:val="20"/>
          <w:lang w:val="sr-Cyrl-RS"/>
        </w:rPr>
        <w:t>сек</w:t>
      </w:r>
      <w:r w:rsidRPr="00345C1D">
        <w:rPr>
          <w:rFonts w:ascii="Times New Roman" w:hAnsi="Times New Roman" w:cs="Times New Roman"/>
          <w:sz w:val="20"/>
          <w:szCs w:val="20"/>
          <w:lang w:val="sr-Latn-RS"/>
        </w:rPr>
        <w:t xml:space="preserve">). </w:t>
      </w:r>
      <w:r w:rsidRPr="00345C1D">
        <w:rPr>
          <w:rFonts w:ascii="Times New Roman" w:hAnsi="Times New Roman" w:cs="Times New Roman"/>
          <w:sz w:val="20"/>
          <w:szCs w:val="20"/>
          <w:lang w:val="sr-Cyrl-RS"/>
        </w:rPr>
        <w:t>Послије испирања и сушења</w:t>
      </w:r>
      <w:r w:rsidRPr="00345C1D">
        <w:rPr>
          <w:rFonts w:ascii="Times New Roman" w:hAnsi="Times New Roman" w:cs="Times New Roman"/>
          <w:sz w:val="20"/>
          <w:szCs w:val="20"/>
          <w:lang w:val="sr-Latn-RS"/>
        </w:rPr>
        <w:t xml:space="preserve"> (20 </w:t>
      </w:r>
      <w:r w:rsidRPr="00345C1D">
        <w:rPr>
          <w:rFonts w:ascii="Times New Roman" w:hAnsi="Times New Roman" w:cs="Times New Roman"/>
          <w:sz w:val="20"/>
          <w:szCs w:val="20"/>
          <w:lang w:val="sr-Cyrl-RS"/>
        </w:rPr>
        <w:t>сек</w:t>
      </w:r>
      <w:r w:rsidRPr="00345C1D">
        <w:rPr>
          <w:rFonts w:ascii="Times New Roman" w:hAnsi="Times New Roman" w:cs="Times New Roman"/>
          <w:sz w:val="20"/>
          <w:szCs w:val="20"/>
          <w:lang w:val="sr-Latn-RS"/>
        </w:rPr>
        <w:t xml:space="preserve">) </w:t>
      </w:r>
      <w:r w:rsidRPr="00345C1D">
        <w:rPr>
          <w:rFonts w:ascii="Times New Roman" w:hAnsi="Times New Roman" w:cs="Times New Roman"/>
          <w:sz w:val="20"/>
          <w:szCs w:val="20"/>
          <w:lang w:val="sr-Cyrl-RS"/>
        </w:rPr>
        <w:t xml:space="preserve">апликован је </w:t>
      </w:r>
      <w:r w:rsidRPr="00345C1D">
        <w:rPr>
          <w:rFonts w:ascii="Times New Roman" w:hAnsi="Times New Roman" w:cs="Times New Roman"/>
          <w:sz w:val="20"/>
          <w:szCs w:val="20"/>
          <w:lang w:val="sr-Latn-RS"/>
        </w:rPr>
        <w:t xml:space="preserve">Helioseal F </w:t>
      </w:r>
      <w:r w:rsidRPr="00345C1D">
        <w:rPr>
          <w:rFonts w:ascii="Times New Roman" w:hAnsi="Times New Roman" w:cs="Times New Roman"/>
          <w:sz w:val="20"/>
          <w:szCs w:val="20"/>
          <w:lang w:val="sr-Cyrl-RS"/>
        </w:rPr>
        <w:t xml:space="preserve">заливач у фисуре који је полимеризован </w:t>
      </w:r>
      <w:r w:rsidRPr="00345C1D">
        <w:rPr>
          <w:rFonts w:ascii="Times New Roman" w:hAnsi="Times New Roman" w:cs="Times New Roman"/>
          <w:sz w:val="20"/>
          <w:szCs w:val="20"/>
          <w:lang w:val="sr-Latn-RS"/>
        </w:rPr>
        <w:t xml:space="preserve">(40 </w:t>
      </w:r>
      <w:r w:rsidRPr="00345C1D">
        <w:rPr>
          <w:rFonts w:ascii="Times New Roman" w:hAnsi="Times New Roman" w:cs="Times New Roman"/>
          <w:sz w:val="20"/>
          <w:szCs w:val="20"/>
          <w:lang w:val="sr-Cyrl-RS"/>
        </w:rPr>
        <w:t>сек</w:t>
      </w:r>
      <w:r w:rsidRPr="00345C1D">
        <w:rPr>
          <w:rFonts w:ascii="Times New Roman" w:hAnsi="Times New Roman" w:cs="Times New Roman"/>
          <w:sz w:val="20"/>
          <w:szCs w:val="20"/>
          <w:lang w:val="sr-Latn-RS"/>
        </w:rPr>
        <w:t xml:space="preserve">) </w:t>
      </w:r>
      <w:r w:rsidRPr="00345C1D">
        <w:rPr>
          <w:rFonts w:ascii="Times New Roman" w:hAnsi="Times New Roman" w:cs="Times New Roman"/>
          <w:sz w:val="20"/>
          <w:szCs w:val="20"/>
          <w:lang w:val="sr-Cyrl-RS"/>
        </w:rPr>
        <w:t>апаратом за полимеризацију</w:t>
      </w:r>
      <w:r w:rsidRPr="00345C1D">
        <w:rPr>
          <w:rFonts w:ascii="Times New Roman" w:hAnsi="Times New Roman" w:cs="Times New Roman"/>
          <w:sz w:val="20"/>
          <w:szCs w:val="20"/>
          <w:lang w:val="sr-Latn-RS"/>
        </w:rPr>
        <w:t>.</w:t>
      </w:r>
    </w:p>
    <w:p w:rsidR="00345C1D" w:rsidRPr="00345C1D" w:rsidRDefault="00345C1D" w:rsidP="00345C1D">
      <w:pPr>
        <w:spacing w:after="0" w:line="240" w:lineRule="auto"/>
        <w:jc w:val="both"/>
        <w:rPr>
          <w:rFonts w:ascii="Times New Roman" w:hAnsi="Times New Roman" w:cs="Times New Roman"/>
          <w:sz w:val="20"/>
          <w:szCs w:val="20"/>
          <w:lang w:val="sr-Cyrl-CS"/>
        </w:rPr>
      </w:pPr>
    </w:p>
    <w:p w:rsidR="00345C1D" w:rsidRPr="00345C1D" w:rsidRDefault="00345C1D" w:rsidP="00345C1D">
      <w:pPr>
        <w:spacing w:line="240" w:lineRule="auto"/>
        <w:jc w:val="both"/>
        <w:rPr>
          <w:rFonts w:ascii="Times New Roman" w:hAnsi="Times New Roman" w:cs="Times New Roman"/>
          <w:sz w:val="20"/>
          <w:szCs w:val="20"/>
          <w:lang w:val="sr-Latn-RS"/>
        </w:rPr>
      </w:pPr>
      <w:r w:rsidRPr="00345C1D">
        <w:rPr>
          <w:rFonts w:ascii="Times New Roman" w:hAnsi="Times New Roman" w:cs="Times New Roman"/>
          <w:b/>
          <w:sz w:val="20"/>
          <w:szCs w:val="20"/>
          <w:lang w:val="sr-Cyrl-RS"/>
        </w:rPr>
        <w:t>Резултати</w:t>
      </w:r>
      <w:r w:rsidRPr="00345C1D">
        <w:rPr>
          <w:rFonts w:ascii="Times New Roman" w:hAnsi="Times New Roman" w:cs="Times New Roman"/>
          <w:b/>
          <w:sz w:val="20"/>
          <w:szCs w:val="20"/>
          <w:lang w:val="sr-Latn-RS"/>
        </w:rPr>
        <w:t>:</w:t>
      </w:r>
      <w:r w:rsidRPr="00345C1D">
        <w:rPr>
          <w:rFonts w:ascii="Times New Roman" w:hAnsi="Times New Roman" w:cs="Times New Roman"/>
          <w:sz w:val="20"/>
          <w:szCs w:val="20"/>
          <w:lang w:val="sr-Latn-RS"/>
        </w:rPr>
        <w:t xml:space="preserve"> </w:t>
      </w:r>
      <w:r w:rsidRPr="00345C1D">
        <w:rPr>
          <w:rFonts w:ascii="Times New Roman" w:hAnsi="Times New Roman" w:cs="Times New Roman"/>
          <w:sz w:val="20"/>
          <w:szCs w:val="20"/>
          <w:lang w:val="sr-Cyrl-RS"/>
        </w:rPr>
        <w:t>Прва стоматолошка контрола извршена је након</w:t>
      </w:r>
      <w:r w:rsidRPr="00345C1D">
        <w:rPr>
          <w:rFonts w:ascii="Times New Roman" w:hAnsi="Times New Roman" w:cs="Times New Roman"/>
          <w:sz w:val="20"/>
          <w:szCs w:val="20"/>
          <w:lang w:val="sr-Latn-RS"/>
        </w:rPr>
        <w:t xml:space="preserve"> 12 </w:t>
      </w:r>
      <w:r w:rsidRPr="00345C1D">
        <w:rPr>
          <w:rFonts w:ascii="Times New Roman" w:hAnsi="Times New Roman" w:cs="Times New Roman"/>
          <w:sz w:val="20"/>
          <w:szCs w:val="20"/>
          <w:lang w:val="sr-Cyrl-RS"/>
        </w:rPr>
        <w:t>мјесеци</w:t>
      </w:r>
      <w:r w:rsidRPr="00345C1D">
        <w:rPr>
          <w:rFonts w:ascii="Times New Roman" w:hAnsi="Times New Roman" w:cs="Times New Roman"/>
          <w:sz w:val="20"/>
          <w:szCs w:val="20"/>
          <w:lang w:val="sr-Latn-RS"/>
        </w:rPr>
        <w:t xml:space="preserve">, </w:t>
      </w:r>
      <w:r w:rsidRPr="00345C1D">
        <w:rPr>
          <w:rFonts w:ascii="Times New Roman" w:hAnsi="Times New Roman" w:cs="Times New Roman"/>
          <w:sz w:val="20"/>
          <w:szCs w:val="20"/>
          <w:lang w:val="sr-Cyrl-RS"/>
        </w:rPr>
        <w:t>при том су</w:t>
      </w:r>
      <w:r w:rsidRPr="00345C1D">
        <w:rPr>
          <w:rFonts w:ascii="Times New Roman" w:hAnsi="Times New Roman" w:cs="Times New Roman"/>
          <w:sz w:val="20"/>
          <w:szCs w:val="20"/>
          <w:lang w:val="sr-Latn-RS"/>
        </w:rPr>
        <w:t xml:space="preserve"> </w:t>
      </w:r>
      <w:r w:rsidRPr="00345C1D">
        <w:rPr>
          <w:rFonts w:ascii="Times New Roman" w:hAnsi="Times New Roman" w:cs="Times New Roman"/>
          <w:sz w:val="20"/>
          <w:szCs w:val="20"/>
          <w:lang w:val="sr-Cyrl-RS"/>
        </w:rPr>
        <w:t xml:space="preserve">регистроване нове кариозне лезије на оклузалним површинама </w:t>
      </w:r>
      <w:r w:rsidRPr="00345C1D">
        <w:rPr>
          <w:rFonts w:ascii="Times New Roman" w:hAnsi="Times New Roman" w:cs="Times New Roman"/>
          <w:sz w:val="20"/>
          <w:szCs w:val="20"/>
          <w:lang w:val="sr-Latn-RS"/>
        </w:rPr>
        <w:t xml:space="preserve">3 </w:t>
      </w:r>
      <w:r w:rsidRPr="00345C1D">
        <w:rPr>
          <w:rFonts w:ascii="Times New Roman" w:hAnsi="Times New Roman" w:cs="Times New Roman"/>
          <w:sz w:val="20"/>
          <w:szCs w:val="20"/>
          <w:lang w:val="sr-Cyrl-RS"/>
        </w:rPr>
        <w:t>стална молара</w:t>
      </w:r>
      <w:r w:rsidRPr="00345C1D">
        <w:rPr>
          <w:rFonts w:ascii="Times New Roman" w:hAnsi="Times New Roman" w:cs="Times New Roman"/>
          <w:sz w:val="20"/>
          <w:szCs w:val="20"/>
          <w:lang w:val="sr-Latn-RS"/>
        </w:rPr>
        <w:t xml:space="preserve"> (</w:t>
      </w:r>
      <w:r>
        <w:rPr>
          <w:rFonts w:ascii="Times New Roman" w:hAnsi="Times New Roman" w:cs="Times New Roman"/>
          <w:sz w:val="20"/>
          <w:szCs w:val="20"/>
          <w:lang w:val="sr-Latn-RS"/>
        </w:rPr>
        <w:t>2,9</w:t>
      </w:r>
      <w:r w:rsidRPr="00345C1D">
        <w:rPr>
          <w:rFonts w:ascii="Times New Roman" w:hAnsi="Times New Roman" w:cs="Times New Roman"/>
          <w:sz w:val="20"/>
          <w:szCs w:val="20"/>
          <w:lang w:val="sr-Latn-RS"/>
        </w:rPr>
        <w:t xml:space="preserve"> %). </w:t>
      </w:r>
      <w:r w:rsidRPr="00345C1D">
        <w:rPr>
          <w:rFonts w:ascii="Times New Roman" w:hAnsi="Times New Roman" w:cs="Times New Roman"/>
          <w:sz w:val="20"/>
          <w:szCs w:val="20"/>
          <w:lang w:val="sr-Cyrl-RS"/>
        </w:rPr>
        <w:t>Друга стоматолошка контрола извршена је након</w:t>
      </w:r>
      <w:r w:rsidRPr="00345C1D">
        <w:rPr>
          <w:rFonts w:ascii="Times New Roman" w:hAnsi="Times New Roman" w:cs="Times New Roman"/>
          <w:sz w:val="20"/>
          <w:szCs w:val="20"/>
          <w:lang w:val="sr-Latn-RS"/>
        </w:rPr>
        <w:t xml:space="preserve"> 24 </w:t>
      </w:r>
      <w:r w:rsidRPr="00345C1D">
        <w:rPr>
          <w:rFonts w:ascii="Times New Roman" w:hAnsi="Times New Roman" w:cs="Times New Roman"/>
          <w:sz w:val="20"/>
          <w:szCs w:val="20"/>
          <w:lang w:val="sr-Cyrl-RS"/>
        </w:rPr>
        <w:t>мјесеца и регистроване су нове кариозне лезије на оклузалним површинама</w:t>
      </w:r>
      <w:r w:rsidRPr="00345C1D">
        <w:rPr>
          <w:rFonts w:ascii="Times New Roman" w:hAnsi="Times New Roman" w:cs="Times New Roman"/>
          <w:sz w:val="20"/>
          <w:szCs w:val="20"/>
          <w:lang w:val="sr-Latn-RS"/>
        </w:rPr>
        <w:t xml:space="preserve"> 7 </w:t>
      </w:r>
      <w:r w:rsidRPr="00345C1D">
        <w:rPr>
          <w:rFonts w:ascii="Times New Roman" w:hAnsi="Times New Roman" w:cs="Times New Roman"/>
          <w:sz w:val="20"/>
          <w:szCs w:val="20"/>
          <w:lang w:val="sr-Cyrl-RS"/>
        </w:rPr>
        <w:t>сталних молара (</w:t>
      </w:r>
      <w:r>
        <w:rPr>
          <w:rFonts w:ascii="Times New Roman" w:hAnsi="Times New Roman" w:cs="Times New Roman"/>
          <w:sz w:val="20"/>
          <w:szCs w:val="20"/>
          <w:lang w:val="sr-Latn-RS"/>
        </w:rPr>
        <w:t>6,8</w:t>
      </w:r>
      <w:r w:rsidRPr="00345C1D">
        <w:rPr>
          <w:rFonts w:ascii="Times New Roman" w:hAnsi="Times New Roman" w:cs="Times New Roman"/>
          <w:sz w:val="20"/>
          <w:szCs w:val="20"/>
          <w:lang w:val="sr-Latn-RS"/>
        </w:rPr>
        <w:t xml:space="preserve"> %).</w:t>
      </w:r>
    </w:p>
    <w:p w:rsidR="00345C1D" w:rsidRPr="00345C1D" w:rsidRDefault="00345C1D" w:rsidP="00345C1D">
      <w:pPr>
        <w:spacing w:line="240" w:lineRule="auto"/>
        <w:jc w:val="both"/>
        <w:rPr>
          <w:rFonts w:ascii="Times New Roman" w:hAnsi="Times New Roman" w:cs="Times New Roman"/>
          <w:sz w:val="20"/>
          <w:szCs w:val="20"/>
          <w:lang w:val="sr-Latn-RS"/>
        </w:rPr>
      </w:pPr>
      <w:r w:rsidRPr="00345C1D">
        <w:rPr>
          <w:rFonts w:ascii="Times New Roman" w:hAnsi="Times New Roman" w:cs="Times New Roman"/>
          <w:b/>
          <w:sz w:val="20"/>
          <w:szCs w:val="20"/>
          <w:lang w:val="sr-Cyrl-RS"/>
        </w:rPr>
        <w:t>Закључак</w:t>
      </w:r>
      <w:r w:rsidRPr="00345C1D">
        <w:rPr>
          <w:rFonts w:ascii="Times New Roman" w:hAnsi="Times New Roman" w:cs="Times New Roman"/>
          <w:b/>
          <w:sz w:val="20"/>
          <w:szCs w:val="20"/>
          <w:lang w:val="sr-Latn-RS"/>
        </w:rPr>
        <w:t>:</w:t>
      </w:r>
      <w:r w:rsidRPr="00345C1D">
        <w:rPr>
          <w:rFonts w:ascii="Times New Roman" w:hAnsi="Times New Roman" w:cs="Times New Roman"/>
          <w:sz w:val="20"/>
          <w:szCs w:val="20"/>
          <w:lang w:val="sr-Latn-RS"/>
        </w:rPr>
        <w:t xml:space="preserve"> </w:t>
      </w:r>
      <w:r w:rsidRPr="00345C1D">
        <w:rPr>
          <w:rFonts w:ascii="Times New Roman" w:hAnsi="Times New Roman" w:cs="Times New Roman"/>
          <w:sz w:val="20"/>
          <w:szCs w:val="20"/>
          <w:lang w:val="sr-Cyrl-RS"/>
        </w:rPr>
        <w:t>Студија је показала да испитивани материјал показује задовољавајуће профилактичке карактеристике у настанку каријеса и поступак залијевања фисура смањује број кариозних лезија у подручју гризне површине бочних зуба</w:t>
      </w:r>
      <w:r w:rsidRPr="00345C1D">
        <w:rPr>
          <w:rFonts w:ascii="Times New Roman" w:hAnsi="Times New Roman" w:cs="Times New Roman"/>
          <w:sz w:val="20"/>
          <w:szCs w:val="20"/>
          <w:lang w:val="sr-Latn-RS"/>
        </w:rPr>
        <w:t>.</w:t>
      </w:r>
    </w:p>
    <w:p w:rsidR="00345C1D" w:rsidRDefault="00345C1D" w:rsidP="00345C1D">
      <w:pPr>
        <w:spacing w:line="240" w:lineRule="auto"/>
        <w:jc w:val="both"/>
        <w:rPr>
          <w:rFonts w:ascii="Times New Roman" w:hAnsi="Times New Roman" w:cs="Times New Roman"/>
          <w:sz w:val="20"/>
          <w:szCs w:val="20"/>
          <w:lang w:val="sr-Latn-RS"/>
        </w:rPr>
      </w:pPr>
      <w:r w:rsidRPr="00345C1D">
        <w:rPr>
          <w:rFonts w:ascii="Times New Roman" w:hAnsi="Times New Roman" w:cs="Times New Roman"/>
          <w:b/>
          <w:sz w:val="20"/>
          <w:szCs w:val="20"/>
          <w:lang w:val="sr-Cyrl-RS"/>
        </w:rPr>
        <w:t>Кључне ријечи</w:t>
      </w:r>
      <w:r w:rsidRPr="00345C1D">
        <w:rPr>
          <w:rFonts w:ascii="Times New Roman" w:hAnsi="Times New Roman" w:cs="Times New Roman"/>
          <w:b/>
          <w:sz w:val="20"/>
          <w:szCs w:val="20"/>
          <w:lang w:val="sr-Latn-RS"/>
        </w:rPr>
        <w:t>:</w:t>
      </w:r>
      <w:r w:rsidRPr="00345C1D">
        <w:rPr>
          <w:rFonts w:ascii="Times New Roman" w:hAnsi="Times New Roman" w:cs="Times New Roman"/>
          <w:sz w:val="20"/>
          <w:szCs w:val="20"/>
          <w:lang w:val="sr-Latn-RS"/>
        </w:rPr>
        <w:t xml:space="preserve"> </w:t>
      </w:r>
      <w:r w:rsidRPr="00345C1D">
        <w:rPr>
          <w:rFonts w:ascii="Times New Roman" w:hAnsi="Times New Roman" w:cs="Times New Roman"/>
          <w:sz w:val="20"/>
          <w:szCs w:val="20"/>
          <w:lang w:val="sr-Cyrl-RS"/>
        </w:rPr>
        <w:t>каријес</w:t>
      </w:r>
      <w:r w:rsidRPr="00345C1D">
        <w:rPr>
          <w:rFonts w:ascii="Times New Roman" w:hAnsi="Times New Roman" w:cs="Times New Roman"/>
          <w:sz w:val="20"/>
          <w:szCs w:val="20"/>
          <w:lang w:val="sr-Latn-RS"/>
        </w:rPr>
        <w:t xml:space="preserve">, </w:t>
      </w:r>
      <w:r w:rsidRPr="00345C1D">
        <w:rPr>
          <w:rFonts w:ascii="Times New Roman" w:hAnsi="Times New Roman" w:cs="Times New Roman"/>
          <w:sz w:val="20"/>
          <w:szCs w:val="20"/>
          <w:lang w:val="sr-Cyrl-RS"/>
        </w:rPr>
        <w:t xml:space="preserve">заливачи фисура. </w:t>
      </w:r>
    </w:p>
    <w:p w:rsidR="00345C1D" w:rsidRPr="00345C1D" w:rsidRDefault="00345C1D" w:rsidP="00345C1D">
      <w:pPr>
        <w:spacing w:line="240" w:lineRule="auto"/>
        <w:jc w:val="both"/>
        <w:rPr>
          <w:rFonts w:ascii="Times New Roman" w:hAnsi="Times New Roman" w:cs="Times New Roman"/>
          <w:sz w:val="20"/>
          <w:szCs w:val="20"/>
          <w:lang w:val="sr-Latn-RS"/>
        </w:rPr>
      </w:pPr>
    </w:p>
    <w:p w:rsidR="00345C1D" w:rsidRDefault="00345C1D" w:rsidP="00B426AB">
      <w:pPr>
        <w:spacing w:after="0"/>
        <w:jc w:val="center"/>
        <w:rPr>
          <w:rFonts w:ascii="Times New Roman" w:hAnsi="Times New Roman" w:cs="Times New Roman"/>
          <w:b/>
          <w:sz w:val="20"/>
          <w:szCs w:val="20"/>
          <w:lang w:val="sr-Latn-RS"/>
        </w:rPr>
      </w:pPr>
      <w:r w:rsidRPr="00345C1D">
        <w:rPr>
          <w:rFonts w:ascii="Times New Roman" w:hAnsi="Times New Roman" w:cs="Times New Roman"/>
          <w:b/>
          <w:sz w:val="20"/>
          <w:szCs w:val="20"/>
          <w:lang w:val="sr-Latn-RS"/>
        </w:rPr>
        <w:t>ABSTRACT</w:t>
      </w:r>
    </w:p>
    <w:p w:rsidR="00345C1D" w:rsidRDefault="00345C1D" w:rsidP="00B426AB">
      <w:pPr>
        <w:spacing w:after="0"/>
        <w:jc w:val="center"/>
        <w:rPr>
          <w:rFonts w:ascii="Times New Roman" w:hAnsi="Times New Roman" w:cs="Times New Roman"/>
          <w:b/>
          <w:sz w:val="20"/>
          <w:szCs w:val="20"/>
          <w:lang w:val="sr-Latn-RS"/>
        </w:rPr>
      </w:pPr>
    </w:p>
    <w:p w:rsidR="00345C1D" w:rsidRPr="0027251F" w:rsidRDefault="0027251F" w:rsidP="0027251F">
      <w:pPr>
        <w:spacing w:after="0" w:line="240" w:lineRule="auto"/>
        <w:rPr>
          <w:rFonts w:ascii="Times New Roman" w:hAnsi="Times New Roman"/>
          <w:sz w:val="20"/>
          <w:szCs w:val="20"/>
        </w:rPr>
      </w:pPr>
      <w:r>
        <w:rPr>
          <w:rFonts w:ascii="Times New Roman" w:hAnsi="Times New Roman"/>
          <w:b/>
          <w:sz w:val="20"/>
          <w:szCs w:val="20"/>
        </w:rPr>
        <w:t xml:space="preserve">           </w:t>
      </w:r>
      <w:r w:rsidR="00345C1D" w:rsidRPr="0027251F">
        <w:rPr>
          <w:rFonts w:ascii="Times New Roman" w:hAnsi="Times New Roman"/>
          <w:b/>
          <w:sz w:val="20"/>
          <w:szCs w:val="20"/>
        </w:rPr>
        <w:t xml:space="preserve">Introduction: </w:t>
      </w:r>
      <w:r w:rsidR="00345C1D" w:rsidRPr="0027251F">
        <w:rPr>
          <w:rFonts w:ascii="Times New Roman" w:hAnsi="Times New Roman"/>
          <w:sz w:val="20"/>
          <w:szCs w:val="20"/>
        </w:rPr>
        <w:t>Fissure sealing is a preventive therapeutic measure during which the fissures of healthy teeth are filled with different kinds of sealants. The deepest parts of fissures are hardly accessible, because of their anatomic characteristics, to toothbrush fibers, and because of that they represent an ideal place for carious formation. In order to prevent carious formation on that places fissure sealing is conducted. Helioseal F is a material resin-based, featuring fluoride release, increases remineralization</w:t>
      </w:r>
      <w:proofErr w:type="gramStart"/>
      <w:r w:rsidR="00345C1D" w:rsidRPr="0027251F">
        <w:rPr>
          <w:rFonts w:ascii="Times New Roman" w:hAnsi="Times New Roman"/>
          <w:sz w:val="20"/>
          <w:szCs w:val="20"/>
        </w:rPr>
        <w:t>,  inhibits</w:t>
      </w:r>
      <w:proofErr w:type="gramEnd"/>
      <w:r w:rsidR="00345C1D" w:rsidRPr="0027251F">
        <w:rPr>
          <w:rFonts w:ascii="Times New Roman" w:hAnsi="Times New Roman"/>
          <w:sz w:val="20"/>
          <w:szCs w:val="20"/>
        </w:rPr>
        <w:t xml:space="preserve"> demineralization, increases enamel resistance.</w:t>
      </w:r>
    </w:p>
    <w:p w:rsidR="00345C1D" w:rsidRPr="0027251F" w:rsidRDefault="00345C1D" w:rsidP="0027251F">
      <w:pPr>
        <w:spacing w:after="0" w:line="240" w:lineRule="auto"/>
        <w:rPr>
          <w:rFonts w:ascii="Times New Roman" w:hAnsi="Times New Roman"/>
          <w:sz w:val="20"/>
          <w:szCs w:val="20"/>
        </w:rPr>
      </w:pPr>
      <w:r w:rsidRPr="0027251F">
        <w:rPr>
          <w:rFonts w:ascii="Times New Roman" w:hAnsi="Times New Roman"/>
          <w:sz w:val="20"/>
          <w:szCs w:val="20"/>
        </w:rPr>
        <w:t>The main aim of this research is to assert the significance of fissure sealing in preventing carious formation.</w:t>
      </w:r>
    </w:p>
    <w:p w:rsidR="00345C1D" w:rsidRPr="0027251F" w:rsidRDefault="00345C1D" w:rsidP="0027251F">
      <w:pPr>
        <w:spacing w:after="0" w:line="240" w:lineRule="auto"/>
        <w:rPr>
          <w:rFonts w:ascii="Times New Roman" w:hAnsi="Times New Roman"/>
          <w:sz w:val="20"/>
          <w:szCs w:val="20"/>
        </w:rPr>
      </w:pPr>
    </w:p>
    <w:p w:rsidR="00345C1D" w:rsidRPr="0027251F" w:rsidRDefault="00345C1D" w:rsidP="0027251F">
      <w:pPr>
        <w:spacing w:line="240" w:lineRule="auto"/>
        <w:rPr>
          <w:rFonts w:ascii="Times New Roman" w:hAnsi="Times New Roman"/>
          <w:sz w:val="20"/>
          <w:szCs w:val="20"/>
        </w:rPr>
      </w:pPr>
      <w:r w:rsidRPr="0027251F">
        <w:rPr>
          <w:rFonts w:ascii="Times New Roman" w:hAnsi="Times New Roman"/>
          <w:b/>
          <w:sz w:val="20"/>
          <w:szCs w:val="20"/>
        </w:rPr>
        <w:t>Material and methods</w:t>
      </w:r>
      <w:r w:rsidRPr="0027251F">
        <w:rPr>
          <w:rFonts w:ascii="Times New Roman" w:hAnsi="Times New Roman"/>
          <w:sz w:val="20"/>
          <w:szCs w:val="20"/>
        </w:rPr>
        <w:t xml:space="preserve">: The research was conducted in school health centre JZU ‘Dom zdravlja’ Banja Luka. Thirty one </w:t>
      </w:r>
      <w:proofErr w:type="gramStart"/>
      <w:r w:rsidRPr="0027251F">
        <w:rPr>
          <w:rFonts w:ascii="Times New Roman" w:hAnsi="Times New Roman"/>
          <w:sz w:val="20"/>
          <w:szCs w:val="20"/>
        </w:rPr>
        <w:t>child</w:t>
      </w:r>
      <w:proofErr w:type="gramEnd"/>
      <w:r w:rsidRPr="0027251F">
        <w:rPr>
          <w:rFonts w:ascii="Times New Roman" w:hAnsi="Times New Roman"/>
          <w:sz w:val="20"/>
          <w:szCs w:val="20"/>
        </w:rPr>
        <w:t xml:space="preserve">, aged nine participated in the study. On all patients fissure sealing was applied on occlusal surfaces of their first permanent </w:t>
      </w:r>
      <w:r w:rsidR="0041145B">
        <w:rPr>
          <w:rFonts w:ascii="Times New Roman" w:hAnsi="Times New Roman"/>
          <w:sz w:val="20"/>
          <w:szCs w:val="20"/>
        </w:rPr>
        <w:t>molars (in total 1</w:t>
      </w:r>
      <w:r w:rsidR="0041145B">
        <w:rPr>
          <w:rFonts w:ascii="Times New Roman" w:hAnsi="Times New Roman"/>
          <w:sz w:val="20"/>
          <w:szCs w:val="20"/>
          <w:lang w:val="sr-Cyrl-CS"/>
        </w:rPr>
        <w:t>03</w:t>
      </w:r>
      <w:r w:rsidRPr="0027251F">
        <w:rPr>
          <w:rFonts w:ascii="Times New Roman" w:hAnsi="Times New Roman"/>
          <w:sz w:val="20"/>
          <w:szCs w:val="20"/>
        </w:rPr>
        <w:t xml:space="preserve"> teeth) with the Helioseal F sealant. Before the application of the sealant the teeth were cleaned with prophylactic toothpaste, isolated with cotton rolls and after that brushing of occlusal surface was executed with 37% phosphoric acid (20 sec). After the brushing and drying (20 sec) Helioseal F, which was polymerized (40 sec),</w:t>
      </w:r>
      <w:r w:rsidR="0027251F">
        <w:rPr>
          <w:rFonts w:ascii="Times New Roman" w:hAnsi="Times New Roman"/>
          <w:sz w:val="20"/>
          <w:szCs w:val="20"/>
        </w:rPr>
        <w:t xml:space="preserve"> was applied into the fissures.</w:t>
      </w:r>
    </w:p>
    <w:p w:rsidR="00345C1D" w:rsidRPr="0027251F" w:rsidRDefault="00345C1D" w:rsidP="0027251F">
      <w:pPr>
        <w:spacing w:line="240" w:lineRule="auto"/>
        <w:rPr>
          <w:rFonts w:ascii="Times New Roman" w:hAnsi="Times New Roman"/>
          <w:sz w:val="20"/>
          <w:szCs w:val="20"/>
        </w:rPr>
      </w:pPr>
      <w:r w:rsidRPr="0027251F">
        <w:rPr>
          <w:rFonts w:ascii="Times New Roman" w:hAnsi="Times New Roman"/>
          <w:b/>
          <w:sz w:val="20"/>
          <w:szCs w:val="20"/>
        </w:rPr>
        <w:t>Results</w:t>
      </w:r>
      <w:r w:rsidRPr="0027251F">
        <w:rPr>
          <w:rFonts w:ascii="Times New Roman" w:hAnsi="Times New Roman"/>
          <w:sz w:val="20"/>
          <w:szCs w:val="20"/>
        </w:rPr>
        <w:t>: First dental control was conducted one year after, during which new carious lesions were noticed on occlusal surfaces of three permanent molars (</w:t>
      </w:r>
      <w:r w:rsidR="0027251F" w:rsidRPr="0027251F">
        <w:rPr>
          <w:rFonts w:ascii="Times New Roman" w:hAnsi="Times New Roman"/>
          <w:sz w:val="20"/>
          <w:szCs w:val="20"/>
        </w:rPr>
        <w:t>2</w:t>
      </w:r>
      <w:proofErr w:type="gramStart"/>
      <w:r w:rsidR="0027251F" w:rsidRPr="0027251F">
        <w:rPr>
          <w:rFonts w:ascii="Times New Roman" w:hAnsi="Times New Roman"/>
          <w:sz w:val="20"/>
          <w:szCs w:val="20"/>
        </w:rPr>
        <w:t>,9</w:t>
      </w:r>
      <w:proofErr w:type="gramEnd"/>
      <w:r w:rsidRPr="0027251F">
        <w:rPr>
          <w:rFonts w:ascii="Times New Roman" w:hAnsi="Times New Roman"/>
          <w:sz w:val="20"/>
          <w:szCs w:val="20"/>
        </w:rPr>
        <w:t>%). Second dental control was conducted 24 months after and new carious lesions were registered on occlusal surfaces of seven permanent molars (</w:t>
      </w:r>
      <w:r w:rsidR="0027251F" w:rsidRPr="0027251F">
        <w:rPr>
          <w:rFonts w:ascii="Times New Roman" w:hAnsi="Times New Roman"/>
          <w:sz w:val="20"/>
          <w:szCs w:val="20"/>
        </w:rPr>
        <w:t>6</w:t>
      </w:r>
      <w:proofErr w:type="gramStart"/>
      <w:r w:rsidR="0027251F" w:rsidRPr="0027251F">
        <w:rPr>
          <w:rFonts w:ascii="Times New Roman" w:hAnsi="Times New Roman"/>
          <w:sz w:val="20"/>
          <w:szCs w:val="20"/>
        </w:rPr>
        <w:t>,8</w:t>
      </w:r>
      <w:proofErr w:type="gramEnd"/>
      <w:r w:rsidR="0027251F">
        <w:rPr>
          <w:rFonts w:ascii="Times New Roman" w:hAnsi="Times New Roman"/>
          <w:sz w:val="20"/>
          <w:szCs w:val="20"/>
        </w:rPr>
        <w:t>%).</w:t>
      </w:r>
    </w:p>
    <w:p w:rsidR="00345C1D" w:rsidRPr="0027251F" w:rsidRDefault="00345C1D" w:rsidP="0027251F">
      <w:pPr>
        <w:spacing w:line="240" w:lineRule="auto"/>
        <w:rPr>
          <w:rFonts w:ascii="Times New Roman" w:hAnsi="Times New Roman"/>
          <w:sz w:val="20"/>
          <w:szCs w:val="20"/>
        </w:rPr>
      </w:pPr>
      <w:r w:rsidRPr="0027251F">
        <w:rPr>
          <w:rFonts w:ascii="Times New Roman" w:hAnsi="Times New Roman"/>
          <w:b/>
          <w:sz w:val="20"/>
          <w:szCs w:val="20"/>
        </w:rPr>
        <w:lastRenderedPageBreak/>
        <w:t xml:space="preserve">Conclusion: </w:t>
      </w:r>
      <w:r w:rsidRPr="0027251F">
        <w:rPr>
          <w:rFonts w:ascii="Times New Roman" w:hAnsi="Times New Roman"/>
          <w:sz w:val="20"/>
          <w:szCs w:val="20"/>
        </w:rPr>
        <w:t>The study showed that surveyed material shows positive prophylactic characteristics in carious formation, and the process of fissure sealing reduces the number of carious lesions in the area of occlusal surface</w:t>
      </w:r>
      <w:r w:rsidR="0027251F">
        <w:rPr>
          <w:rFonts w:ascii="Times New Roman" w:hAnsi="Times New Roman"/>
          <w:sz w:val="20"/>
          <w:szCs w:val="20"/>
        </w:rPr>
        <w:t>.</w:t>
      </w:r>
    </w:p>
    <w:p w:rsidR="00345C1D" w:rsidRPr="0027251F" w:rsidRDefault="00345C1D" w:rsidP="0027251F">
      <w:pPr>
        <w:spacing w:line="240" w:lineRule="auto"/>
        <w:rPr>
          <w:rFonts w:ascii="Times New Roman" w:hAnsi="Times New Roman"/>
          <w:sz w:val="20"/>
          <w:szCs w:val="20"/>
        </w:rPr>
      </w:pPr>
      <w:r w:rsidRPr="0027251F">
        <w:rPr>
          <w:rFonts w:ascii="Times New Roman" w:hAnsi="Times New Roman"/>
          <w:b/>
          <w:sz w:val="20"/>
          <w:szCs w:val="20"/>
        </w:rPr>
        <w:t>Key words:</w:t>
      </w:r>
      <w:r w:rsidRPr="0027251F">
        <w:rPr>
          <w:rFonts w:ascii="Times New Roman" w:hAnsi="Times New Roman"/>
          <w:sz w:val="20"/>
          <w:szCs w:val="20"/>
        </w:rPr>
        <w:t xml:space="preserve"> caries, fissure sealants.    </w:t>
      </w:r>
    </w:p>
    <w:p w:rsidR="00345C1D" w:rsidRDefault="00345C1D" w:rsidP="0027251F">
      <w:pPr>
        <w:spacing w:after="0"/>
        <w:rPr>
          <w:rFonts w:ascii="Times New Roman" w:hAnsi="Times New Roman" w:cs="Times New Roman"/>
          <w:b/>
          <w:sz w:val="20"/>
          <w:szCs w:val="20"/>
          <w:lang w:val="sr-Latn-RS"/>
        </w:rPr>
      </w:pPr>
    </w:p>
    <w:p w:rsidR="0027251F" w:rsidRDefault="0027251F" w:rsidP="00B426AB">
      <w:pPr>
        <w:spacing w:after="0"/>
        <w:jc w:val="center"/>
        <w:rPr>
          <w:rFonts w:ascii="Times New Roman" w:hAnsi="Times New Roman" w:cs="Times New Roman"/>
          <w:lang w:val="sr-Latn-RS"/>
        </w:rPr>
      </w:pPr>
      <w:r w:rsidRPr="0027251F">
        <w:rPr>
          <w:rFonts w:ascii="Times New Roman" w:hAnsi="Times New Roman" w:cs="Times New Roman"/>
          <w:lang w:val="sr-Cyrl-RS"/>
        </w:rPr>
        <w:t>УВОД</w:t>
      </w:r>
    </w:p>
    <w:p w:rsidR="0027251F" w:rsidRPr="0027251F" w:rsidRDefault="0027251F" w:rsidP="00B426AB">
      <w:pPr>
        <w:spacing w:after="0"/>
        <w:jc w:val="center"/>
        <w:rPr>
          <w:rFonts w:ascii="Times New Roman" w:hAnsi="Times New Roman" w:cs="Times New Roman"/>
          <w:b/>
          <w:lang w:val="sr-Latn-RS"/>
        </w:rPr>
      </w:pPr>
    </w:p>
    <w:p w:rsidR="00513355" w:rsidRPr="0027251F" w:rsidRDefault="002C1986" w:rsidP="0027251F">
      <w:pPr>
        <w:spacing w:after="0"/>
        <w:ind w:firstLine="567"/>
        <w:jc w:val="both"/>
        <w:rPr>
          <w:rFonts w:ascii="Times New Roman" w:hAnsi="Times New Roman" w:cs="Times New Roman"/>
          <w:lang w:val="sr-Cyrl-RS"/>
        </w:rPr>
      </w:pPr>
      <w:r w:rsidRPr="0027251F">
        <w:rPr>
          <w:rFonts w:ascii="Times New Roman" w:hAnsi="Times New Roman" w:cs="Times New Roman"/>
          <w:lang w:val="sr-Cyrl-RS"/>
        </w:rPr>
        <w:t>Каријес је деструктивно обољење тврдих зубних ткива и заједно са пародонтопатијама представља најраспрострањенији патолошки</w:t>
      </w:r>
      <w:r w:rsidR="00F63DF0" w:rsidRPr="0027251F">
        <w:rPr>
          <w:rFonts w:ascii="Times New Roman" w:hAnsi="Times New Roman" w:cs="Times New Roman"/>
          <w:lang w:val="sr-Cyrl-RS"/>
        </w:rPr>
        <w:t xml:space="preserve"> процес савремене цивилизације [1]</w:t>
      </w:r>
      <w:r w:rsidRPr="0027251F">
        <w:rPr>
          <w:rFonts w:ascii="Times New Roman" w:hAnsi="Times New Roman" w:cs="Times New Roman"/>
          <w:lang w:val="sr-Cyrl-RS"/>
        </w:rPr>
        <w:t xml:space="preserve">. Постоје бројни начини превенције каријеса као што су правилна исхрана, адекватно спровођење оралне хигијене, флуоризација зуба, редовни стоматолошки прегледи али често је потребан </w:t>
      </w:r>
      <w:r w:rsidR="00A50CF9" w:rsidRPr="0027251F">
        <w:rPr>
          <w:rFonts w:ascii="Times New Roman" w:hAnsi="Times New Roman" w:cs="Times New Roman"/>
          <w:lang w:val="sr-Cyrl-RS"/>
        </w:rPr>
        <w:t xml:space="preserve">и </w:t>
      </w:r>
      <w:r w:rsidRPr="0027251F">
        <w:rPr>
          <w:rFonts w:ascii="Times New Roman" w:hAnsi="Times New Roman" w:cs="Times New Roman"/>
          <w:lang w:val="sr-Cyrl-RS"/>
        </w:rPr>
        <w:t>терапијски захват у подручју фисурног система зуба тј.залијевање фисура. Залијевање фисура је превентивна терапијска мјера, којом се испуњавају фисуре здравих зуба различитим врстама заливача.</w:t>
      </w:r>
      <w:r w:rsidR="00513355" w:rsidRPr="0027251F">
        <w:rPr>
          <w:rFonts w:ascii="Times New Roman" w:hAnsi="Times New Roman" w:cs="Times New Roman"/>
          <w:lang w:val="sr-Cyrl-RS"/>
        </w:rPr>
        <w:t xml:space="preserve"> Најдубљи дијелови фисура су због својих анатомских карактеристика тешко доступни влакнима четкице за зубе те представљају идеално мјесто за накупљање плака и настанак каријеса. Да би се спријечила појава каријеса на тим мјестима, спроводи се залијевање фисура.</w:t>
      </w:r>
    </w:p>
    <w:p w:rsidR="00513355" w:rsidRPr="0027251F" w:rsidRDefault="00513355" w:rsidP="0027251F">
      <w:pPr>
        <w:spacing w:after="0"/>
        <w:ind w:firstLine="567"/>
        <w:jc w:val="both"/>
        <w:rPr>
          <w:rFonts w:ascii="Times New Roman" w:hAnsi="Times New Roman" w:cs="Times New Roman"/>
          <w:lang w:val="sr-Cyrl-RS"/>
        </w:rPr>
      </w:pPr>
      <w:r w:rsidRPr="0027251F">
        <w:rPr>
          <w:rFonts w:ascii="Times New Roman" w:hAnsi="Times New Roman" w:cs="Times New Roman"/>
          <w:lang w:val="sr-Cyrl-RS"/>
        </w:rPr>
        <w:t>Први материјали коришћени као оклузални заливачи били су полиуретани и цианоакрилати. Међутим, они су се показали као премекани и распадали су се послије кра</w:t>
      </w:r>
      <w:r w:rsidR="00F63DF0" w:rsidRPr="0027251F">
        <w:rPr>
          <w:rFonts w:ascii="Times New Roman" w:hAnsi="Times New Roman" w:cs="Times New Roman"/>
          <w:lang w:val="sr-Cyrl-RS"/>
        </w:rPr>
        <w:t>тког времена [2]</w:t>
      </w:r>
      <w:r w:rsidR="00983826" w:rsidRPr="0027251F">
        <w:rPr>
          <w:rFonts w:ascii="Times New Roman" w:hAnsi="Times New Roman" w:cs="Times New Roman"/>
          <w:lang w:val="sr-Cyrl-RS"/>
        </w:rPr>
        <w:t>. Први заливачи</w:t>
      </w:r>
      <w:r w:rsidR="00FA423C" w:rsidRPr="0027251F">
        <w:rPr>
          <w:rFonts w:ascii="Times New Roman" w:hAnsi="Times New Roman" w:cs="Times New Roman"/>
          <w:lang w:val="sr-Cyrl-RS"/>
        </w:rPr>
        <w:t xml:space="preserve"> везивали су се за зуб</w:t>
      </w:r>
      <w:r w:rsidR="00983826" w:rsidRPr="0027251F">
        <w:rPr>
          <w:rFonts w:ascii="Times New Roman" w:hAnsi="Times New Roman" w:cs="Times New Roman"/>
          <w:lang w:val="sr-Cyrl-RS"/>
        </w:rPr>
        <w:t xml:space="preserve"> механичком ретенцијом.</w:t>
      </w:r>
      <w:r w:rsidR="00FA423C" w:rsidRPr="0027251F">
        <w:rPr>
          <w:rFonts w:ascii="Times New Roman" w:hAnsi="Times New Roman" w:cs="Times New Roman"/>
        </w:rPr>
        <w:t xml:space="preserve"> </w:t>
      </w:r>
      <w:r w:rsidR="00FA423C" w:rsidRPr="0027251F">
        <w:rPr>
          <w:rFonts w:ascii="Times New Roman" w:hAnsi="Times New Roman" w:cs="Times New Roman"/>
          <w:lang w:val="sr-Cyrl-RS"/>
        </w:rPr>
        <w:t>Значајан напредак је постигнут увођењем микромеханичке ретенције уз кондиционирање глеђи киселинама. На тај начин је повећана ефикасност и дуготрајност залијевања фисур</w:t>
      </w:r>
      <w:r w:rsidR="00F63DF0" w:rsidRPr="0027251F">
        <w:rPr>
          <w:rFonts w:ascii="Times New Roman" w:hAnsi="Times New Roman" w:cs="Times New Roman"/>
          <w:lang w:val="sr-Cyrl-RS"/>
        </w:rPr>
        <w:t>а као профилактичке процедуре [</w:t>
      </w:r>
      <w:r w:rsidR="00996103" w:rsidRPr="0027251F">
        <w:rPr>
          <w:rFonts w:ascii="Times New Roman" w:hAnsi="Times New Roman" w:cs="Times New Roman"/>
          <w:lang w:val="sr-Latn-RS"/>
        </w:rPr>
        <w:t>3</w:t>
      </w:r>
      <w:r w:rsidR="00F63DF0" w:rsidRPr="0027251F">
        <w:rPr>
          <w:rFonts w:ascii="Times New Roman" w:hAnsi="Times New Roman" w:cs="Times New Roman"/>
          <w:lang w:val="sr-Cyrl-RS"/>
        </w:rPr>
        <w:t>]</w:t>
      </w:r>
      <w:r w:rsidR="00FA423C" w:rsidRPr="0027251F">
        <w:rPr>
          <w:rFonts w:ascii="Times New Roman" w:hAnsi="Times New Roman" w:cs="Times New Roman"/>
          <w:lang w:val="sr-Cyrl-RS"/>
        </w:rPr>
        <w:t>.</w:t>
      </w:r>
    </w:p>
    <w:p w:rsidR="00FA423C" w:rsidRPr="0027251F" w:rsidRDefault="00FA423C" w:rsidP="0027251F">
      <w:pPr>
        <w:spacing w:after="0"/>
        <w:ind w:firstLine="567"/>
        <w:jc w:val="both"/>
        <w:rPr>
          <w:rFonts w:ascii="Times New Roman" w:hAnsi="Times New Roman" w:cs="Times New Roman"/>
          <w:lang w:val="sr-Cyrl-RS"/>
        </w:rPr>
      </w:pPr>
      <w:r w:rsidRPr="0027251F">
        <w:rPr>
          <w:rFonts w:ascii="Times New Roman" w:hAnsi="Times New Roman" w:cs="Times New Roman"/>
          <w:lang w:val="sr-Cyrl-RS"/>
        </w:rPr>
        <w:t>1965.године Бовен је открио БИС-ГМА или Бовенову смолу која чини органску компоненту композита и постала је саставни дио модерних зали</w:t>
      </w:r>
      <w:r w:rsidR="0041145B">
        <w:rPr>
          <w:rFonts w:ascii="Times New Roman" w:hAnsi="Times New Roman" w:cs="Times New Roman"/>
          <w:lang w:val="sr-Cyrl-RS"/>
        </w:rPr>
        <w:t>в</w:t>
      </w:r>
      <w:r w:rsidRPr="0027251F">
        <w:rPr>
          <w:rFonts w:ascii="Times New Roman" w:hAnsi="Times New Roman" w:cs="Times New Roman"/>
          <w:lang w:val="sr-Cyrl-RS"/>
        </w:rPr>
        <w:t>ача</w:t>
      </w:r>
      <w:r w:rsidR="0009342E" w:rsidRPr="0027251F">
        <w:rPr>
          <w:rFonts w:ascii="Times New Roman" w:hAnsi="Times New Roman" w:cs="Times New Roman"/>
          <w:lang w:val="sr-Cyrl-RS"/>
        </w:rPr>
        <w:t>. Она се добија адицијом бис-фенола А на епокси прстен глицидил- метакрилата. О</w:t>
      </w:r>
      <w:r w:rsidR="00013D68" w:rsidRPr="0027251F">
        <w:rPr>
          <w:rFonts w:ascii="Times New Roman" w:hAnsi="Times New Roman" w:cs="Times New Roman"/>
          <w:lang w:val="sr-Cyrl-RS"/>
        </w:rPr>
        <w:t>в</w:t>
      </w:r>
      <w:r w:rsidR="0009342E" w:rsidRPr="0027251F">
        <w:rPr>
          <w:rFonts w:ascii="Times New Roman" w:hAnsi="Times New Roman" w:cs="Times New Roman"/>
          <w:lang w:val="sr-Cyrl-RS"/>
        </w:rPr>
        <w:t>ако добијен БИС-ГМА (бисфенол-глицидил-метакрилат), мономер, посједује релати</w:t>
      </w:r>
      <w:r w:rsidR="00D21585" w:rsidRPr="0027251F">
        <w:rPr>
          <w:rFonts w:ascii="Times New Roman" w:hAnsi="Times New Roman" w:cs="Times New Roman"/>
          <w:lang w:val="sr-Cyrl-RS"/>
        </w:rPr>
        <w:t>в</w:t>
      </w:r>
      <w:r w:rsidR="0009342E" w:rsidRPr="0027251F">
        <w:rPr>
          <w:rFonts w:ascii="Times New Roman" w:hAnsi="Times New Roman" w:cs="Times New Roman"/>
          <w:lang w:val="sr-Cyrl-RS"/>
        </w:rPr>
        <w:t>но велику молекуларну масу. Да би се смањио степен вискозности матриксу се додају смоле са ниском молекуларном масом као што је триетилен-гликол-диметакрилат који улази у састав зали</w:t>
      </w:r>
      <w:r w:rsidR="00D21585" w:rsidRPr="0027251F">
        <w:rPr>
          <w:rFonts w:ascii="Times New Roman" w:hAnsi="Times New Roman" w:cs="Times New Roman"/>
          <w:lang w:val="sr-Cyrl-RS"/>
        </w:rPr>
        <w:t>в</w:t>
      </w:r>
      <w:r w:rsidR="0009342E" w:rsidRPr="0027251F">
        <w:rPr>
          <w:rFonts w:ascii="Times New Roman" w:hAnsi="Times New Roman" w:cs="Times New Roman"/>
          <w:lang w:val="sr-Cyrl-RS"/>
        </w:rPr>
        <w:t>ача фисура. Комбинацијом уретан диметакрилата са БИС-ГМА такође се постиже смањење вискозности. Присусто уретанског дијела у о</w:t>
      </w:r>
      <w:r w:rsidR="00B72344">
        <w:rPr>
          <w:rFonts w:ascii="Times New Roman" w:hAnsi="Times New Roman" w:cs="Times New Roman"/>
          <w:lang w:val="sr-Cyrl-RS"/>
        </w:rPr>
        <w:t>в</w:t>
      </w:r>
      <w:r w:rsidR="0009342E" w:rsidRPr="0027251F">
        <w:rPr>
          <w:rFonts w:ascii="Times New Roman" w:hAnsi="Times New Roman" w:cs="Times New Roman"/>
          <w:lang w:val="sr-Cyrl-RS"/>
        </w:rPr>
        <w:t>аквим једињењима омогућава стварање водоничних веза и даје о</w:t>
      </w:r>
      <w:r w:rsidR="00F63DF0" w:rsidRPr="0027251F">
        <w:rPr>
          <w:rFonts w:ascii="Times New Roman" w:hAnsi="Times New Roman" w:cs="Times New Roman"/>
          <w:lang w:val="sr-Cyrl-RS"/>
        </w:rPr>
        <w:t>ваквим молекулима адхезивност [</w:t>
      </w:r>
      <w:r w:rsidR="00996103" w:rsidRPr="0027251F">
        <w:rPr>
          <w:rFonts w:ascii="Times New Roman" w:hAnsi="Times New Roman" w:cs="Times New Roman"/>
          <w:lang w:val="sr-Latn-RS"/>
        </w:rPr>
        <w:t>4</w:t>
      </w:r>
      <w:r w:rsidR="00F63DF0" w:rsidRPr="0027251F">
        <w:rPr>
          <w:rFonts w:ascii="Times New Roman" w:hAnsi="Times New Roman" w:cs="Times New Roman"/>
          <w:lang w:val="sr-Cyrl-RS"/>
        </w:rPr>
        <w:t>]</w:t>
      </w:r>
      <w:r w:rsidR="0009342E" w:rsidRPr="0027251F">
        <w:rPr>
          <w:rFonts w:ascii="Times New Roman" w:hAnsi="Times New Roman" w:cs="Times New Roman"/>
          <w:lang w:val="sr-Cyrl-RS"/>
        </w:rPr>
        <w:t>.</w:t>
      </w:r>
      <w:r w:rsidR="00296879" w:rsidRPr="0027251F">
        <w:rPr>
          <w:rFonts w:ascii="Times New Roman" w:hAnsi="Times New Roman" w:cs="Times New Roman"/>
          <w:lang w:val="sr-Cyrl-RS"/>
        </w:rPr>
        <w:t xml:space="preserve"> Заливачи на бази БИС-ГМА, по свом саставу одговарају композитним материјалима за испуне кавитета али садрже знатно мање пуниоца чиме им је смањен вискозитет а тиме постигнута боља </w:t>
      </w:r>
      <w:r w:rsidR="00F63DF0" w:rsidRPr="0027251F">
        <w:rPr>
          <w:rFonts w:ascii="Times New Roman" w:hAnsi="Times New Roman" w:cs="Times New Roman"/>
          <w:lang w:val="sr-Cyrl-RS"/>
        </w:rPr>
        <w:t>пенетрација у фисуре и јамице [</w:t>
      </w:r>
      <w:r w:rsidR="00996103" w:rsidRPr="0027251F">
        <w:rPr>
          <w:rFonts w:ascii="Times New Roman" w:hAnsi="Times New Roman" w:cs="Times New Roman"/>
          <w:lang w:val="sr-Latn-RS"/>
        </w:rPr>
        <w:t>5</w:t>
      </w:r>
      <w:r w:rsidR="00F63DF0" w:rsidRPr="0027251F">
        <w:rPr>
          <w:rFonts w:ascii="Times New Roman" w:hAnsi="Times New Roman" w:cs="Times New Roman"/>
          <w:lang w:val="sr-Cyrl-RS"/>
        </w:rPr>
        <w:t>]</w:t>
      </w:r>
      <w:r w:rsidR="00296879" w:rsidRPr="0027251F">
        <w:rPr>
          <w:rFonts w:ascii="Times New Roman" w:hAnsi="Times New Roman" w:cs="Times New Roman"/>
          <w:lang w:val="sr-Cyrl-RS"/>
        </w:rPr>
        <w:t>.</w:t>
      </w:r>
    </w:p>
    <w:p w:rsidR="0009342E" w:rsidRPr="0027251F" w:rsidRDefault="0009342E" w:rsidP="0027251F">
      <w:pPr>
        <w:spacing w:after="0"/>
        <w:ind w:firstLine="567"/>
        <w:jc w:val="both"/>
        <w:rPr>
          <w:rFonts w:ascii="Times New Roman" w:hAnsi="Times New Roman" w:cs="Times New Roman"/>
          <w:lang w:val="sr-Cyrl-RS"/>
        </w:rPr>
      </w:pPr>
      <w:r w:rsidRPr="0027251F">
        <w:rPr>
          <w:rFonts w:ascii="Times New Roman" w:hAnsi="Times New Roman" w:cs="Times New Roman"/>
          <w:lang w:val="sr-Cyrl-RS"/>
        </w:rPr>
        <w:t>Већина заливача који се данас користе пред</w:t>
      </w:r>
      <w:r w:rsidR="00B72344">
        <w:rPr>
          <w:rFonts w:ascii="Times New Roman" w:hAnsi="Times New Roman" w:cs="Times New Roman"/>
          <w:lang w:val="sr-Cyrl-RS"/>
        </w:rPr>
        <w:t>с</w:t>
      </w:r>
      <w:r w:rsidRPr="0027251F">
        <w:rPr>
          <w:rFonts w:ascii="Times New Roman" w:hAnsi="Times New Roman" w:cs="Times New Roman"/>
          <w:lang w:val="sr-Cyrl-RS"/>
        </w:rPr>
        <w:t>тављају мјешавину органске компоненте-матрикса са неорганском компонентом-пунилом.</w:t>
      </w:r>
    </w:p>
    <w:p w:rsidR="0056147F" w:rsidRPr="0027251F" w:rsidRDefault="0009342E" w:rsidP="0027251F">
      <w:pPr>
        <w:spacing w:after="0"/>
        <w:ind w:firstLine="567"/>
        <w:jc w:val="both"/>
        <w:rPr>
          <w:rFonts w:ascii="Times New Roman" w:hAnsi="Times New Roman" w:cs="Times New Roman"/>
          <w:lang w:val="sr-Cyrl-RS"/>
        </w:rPr>
      </w:pPr>
      <w:r w:rsidRPr="0027251F">
        <w:rPr>
          <w:rFonts w:ascii="Times New Roman" w:hAnsi="Times New Roman" w:cs="Times New Roman"/>
          <w:lang w:val="sr-Cyrl-RS"/>
        </w:rPr>
        <w:t>Материјали за залијевање фисура посједују могућност ослобађања флуорида. Флуориди су уграђени у заливаче кроз пунило у форми стронцијум-флуорид-алуминосиликатног стакла. Ослобођени јони флуора имају антикариогено дејство. Уграђујући се у површинске слојеве глеђи</w:t>
      </w:r>
      <w:r w:rsidR="0056147F" w:rsidRPr="0027251F">
        <w:rPr>
          <w:rFonts w:ascii="Times New Roman" w:hAnsi="Times New Roman" w:cs="Times New Roman"/>
          <w:lang w:val="sr-Cyrl-RS"/>
        </w:rPr>
        <w:t>, повећавају њену отпорност и инхибишу акти</w:t>
      </w:r>
      <w:r w:rsidR="00F63DF0" w:rsidRPr="0027251F">
        <w:rPr>
          <w:rFonts w:ascii="Times New Roman" w:hAnsi="Times New Roman" w:cs="Times New Roman"/>
          <w:lang w:val="sr-Cyrl-RS"/>
        </w:rPr>
        <w:t>вност кариогеног зубног плака [</w:t>
      </w:r>
      <w:r w:rsidR="00996103" w:rsidRPr="0027251F">
        <w:rPr>
          <w:rFonts w:ascii="Times New Roman" w:hAnsi="Times New Roman" w:cs="Times New Roman"/>
          <w:lang w:val="sr-Latn-RS"/>
        </w:rPr>
        <w:t>6</w:t>
      </w:r>
      <w:r w:rsidR="00F63DF0" w:rsidRPr="0027251F">
        <w:rPr>
          <w:rFonts w:ascii="Times New Roman" w:hAnsi="Times New Roman" w:cs="Times New Roman"/>
          <w:lang w:val="sr-Cyrl-RS"/>
        </w:rPr>
        <w:t>]</w:t>
      </w:r>
      <w:r w:rsidR="0056147F" w:rsidRPr="0027251F">
        <w:rPr>
          <w:rFonts w:ascii="Times New Roman" w:hAnsi="Times New Roman" w:cs="Times New Roman"/>
          <w:lang w:val="sr-Cyrl-RS"/>
        </w:rPr>
        <w:t xml:space="preserve">. Данашњи заливачи најчешће су изграђени на бази </w:t>
      </w:r>
      <w:r w:rsidR="00240F7B">
        <w:rPr>
          <w:rFonts w:ascii="Times New Roman" w:hAnsi="Times New Roman" w:cs="Times New Roman"/>
          <w:lang w:val="sr-Cyrl-RS"/>
        </w:rPr>
        <w:t>композита или гласјономер цемен</w:t>
      </w:r>
      <w:r w:rsidR="0056147F" w:rsidRPr="0027251F">
        <w:rPr>
          <w:rFonts w:ascii="Times New Roman" w:hAnsi="Times New Roman" w:cs="Times New Roman"/>
          <w:lang w:val="sr-Cyrl-RS"/>
        </w:rPr>
        <w:t>та.</w:t>
      </w:r>
    </w:p>
    <w:p w:rsidR="0056147F" w:rsidRPr="0027251F" w:rsidRDefault="0056147F" w:rsidP="0027251F">
      <w:pPr>
        <w:spacing w:after="0"/>
        <w:ind w:firstLine="567"/>
        <w:jc w:val="both"/>
        <w:rPr>
          <w:rFonts w:ascii="Times New Roman" w:hAnsi="Times New Roman" w:cs="Times New Roman"/>
          <w:lang w:val="sr-Cyrl-RS"/>
        </w:rPr>
      </w:pPr>
      <w:r w:rsidRPr="0027251F">
        <w:rPr>
          <w:rFonts w:ascii="Times New Roman" w:hAnsi="Times New Roman" w:cs="Times New Roman"/>
          <w:lang w:val="sr-Cyrl-RS"/>
        </w:rPr>
        <w:t xml:space="preserve">Примјена гласјономер </w:t>
      </w:r>
      <w:r w:rsidR="00240F7B">
        <w:rPr>
          <w:rFonts w:ascii="Times New Roman" w:hAnsi="Times New Roman" w:cs="Times New Roman"/>
          <w:lang w:val="sr-Cyrl-RS"/>
        </w:rPr>
        <w:t>цемен</w:t>
      </w:r>
      <w:r w:rsidRPr="0027251F">
        <w:rPr>
          <w:rFonts w:ascii="Times New Roman" w:hAnsi="Times New Roman" w:cs="Times New Roman"/>
          <w:lang w:val="sr-Cyrl-RS"/>
        </w:rPr>
        <w:t>та као заливача погодна је због могућности хемијског везивања за глеђ без претходног кондиционирања, континуираног ослобађања јона флуора и његове инкорпорације у околно минерализовано ткиво глеђи и дентина. Увођење композитних материјала имало је за циљ побољшање механичке отпорности и трајн</w:t>
      </w:r>
      <w:r w:rsidR="00F63DF0" w:rsidRPr="0027251F">
        <w:rPr>
          <w:rFonts w:ascii="Times New Roman" w:hAnsi="Times New Roman" w:cs="Times New Roman"/>
          <w:lang w:val="sr-Cyrl-RS"/>
        </w:rPr>
        <w:t>ости заливача фисура и јамица [</w:t>
      </w:r>
      <w:r w:rsidR="00996103" w:rsidRPr="0027251F">
        <w:rPr>
          <w:rFonts w:ascii="Times New Roman" w:hAnsi="Times New Roman" w:cs="Times New Roman"/>
          <w:lang w:val="sr-Latn-RS"/>
        </w:rPr>
        <w:t>3</w:t>
      </w:r>
      <w:r w:rsidR="00F63DF0" w:rsidRPr="0027251F">
        <w:rPr>
          <w:rFonts w:ascii="Times New Roman" w:hAnsi="Times New Roman" w:cs="Times New Roman"/>
          <w:lang w:val="sr-Cyrl-RS"/>
        </w:rPr>
        <w:t>]</w:t>
      </w:r>
      <w:r w:rsidRPr="0027251F">
        <w:rPr>
          <w:rFonts w:ascii="Times New Roman" w:hAnsi="Times New Roman" w:cs="Times New Roman"/>
          <w:lang w:val="sr-Cyrl-RS"/>
        </w:rPr>
        <w:t>.</w:t>
      </w:r>
    </w:p>
    <w:p w:rsidR="0056147F" w:rsidRPr="0027251F" w:rsidRDefault="0056147F" w:rsidP="0027251F">
      <w:pPr>
        <w:spacing w:after="0"/>
        <w:ind w:firstLine="567"/>
        <w:jc w:val="both"/>
        <w:rPr>
          <w:rFonts w:ascii="Times New Roman" w:hAnsi="Times New Roman" w:cs="Times New Roman"/>
          <w:lang w:val="sr-Cyrl-RS"/>
        </w:rPr>
      </w:pPr>
      <w:r w:rsidRPr="0027251F">
        <w:rPr>
          <w:rFonts w:ascii="Times New Roman" w:hAnsi="Times New Roman" w:cs="Times New Roman"/>
          <w:lang w:val="sr-Latn-RS"/>
        </w:rPr>
        <w:t>Helioseal F</w:t>
      </w:r>
      <w:r w:rsidR="007F0327" w:rsidRPr="0027251F">
        <w:rPr>
          <w:rFonts w:ascii="Times New Roman" w:hAnsi="Times New Roman" w:cs="Times New Roman"/>
          <w:lang w:val="sr-Cyrl-CS"/>
        </w:rPr>
        <w:t xml:space="preserve"> (слика1)</w:t>
      </w:r>
      <w:r w:rsidRPr="0027251F">
        <w:rPr>
          <w:rFonts w:ascii="Times New Roman" w:hAnsi="Times New Roman" w:cs="Times New Roman"/>
          <w:lang w:val="sr-Latn-RS"/>
        </w:rPr>
        <w:t xml:space="preserve"> </w:t>
      </w:r>
      <w:r w:rsidR="005E2F53" w:rsidRPr="0027251F">
        <w:rPr>
          <w:rFonts w:ascii="Times New Roman" w:hAnsi="Times New Roman" w:cs="Times New Roman"/>
          <w:lang w:val="sr-Cyrl-RS"/>
        </w:rPr>
        <w:t xml:space="preserve">je материјал за залијевање фисура чију органску компоненту чини смола БИС-ГМА, уретан-диметакрилат и триетилен-гликол-диметакрилат (58,6 </w:t>
      </w:r>
      <w:r w:rsidR="005E2F53" w:rsidRPr="0027251F">
        <w:rPr>
          <w:rFonts w:ascii="Times New Roman" w:hAnsi="Times New Roman" w:cs="Times New Roman"/>
          <w:lang w:val="sr-Latn-RS"/>
        </w:rPr>
        <w:t>wt</w:t>
      </w:r>
      <w:r w:rsidR="005E2F53" w:rsidRPr="0027251F">
        <w:rPr>
          <w:rFonts w:ascii="Times New Roman" w:hAnsi="Times New Roman" w:cs="Times New Roman"/>
          <w:lang w:val="sr-Cyrl-RS"/>
        </w:rPr>
        <w:t xml:space="preserve"> %). Саставни дио пунила или неорганске компоненте су силикон-диоксид и флуоросиликатно стакло (40,5</w:t>
      </w:r>
      <w:r w:rsidR="005E2F53" w:rsidRPr="0027251F">
        <w:rPr>
          <w:rFonts w:ascii="Times New Roman" w:hAnsi="Times New Roman" w:cs="Times New Roman"/>
          <w:lang w:val="sr-Latn-RS"/>
        </w:rPr>
        <w:t xml:space="preserve"> wt</w:t>
      </w:r>
      <w:r w:rsidR="005E2F53" w:rsidRPr="0027251F">
        <w:rPr>
          <w:rFonts w:ascii="Times New Roman" w:hAnsi="Times New Roman" w:cs="Times New Roman"/>
          <w:lang w:val="sr-Cyrl-RS"/>
        </w:rPr>
        <w:t xml:space="preserve">%). Додатни садржај чине титаниум-диоксид, стабилизатори и катализатори (&lt;1 </w:t>
      </w:r>
      <w:r w:rsidR="005E2F53" w:rsidRPr="0027251F">
        <w:rPr>
          <w:rFonts w:ascii="Times New Roman" w:hAnsi="Times New Roman" w:cs="Times New Roman"/>
          <w:lang w:val="sr-Latn-RS"/>
        </w:rPr>
        <w:t>wt</w:t>
      </w:r>
      <w:r w:rsidR="005E2F53" w:rsidRPr="0027251F">
        <w:rPr>
          <w:rFonts w:ascii="Times New Roman" w:hAnsi="Times New Roman" w:cs="Times New Roman"/>
          <w:lang w:val="sr-Cyrl-RS"/>
        </w:rPr>
        <w:t xml:space="preserve">%). </w:t>
      </w:r>
      <w:r w:rsidR="005E2F53" w:rsidRPr="0027251F">
        <w:rPr>
          <w:rFonts w:ascii="Times New Roman" w:hAnsi="Times New Roman" w:cs="Times New Roman"/>
          <w:lang w:val="sr-Latn-RS"/>
        </w:rPr>
        <w:t>Helioseal F</w:t>
      </w:r>
      <w:r w:rsidR="005E2F53" w:rsidRPr="0027251F">
        <w:rPr>
          <w:rFonts w:ascii="Times New Roman" w:hAnsi="Times New Roman" w:cs="Times New Roman"/>
          <w:lang w:val="sr-Cyrl-RS"/>
        </w:rPr>
        <w:t xml:space="preserve"> је материјал на бази смоле који емитује флуорид, подстиче реминерализацију, инхибира деминерализацију, појачава отпорност глеђи.</w:t>
      </w:r>
    </w:p>
    <w:p w:rsidR="00296879" w:rsidRPr="0027251F" w:rsidRDefault="007F0327" w:rsidP="007F0327">
      <w:pPr>
        <w:rPr>
          <w:rFonts w:ascii="Times New Roman" w:hAnsi="Times New Roman" w:cs="Times New Roman"/>
          <w:lang w:val="sr-Cyrl-RS"/>
        </w:rPr>
      </w:pPr>
      <w:r w:rsidRPr="0027251F">
        <w:rPr>
          <w:rFonts w:ascii="Times New Roman" w:hAnsi="Times New Roman" w:cs="Times New Roman"/>
          <w:noProof/>
        </w:rPr>
        <w:lastRenderedPageBreak/>
        <w:drawing>
          <wp:inline distT="0" distB="0" distL="0" distR="0" wp14:anchorId="07200B4B" wp14:editId="735DDE56">
            <wp:extent cx="3448050" cy="17240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48050" cy="1724025"/>
                    </a:xfrm>
                    <a:prstGeom prst="rect">
                      <a:avLst/>
                    </a:prstGeom>
                    <a:noFill/>
                    <a:ln>
                      <a:noFill/>
                    </a:ln>
                  </pic:spPr>
                </pic:pic>
              </a:graphicData>
            </a:graphic>
          </wp:inline>
        </w:drawing>
      </w:r>
    </w:p>
    <w:p w:rsidR="007F0327" w:rsidRPr="0027251F" w:rsidRDefault="007F0327" w:rsidP="007F0327">
      <w:pPr>
        <w:rPr>
          <w:rFonts w:ascii="Times New Roman" w:hAnsi="Times New Roman" w:cs="Times New Roman"/>
          <w:i/>
          <w:lang w:val="sr-Cyrl-RS"/>
        </w:rPr>
      </w:pPr>
      <w:r w:rsidRPr="0027251F">
        <w:rPr>
          <w:rFonts w:ascii="Times New Roman" w:hAnsi="Times New Roman" w:cs="Times New Roman"/>
          <w:i/>
          <w:lang w:val="sr-Cyrl-RS"/>
        </w:rPr>
        <w:t xml:space="preserve">Слика1. </w:t>
      </w:r>
      <w:r w:rsidRPr="0027251F">
        <w:rPr>
          <w:rFonts w:ascii="Times New Roman" w:hAnsi="Times New Roman" w:cs="Times New Roman"/>
          <w:i/>
          <w:lang w:val="sr-Latn-RS"/>
        </w:rPr>
        <w:t>H</w:t>
      </w:r>
      <w:r w:rsidRPr="0027251F">
        <w:rPr>
          <w:rFonts w:ascii="Times New Roman" w:hAnsi="Times New Roman" w:cs="Times New Roman"/>
          <w:i/>
          <w:lang w:val="sr-Latn-RS"/>
        </w:rPr>
        <w:t>elioseal</w:t>
      </w:r>
      <w:r w:rsidRPr="0027251F">
        <w:rPr>
          <w:rFonts w:ascii="Times New Roman" w:hAnsi="Times New Roman" w:cs="Times New Roman"/>
          <w:i/>
          <w:lang w:val="sr-Cyrl-CS"/>
        </w:rPr>
        <w:t xml:space="preserve"> </w:t>
      </w:r>
      <w:r w:rsidRPr="0027251F">
        <w:rPr>
          <w:rFonts w:ascii="Times New Roman" w:hAnsi="Times New Roman" w:cs="Times New Roman"/>
          <w:i/>
          <w:lang w:val="sr-Latn-RS"/>
        </w:rPr>
        <w:t>F</w:t>
      </w:r>
    </w:p>
    <w:p w:rsidR="005E2F53" w:rsidRPr="0027251F" w:rsidRDefault="005E2F53" w:rsidP="00582CED">
      <w:pPr>
        <w:spacing w:after="0"/>
        <w:ind w:firstLine="567"/>
        <w:jc w:val="both"/>
        <w:rPr>
          <w:rFonts w:ascii="Times New Roman" w:hAnsi="Times New Roman" w:cs="Times New Roman"/>
          <w:lang w:val="sr-Cyrl-RS"/>
        </w:rPr>
      </w:pPr>
      <w:r w:rsidRPr="0027251F">
        <w:rPr>
          <w:rFonts w:ascii="Times New Roman" w:hAnsi="Times New Roman" w:cs="Times New Roman"/>
          <w:lang w:val="sr-Cyrl-RS"/>
        </w:rPr>
        <w:t>Показује врло добро продирање у дно фисуре, малу рубну пукотину</w:t>
      </w:r>
      <w:r w:rsidR="00694D0B" w:rsidRPr="0027251F">
        <w:rPr>
          <w:rFonts w:ascii="Times New Roman" w:hAnsi="Times New Roman" w:cs="Times New Roman"/>
          <w:lang w:val="sr-Cyrl-RS"/>
        </w:rPr>
        <w:t>, велику отпорност на абразију и мастикаторне силе. Важно је да материјал уз помоћ нанотехнологије током његове израде има слична механичка својства као композити за испуне јер то поспје</w:t>
      </w:r>
      <w:r w:rsidR="00F63DF0" w:rsidRPr="0027251F">
        <w:rPr>
          <w:rFonts w:ascii="Times New Roman" w:hAnsi="Times New Roman" w:cs="Times New Roman"/>
          <w:lang w:val="sr-Cyrl-RS"/>
        </w:rPr>
        <w:t>шује успјех залијевања [</w:t>
      </w:r>
      <w:r w:rsidR="00996103" w:rsidRPr="0027251F">
        <w:rPr>
          <w:rFonts w:ascii="Times New Roman" w:hAnsi="Times New Roman" w:cs="Times New Roman"/>
          <w:lang w:val="sr-Latn-RS"/>
        </w:rPr>
        <w:t>7</w:t>
      </w:r>
      <w:r w:rsidR="00F63DF0" w:rsidRPr="0027251F">
        <w:rPr>
          <w:rFonts w:ascii="Times New Roman" w:hAnsi="Times New Roman" w:cs="Times New Roman"/>
          <w:lang w:val="sr-Cyrl-RS"/>
        </w:rPr>
        <w:t>]</w:t>
      </w:r>
      <w:r w:rsidR="00694D0B" w:rsidRPr="0027251F">
        <w:rPr>
          <w:rFonts w:ascii="Times New Roman" w:hAnsi="Times New Roman" w:cs="Times New Roman"/>
          <w:lang w:val="sr-Cyrl-RS"/>
        </w:rPr>
        <w:t>.</w:t>
      </w:r>
    </w:p>
    <w:p w:rsidR="0027251F" w:rsidRDefault="0027251F" w:rsidP="0027251F">
      <w:pPr>
        <w:spacing w:after="0"/>
        <w:jc w:val="center"/>
        <w:rPr>
          <w:rFonts w:ascii="Times New Roman" w:hAnsi="Times New Roman" w:cs="Times New Roman"/>
          <w:highlight w:val="yellow"/>
          <w:lang w:val="sr-Cyrl-CS"/>
        </w:rPr>
      </w:pPr>
    </w:p>
    <w:p w:rsidR="0027251F" w:rsidRPr="0027251F" w:rsidRDefault="0027251F" w:rsidP="0027251F">
      <w:pPr>
        <w:spacing w:after="0"/>
        <w:jc w:val="center"/>
        <w:rPr>
          <w:rFonts w:ascii="Times New Roman" w:hAnsi="Times New Roman" w:cs="Times New Roman"/>
          <w:highlight w:val="yellow"/>
          <w:lang w:val="sr-Cyrl-CS"/>
        </w:rPr>
      </w:pPr>
    </w:p>
    <w:p w:rsidR="0027251F" w:rsidRDefault="0027251F" w:rsidP="0027251F">
      <w:pPr>
        <w:spacing w:after="0"/>
        <w:jc w:val="center"/>
        <w:rPr>
          <w:rFonts w:ascii="Times New Roman" w:hAnsi="Times New Roman" w:cs="Times New Roman"/>
          <w:lang w:val="sr-Cyrl-CS"/>
        </w:rPr>
      </w:pPr>
      <w:r w:rsidRPr="0027251F">
        <w:rPr>
          <w:rFonts w:ascii="Times New Roman" w:hAnsi="Times New Roman" w:cs="Times New Roman"/>
          <w:lang w:val="sr-Cyrl-CS"/>
        </w:rPr>
        <w:t>ЦИЉ РАДА</w:t>
      </w:r>
    </w:p>
    <w:p w:rsidR="0027251F" w:rsidRPr="0027251F" w:rsidRDefault="0027251F" w:rsidP="0027251F">
      <w:pPr>
        <w:spacing w:after="0"/>
        <w:jc w:val="center"/>
        <w:rPr>
          <w:rFonts w:ascii="Times New Roman" w:hAnsi="Times New Roman" w:cs="Times New Roman"/>
          <w:lang w:val="sr-Cyrl-CS"/>
        </w:rPr>
      </w:pPr>
    </w:p>
    <w:p w:rsidR="00694D0B" w:rsidRPr="0027251F" w:rsidRDefault="00694D0B" w:rsidP="00582CED">
      <w:pPr>
        <w:spacing w:after="0"/>
        <w:ind w:firstLine="567"/>
        <w:jc w:val="both"/>
        <w:rPr>
          <w:rFonts w:ascii="Times New Roman" w:hAnsi="Times New Roman" w:cs="Times New Roman"/>
          <w:lang w:val="sr-Cyrl-RS"/>
        </w:rPr>
      </w:pPr>
      <w:r w:rsidRPr="0027251F">
        <w:rPr>
          <w:rFonts w:ascii="Times New Roman" w:hAnsi="Times New Roman" w:cs="Times New Roman"/>
          <w:lang w:val="sr-Cyrl-RS"/>
        </w:rPr>
        <w:t>Циљ овог истраживања је утврдити значај залијевања фисура у спречавању настанка каријеса.</w:t>
      </w:r>
    </w:p>
    <w:p w:rsidR="00694D0B" w:rsidRDefault="00694D0B" w:rsidP="0027251F">
      <w:pPr>
        <w:spacing w:after="0"/>
        <w:jc w:val="both"/>
        <w:rPr>
          <w:rFonts w:ascii="Times New Roman" w:hAnsi="Times New Roman" w:cs="Times New Roman"/>
          <w:lang w:val="sr-Cyrl-RS"/>
        </w:rPr>
      </w:pPr>
    </w:p>
    <w:p w:rsidR="0027251F" w:rsidRDefault="0027251F" w:rsidP="0027251F">
      <w:pPr>
        <w:spacing w:after="0"/>
        <w:jc w:val="center"/>
        <w:rPr>
          <w:rFonts w:ascii="Times New Roman" w:hAnsi="Times New Roman" w:cs="Times New Roman"/>
          <w:lang w:val="sr-Cyrl-RS"/>
        </w:rPr>
      </w:pPr>
    </w:p>
    <w:p w:rsidR="0027251F" w:rsidRDefault="0027251F" w:rsidP="0027251F">
      <w:pPr>
        <w:spacing w:after="0"/>
        <w:jc w:val="center"/>
        <w:rPr>
          <w:rFonts w:ascii="Times New Roman" w:hAnsi="Times New Roman" w:cs="Times New Roman"/>
          <w:lang w:val="sr-Cyrl-RS"/>
        </w:rPr>
      </w:pPr>
      <w:r w:rsidRPr="0027251F">
        <w:rPr>
          <w:rFonts w:ascii="Times New Roman" w:hAnsi="Times New Roman" w:cs="Times New Roman"/>
          <w:lang w:val="sr-Cyrl-RS"/>
        </w:rPr>
        <w:t>МАТЕРИЈАЛ И МЕТОДЕ</w:t>
      </w:r>
    </w:p>
    <w:p w:rsidR="0027251F" w:rsidRPr="0027251F" w:rsidRDefault="0027251F" w:rsidP="0027251F">
      <w:pPr>
        <w:spacing w:after="0"/>
        <w:jc w:val="center"/>
        <w:rPr>
          <w:rFonts w:ascii="Times New Roman" w:hAnsi="Times New Roman" w:cs="Times New Roman"/>
          <w:lang w:val="sr-Cyrl-RS"/>
        </w:rPr>
      </w:pPr>
    </w:p>
    <w:p w:rsidR="002B77DC" w:rsidRPr="0027251F" w:rsidRDefault="0027251F" w:rsidP="00582CED">
      <w:pPr>
        <w:spacing w:after="0"/>
        <w:ind w:firstLine="567"/>
        <w:jc w:val="both"/>
        <w:rPr>
          <w:rFonts w:ascii="Times New Roman" w:hAnsi="Times New Roman" w:cs="Times New Roman"/>
          <w:lang w:val="sr-Cyrl-RS"/>
        </w:rPr>
      </w:pPr>
      <w:r>
        <w:rPr>
          <w:rFonts w:ascii="Times New Roman" w:hAnsi="Times New Roman" w:cs="Times New Roman"/>
          <w:lang w:val="sr-Cyrl-RS"/>
        </w:rPr>
        <w:t>И</w:t>
      </w:r>
      <w:r w:rsidR="00694D0B" w:rsidRPr="0027251F">
        <w:rPr>
          <w:rFonts w:ascii="Times New Roman" w:hAnsi="Times New Roman" w:cs="Times New Roman"/>
          <w:lang w:val="sr-Cyrl-RS"/>
        </w:rPr>
        <w:t>ст</w:t>
      </w:r>
      <w:r>
        <w:rPr>
          <w:rFonts w:ascii="Times New Roman" w:hAnsi="Times New Roman" w:cs="Times New Roman"/>
          <w:lang w:val="sr-Cyrl-RS"/>
        </w:rPr>
        <w:t>р</w:t>
      </w:r>
      <w:r w:rsidR="00694D0B" w:rsidRPr="0027251F">
        <w:rPr>
          <w:rFonts w:ascii="Times New Roman" w:hAnsi="Times New Roman" w:cs="Times New Roman"/>
          <w:lang w:val="sr-Cyrl-RS"/>
        </w:rPr>
        <w:t>аживање је спроведено у школској амбуланти Ј</w:t>
      </w:r>
      <w:r w:rsidR="00296879" w:rsidRPr="0027251F">
        <w:rPr>
          <w:rFonts w:ascii="Times New Roman" w:hAnsi="Times New Roman" w:cs="Times New Roman"/>
          <w:lang w:val="sr-Cyrl-RS"/>
        </w:rPr>
        <w:t>ЗУ „ Дом здравља“ Бањалука на 31-им испитаником, узраста</w:t>
      </w:r>
      <w:r w:rsidR="00240F7B">
        <w:rPr>
          <w:rFonts w:ascii="Times New Roman" w:hAnsi="Times New Roman" w:cs="Times New Roman"/>
          <w:lang w:val="sr-Cyrl-RS"/>
        </w:rPr>
        <w:t xml:space="preserve"> 9 година</w:t>
      </w:r>
      <w:r w:rsidR="00296879" w:rsidRPr="0027251F">
        <w:rPr>
          <w:rFonts w:ascii="Times New Roman" w:hAnsi="Times New Roman" w:cs="Times New Roman"/>
          <w:lang w:val="sr-Cyrl-RS"/>
        </w:rPr>
        <w:t>.</w:t>
      </w:r>
      <w:r w:rsidR="00694D0B" w:rsidRPr="0027251F">
        <w:rPr>
          <w:rFonts w:ascii="Times New Roman" w:hAnsi="Times New Roman" w:cs="Times New Roman"/>
          <w:lang w:val="sr-Cyrl-RS"/>
        </w:rPr>
        <w:t xml:space="preserve"> Прије </w:t>
      </w:r>
      <w:r w:rsidR="002B77DC" w:rsidRPr="0027251F">
        <w:rPr>
          <w:rFonts w:ascii="Times New Roman" w:hAnsi="Times New Roman" w:cs="Times New Roman"/>
          <w:lang w:val="sr-Cyrl-RS"/>
        </w:rPr>
        <w:t xml:space="preserve">извођења студије, </w:t>
      </w:r>
      <w:r w:rsidR="00694D0B" w:rsidRPr="0027251F">
        <w:rPr>
          <w:rFonts w:ascii="Times New Roman" w:hAnsi="Times New Roman" w:cs="Times New Roman"/>
          <w:lang w:val="sr-Cyrl-RS"/>
        </w:rPr>
        <w:t xml:space="preserve"> дјеца и њихови родитељи</w:t>
      </w:r>
      <w:r w:rsidR="002B77DC" w:rsidRPr="0027251F">
        <w:rPr>
          <w:rFonts w:ascii="Times New Roman" w:hAnsi="Times New Roman" w:cs="Times New Roman"/>
          <w:lang w:val="sr-Cyrl-RS"/>
        </w:rPr>
        <w:t>, информисани су о процедури залијевања фисура. Родитељи су пристали да дјеца учествују у студи</w:t>
      </w:r>
      <w:r w:rsidR="00296879" w:rsidRPr="0027251F">
        <w:rPr>
          <w:rFonts w:ascii="Times New Roman" w:hAnsi="Times New Roman" w:cs="Times New Roman"/>
          <w:lang w:val="sr-Cyrl-RS"/>
        </w:rPr>
        <w:t>ји</w:t>
      </w:r>
      <w:r w:rsidR="002B77DC" w:rsidRPr="0027251F">
        <w:rPr>
          <w:rFonts w:ascii="Times New Roman" w:hAnsi="Times New Roman" w:cs="Times New Roman"/>
          <w:lang w:val="sr-Cyrl-RS"/>
        </w:rPr>
        <w:t xml:space="preserve">. Основни дијагностички критеријум за одабир зуба била је потпуна изниклост зуба, глатка површина глеђи и не запињање сонде за зуб при благом </w:t>
      </w:r>
      <w:r w:rsidR="00296879" w:rsidRPr="0027251F">
        <w:rPr>
          <w:rFonts w:ascii="Times New Roman" w:hAnsi="Times New Roman" w:cs="Times New Roman"/>
          <w:lang w:val="sr-Cyrl-RS"/>
        </w:rPr>
        <w:t>притиску. Пацијенти</w:t>
      </w:r>
      <w:r w:rsidR="002B77DC" w:rsidRPr="0027251F">
        <w:rPr>
          <w:rFonts w:ascii="Times New Roman" w:hAnsi="Times New Roman" w:cs="Times New Roman"/>
          <w:lang w:val="sr-Cyrl-RS"/>
        </w:rPr>
        <w:t xml:space="preserve"> су на почетку испитивања добили упутства  о правилном одржавању оралне хигијене.</w:t>
      </w:r>
    </w:p>
    <w:p w:rsidR="002B77DC" w:rsidRPr="0027251F" w:rsidRDefault="00340DE9" w:rsidP="00582CED">
      <w:pPr>
        <w:spacing w:after="0"/>
        <w:ind w:firstLine="567"/>
        <w:jc w:val="both"/>
        <w:rPr>
          <w:rFonts w:ascii="Times New Roman" w:hAnsi="Times New Roman" w:cs="Times New Roman"/>
          <w:lang w:val="sr-Cyrl-RS"/>
        </w:rPr>
      </w:pPr>
      <w:r w:rsidRPr="0027251F">
        <w:rPr>
          <w:rFonts w:ascii="Times New Roman" w:hAnsi="Times New Roman" w:cs="Times New Roman"/>
          <w:lang w:val="sr-Cyrl-RS"/>
        </w:rPr>
        <w:t xml:space="preserve">Свим испитаницима </w:t>
      </w:r>
      <w:r w:rsidR="002B77DC" w:rsidRPr="0027251F">
        <w:rPr>
          <w:rFonts w:ascii="Times New Roman" w:hAnsi="Times New Roman" w:cs="Times New Roman"/>
          <w:lang w:val="sr-Cyrl-RS"/>
        </w:rPr>
        <w:t xml:space="preserve"> извршено је залијевање фисура на оклузалним површинама првих сталних молара (укупно 103 зуба) заливачем </w:t>
      </w:r>
      <w:r w:rsidR="002B77DC" w:rsidRPr="0027251F">
        <w:rPr>
          <w:rFonts w:ascii="Times New Roman" w:hAnsi="Times New Roman" w:cs="Times New Roman"/>
          <w:lang w:val="sr-Latn-RS"/>
        </w:rPr>
        <w:t>Helioseal F</w:t>
      </w:r>
      <w:r w:rsidR="00240F7B">
        <w:rPr>
          <w:rFonts w:ascii="Times New Roman" w:hAnsi="Times New Roman" w:cs="Times New Roman"/>
          <w:lang w:val="sr-Cyrl-CS"/>
        </w:rPr>
        <w:t xml:space="preserve"> </w:t>
      </w:r>
      <w:r w:rsidRPr="0027251F">
        <w:rPr>
          <w:rFonts w:ascii="Times New Roman" w:hAnsi="Times New Roman" w:cs="Times New Roman"/>
          <w:lang w:val="sr-Cyrl-RS"/>
        </w:rPr>
        <w:t>(</w:t>
      </w:r>
      <w:r w:rsidRPr="0027251F">
        <w:rPr>
          <w:rFonts w:ascii="Times New Roman" w:hAnsi="Times New Roman" w:cs="Times New Roman"/>
          <w:lang w:val="sr-Latn-RS"/>
        </w:rPr>
        <w:t>ivoclar vivadent)</w:t>
      </w:r>
      <w:r w:rsidR="002B77DC" w:rsidRPr="0027251F">
        <w:rPr>
          <w:rFonts w:ascii="Times New Roman" w:hAnsi="Times New Roman" w:cs="Times New Roman"/>
          <w:lang w:val="sr-Cyrl-RS"/>
        </w:rPr>
        <w:t>. Прије залијевања зуби су очишћени профилактичком пастом (</w:t>
      </w:r>
      <w:r w:rsidR="002B77DC" w:rsidRPr="0027251F">
        <w:rPr>
          <w:rFonts w:ascii="Times New Roman" w:hAnsi="Times New Roman" w:cs="Times New Roman"/>
          <w:lang w:val="sr-Latn-RS"/>
        </w:rPr>
        <w:t>proxyt-ivoclar vivadent)</w:t>
      </w:r>
      <w:r w:rsidR="00240F7B">
        <w:rPr>
          <w:rFonts w:ascii="Times New Roman" w:hAnsi="Times New Roman" w:cs="Times New Roman"/>
          <w:lang w:val="sr-Cyrl-CS"/>
        </w:rPr>
        <w:t xml:space="preserve"> </w:t>
      </w:r>
      <w:r w:rsidR="002B77DC" w:rsidRPr="0027251F">
        <w:rPr>
          <w:rFonts w:ascii="Times New Roman" w:hAnsi="Times New Roman" w:cs="Times New Roman"/>
          <w:lang w:val="sr-Cyrl-RS"/>
        </w:rPr>
        <w:t>и ротирајућом четкицом, изоловани ватеролнама, потом је извршено нагризање оклузалне површине 37% фосфорном киселином (</w:t>
      </w:r>
      <w:r w:rsidR="002B77DC" w:rsidRPr="0027251F">
        <w:rPr>
          <w:rFonts w:ascii="Times New Roman" w:hAnsi="Times New Roman" w:cs="Times New Roman"/>
          <w:lang w:val="sr-Latn-RS"/>
        </w:rPr>
        <w:t>Email Preparator, ivoclar vivadent)</w:t>
      </w:r>
      <w:r w:rsidR="002B77DC" w:rsidRPr="0027251F">
        <w:rPr>
          <w:rFonts w:ascii="Times New Roman" w:hAnsi="Times New Roman" w:cs="Times New Roman"/>
          <w:lang w:val="sr-Cyrl-RS"/>
        </w:rPr>
        <w:t xml:space="preserve"> у трајању од 20</w:t>
      </w:r>
      <w:r w:rsidR="002B77DC" w:rsidRPr="0027251F">
        <w:rPr>
          <w:rFonts w:ascii="Times New Roman" w:hAnsi="Times New Roman" w:cs="Times New Roman"/>
          <w:lang w:val="sr-Latn-RS"/>
        </w:rPr>
        <w:t xml:space="preserve"> sec.</w:t>
      </w:r>
      <w:r w:rsidR="002B77DC" w:rsidRPr="0027251F">
        <w:rPr>
          <w:rFonts w:ascii="Times New Roman" w:hAnsi="Times New Roman" w:cs="Times New Roman"/>
          <w:lang w:val="sr-Cyrl-RS"/>
        </w:rPr>
        <w:t xml:space="preserve"> Послије </w:t>
      </w:r>
      <w:r w:rsidR="007F0A3A" w:rsidRPr="0027251F">
        <w:rPr>
          <w:rFonts w:ascii="Times New Roman" w:hAnsi="Times New Roman" w:cs="Times New Roman"/>
          <w:lang w:val="sr-Cyrl-RS"/>
        </w:rPr>
        <w:t xml:space="preserve">испирања и сушења (20 </w:t>
      </w:r>
      <w:r w:rsidR="007F0A3A" w:rsidRPr="0027251F">
        <w:rPr>
          <w:rFonts w:ascii="Times New Roman" w:hAnsi="Times New Roman" w:cs="Times New Roman"/>
          <w:lang w:val="sr-Latn-RS"/>
        </w:rPr>
        <w:t>sec)</w:t>
      </w:r>
      <w:r w:rsidR="007F0A3A" w:rsidRPr="0027251F">
        <w:rPr>
          <w:rFonts w:ascii="Times New Roman" w:hAnsi="Times New Roman" w:cs="Times New Roman"/>
          <w:lang w:val="sr-Cyrl-RS"/>
        </w:rPr>
        <w:t xml:space="preserve"> апликован је </w:t>
      </w:r>
      <w:r w:rsidR="007F0A3A" w:rsidRPr="0027251F">
        <w:rPr>
          <w:rFonts w:ascii="Times New Roman" w:hAnsi="Times New Roman" w:cs="Times New Roman"/>
          <w:lang w:val="sr-Latn-RS"/>
        </w:rPr>
        <w:t>Helioseal F</w:t>
      </w:r>
      <w:r w:rsidR="007F0A3A" w:rsidRPr="0027251F">
        <w:rPr>
          <w:rFonts w:ascii="Times New Roman" w:hAnsi="Times New Roman" w:cs="Times New Roman"/>
          <w:lang w:val="sr-Cyrl-RS"/>
        </w:rPr>
        <w:t xml:space="preserve"> заливач у фисуре који је полимеризован (40 </w:t>
      </w:r>
      <w:r w:rsidR="007F0A3A" w:rsidRPr="0027251F">
        <w:rPr>
          <w:rFonts w:ascii="Times New Roman" w:hAnsi="Times New Roman" w:cs="Times New Roman"/>
          <w:lang w:val="sr-Latn-RS"/>
        </w:rPr>
        <w:t>sec)</w:t>
      </w:r>
      <w:r w:rsidR="007F0A3A" w:rsidRPr="0027251F">
        <w:rPr>
          <w:rFonts w:ascii="Times New Roman" w:hAnsi="Times New Roman" w:cs="Times New Roman"/>
          <w:lang w:val="sr-Cyrl-RS"/>
        </w:rPr>
        <w:t xml:space="preserve"> апаратом за полимеризацију (</w:t>
      </w:r>
      <w:r w:rsidR="007F0A3A" w:rsidRPr="0027251F">
        <w:rPr>
          <w:rFonts w:ascii="Times New Roman" w:hAnsi="Times New Roman" w:cs="Times New Roman"/>
          <w:lang w:val="sr-Latn-RS"/>
        </w:rPr>
        <w:t>heliolux ІІ, vivadent)</w:t>
      </w:r>
      <w:r w:rsidR="007F0A3A" w:rsidRPr="0027251F">
        <w:rPr>
          <w:rFonts w:ascii="Times New Roman" w:hAnsi="Times New Roman" w:cs="Times New Roman"/>
          <w:lang w:val="sr-Cyrl-RS"/>
        </w:rPr>
        <w:t>. На крају је урађена провјера оклузије и полирање гумицом.</w:t>
      </w:r>
    </w:p>
    <w:p w:rsidR="007F0A3A" w:rsidRPr="0027251F" w:rsidRDefault="007F0A3A" w:rsidP="00582CED">
      <w:pPr>
        <w:spacing w:after="0"/>
        <w:ind w:firstLine="567"/>
        <w:jc w:val="both"/>
        <w:rPr>
          <w:rFonts w:ascii="Times New Roman" w:hAnsi="Times New Roman" w:cs="Times New Roman"/>
          <w:lang w:val="sr-Cyrl-RS"/>
        </w:rPr>
      </w:pPr>
      <w:r w:rsidRPr="0027251F">
        <w:rPr>
          <w:rFonts w:ascii="Times New Roman" w:hAnsi="Times New Roman" w:cs="Times New Roman"/>
          <w:lang w:val="sr-Cyrl-RS"/>
        </w:rPr>
        <w:t>Код свих испитаника извршени су контролни стоматолошки</w:t>
      </w:r>
      <w:r w:rsidR="00240F7B">
        <w:rPr>
          <w:rFonts w:ascii="Times New Roman" w:hAnsi="Times New Roman" w:cs="Times New Roman"/>
          <w:lang w:val="sr-Cyrl-RS"/>
        </w:rPr>
        <w:t xml:space="preserve"> прегледи након 12 и 24 мјесеца</w:t>
      </w:r>
      <w:r w:rsidRPr="0027251F">
        <w:rPr>
          <w:rFonts w:ascii="Times New Roman" w:hAnsi="Times New Roman" w:cs="Times New Roman"/>
          <w:lang w:val="sr-Cyrl-RS"/>
        </w:rPr>
        <w:t>. Ако је приликом контролних прегледа установљен губитак заливача са зуба, није било извршено поновно залијевање.</w:t>
      </w:r>
    </w:p>
    <w:p w:rsidR="00240F7B" w:rsidRDefault="00240F7B" w:rsidP="0027251F">
      <w:pPr>
        <w:spacing w:after="0"/>
        <w:jc w:val="both"/>
        <w:rPr>
          <w:rFonts w:ascii="Times New Roman" w:hAnsi="Times New Roman" w:cs="Times New Roman"/>
          <w:lang w:val="sr-Cyrl-RS"/>
        </w:rPr>
      </w:pPr>
    </w:p>
    <w:p w:rsidR="00240F7B" w:rsidRPr="0027251F" w:rsidRDefault="00240F7B" w:rsidP="0027251F">
      <w:pPr>
        <w:spacing w:after="0"/>
        <w:jc w:val="both"/>
        <w:rPr>
          <w:rFonts w:ascii="Times New Roman" w:hAnsi="Times New Roman" w:cs="Times New Roman"/>
          <w:lang w:val="sr-Cyrl-RS"/>
        </w:rPr>
      </w:pPr>
    </w:p>
    <w:p w:rsidR="00F506F2" w:rsidRDefault="0027251F" w:rsidP="0027251F">
      <w:pPr>
        <w:spacing w:after="0"/>
        <w:jc w:val="center"/>
        <w:rPr>
          <w:rFonts w:ascii="Times New Roman" w:hAnsi="Times New Roman" w:cs="Times New Roman"/>
          <w:lang w:val="sr-Cyrl-RS"/>
        </w:rPr>
      </w:pPr>
      <w:r>
        <w:rPr>
          <w:rFonts w:ascii="Times New Roman" w:hAnsi="Times New Roman" w:cs="Times New Roman"/>
          <w:lang w:val="sr-Cyrl-RS"/>
        </w:rPr>
        <w:t>РЕЗУЛТАТИ</w:t>
      </w:r>
    </w:p>
    <w:p w:rsidR="0027251F" w:rsidRPr="0027251F" w:rsidRDefault="0027251F" w:rsidP="0027251F">
      <w:pPr>
        <w:spacing w:after="0"/>
        <w:jc w:val="center"/>
        <w:rPr>
          <w:rFonts w:ascii="Times New Roman" w:hAnsi="Times New Roman" w:cs="Times New Roman"/>
          <w:lang w:val="sr-Latn-RS"/>
        </w:rPr>
      </w:pPr>
    </w:p>
    <w:p w:rsidR="00F506F2" w:rsidRDefault="00F506F2" w:rsidP="00582CED">
      <w:pPr>
        <w:spacing w:after="0"/>
        <w:ind w:firstLine="567"/>
        <w:jc w:val="both"/>
        <w:rPr>
          <w:rFonts w:ascii="Times New Roman" w:hAnsi="Times New Roman" w:cs="Times New Roman"/>
          <w:lang w:val="sr-Cyrl-RS"/>
        </w:rPr>
      </w:pPr>
      <w:r w:rsidRPr="0027251F">
        <w:rPr>
          <w:rFonts w:ascii="Times New Roman" w:hAnsi="Times New Roman" w:cs="Times New Roman"/>
          <w:lang w:val="sr-Cyrl-RS"/>
        </w:rPr>
        <w:t xml:space="preserve">Прва стоматолошка контрола извршена је након 12 мјесеци, при том су регистроване нове кариозне лезије на оклузалним површинама 3 стална молара </w:t>
      </w:r>
      <w:r w:rsidR="00B426AB" w:rsidRPr="0027251F">
        <w:rPr>
          <w:rFonts w:ascii="Times New Roman" w:hAnsi="Times New Roman" w:cs="Times New Roman"/>
          <w:lang w:val="sr-Cyrl-RS"/>
        </w:rPr>
        <w:t xml:space="preserve">или </w:t>
      </w:r>
      <w:r w:rsidRPr="0027251F">
        <w:rPr>
          <w:rFonts w:ascii="Times New Roman" w:hAnsi="Times New Roman" w:cs="Times New Roman"/>
          <w:lang w:val="sr-Cyrl-RS"/>
        </w:rPr>
        <w:t>2,9 %</w:t>
      </w:r>
      <w:r w:rsidR="00B426AB" w:rsidRPr="0027251F">
        <w:rPr>
          <w:rFonts w:ascii="Times New Roman" w:hAnsi="Times New Roman" w:cs="Times New Roman"/>
          <w:lang w:val="sr-Cyrl-RS"/>
        </w:rPr>
        <w:t xml:space="preserve"> </w:t>
      </w:r>
      <w:r w:rsidR="00A25DE7" w:rsidRPr="0027251F">
        <w:rPr>
          <w:rFonts w:ascii="Times New Roman" w:hAnsi="Times New Roman" w:cs="Times New Roman"/>
          <w:lang w:val="sr-Cyrl-RS"/>
        </w:rPr>
        <w:t>(табела 1)</w:t>
      </w:r>
      <w:r w:rsidRPr="0027251F">
        <w:rPr>
          <w:rFonts w:ascii="Times New Roman" w:hAnsi="Times New Roman" w:cs="Times New Roman"/>
          <w:lang w:val="sr-Cyrl-RS"/>
        </w:rPr>
        <w:t xml:space="preserve">. Друга стоматолошка </w:t>
      </w:r>
      <w:r w:rsidRPr="0027251F">
        <w:rPr>
          <w:rFonts w:ascii="Times New Roman" w:hAnsi="Times New Roman" w:cs="Times New Roman"/>
          <w:lang w:val="sr-Cyrl-RS"/>
        </w:rPr>
        <w:lastRenderedPageBreak/>
        <w:t xml:space="preserve">контрола извршена је након 24 мјесеца и регистроване су нове кариозне лезије на оклузалним површинама 7 сталних </w:t>
      </w:r>
      <w:r w:rsidR="00B426AB" w:rsidRPr="0027251F">
        <w:rPr>
          <w:rFonts w:ascii="Times New Roman" w:hAnsi="Times New Roman" w:cs="Times New Roman"/>
          <w:lang w:val="sr-Cyrl-RS"/>
        </w:rPr>
        <w:t xml:space="preserve">молара или </w:t>
      </w:r>
      <w:r w:rsidRPr="0027251F">
        <w:rPr>
          <w:rFonts w:ascii="Times New Roman" w:hAnsi="Times New Roman" w:cs="Times New Roman"/>
          <w:lang w:val="sr-Cyrl-RS"/>
        </w:rPr>
        <w:t>6,8 %</w:t>
      </w:r>
      <w:r w:rsidR="00B426AB" w:rsidRPr="0027251F">
        <w:rPr>
          <w:rFonts w:ascii="Times New Roman" w:hAnsi="Times New Roman" w:cs="Times New Roman"/>
          <w:lang w:val="sr-Cyrl-RS"/>
        </w:rPr>
        <w:t xml:space="preserve"> </w:t>
      </w:r>
      <w:r w:rsidR="00A25DE7" w:rsidRPr="0027251F">
        <w:rPr>
          <w:rFonts w:ascii="Times New Roman" w:hAnsi="Times New Roman" w:cs="Times New Roman"/>
          <w:lang w:val="sr-Cyrl-RS"/>
        </w:rPr>
        <w:t>(табела 2)</w:t>
      </w:r>
      <w:r w:rsidRPr="0027251F">
        <w:rPr>
          <w:rFonts w:ascii="Times New Roman" w:hAnsi="Times New Roman" w:cs="Times New Roman"/>
          <w:lang w:val="sr-Cyrl-RS"/>
        </w:rPr>
        <w:t>.</w:t>
      </w:r>
    </w:p>
    <w:p w:rsidR="00582CED" w:rsidRPr="0027251F" w:rsidRDefault="00582CED" w:rsidP="0027251F">
      <w:pPr>
        <w:spacing w:after="0"/>
        <w:ind w:firstLine="720"/>
        <w:jc w:val="both"/>
        <w:rPr>
          <w:rFonts w:ascii="Times New Roman" w:hAnsi="Times New Roman" w:cs="Times New Roman"/>
          <w:lang w:val="sr-Latn-RS"/>
        </w:rPr>
      </w:pPr>
    </w:p>
    <w:p w:rsidR="00F506F2" w:rsidRPr="0027251F" w:rsidRDefault="00F506F2" w:rsidP="007F0327">
      <w:pPr>
        <w:jc w:val="both"/>
        <w:rPr>
          <w:rFonts w:ascii="Times New Roman" w:hAnsi="Times New Roman" w:cs="Times New Roman"/>
          <w:i/>
          <w:lang w:val="sr-Cyrl-CS"/>
        </w:rPr>
      </w:pPr>
      <w:r w:rsidRPr="0027251F">
        <w:rPr>
          <w:rFonts w:ascii="Times New Roman" w:hAnsi="Times New Roman" w:cs="Times New Roman"/>
          <w:i/>
          <w:lang w:val="sr-Cyrl-RS"/>
        </w:rPr>
        <w:t>Табела 1.</w:t>
      </w:r>
      <w:r w:rsidR="00C2144D" w:rsidRPr="0027251F">
        <w:rPr>
          <w:rFonts w:ascii="Times New Roman" w:hAnsi="Times New Roman" w:cs="Times New Roman"/>
          <w:i/>
          <w:lang w:val="sr-Cyrl-RS"/>
        </w:rPr>
        <w:t>Укупна успјешност залијевања фисура заливачем</w:t>
      </w:r>
      <w:r w:rsidR="00B426AB" w:rsidRPr="0027251F">
        <w:rPr>
          <w:rFonts w:ascii="Times New Roman" w:hAnsi="Times New Roman" w:cs="Times New Roman"/>
          <w:i/>
          <w:lang w:val="sr-Cyrl-RS"/>
        </w:rPr>
        <w:t xml:space="preserve"> </w:t>
      </w:r>
      <w:r w:rsidR="00B426AB" w:rsidRPr="0027251F">
        <w:rPr>
          <w:rFonts w:ascii="Times New Roman" w:hAnsi="Times New Roman" w:cs="Times New Roman"/>
          <w:i/>
          <w:lang w:val="sr-Latn-RS"/>
        </w:rPr>
        <w:t>H</w:t>
      </w:r>
      <w:r w:rsidR="00B426AB" w:rsidRPr="0027251F">
        <w:rPr>
          <w:rFonts w:ascii="Times New Roman" w:hAnsi="Times New Roman" w:cs="Times New Roman"/>
          <w:i/>
          <w:lang w:val="sr-Latn-RS"/>
        </w:rPr>
        <w:t>elioseal</w:t>
      </w:r>
      <w:r w:rsidR="00B426AB" w:rsidRPr="0027251F">
        <w:rPr>
          <w:rFonts w:ascii="Times New Roman" w:hAnsi="Times New Roman" w:cs="Times New Roman"/>
          <w:i/>
          <w:lang w:val="sr-Cyrl-CS"/>
        </w:rPr>
        <w:t xml:space="preserve"> </w:t>
      </w:r>
      <w:r w:rsidR="00B426AB" w:rsidRPr="0027251F">
        <w:rPr>
          <w:rFonts w:ascii="Times New Roman" w:hAnsi="Times New Roman" w:cs="Times New Roman"/>
          <w:i/>
          <w:lang w:val="sr-Latn-RS"/>
        </w:rPr>
        <w:t>F</w:t>
      </w:r>
      <w:r w:rsidR="00B426AB" w:rsidRPr="0027251F">
        <w:rPr>
          <w:rFonts w:ascii="Times New Roman" w:hAnsi="Times New Roman" w:cs="Times New Roman"/>
          <w:i/>
          <w:lang w:val="sr-Cyrl-CS"/>
        </w:rPr>
        <w:t>након 12 мјесеци.</w:t>
      </w:r>
    </w:p>
    <w:tbl>
      <w:tblPr>
        <w:tblStyle w:val="TableGrid"/>
        <w:tblW w:w="8046" w:type="dxa"/>
        <w:jc w:val="center"/>
        <w:tblLook w:val="04A0" w:firstRow="1" w:lastRow="0" w:firstColumn="1" w:lastColumn="0" w:noHBand="0" w:noVBand="1"/>
      </w:tblPr>
      <w:tblGrid>
        <w:gridCol w:w="3539"/>
        <w:gridCol w:w="2394"/>
        <w:gridCol w:w="2113"/>
      </w:tblGrid>
      <w:tr w:rsidR="00C2144D" w:rsidRPr="0027251F" w:rsidTr="00C2144D">
        <w:trPr>
          <w:jc w:val="center"/>
        </w:trPr>
        <w:tc>
          <w:tcPr>
            <w:tcW w:w="3539" w:type="dxa"/>
          </w:tcPr>
          <w:p w:rsidR="00C2144D" w:rsidRPr="0027251F" w:rsidRDefault="00C2144D" w:rsidP="00C2144D">
            <w:pPr>
              <w:rPr>
                <w:rFonts w:ascii="Times New Roman" w:hAnsi="Times New Roman" w:cs="Times New Roman"/>
                <w:lang w:val="sr-Cyrl-RS"/>
              </w:rPr>
            </w:pPr>
            <w:r w:rsidRPr="0027251F">
              <w:rPr>
                <w:rFonts w:ascii="Times New Roman" w:hAnsi="Times New Roman" w:cs="Times New Roman"/>
                <w:lang w:val="sr-Cyrl-RS"/>
              </w:rPr>
              <w:t>Успјешност залијевања фисура</w:t>
            </w:r>
          </w:p>
        </w:tc>
        <w:tc>
          <w:tcPr>
            <w:tcW w:w="2394" w:type="dxa"/>
          </w:tcPr>
          <w:p w:rsidR="00C2144D" w:rsidRPr="0027251F" w:rsidRDefault="00C2144D" w:rsidP="00C2144D">
            <w:pPr>
              <w:jc w:val="center"/>
              <w:rPr>
                <w:rFonts w:ascii="Times New Roman" w:hAnsi="Times New Roman" w:cs="Times New Roman"/>
                <w:lang w:val="sr-Cyrl-RS"/>
              </w:rPr>
            </w:pPr>
            <w:r w:rsidRPr="0027251F">
              <w:rPr>
                <w:rFonts w:ascii="Times New Roman" w:hAnsi="Times New Roman" w:cs="Times New Roman"/>
                <w:lang w:val="sr-Cyrl-RS"/>
              </w:rPr>
              <w:t>Н – број првих сталних молара</w:t>
            </w:r>
          </w:p>
        </w:tc>
        <w:tc>
          <w:tcPr>
            <w:tcW w:w="2113" w:type="dxa"/>
          </w:tcPr>
          <w:p w:rsidR="00C2144D" w:rsidRPr="0027251F" w:rsidRDefault="00C2144D" w:rsidP="00C2144D">
            <w:pPr>
              <w:jc w:val="center"/>
              <w:rPr>
                <w:rFonts w:ascii="Times New Roman" w:hAnsi="Times New Roman" w:cs="Times New Roman"/>
                <w:lang w:val="sr-Cyrl-RS"/>
              </w:rPr>
            </w:pPr>
            <w:r w:rsidRPr="0027251F">
              <w:rPr>
                <w:rFonts w:ascii="Times New Roman" w:hAnsi="Times New Roman" w:cs="Times New Roman"/>
                <w:lang w:val="sr-Cyrl-RS"/>
              </w:rPr>
              <w:t>%</w:t>
            </w:r>
          </w:p>
        </w:tc>
      </w:tr>
      <w:tr w:rsidR="00C2144D" w:rsidRPr="0027251F" w:rsidTr="00C2144D">
        <w:trPr>
          <w:jc w:val="center"/>
        </w:trPr>
        <w:tc>
          <w:tcPr>
            <w:tcW w:w="3539" w:type="dxa"/>
          </w:tcPr>
          <w:p w:rsidR="00C2144D" w:rsidRPr="0027251F" w:rsidRDefault="00C2144D" w:rsidP="00C2144D">
            <w:pPr>
              <w:rPr>
                <w:rFonts w:ascii="Times New Roman" w:hAnsi="Times New Roman" w:cs="Times New Roman"/>
                <w:lang w:val="sr-Cyrl-RS"/>
              </w:rPr>
            </w:pPr>
            <w:r w:rsidRPr="0027251F">
              <w:rPr>
                <w:rFonts w:ascii="Times New Roman" w:hAnsi="Times New Roman" w:cs="Times New Roman"/>
                <w:lang w:val="sr-Cyrl-RS"/>
              </w:rPr>
              <w:t>Без каријеса</w:t>
            </w:r>
          </w:p>
        </w:tc>
        <w:tc>
          <w:tcPr>
            <w:tcW w:w="2394" w:type="dxa"/>
          </w:tcPr>
          <w:p w:rsidR="00C2144D" w:rsidRPr="0027251F" w:rsidRDefault="00C2144D" w:rsidP="00C2144D">
            <w:pPr>
              <w:jc w:val="center"/>
              <w:rPr>
                <w:rFonts w:ascii="Times New Roman" w:hAnsi="Times New Roman" w:cs="Times New Roman"/>
                <w:lang w:val="sr-Cyrl-RS"/>
              </w:rPr>
            </w:pPr>
            <w:r w:rsidRPr="0027251F">
              <w:rPr>
                <w:rFonts w:ascii="Times New Roman" w:hAnsi="Times New Roman" w:cs="Times New Roman"/>
                <w:lang w:val="sr-Cyrl-RS"/>
              </w:rPr>
              <w:t>100</w:t>
            </w:r>
          </w:p>
        </w:tc>
        <w:tc>
          <w:tcPr>
            <w:tcW w:w="2113" w:type="dxa"/>
          </w:tcPr>
          <w:p w:rsidR="00C2144D" w:rsidRPr="0027251F" w:rsidRDefault="00C2144D" w:rsidP="00C2144D">
            <w:pPr>
              <w:jc w:val="center"/>
              <w:rPr>
                <w:rFonts w:ascii="Times New Roman" w:hAnsi="Times New Roman" w:cs="Times New Roman"/>
                <w:lang w:val="sr-Cyrl-RS"/>
              </w:rPr>
            </w:pPr>
            <w:r w:rsidRPr="0027251F">
              <w:rPr>
                <w:rFonts w:ascii="Times New Roman" w:hAnsi="Times New Roman" w:cs="Times New Roman"/>
                <w:lang w:val="sr-Cyrl-RS"/>
              </w:rPr>
              <w:t>97,1</w:t>
            </w:r>
          </w:p>
        </w:tc>
      </w:tr>
      <w:tr w:rsidR="00C2144D" w:rsidRPr="0027251F" w:rsidTr="00C2144D">
        <w:trPr>
          <w:jc w:val="center"/>
        </w:trPr>
        <w:tc>
          <w:tcPr>
            <w:tcW w:w="3539" w:type="dxa"/>
          </w:tcPr>
          <w:p w:rsidR="00C2144D" w:rsidRPr="0027251F" w:rsidRDefault="00C2144D" w:rsidP="00C2144D">
            <w:pPr>
              <w:rPr>
                <w:rFonts w:ascii="Times New Roman" w:hAnsi="Times New Roman" w:cs="Times New Roman"/>
                <w:lang w:val="sr-Cyrl-RS"/>
              </w:rPr>
            </w:pPr>
            <w:r w:rsidRPr="0027251F">
              <w:rPr>
                <w:rFonts w:ascii="Times New Roman" w:hAnsi="Times New Roman" w:cs="Times New Roman"/>
                <w:lang w:val="sr-Cyrl-RS"/>
              </w:rPr>
              <w:t>Појава каријеса</w:t>
            </w:r>
          </w:p>
        </w:tc>
        <w:tc>
          <w:tcPr>
            <w:tcW w:w="2394" w:type="dxa"/>
          </w:tcPr>
          <w:p w:rsidR="00C2144D" w:rsidRPr="0027251F" w:rsidRDefault="00C2144D" w:rsidP="00C2144D">
            <w:pPr>
              <w:jc w:val="center"/>
              <w:rPr>
                <w:rFonts w:ascii="Times New Roman" w:hAnsi="Times New Roman" w:cs="Times New Roman"/>
                <w:lang w:val="sr-Cyrl-RS"/>
              </w:rPr>
            </w:pPr>
            <w:r w:rsidRPr="0027251F">
              <w:rPr>
                <w:rFonts w:ascii="Times New Roman" w:hAnsi="Times New Roman" w:cs="Times New Roman"/>
                <w:lang w:val="sr-Cyrl-RS"/>
              </w:rPr>
              <w:t>3</w:t>
            </w:r>
          </w:p>
        </w:tc>
        <w:tc>
          <w:tcPr>
            <w:tcW w:w="2113" w:type="dxa"/>
          </w:tcPr>
          <w:p w:rsidR="00C2144D" w:rsidRPr="0027251F" w:rsidRDefault="00C2144D" w:rsidP="00C2144D">
            <w:pPr>
              <w:jc w:val="center"/>
              <w:rPr>
                <w:rFonts w:ascii="Times New Roman" w:hAnsi="Times New Roman" w:cs="Times New Roman"/>
                <w:lang w:val="sr-Cyrl-RS"/>
              </w:rPr>
            </w:pPr>
            <w:r w:rsidRPr="0027251F">
              <w:rPr>
                <w:rFonts w:ascii="Times New Roman" w:hAnsi="Times New Roman" w:cs="Times New Roman"/>
                <w:lang w:val="sr-Cyrl-RS"/>
              </w:rPr>
              <w:t>2,9</w:t>
            </w:r>
          </w:p>
        </w:tc>
      </w:tr>
      <w:tr w:rsidR="00C2144D" w:rsidRPr="0027251F" w:rsidTr="00C2144D">
        <w:trPr>
          <w:jc w:val="center"/>
        </w:trPr>
        <w:tc>
          <w:tcPr>
            <w:tcW w:w="3539" w:type="dxa"/>
          </w:tcPr>
          <w:p w:rsidR="00C2144D" w:rsidRPr="0027251F" w:rsidRDefault="00C2144D" w:rsidP="00C2144D">
            <w:pPr>
              <w:rPr>
                <w:rFonts w:ascii="Times New Roman" w:hAnsi="Times New Roman" w:cs="Times New Roman"/>
                <w:lang w:val="sr-Cyrl-RS"/>
              </w:rPr>
            </w:pPr>
            <w:r w:rsidRPr="0027251F">
              <w:rPr>
                <w:rFonts w:ascii="Times New Roman" w:hAnsi="Times New Roman" w:cs="Times New Roman"/>
                <w:lang w:val="sr-Cyrl-RS"/>
              </w:rPr>
              <w:t>Укупно</w:t>
            </w:r>
          </w:p>
        </w:tc>
        <w:tc>
          <w:tcPr>
            <w:tcW w:w="2394" w:type="dxa"/>
          </w:tcPr>
          <w:p w:rsidR="00C2144D" w:rsidRPr="0027251F" w:rsidRDefault="00C2144D" w:rsidP="00C2144D">
            <w:pPr>
              <w:jc w:val="center"/>
              <w:rPr>
                <w:rFonts w:ascii="Times New Roman" w:hAnsi="Times New Roman" w:cs="Times New Roman"/>
                <w:lang w:val="sr-Cyrl-RS"/>
              </w:rPr>
            </w:pPr>
            <w:r w:rsidRPr="0027251F">
              <w:rPr>
                <w:rFonts w:ascii="Times New Roman" w:hAnsi="Times New Roman" w:cs="Times New Roman"/>
                <w:lang w:val="sr-Cyrl-RS"/>
              </w:rPr>
              <w:t>103</w:t>
            </w:r>
          </w:p>
        </w:tc>
        <w:tc>
          <w:tcPr>
            <w:tcW w:w="2113" w:type="dxa"/>
          </w:tcPr>
          <w:p w:rsidR="00C2144D" w:rsidRPr="0027251F" w:rsidRDefault="00C2144D" w:rsidP="00C2144D">
            <w:pPr>
              <w:jc w:val="center"/>
              <w:rPr>
                <w:rFonts w:ascii="Times New Roman" w:hAnsi="Times New Roman" w:cs="Times New Roman"/>
                <w:lang w:val="sr-Cyrl-RS"/>
              </w:rPr>
            </w:pPr>
            <w:r w:rsidRPr="0027251F">
              <w:rPr>
                <w:rFonts w:ascii="Times New Roman" w:hAnsi="Times New Roman" w:cs="Times New Roman"/>
                <w:lang w:val="sr-Cyrl-RS"/>
              </w:rPr>
              <w:t>100</w:t>
            </w:r>
          </w:p>
        </w:tc>
      </w:tr>
    </w:tbl>
    <w:p w:rsidR="00C2144D" w:rsidRPr="0027251F" w:rsidRDefault="00C2144D" w:rsidP="007F0327">
      <w:pPr>
        <w:jc w:val="both"/>
        <w:rPr>
          <w:rFonts w:ascii="Times New Roman" w:hAnsi="Times New Roman" w:cs="Times New Roman"/>
          <w:lang w:val="sr-Cyrl-RS"/>
        </w:rPr>
      </w:pPr>
    </w:p>
    <w:p w:rsidR="00F506F2" w:rsidRPr="0027251F" w:rsidRDefault="00F506F2" w:rsidP="007F0327">
      <w:pPr>
        <w:jc w:val="both"/>
        <w:rPr>
          <w:rFonts w:ascii="Times New Roman" w:hAnsi="Times New Roman" w:cs="Times New Roman"/>
          <w:i/>
          <w:lang w:val="sr-Cyrl-RS"/>
        </w:rPr>
      </w:pPr>
      <w:r w:rsidRPr="0027251F">
        <w:rPr>
          <w:rFonts w:ascii="Times New Roman" w:hAnsi="Times New Roman" w:cs="Times New Roman"/>
          <w:i/>
          <w:lang w:val="sr-Cyrl-RS"/>
        </w:rPr>
        <w:t>Табела 2.</w:t>
      </w:r>
      <w:r w:rsidR="00B426AB" w:rsidRPr="0027251F">
        <w:rPr>
          <w:rFonts w:ascii="Times New Roman" w:hAnsi="Times New Roman" w:cs="Times New Roman"/>
          <w:i/>
          <w:lang w:val="sr-Cyrl-RS"/>
        </w:rPr>
        <w:t xml:space="preserve"> </w:t>
      </w:r>
      <w:r w:rsidR="00B426AB" w:rsidRPr="0027251F">
        <w:rPr>
          <w:rFonts w:ascii="Times New Roman" w:hAnsi="Times New Roman" w:cs="Times New Roman"/>
          <w:i/>
          <w:lang w:val="sr-Cyrl-RS"/>
        </w:rPr>
        <w:t xml:space="preserve">Укупна успјешност залијевања фисура заливачем </w:t>
      </w:r>
      <w:r w:rsidR="00B426AB" w:rsidRPr="0027251F">
        <w:rPr>
          <w:rFonts w:ascii="Times New Roman" w:hAnsi="Times New Roman" w:cs="Times New Roman"/>
          <w:i/>
          <w:lang w:val="sr-Latn-RS"/>
        </w:rPr>
        <w:t>Helioseal</w:t>
      </w:r>
      <w:r w:rsidR="00B426AB" w:rsidRPr="0027251F">
        <w:rPr>
          <w:rFonts w:ascii="Times New Roman" w:hAnsi="Times New Roman" w:cs="Times New Roman"/>
          <w:i/>
          <w:lang w:val="sr-Cyrl-CS"/>
        </w:rPr>
        <w:t xml:space="preserve"> </w:t>
      </w:r>
      <w:r w:rsidR="00B426AB" w:rsidRPr="0027251F">
        <w:rPr>
          <w:rFonts w:ascii="Times New Roman" w:hAnsi="Times New Roman" w:cs="Times New Roman"/>
          <w:i/>
          <w:lang w:val="sr-Latn-RS"/>
        </w:rPr>
        <w:t>F</w:t>
      </w:r>
      <w:r w:rsidR="00B426AB" w:rsidRPr="0027251F">
        <w:rPr>
          <w:rFonts w:ascii="Times New Roman" w:hAnsi="Times New Roman" w:cs="Times New Roman"/>
          <w:i/>
          <w:lang w:val="sr-Cyrl-CS"/>
        </w:rPr>
        <w:t xml:space="preserve">након </w:t>
      </w:r>
      <w:r w:rsidR="00B426AB" w:rsidRPr="0027251F">
        <w:rPr>
          <w:rFonts w:ascii="Times New Roman" w:hAnsi="Times New Roman" w:cs="Times New Roman"/>
          <w:i/>
          <w:lang w:val="sr-Cyrl-CS"/>
        </w:rPr>
        <w:t>24</w:t>
      </w:r>
      <w:r w:rsidR="00B426AB" w:rsidRPr="0027251F">
        <w:rPr>
          <w:rFonts w:ascii="Times New Roman" w:hAnsi="Times New Roman" w:cs="Times New Roman"/>
          <w:i/>
          <w:lang w:val="sr-Cyrl-CS"/>
        </w:rPr>
        <w:t xml:space="preserve"> мјесец</w:t>
      </w:r>
      <w:r w:rsidR="00B426AB" w:rsidRPr="0027251F">
        <w:rPr>
          <w:rFonts w:ascii="Times New Roman" w:hAnsi="Times New Roman" w:cs="Times New Roman"/>
          <w:i/>
          <w:lang w:val="sr-Cyrl-CS"/>
        </w:rPr>
        <w:t>а</w:t>
      </w:r>
      <w:r w:rsidR="00B426AB" w:rsidRPr="0027251F">
        <w:rPr>
          <w:rFonts w:ascii="Times New Roman" w:hAnsi="Times New Roman" w:cs="Times New Roman"/>
          <w:i/>
          <w:lang w:val="sr-Cyrl-CS"/>
        </w:rPr>
        <w:t>.</w:t>
      </w:r>
    </w:p>
    <w:tbl>
      <w:tblPr>
        <w:tblStyle w:val="TableGrid"/>
        <w:tblW w:w="8046" w:type="dxa"/>
        <w:jc w:val="center"/>
        <w:tblLook w:val="04A0" w:firstRow="1" w:lastRow="0" w:firstColumn="1" w:lastColumn="0" w:noHBand="0" w:noVBand="1"/>
      </w:tblPr>
      <w:tblGrid>
        <w:gridCol w:w="3539"/>
        <w:gridCol w:w="2394"/>
        <w:gridCol w:w="2113"/>
      </w:tblGrid>
      <w:tr w:rsidR="00B426AB" w:rsidRPr="0027251F" w:rsidTr="00835021">
        <w:trPr>
          <w:jc w:val="center"/>
        </w:trPr>
        <w:tc>
          <w:tcPr>
            <w:tcW w:w="3539" w:type="dxa"/>
          </w:tcPr>
          <w:p w:rsidR="00B426AB" w:rsidRPr="0027251F" w:rsidRDefault="00B426AB" w:rsidP="00835021">
            <w:pPr>
              <w:rPr>
                <w:rFonts w:ascii="Times New Roman" w:hAnsi="Times New Roman" w:cs="Times New Roman"/>
                <w:lang w:val="sr-Cyrl-RS"/>
              </w:rPr>
            </w:pPr>
            <w:r w:rsidRPr="0027251F">
              <w:rPr>
                <w:rFonts w:ascii="Times New Roman" w:hAnsi="Times New Roman" w:cs="Times New Roman"/>
                <w:lang w:val="sr-Cyrl-RS"/>
              </w:rPr>
              <w:t>Успјешност залијевања фисура</w:t>
            </w:r>
          </w:p>
        </w:tc>
        <w:tc>
          <w:tcPr>
            <w:tcW w:w="2394" w:type="dxa"/>
          </w:tcPr>
          <w:p w:rsidR="00B426AB" w:rsidRPr="0027251F" w:rsidRDefault="00B426AB" w:rsidP="00835021">
            <w:pPr>
              <w:jc w:val="center"/>
              <w:rPr>
                <w:rFonts w:ascii="Times New Roman" w:hAnsi="Times New Roman" w:cs="Times New Roman"/>
                <w:lang w:val="sr-Cyrl-RS"/>
              </w:rPr>
            </w:pPr>
            <w:r w:rsidRPr="0027251F">
              <w:rPr>
                <w:rFonts w:ascii="Times New Roman" w:hAnsi="Times New Roman" w:cs="Times New Roman"/>
                <w:lang w:val="sr-Cyrl-RS"/>
              </w:rPr>
              <w:t>Н – број првих сталних молара</w:t>
            </w:r>
          </w:p>
        </w:tc>
        <w:tc>
          <w:tcPr>
            <w:tcW w:w="2113" w:type="dxa"/>
          </w:tcPr>
          <w:p w:rsidR="00B426AB" w:rsidRPr="0027251F" w:rsidRDefault="00B426AB" w:rsidP="00835021">
            <w:pPr>
              <w:jc w:val="center"/>
              <w:rPr>
                <w:rFonts w:ascii="Times New Roman" w:hAnsi="Times New Roman" w:cs="Times New Roman"/>
                <w:lang w:val="sr-Cyrl-RS"/>
              </w:rPr>
            </w:pPr>
            <w:r w:rsidRPr="0027251F">
              <w:rPr>
                <w:rFonts w:ascii="Times New Roman" w:hAnsi="Times New Roman" w:cs="Times New Roman"/>
                <w:lang w:val="sr-Cyrl-RS"/>
              </w:rPr>
              <w:t>%</w:t>
            </w:r>
          </w:p>
        </w:tc>
      </w:tr>
      <w:tr w:rsidR="00B426AB" w:rsidRPr="0027251F" w:rsidTr="00835021">
        <w:trPr>
          <w:jc w:val="center"/>
        </w:trPr>
        <w:tc>
          <w:tcPr>
            <w:tcW w:w="3539" w:type="dxa"/>
          </w:tcPr>
          <w:p w:rsidR="00B426AB" w:rsidRPr="0027251F" w:rsidRDefault="00B426AB" w:rsidP="00835021">
            <w:pPr>
              <w:rPr>
                <w:rFonts w:ascii="Times New Roman" w:hAnsi="Times New Roman" w:cs="Times New Roman"/>
                <w:lang w:val="sr-Cyrl-RS"/>
              </w:rPr>
            </w:pPr>
            <w:r w:rsidRPr="0027251F">
              <w:rPr>
                <w:rFonts w:ascii="Times New Roman" w:hAnsi="Times New Roman" w:cs="Times New Roman"/>
                <w:lang w:val="sr-Cyrl-RS"/>
              </w:rPr>
              <w:t>Без каријеса</w:t>
            </w:r>
          </w:p>
        </w:tc>
        <w:tc>
          <w:tcPr>
            <w:tcW w:w="2394" w:type="dxa"/>
          </w:tcPr>
          <w:p w:rsidR="00B426AB" w:rsidRPr="0027251F" w:rsidRDefault="00B426AB" w:rsidP="00835021">
            <w:pPr>
              <w:jc w:val="center"/>
              <w:rPr>
                <w:rFonts w:ascii="Times New Roman" w:hAnsi="Times New Roman" w:cs="Times New Roman"/>
                <w:lang w:val="sr-Cyrl-RS"/>
              </w:rPr>
            </w:pPr>
            <w:r w:rsidRPr="0027251F">
              <w:rPr>
                <w:rFonts w:ascii="Times New Roman" w:hAnsi="Times New Roman" w:cs="Times New Roman"/>
                <w:lang w:val="sr-Cyrl-RS"/>
              </w:rPr>
              <w:t>96</w:t>
            </w:r>
          </w:p>
        </w:tc>
        <w:tc>
          <w:tcPr>
            <w:tcW w:w="2113" w:type="dxa"/>
          </w:tcPr>
          <w:p w:rsidR="00B426AB" w:rsidRPr="0027251F" w:rsidRDefault="00B426AB" w:rsidP="00835021">
            <w:pPr>
              <w:jc w:val="center"/>
              <w:rPr>
                <w:rFonts w:ascii="Times New Roman" w:hAnsi="Times New Roman" w:cs="Times New Roman"/>
                <w:lang w:val="sr-Cyrl-RS"/>
              </w:rPr>
            </w:pPr>
            <w:r w:rsidRPr="0027251F">
              <w:rPr>
                <w:rFonts w:ascii="Times New Roman" w:hAnsi="Times New Roman" w:cs="Times New Roman"/>
                <w:lang w:val="sr-Cyrl-RS"/>
              </w:rPr>
              <w:t>93,2</w:t>
            </w:r>
          </w:p>
        </w:tc>
      </w:tr>
      <w:tr w:rsidR="00B426AB" w:rsidRPr="0027251F" w:rsidTr="00835021">
        <w:trPr>
          <w:jc w:val="center"/>
        </w:trPr>
        <w:tc>
          <w:tcPr>
            <w:tcW w:w="3539" w:type="dxa"/>
          </w:tcPr>
          <w:p w:rsidR="00B426AB" w:rsidRPr="0027251F" w:rsidRDefault="00B426AB" w:rsidP="00835021">
            <w:pPr>
              <w:rPr>
                <w:rFonts w:ascii="Times New Roman" w:hAnsi="Times New Roman" w:cs="Times New Roman"/>
                <w:lang w:val="sr-Cyrl-RS"/>
              </w:rPr>
            </w:pPr>
            <w:r w:rsidRPr="0027251F">
              <w:rPr>
                <w:rFonts w:ascii="Times New Roman" w:hAnsi="Times New Roman" w:cs="Times New Roman"/>
                <w:lang w:val="sr-Cyrl-RS"/>
              </w:rPr>
              <w:t>Појава каријеса</w:t>
            </w:r>
          </w:p>
        </w:tc>
        <w:tc>
          <w:tcPr>
            <w:tcW w:w="2394" w:type="dxa"/>
          </w:tcPr>
          <w:p w:rsidR="00B426AB" w:rsidRPr="0027251F" w:rsidRDefault="00B426AB" w:rsidP="00835021">
            <w:pPr>
              <w:jc w:val="center"/>
              <w:rPr>
                <w:rFonts w:ascii="Times New Roman" w:hAnsi="Times New Roman" w:cs="Times New Roman"/>
                <w:lang w:val="sr-Cyrl-RS"/>
              </w:rPr>
            </w:pPr>
            <w:r w:rsidRPr="0027251F">
              <w:rPr>
                <w:rFonts w:ascii="Times New Roman" w:hAnsi="Times New Roman" w:cs="Times New Roman"/>
                <w:lang w:val="sr-Cyrl-RS"/>
              </w:rPr>
              <w:t>7</w:t>
            </w:r>
          </w:p>
        </w:tc>
        <w:tc>
          <w:tcPr>
            <w:tcW w:w="2113" w:type="dxa"/>
          </w:tcPr>
          <w:p w:rsidR="00B426AB" w:rsidRPr="0027251F" w:rsidRDefault="00B426AB" w:rsidP="00835021">
            <w:pPr>
              <w:jc w:val="center"/>
              <w:rPr>
                <w:rFonts w:ascii="Times New Roman" w:hAnsi="Times New Roman" w:cs="Times New Roman"/>
                <w:lang w:val="sr-Cyrl-RS"/>
              </w:rPr>
            </w:pPr>
            <w:r w:rsidRPr="0027251F">
              <w:rPr>
                <w:rFonts w:ascii="Times New Roman" w:hAnsi="Times New Roman" w:cs="Times New Roman"/>
                <w:lang w:val="sr-Cyrl-RS"/>
              </w:rPr>
              <w:t>6,8</w:t>
            </w:r>
          </w:p>
        </w:tc>
      </w:tr>
      <w:tr w:rsidR="00B426AB" w:rsidRPr="0027251F" w:rsidTr="00835021">
        <w:trPr>
          <w:jc w:val="center"/>
        </w:trPr>
        <w:tc>
          <w:tcPr>
            <w:tcW w:w="3539" w:type="dxa"/>
          </w:tcPr>
          <w:p w:rsidR="00B426AB" w:rsidRPr="0027251F" w:rsidRDefault="00B426AB" w:rsidP="00835021">
            <w:pPr>
              <w:rPr>
                <w:rFonts w:ascii="Times New Roman" w:hAnsi="Times New Roman" w:cs="Times New Roman"/>
                <w:lang w:val="sr-Cyrl-RS"/>
              </w:rPr>
            </w:pPr>
            <w:r w:rsidRPr="0027251F">
              <w:rPr>
                <w:rFonts w:ascii="Times New Roman" w:hAnsi="Times New Roman" w:cs="Times New Roman"/>
                <w:lang w:val="sr-Cyrl-RS"/>
              </w:rPr>
              <w:t>Укупно</w:t>
            </w:r>
          </w:p>
        </w:tc>
        <w:tc>
          <w:tcPr>
            <w:tcW w:w="2394" w:type="dxa"/>
          </w:tcPr>
          <w:p w:rsidR="00B426AB" w:rsidRPr="0027251F" w:rsidRDefault="00B426AB" w:rsidP="00835021">
            <w:pPr>
              <w:jc w:val="center"/>
              <w:rPr>
                <w:rFonts w:ascii="Times New Roman" w:hAnsi="Times New Roman" w:cs="Times New Roman"/>
                <w:lang w:val="sr-Cyrl-RS"/>
              </w:rPr>
            </w:pPr>
            <w:r w:rsidRPr="0027251F">
              <w:rPr>
                <w:rFonts w:ascii="Times New Roman" w:hAnsi="Times New Roman" w:cs="Times New Roman"/>
                <w:lang w:val="sr-Cyrl-RS"/>
              </w:rPr>
              <w:t>103</w:t>
            </w:r>
          </w:p>
        </w:tc>
        <w:tc>
          <w:tcPr>
            <w:tcW w:w="2113" w:type="dxa"/>
          </w:tcPr>
          <w:p w:rsidR="00B426AB" w:rsidRPr="0027251F" w:rsidRDefault="00B426AB" w:rsidP="00835021">
            <w:pPr>
              <w:jc w:val="center"/>
              <w:rPr>
                <w:rFonts w:ascii="Times New Roman" w:hAnsi="Times New Roman" w:cs="Times New Roman"/>
                <w:lang w:val="sr-Cyrl-RS"/>
              </w:rPr>
            </w:pPr>
            <w:r w:rsidRPr="0027251F">
              <w:rPr>
                <w:rFonts w:ascii="Times New Roman" w:hAnsi="Times New Roman" w:cs="Times New Roman"/>
                <w:lang w:val="sr-Cyrl-RS"/>
              </w:rPr>
              <w:t>100</w:t>
            </w:r>
          </w:p>
        </w:tc>
      </w:tr>
    </w:tbl>
    <w:p w:rsidR="00F506F2" w:rsidRDefault="00F506F2" w:rsidP="00582CED">
      <w:pPr>
        <w:spacing w:after="0"/>
        <w:jc w:val="center"/>
        <w:rPr>
          <w:rFonts w:ascii="Times New Roman" w:hAnsi="Times New Roman" w:cs="Times New Roman"/>
          <w:lang w:val="sr-Cyrl-RS"/>
        </w:rPr>
      </w:pPr>
    </w:p>
    <w:p w:rsidR="00582CED" w:rsidRDefault="00582CED" w:rsidP="00582CED">
      <w:pPr>
        <w:spacing w:after="0"/>
        <w:jc w:val="center"/>
        <w:rPr>
          <w:rFonts w:ascii="Times New Roman" w:hAnsi="Times New Roman" w:cs="Times New Roman"/>
          <w:lang w:val="sr-Cyrl-RS"/>
        </w:rPr>
      </w:pPr>
    </w:p>
    <w:p w:rsidR="00582CED" w:rsidRDefault="00582CED" w:rsidP="00582CED">
      <w:pPr>
        <w:spacing w:after="0"/>
        <w:jc w:val="center"/>
        <w:rPr>
          <w:rFonts w:ascii="Times New Roman" w:hAnsi="Times New Roman" w:cs="Times New Roman"/>
          <w:lang w:val="sr-Cyrl-RS"/>
        </w:rPr>
      </w:pPr>
      <w:r w:rsidRPr="0027251F">
        <w:rPr>
          <w:rFonts w:ascii="Times New Roman" w:hAnsi="Times New Roman" w:cs="Times New Roman"/>
          <w:lang w:val="sr-Cyrl-RS"/>
        </w:rPr>
        <w:t>ДИСКУСИЈА</w:t>
      </w:r>
    </w:p>
    <w:p w:rsidR="00582CED" w:rsidRPr="0027251F" w:rsidRDefault="00582CED" w:rsidP="00582CED">
      <w:pPr>
        <w:spacing w:after="0"/>
        <w:jc w:val="center"/>
        <w:rPr>
          <w:rFonts w:ascii="Times New Roman" w:hAnsi="Times New Roman" w:cs="Times New Roman"/>
          <w:lang w:val="sr-Cyrl-RS"/>
        </w:rPr>
      </w:pPr>
    </w:p>
    <w:p w:rsidR="00F506F2" w:rsidRPr="0027251F" w:rsidRDefault="00D512BC" w:rsidP="00582CED">
      <w:pPr>
        <w:spacing w:after="0"/>
        <w:ind w:firstLine="567"/>
        <w:jc w:val="both"/>
        <w:rPr>
          <w:rFonts w:ascii="Times New Roman" w:hAnsi="Times New Roman" w:cs="Times New Roman"/>
          <w:lang w:val="sr-Cyrl-RS"/>
        </w:rPr>
      </w:pPr>
      <w:r w:rsidRPr="0027251F">
        <w:rPr>
          <w:rFonts w:ascii="Times New Roman" w:hAnsi="Times New Roman" w:cs="Times New Roman"/>
          <w:lang w:val="sr-Cyrl-RS"/>
        </w:rPr>
        <w:t>З</w:t>
      </w:r>
      <w:r w:rsidR="00F506F2" w:rsidRPr="0027251F">
        <w:rPr>
          <w:rFonts w:ascii="Times New Roman" w:hAnsi="Times New Roman" w:cs="Times New Roman"/>
          <w:lang w:val="sr-Cyrl-RS"/>
        </w:rPr>
        <w:t>алијевање фисура је веом</w:t>
      </w:r>
      <w:r w:rsidRPr="0027251F">
        <w:rPr>
          <w:rFonts w:ascii="Times New Roman" w:hAnsi="Times New Roman" w:cs="Times New Roman"/>
          <w:lang w:val="sr-Cyrl-RS"/>
        </w:rPr>
        <w:t xml:space="preserve">а </w:t>
      </w:r>
      <w:r w:rsidR="00F506F2" w:rsidRPr="0027251F">
        <w:rPr>
          <w:rFonts w:ascii="Times New Roman" w:hAnsi="Times New Roman" w:cs="Times New Roman"/>
          <w:lang w:val="sr-Cyrl-RS"/>
        </w:rPr>
        <w:t xml:space="preserve">ефективан начин </w:t>
      </w:r>
      <w:r w:rsidRPr="0027251F">
        <w:rPr>
          <w:rFonts w:ascii="Times New Roman" w:hAnsi="Times New Roman" w:cs="Times New Roman"/>
          <w:lang w:val="sr-Cyrl-RS"/>
        </w:rPr>
        <w:t>превенције каријеса на оклузалним површинама зуба. У неким развијеним земљама, залијевање фисура је дио националн</w:t>
      </w:r>
      <w:r w:rsidR="00F63DF0" w:rsidRPr="0027251F">
        <w:rPr>
          <w:rFonts w:ascii="Times New Roman" w:hAnsi="Times New Roman" w:cs="Times New Roman"/>
          <w:lang w:val="sr-Cyrl-RS"/>
        </w:rPr>
        <w:t>ог програма каријес превенције [2]</w:t>
      </w:r>
      <w:r w:rsidRPr="0027251F">
        <w:rPr>
          <w:rFonts w:ascii="Times New Roman" w:hAnsi="Times New Roman" w:cs="Times New Roman"/>
          <w:lang w:val="sr-Cyrl-RS"/>
        </w:rPr>
        <w:t>. Почетак залијевања фисура датира из 1895.године, када је Вилсон фисуре и јамице залијевао цементом. Потом су бројни истраживачи у фисуре апликовали</w:t>
      </w:r>
      <w:r w:rsidR="00D21585" w:rsidRPr="0027251F">
        <w:rPr>
          <w:rFonts w:ascii="Times New Roman" w:hAnsi="Times New Roman" w:cs="Times New Roman"/>
          <w:lang w:val="sr-Cyrl-RS"/>
        </w:rPr>
        <w:t xml:space="preserve"> </w:t>
      </w:r>
      <w:r w:rsidRPr="0027251F">
        <w:rPr>
          <w:rFonts w:ascii="Times New Roman" w:hAnsi="Times New Roman" w:cs="Times New Roman"/>
          <w:lang w:val="sr-Cyrl-RS"/>
        </w:rPr>
        <w:t>разна средства ради заштите од каријеса. 1983.године Америчка Дентална Асоцијација (АДА) закључила је да је примјена заливача сигурна и ефикасна профилактичка мјера која треба да буде саставни дио</w:t>
      </w:r>
      <w:r w:rsidR="00D21585" w:rsidRPr="0027251F">
        <w:rPr>
          <w:rFonts w:ascii="Times New Roman" w:hAnsi="Times New Roman" w:cs="Times New Roman"/>
          <w:lang w:val="sr-Cyrl-RS"/>
        </w:rPr>
        <w:t xml:space="preserve"> </w:t>
      </w:r>
      <w:r w:rsidR="00F63DF0" w:rsidRPr="0027251F">
        <w:rPr>
          <w:rFonts w:ascii="Times New Roman" w:hAnsi="Times New Roman" w:cs="Times New Roman"/>
          <w:lang w:val="sr-Cyrl-RS"/>
        </w:rPr>
        <w:t>сваког превентивног програма [</w:t>
      </w:r>
      <w:r w:rsidR="00996103" w:rsidRPr="0027251F">
        <w:rPr>
          <w:rFonts w:ascii="Times New Roman" w:hAnsi="Times New Roman" w:cs="Times New Roman"/>
          <w:lang w:val="sr-Latn-RS"/>
        </w:rPr>
        <w:t>3</w:t>
      </w:r>
      <w:r w:rsidR="00F63DF0" w:rsidRPr="0027251F">
        <w:rPr>
          <w:rFonts w:ascii="Times New Roman" w:hAnsi="Times New Roman" w:cs="Times New Roman"/>
          <w:lang w:val="sr-Cyrl-RS"/>
        </w:rPr>
        <w:t>]</w:t>
      </w:r>
      <w:r w:rsidRPr="0027251F">
        <w:rPr>
          <w:rFonts w:ascii="Times New Roman" w:hAnsi="Times New Roman" w:cs="Times New Roman"/>
          <w:lang w:val="sr-Cyrl-RS"/>
        </w:rPr>
        <w:t>.</w:t>
      </w:r>
    </w:p>
    <w:p w:rsidR="00D512BC" w:rsidRPr="0027251F" w:rsidRDefault="00D512BC" w:rsidP="00582CED">
      <w:pPr>
        <w:spacing w:after="0"/>
        <w:ind w:firstLine="567"/>
        <w:jc w:val="both"/>
        <w:rPr>
          <w:rFonts w:ascii="Times New Roman" w:hAnsi="Times New Roman" w:cs="Times New Roman"/>
          <w:lang w:val="sr-Cyrl-RS"/>
        </w:rPr>
      </w:pPr>
      <w:r w:rsidRPr="0027251F">
        <w:rPr>
          <w:rFonts w:ascii="Times New Roman" w:hAnsi="Times New Roman" w:cs="Times New Roman"/>
          <w:lang w:val="sr-Cyrl-RS"/>
        </w:rPr>
        <w:t>Истраживања у Босни и Херцеговини су показала да већина стоматолога (72%) спроводи залијевање фисура. Овај постотак је задовољавајући ако га упоредимо са резултатима из Малезије, гдје је већина стоматолога добро упућена у примјену и значај средстава за залијевање, али само се 41 % њима и користи. Канадско истраживање из 1997.године показало је да 90 % с</w:t>
      </w:r>
      <w:r w:rsidR="00240F7B">
        <w:rPr>
          <w:rFonts w:ascii="Times New Roman" w:hAnsi="Times New Roman" w:cs="Times New Roman"/>
          <w:lang w:val="sr-Cyrl-RS"/>
        </w:rPr>
        <w:t>т</w:t>
      </w:r>
      <w:r w:rsidRPr="0027251F">
        <w:rPr>
          <w:rFonts w:ascii="Times New Roman" w:hAnsi="Times New Roman" w:cs="Times New Roman"/>
          <w:lang w:val="sr-Cyrl-RS"/>
        </w:rPr>
        <w:t>оматолога врши залијевање фисура што је знатно више него у нашој земљи. Резултати истраживања у Аустралији, показали су да 20 до 25 %</w:t>
      </w:r>
      <w:r w:rsidR="00574D7B" w:rsidRPr="0027251F">
        <w:rPr>
          <w:rFonts w:ascii="Times New Roman" w:hAnsi="Times New Roman" w:cs="Times New Roman"/>
          <w:lang w:val="sr-Cyrl-RS"/>
        </w:rPr>
        <w:t xml:space="preserve"> свих стоматолошких интервенција током просјечног радног дана чине различити превен</w:t>
      </w:r>
      <w:r w:rsidR="00F63DF0" w:rsidRPr="0027251F">
        <w:rPr>
          <w:rFonts w:ascii="Times New Roman" w:hAnsi="Times New Roman" w:cs="Times New Roman"/>
          <w:lang w:val="sr-Cyrl-RS"/>
        </w:rPr>
        <w:t>тивни поступци [</w:t>
      </w:r>
      <w:r w:rsidR="00404ACC" w:rsidRPr="0027251F">
        <w:rPr>
          <w:rFonts w:ascii="Times New Roman" w:hAnsi="Times New Roman" w:cs="Times New Roman"/>
          <w:lang w:val="sr-Latn-RS"/>
        </w:rPr>
        <w:t>8</w:t>
      </w:r>
      <w:r w:rsidR="00F63DF0" w:rsidRPr="0027251F">
        <w:rPr>
          <w:rFonts w:ascii="Times New Roman" w:hAnsi="Times New Roman" w:cs="Times New Roman"/>
          <w:lang w:val="sr-Cyrl-RS"/>
        </w:rPr>
        <w:t>]</w:t>
      </w:r>
      <w:r w:rsidR="00574D7B" w:rsidRPr="0027251F">
        <w:rPr>
          <w:rFonts w:ascii="Times New Roman" w:hAnsi="Times New Roman" w:cs="Times New Roman"/>
          <w:lang w:val="sr-Cyrl-RS"/>
        </w:rPr>
        <w:t xml:space="preserve">. </w:t>
      </w:r>
    </w:p>
    <w:p w:rsidR="00574D7B" w:rsidRPr="0027251F" w:rsidRDefault="00574D7B" w:rsidP="00582CED">
      <w:pPr>
        <w:spacing w:after="0"/>
        <w:ind w:firstLine="567"/>
        <w:jc w:val="both"/>
        <w:rPr>
          <w:rFonts w:ascii="Times New Roman" w:hAnsi="Times New Roman" w:cs="Times New Roman"/>
          <w:lang w:val="sr-Cyrl-RS"/>
        </w:rPr>
      </w:pPr>
      <w:r w:rsidRPr="0027251F">
        <w:rPr>
          <w:rFonts w:ascii="Times New Roman" w:hAnsi="Times New Roman" w:cs="Times New Roman"/>
          <w:lang w:val="sr-Cyrl-RS"/>
        </w:rPr>
        <w:t>Из свега наведеног јасно</w:t>
      </w:r>
      <w:r w:rsidR="00D21585" w:rsidRPr="0027251F">
        <w:rPr>
          <w:rFonts w:ascii="Times New Roman" w:hAnsi="Times New Roman" w:cs="Times New Roman"/>
          <w:lang w:val="sr-Cyrl-RS"/>
        </w:rPr>
        <w:t xml:space="preserve"> је да је залијевање фисура знач</w:t>
      </w:r>
      <w:r w:rsidRPr="0027251F">
        <w:rPr>
          <w:rFonts w:ascii="Times New Roman" w:hAnsi="Times New Roman" w:cs="Times New Roman"/>
          <w:lang w:val="sr-Cyrl-RS"/>
        </w:rPr>
        <w:t>ајан фактор у превенцији каријеса. Међутим, само залијевање фисура не може спријечити појаву каријеса ако се не проводе и додатне превентивне мјере.</w:t>
      </w:r>
      <w:r w:rsidR="00565792" w:rsidRPr="0027251F">
        <w:rPr>
          <w:rFonts w:ascii="Times New Roman" w:hAnsi="Times New Roman" w:cs="Times New Roman"/>
          <w:lang w:val="sr-Cyrl-RS"/>
        </w:rPr>
        <w:t xml:space="preserve"> Сматра се да је залијевањем фисура број каријесних лезија у подручју гризне површине бочних зуба могуће смањити за 50 %, а уз правилну оралну хигијену и редовне посјете стоматологу, тај постотак расте и до 70 %. </w:t>
      </w:r>
    </w:p>
    <w:p w:rsidR="00B426AB" w:rsidRDefault="00565792" w:rsidP="00582CED">
      <w:pPr>
        <w:ind w:firstLine="567"/>
        <w:jc w:val="both"/>
        <w:rPr>
          <w:rFonts w:ascii="Times New Roman" w:hAnsi="Times New Roman" w:cs="Times New Roman"/>
          <w:lang w:val="sr-Cyrl-RS"/>
        </w:rPr>
      </w:pPr>
      <w:r w:rsidRPr="0027251F">
        <w:rPr>
          <w:rFonts w:ascii="Times New Roman" w:hAnsi="Times New Roman" w:cs="Times New Roman"/>
          <w:lang w:val="sr-Cyrl-RS"/>
        </w:rPr>
        <w:t>Иако је залијевање фисура општеприхваћено као профилактичка мјера у савременој стоматологији и даље постоји потреба за испитивањем клиничке ефикасности све бројнијих и савременијих материјала за залијевање.</w:t>
      </w:r>
    </w:p>
    <w:p w:rsidR="00240F7B" w:rsidRDefault="00240F7B" w:rsidP="00240F7B">
      <w:pPr>
        <w:jc w:val="both"/>
        <w:rPr>
          <w:rFonts w:ascii="Times New Roman" w:hAnsi="Times New Roman" w:cs="Times New Roman"/>
          <w:lang w:val="sr-Cyrl-RS"/>
        </w:rPr>
      </w:pPr>
    </w:p>
    <w:p w:rsidR="00240F7B" w:rsidRPr="0027251F" w:rsidRDefault="00240F7B" w:rsidP="00240F7B">
      <w:pPr>
        <w:jc w:val="both"/>
        <w:rPr>
          <w:rFonts w:ascii="Times New Roman" w:hAnsi="Times New Roman" w:cs="Times New Roman"/>
          <w:lang w:val="sr-Cyrl-RS"/>
        </w:rPr>
      </w:pPr>
    </w:p>
    <w:p w:rsidR="00565792" w:rsidRPr="0027251F" w:rsidRDefault="00B426AB" w:rsidP="00B426AB">
      <w:pPr>
        <w:jc w:val="center"/>
        <w:rPr>
          <w:rFonts w:ascii="Times New Roman" w:hAnsi="Times New Roman" w:cs="Times New Roman"/>
          <w:lang w:val="sr-Cyrl-RS"/>
        </w:rPr>
      </w:pPr>
      <w:r w:rsidRPr="0027251F">
        <w:rPr>
          <w:rFonts w:ascii="Times New Roman" w:hAnsi="Times New Roman" w:cs="Times New Roman"/>
          <w:lang w:val="sr-Cyrl-RS"/>
        </w:rPr>
        <w:lastRenderedPageBreak/>
        <w:t>ЗАКЉУЧАК</w:t>
      </w:r>
    </w:p>
    <w:p w:rsidR="00565792" w:rsidRPr="0027251F" w:rsidRDefault="00565792" w:rsidP="0041145B">
      <w:pPr>
        <w:spacing w:after="0"/>
        <w:ind w:firstLine="720"/>
        <w:jc w:val="both"/>
        <w:rPr>
          <w:rFonts w:ascii="Times New Roman" w:hAnsi="Times New Roman" w:cs="Times New Roman"/>
          <w:lang w:val="sr-Latn-RS"/>
        </w:rPr>
      </w:pPr>
      <w:r w:rsidRPr="0027251F">
        <w:rPr>
          <w:rFonts w:ascii="Times New Roman" w:hAnsi="Times New Roman" w:cs="Times New Roman"/>
          <w:lang w:val="sr-Cyrl-RS"/>
        </w:rPr>
        <w:t>Ова студија је показала да испитивани материјал показује задовољавајуће профилактичке карактеристике у настанку каријеса, а поступак залијевања фисура смањује број кариозних лезија у подручју гризне површине бочних зуба. Залијевање фисура представља брзу, безболну и врло ефикасну превенцију каријеса, а да би ова превентивна мјера била успјешна</w:t>
      </w:r>
      <w:r w:rsidR="00336C48" w:rsidRPr="0027251F">
        <w:rPr>
          <w:rFonts w:ascii="Times New Roman" w:hAnsi="Times New Roman" w:cs="Times New Roman"/>
          <w:lang w:val="sr-Cyrl-RS"/>
        </w:rPr>
        <w:t xml:space="preserve"> потребне су и остале превентивне мјере као што су правилна исхрана, флуоризација зуба, добра орална хигијена и редовни стоматолошки прегледи.</w:t>
      </w:r>
    </w:p>
    <w:p w:rsidR="00240F7B" w:rsidRDefault="00240F7B" w:rsidP="0041145B">
      <w:pPr>
        <w:spacing w:after="0"/>
        <w:jc w:val="center"/>
        <w:rPr>
          <w:rFonts w:ascii="Times New Roman" w:hAnsi="Times New Roman" w:cs="Times New Roman"/>
          <w:sz w:val="24"/>
          <w:szCs w:val="24"/>
          <w:lang w:val="sr-Cyrl-CS"/>
        </w:rPr>
      </w:pPr>
    </w:p>
    <w:p w:rsidR="0041145B" w:rsidRPr="00B426AB" w:rsidRDefault="0041145B" w:rsidP="0041145B">
      <w:pPr>
        <w:spacing w:after="0"/>
        <w:jc w:val="center"/>
        <w:rPr>
          <w:rFonts w:ascii="Times New Roman" w:hAnsi="Times New Roman" w:cs="Times New Roman"/>
          <w:sz w:val="24"/>
          <w:szCs w:val="24"/>
          <w:lang w:val="sr-Cyrl-CS"/>
        </w:rPr>
      </w:pPr>
    </w:p>
    <w:p w:rsidR="00155570" w:rsidRDefault="00B426AB" w:rsidP="0041145B">
      <w:pPr>
        <w:spacing w:after="0"/>
        <w:jc w:val="center"/>
        <w:rPr>
          <w:rFonts w:ascii="Times New Roman" w:hAnsi="Times New Roman" w:cs="Times New Roman"/>
          <w:lang w:val="sr-Cyrl-RS"/>
        </w:rPr>
      </w:pPr>
      <w:r w:rsidRPr="0027251F">
        <w:rPr>
          <w:rFonts w:ascii="Times New Roman" w:hAnsi="Times New Roman" w:cs="Times New Roman"/>
          <w:lang w:val="sr-Cyrl-RS"/>
        </w:rPr>
        <w:t>ЛИТЕРАТУРА</w:t>
      </w:r>
    </w:p>
    <w:p w:rsidR="0041145B" w:rsidRPr="0027251F" w:rsidRDefault="0041145B" w:rsidP="0041145B">
      <w:pPr>
        <w:spacing w:after="0"/>
        <w:jc w:val="center"/>
        <w:rPr>
          <w:rFonts w:ascii="Times New Roman" w:hAnsi="Times New Roman" w:cs="Times New Roman"/>
          <w:lang w:val="sr-Cyrl-RS"/>
        </w:rPr>
      </w:pPr>
      <w:bookmarkStart w:id="0" w:name="_GoBack"/>
      <w:bookmarkEnd w:id="0"/>
    </w:p>
    <w:p w:rsidR="00155570" w:rsidRPr="0027251F" w:rsidRDefault="00A25DE7" w:rsidP="007F0327">
      <w:pPr>
        <w:jc w:val="both"/>
        <w:rPr>
          <w:rFonts w:ascii="Times New Roman" w:hAnsi="Times New Roman" w:cs="Times New Roman"/>
          <w:lang w:val="sr-Cyrl-RS"/>
        </w:rPr>
      </w:pPr>
      <w:r w:rsidRPr="0027251F">
        <w:rPr>
          <w:rFonts w:ascii="Times New Roman" w:hAnsi="Times New Roman" w:cs="Times New Roman"/>
          <w:lang w:val="sr-Cyrl-RS"/>
        </w:rPr>
        <w:t xml:space="preserve">[1] </w:t>
      </w:r>
      <w:r w:rsidR="00155570" w:rsidRPr="0027251F">
        <w:rPr>
          <w:rFonts w:ascii="Times New Roman" w:hAnsi="Times New Roman" w:cs="Times New Roman"/>
          <w:lang w:val="sr-Cyrl-RS"/>
        </w:rPr>
        <w:t>Војиновић Ј, Чупић С, Хрваћанин С, Ђукановић Д. Дечија стоматологија. Бањалука: Медицински факултет Бањалука; 2005.</w:t>
      </w:r>
    </w:p>
    <w:p w:rsidR="00155570" w:rsidRPr="0027251F" w:rsidRDefault="00A25DE7" w:rsidP="007F0327">
      <w:pPr>
        <w:jc w:val="both"/>
        <w:rPr>
          <w:rFonts w:ascii="Times New Roman" w:hAnsi="Times New Roman" w:cs="Times New Roman"/>
          <w:lang w:val="sr-Latn-RS"/>
        </w:rPr>
      </w:pPr>
      <w:r w:rsidRPr="0027251F">
        <w:rPr>
          <w:rFonts w:ascii="Times New Roman" w:hAnsi="Times New Roman" w:cs="Times New Roman"/>
          <w:lang w:val="sr-Cyrl-RS"/>
        </w:rPr>
        <w:t xml:space="preserve">[2] </w:t>
      </w:r>
      <w:r w:rsidR="00155570" w:rsidRPr="0027251F">
        <w:rPr>
          <w:rFonts w:ascii="Times New Roman" w:hAnsi="Times New Roman" w:cs="Times New Roman"/>
          <w:lang w:val="sr-Cyrl-RS"/>
        </w:rPr>
        <w:t xml:space="preserve">Коузмина Е, Смирнова Т, Паздникова Н. </w:t>
      </w:r>
      <w:r w:rsidR="004C364D" w:rsidRPr="0027251F">
        <w:rPr>
          <w:rFonts w:ascii="Times New Roman" w:hAnsi="Times New Roman" w:cs="Times New Roman"/>
          <w:lang w:val="sr-Latn-RS"/>
        </w:rPr>
        <w:t>A One Year Clinical Study of the Efficacy of a Pit-and-Fissure Sealant Containing Bioactive Glass. Oral Health Dent Manag. 2009; 8(1): 7-12.</w:t>
      </w:r>
    </w:p>
    <w:p w:rsidR="004C364D" w:rsidRPr="0027251F" w:rsidRDefault="00A25DE7" w:rsidP="007F0327">
      <w:pPr>
        <w:jc w:val="both"/>
        <w:rPr>
          <w:rFonts w:ascii="Times New Roman" w:hAnsi="Times New Roman" w:cs="Times New Roman"/>
          <w:lang w:val="sr-Cyrl-RS"/>
        </w:rPr>
      </w:pPr>
      <w:r w:rsidRPr="0027251F">
        <w:rPr>
          <w:rFonts w:ascii="Times New Roman" w:hAnsi="Times New Roman" w:cs="Times New Roman"/>
          <w:lang w:val="sr-Latn-RS"/>
        </w:rPr>
        <w:t>[3]</w:t>
      </w:r>
      <w:r w:rsidRPr="0027251F">
        <w:rPr>
          <w:rFonts w:ascii="Times New Roman" w:hAnsi="Times New Roman" w:cs="Times New Roman"/>
          <w:lang w:val="sr-Cyrl-RS"/>
        </w:rPr>
        <w:t xml:space="preserve"> </w:t>
      </w:r>
      <w:r w:rsidR="004C364D" w:rsidRPr="0027251F">
        <w:rPr>
          <w:rFonts w:ascii="Times New Roman" w:hAnsi="Times New Roman" w:cs="Times New Roman"/>
          <w:lang w:val="sr-Cyrl-RS"/>
        </w:rPr>
        <w:t>Ивановић Д, Марковић Д, Никола С. Клиничка испитивања ефикасности заливача фисура</w:t>
      </w:r>
      <w:r w:rsidR="003D3353" w:rsidRPr="0027251F">
        <w:rPr>
          <w:rFonts w:ascii="Times New Roman" w:hAnsi="Times New Roman" w:cs="Times New Roman"/>
          <w:lang w:val="sr-Latn-RS"/>
        </w:rPr>
        <w:t xml:space="preserve"> </w:t>
      </w:r>
      <w:r w:rsidR="003D3353" w:rsidRPr="0027251F">
        <w:rPr>
          <w:rFonts w:ascii="Times New Roman" w:hAnsi="Times New Roman" w:cs="Times New Roman"/>
          <w:lang w:val="sr-Cyrl-RS"/>
        </w:rPr>
        <w:t>и јамица</w:t>
      </w:r>
      <w:r w:rsidR="004C364D" w:rsidRPr="0027251F">
        <w:rPr>
          <w:rFonts w:ascii="Times New Roman" w:hAnsi="Times New Roman" w:cs="Times New Roman"/>
          <w:lang w:val="sr-Cyrl-RS"/>
        </w:rPr>
        <w:t xml:space="preserve"> у дјеце узраста 6-7 година. Стом Глас С. 2007; 54(1): 7-15.</w:t>
      </w:r>
    </w:p>
    <w:p w:rsidR="004C364D" w:rsidRPr="0027251F" w:rsidRDefault="00A25DE7" w:rsidP="007F0327">
      <w:pPr>
        <w:jc w:val="both"/>
        <w:rPr>
          <w:rFonts w:ascii="Times New Roman" w:hAnsi="Times New Roman" w:cs="Times New Roman"/>
          <w:lang w:val="sr-Cyrl-RS"/>
        </w:rPr>
      </w:pPr>
      <w:r w:rsidRPr="0027251F">
        <w:rPr>
          <w:rFonts w:ascii="Times New Roman" w:hAnsi="Times New Roman" w:cs="Times New Roman"/>
          <w:lang w:val="sr-Cyrl-RS"/>
        </w:rPr>
        <w:t xml:space="preserve">[4] </w:t>
      </w:r>
      <w:r w:rsidR="004C364D" w:rsidRPr="0027251F">
        <w:rPr>
          <w:rFonts w:ascii="Times New Roman" w:hAnsi="Times New Roman" w:cs="Times New Roman"/>
          <w:lang w:val="sr-Cyrl-RS"/>
        </w:rPr>
        <w:t>Караџов О, Кезеле Д, Кубуровић Д. Материјали за зубне испуне. Београд: Универзитет у Београду; 1997.</w:t>
      </w:r>
    </w:p>
    <w:p w:rsidR="004C364D" w:rsidRPr="0027251F" w:rsidRDefault="00A25DE7" w:rsidP="007F0327">
      <w:pPr>
        <w:jc w:val="both"/>
        <w:rPr>
          <w:rFonts w:ascii="Times New Roman" w:hAnsi="Times New Roman" w:cs="Times New Roman"/>
          <w:lang w:val="sr-Cyrl-RS"/>
        </w:rPr>
      </w:pPr>
      <w:r w:rsidRPr="0027251F">
        <w:rPr>
          <w:rFonts w:ascii="Times New Roman" w:hAnsi="Times New Roman" w:cs="Times New Roman"/>
          <w:lang w:val="sr-Cyrl-RS"/>
        </w:rPr>
        <w:t xml:space="preserve">[5] </w:t>
      </w:r>
      <w:r w:rsidR="004C364D" w:rsidRPr="0027251F">
        <w:rPr>
          <w:rFonts w:ascii="Times New Roman" w:hAnsi="Times New Roman" w:cs="Times New Roman"/>
          <w:lang w:val="sr-Cyrl-RS"/>
        </w:rPr>
        <w:t>Војиновић Ј, Ђукановић Д, Долић О, Ч</w:t>
      </w:r>
      <w:r w:rsidR="00215891" w:rsidRPr="0027251F">
        <w:rPr>
          <w:rFonts w:ascii="Times New Roman" w:hAnsi="Times New Roman" w:cs="Times New Roman"/>
          <w:lang w:val="sr-Cyrl-RS"/>
        </w:rPr>
        <w:t xml:space="preserve">упић С, Обрадовић М, Зрнић Б, </w:t>
      </w:r>
      <w:r w:rsidR="00215891" w:rsidRPr="0027251F">
        <w:rPr>
          <w:rFonts w:ascii="Times New Roman" w:hAnsi="Times New Roman" w:cs="Times New Roman"/>
          <w:lang w:val="sr-Latn-RS"/>
        </w:rPr>
        <w:t>et</w:t>
      </w:r>
      <w:r w:rsidR="004C364D" w:rsidRPr="0027251F">
        <w:rPr>
          <w:rFonts w:ascii="Times New Roman" w:hAnsi="Times New Roman" w:cs="Times New Roman"/>
          <w:lang w:val="sr-Cyrl-RS"/>
        </w:rPr>
        <w:t xml:space="preserve"> а</w:t>
      </w:r>
      <w:r w:rsidR="00215891" w:rsidRPr="0027251F">
        <w:rPr>
          <w:rFonts w:ascii="Times New Roman" w:hAnsi="Times New Roman" w:cs="Times New Roman"/>
          <w:lang w:val="sr-Latn-RS"/>
        </w:rPr>
        <w:t>ll</w:t>
      </w:r>
      <w:r w:rsidR="00215891" w:rsidRPr="0027251F">
        <w:rPr>
          <w:rFonts w:ascii="Times New Roman" w:hAnsi="Times New Roman" w:cs="Times New Roman"/>
          <w:lang w:val="sr-Cyrl-RS"/>
        </w:rPr>
        <w:t>. Организована превенција у стоматологији. Бањалука: Медицински факултет Бањалука; 2012.</w:t>
      </w:r>
    </w:p>
    <w:p w:rsidR="00215891" w:rsidRPr="0027251F" w:rsidRDefault="00A25DE7" w:rsidP="007F0327">
      <w:pPr>
        <w:jc w:val="both"/>
        <w:rPr>
          <w:rFonts w:ascii="Times New Roman" w:hAnsi="Times New Roman" w:cs="Times New Roman"/>
          <w:lang w:val="sr-Cyrl-RS"/>
        </w:rPr>
      </w:pPr>
      <w:r w:rsidRPr="0027251F">
        <w:rPr>
          <w:rFonts w:ascii="Times New Roman" w:hAnsi="Times New Roman" w:cs="Times New Roman"/>
          <w:lang w:val="sr-Cyrl-RS"/>
        </w:rPr>
        <w:t xml:space="preserve">[6] </w:t>
      </w:r>
      <w:r w:rsidR="00215891" w:rsidRPr="0027251F">
        <w:rPr>
          <w:rFonts w:ascii="Times New Roman" w:hAnsi="Times New Roman" w:cs="Times New Roman"/>
          <w:lang w:val="sr-Cyrl-RS"/>
        </w:rPr>
        <w:t>Живковић С, Вујашковић М, Пап К, Грга Ђ, Лукић А, Тодоровић Н. Основи рестауративне стоматологије. Београд: Дата Статус; 2009.</w:t>
      </w:r>
    </w:p>
    <w:p w:rsidR="00215891" w:rsidRPr="0027251F" w:rsidRDefault="00A25DE7" w:rsidP="007F0327">
      <w:pPr>
        <w:jc w:val="both"/>
        <w:rPr>
          <w:rFonts w:ascii="Times New Roman" w:hAnsi="Times New Roman" w:cs="Times New Roman"/>
          <w:lang w:val="sr-Cyrl-RS"/>
        </w:rPr>
      </w:pPr>
      <w:r w:rsidRPr="0027251F">
        <w:rPr>
          <w:rFonts w:ascii="Times New Roman" w:hAnsi="Times New Roman" w:cs="Times New Roman"/>
          <w:lang w:val="sr-Cyrl-RS"/>
        </w:rPr>
        <w:t xml:space="preserve">[7] </w:t>
      </w:r>
      <w:r w:rsidR="00215891" w:rsidRPr="0027251F">
        <w:rPr>
          <w:rFonts w:ascii="Times New Roman" w:hAnsi="Times New Roman" w:cs="Times New Roman"/>
          <w:lang w:val="sr-Cyrl-RS"/>
        </w:rPr>
        <w:t xml:space="preserve">Дукић В, Баго И. Печаћење фисура помоћу </w:t>
      </w:r>
      <w:r w:rsidR="00215891" w:rsidRPr="0027251F">
        <w:rPr>
          <w:rFonts w:ascii="Times New Roman" w:hAnsi="Times New Roman" w:cs="Times New Roman"/>
          <w:lang w:val="sr-Latn-RS"/>
        </w:rPr>
        <w:t xml:space="preserve">KaVo Healozone </w:t>
      </w:r>
      <w:r w:rsidR="00215891" w:rsidRPr="0027251F">
        <w:rPr>
          <w:rFonts w:ascii="Times New Roman" w:hAnsi="Times New Roman" w:cs="Times New Roman"/>
          <w:lang w:val="sr-Cyrl-RS"/>
        </w:rPr>
        <w:t>уређаја. М</w:t>
      </w:r>
      <w:r w:rsidR="00215891" w:rsidRPr="0027251F">
        <w:rPr>
          <w:rFonts w:ascii="Times New Roman" w:hAnsi="Times New Roman" w:cs="Times New Roman"/>
          <w:lang w:val="sr-Latn-RS"/>
        </w:rPr>
        <w:t>edix</w:t>
      </w:r>
      <w:r w:rsidR="003D3353" w:rsidRPr="0027251F">
        <w:rPr>
          <w:rFonts w:ascii="Times New Roman" w:hAnsi="Times New Roman" w:cs="Times New Roman"/>
          <w:lang w:val="sr-Cyrl-RS"/>
        </w:rPr>
        <w:t>. 2005; 11(60): 185-187.</w:t>
      </w:r>
    </w:p>
    <w:p w:rsidR="003D3353" w:rsidRPr="0027251F" w:rsidRDefault="00A25DE7" w:rsidP="007F0327">
      <w:pPr>
        <w:jc w:val="both"/>
        <w:rPr>
          <w:rFonts w:ascii="Times New Roman" w:hAnsi="Times New Roman" w:cs="Times New Roman"/>
          <w:lang w:val="sr-Latn-RS"/>
        </w:rPr>
      </w:pPr>
      <w:r w:rsidRPr="0027251F">
        <w:rPr>
          <w:rFonts w:ascii="Times New Roman" w:hAnsi="Times New Roman" w:cs="Times New Roman"/>
          <w:lang w:val="sr-Cyrl-RS"/>
        </w:rPr>
        <w:t xml:space="preserve">[8] </w:t>
      </w:r>
      <w:r w:rsidR="003D3353" w:rsidRPr="0027251F">
        <w:rPr>
          <w:rFonts w:ascii="Times New Roman" w:hAnsi="Times New Roman" w:cs="Times New Roman"/>
          <w:lang w:val="sr-Cyrl-RS"/>
        </w:rPr>
        <w:t xml:space="preserve">Зукановић А, Ганибеговић М. Превентивна стоматологија у приватним ординацијама у Босни. </w:t>
      </w:r>
      <w:r w:rsidR="003D3353" w:rsidRPr="0027251F">
        <w:rPr>
          <w:rFonts w:ascii="Times New Roman" w:hAnsi="Times New Roman" w:cs="Times New Roman"/>
          <w:lang w:val="sr-Latn-RS"/>
        </w:rPr>
        <w:t>Acta Stomatol Croat. 2007; 41(3): 202-203.</w:t>
      </w:r>
    </w:p>
    <w:sectPr w:rsidR="003D3353" w:rsidRPr="0027251F" w:rsidSect="00B426AB">
      <w:footerReference w:type="default" r:id="rId12"/>
      <w:pgSz w:w="12240" w:h="15840"/>
      <w:pgMar w:top="1134" w:right="1134" w:bottom="1134"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0327" w:rsidRDefault="007F0327" w:rsidP="007F0327">
      <w:pPr>
        <w:spacing w:after="0" w:line="240" w:lineRule="auto"/>
      </w:pPr>
      <w:r>
        <w:separator/>
      </w:r>
    </w:p>
  </w:endnote>
  <w:endnote w:type="continuationSeparator" w:id="0">
    <w:p w:rsidR="007F0327" w:rsidRDefault="007F0327" w:rsidP="007F03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251F" w:rsidRDefault="0027251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0327" w:rsidRDefault="007F0327" w:rsidP="007F0327">
      <w:pPr>
        <w:spacing w:after="0" w:line="240" w:lineRule="auto"/>
      </w:pPr>
      <w:r>
        <w:separator/>
      </w:r>
    </w:p>
  </w:footnote>
  <w:footnote w:type="continuationSeparator" w:id="0">
    <w:p w:rsidR="007F0327" w:rsidRDefault="007F0327" w:rsidP="007F032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1986"/>
    <w:rsid w:val="00013D68"/>
    <w:rsid w:val="0009342E"/>
    <w:rsid w:val="00155570"/>
    <w:rsid w:val="00215891"/>
    <w:rsid w:val="00240F7B"/>
    <w:rsid w:val="0027251F"/>
    <w:rsid w:val="00296879"/>
    <w:rsid w:val="002B77DC"/>
    <w:rsid w:val="002C1986"/>
    <w:rsid w:val="00336C48"/>
    <w:rsid w:val="00340DE9"/>
    <w:rsid w:val="00345C1D"/>
    <w:rsid w:val="003D3353"/>
    <w:rsid w:val="00404ACC"/>
    <w:rsid w:val="0041145B"/>
    <w:rsid w:val="004C364D"/>
    <w:rsid w:val="00513355"/>
    <w:rsid w:val="0056147F"/>
    <w:rsid w:val="00565792"/>
    <w:rsid w:val="00574D7B"/>
    <w:rsid w:val="00582CED"/>
    <w:rsid w:val="005E2F53"/>
    <w:rsid w:val="00694D0B"/>
    <w:rsid w:val="007F0327"/>
    <w:rsid w:val="007F0A3A"/>
    <w:rsid w:val="009444DC"/>
    <w:rsid w:val="00983826"/>
    <w:rsid w:val="00996103"/>
    <w:rsid w:val="00A25DE7"/>
    <w:rsid w:val="00A50CF9"/>
    <w:rsid w:val="00B426AB"/>
    <w:rsid w:val="00B72344"/>
    <w:rsid w:val="00C2144D"/>
    <w:rsid w:val="00D21585"/>
    <w:rsid w:val="00D512BC"/>
    <w:rsid w:val="00F506F2"/>
    <w:rsid w:val="00F63DF0"/>
    <w:rsid w:val="00FA42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F0327"/>
    <w:pPr>
      <w:tabs>
        <w:tab w:val="center" w:pos="4680"/>
        <w:tab w:val="right" w:pos="9360"/>
      </w:tabs>
      <w:spacing w:after="0" w:line="240" w:lineRule="auto"/>
    </w:pPr>
  </w:style>
  <w:style w:type="character" w:customStyle="1" w:styleId="HeaderChar">
    <w:name w:val="Header Char"/>
    <w:basedOn w:val="DefaultParagraphFont"/>
    <w:link w:val="Header"/>
    <w:uiPriority w:val="99"/>
    <w:rsid w:val="007F0327"/>
  </w:style>
  <w:style w:type="paragraph" w:styleId="Footer">
    <w:name w:val="footer"/>
    <w:basedOn w:val="Normal"/>
    <w:link w:val="FooterChar"/>
    <w:uiPriority w:val="99"/>
    <w:unhideWhenUsed/>
    <w:rsid w:val="007F032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0327"/>
  </w:style>
  <w:style w:type="paragraph" w:styleId="BalloonText">
    <w:name w:val="Balloon Text"/>
    <w:basedOn w:val="Normal"/>
    <w:link w:val="BalloonTextChar"/>
    <w:uiPriority w:val="99"/>
    <w:semiHidden/>
    <w:unhideWhenUsed/>
    <w:rsid w:val="007F03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0327"/>
    <w:rPr>
      <w:rFonts w:ascii="Tahoma" w:hAnsi="Tahoma" w:cs="Tahoma"/>
      <w:sz w:val="16"/>
      <w:szCs w:val="16"/>
    </w:rPr>
  </w:style>
  <w:style w:type="table" w:styleId="TableGrid">
    <w:name w:val="Table Grid"/>
    <w:basedOn w:val="TableNormal"/>
    <w:uiPriority w:val="59"/>
    <w:rsid w:val="00C214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B426A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F0327"/>
    <w:pPr>
      <w:tabs>
        <w:tab w:val="center" w:pos="4680"/>
        <w:tab w:val="right" w:pos="9360"/>
      </w:tabs>
      <w:spacing w:after="0" w:line="240" w:lineRule="auto"/>
    </w:pPr>
  </w:style>
  <w:style w:type="character" w:customStyle="1" w:styleId="HeaderChar">
    <w:name w:val="Header Char"/>
    <w:basedOn w:val="DefaultParagraphFont"/>
    <w:link w:val="Header"/>
    <w:uiPriority w:val="99"/>
    <w:rsid w:val="007F0327"/>
  </w:style>
  <w:style w:type="paragraph" w:styleId="Footer">
    <w:name w:val="footer"/>
    <w:basedOn w:val="Normal"/>
    <w:link w:val="FooterChar"/>
    <w:uiPriority w:val="99"/>
    <w:unhideWhenUsed/>
    <w:rsid w:val="007F032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0327"/>
  </w:style>
  <w:style w:type="paragraph" w:styleId="BalloonText">
    <w:name w:val="Balloon Text"/>
    <w:basedOn w:val="Normal"/>
    <w:link w:val="BalloonTextChar"/>
    <w:uiPriority w:val="99"/>
    <w:semiHidden/>
    <w:unhideWhenUsed/>
    <w:rsid w:val="007F03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0327"/>
    <w:rPr>
      <w:rFonts w:ascii="Tahoma" w:hAnsi="Tahoma" w:cs="Tahoma"/>
      <w:sz w:val="16"/>
      <w:szCs w:val="16"/>
    </w:rPr>
  </w:style>
  <w:style w:type="table" w:styleId="TableGrid">
    <w:name w:val="Table Grid"/>
    <w:basedOn w:val="TableNormal"/>
    <w:uiPriority w:val="59"/>
    <w:rsid w:val="00C214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B426A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lic_jana@hotmail.com"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hyperlink" Target="mailto:dr.tijanalatincic@live.com" TargetMode="External"/><Relationship Id="rId4" Type="http://schemas.openxmlformats.org/officeDocument/2006/relationships/settings" Target="settings.xml"/><Relationship Id="rId9" Type="http://schemas.openxmlformats.org/officeDocument/2006/relationships/hyperlink" Target="mailto:jovanas@me.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C295F5-48C0-4943-9C11-D1B7C6B6D6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394</TotalTime>
  <Pages>5</Pages>
  <Words>2027</Words>
  <Characters>11556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i5</cp:lastModifiedBy>
  <cp:revision>13</cp:revision>
  <dcterms:created xsi:type="dcterms:W3CDTF">2013-06-25T13:43:00Z</dcterms:created>
  <dcterms:modified xsi:type="dcterms:W3CDTF">2013-06-29T17:22:00Z</dcterms:modified>
</cp:coreProperties>
</file>