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B90" w:rsidRPr="003D1159" w:rsidRDefault="00440B90" w:rsidP="00440B90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3D115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Testing the effect of aggressive beverage on the damage of </w:t>
      </w:r>
    </w:p>
    <w:p w:rsidR="00440B90" w:rsidRDefault="00440B90" w:rsidP="00440B90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proofErr w:type="gramStart"/>
      <w:r w:rsidRPr="003D115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enamel</w:t>
      </w:r>
      <w:proofErr w:type="gramEnd"/>
      <w:r w:rsidRPr="003D1159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 structure </w:t>
      </w:r>
    </w:p>
    <w:p w:rsidR="00440B90" w:rsidRDefault="00C40C9C" w:rsidP="00440B90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/>
        </w:rPr>
        <w:t>Đorđe</w:t>
      </w:r>
      <w:r w:rsidR="00440B9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.</w:t>
      </w:r>
      <w:proofErr w:type="spellStart"/>
      <w:r w:rsidR="00440B90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Mirjanić</w:t>
      </w:r>
      <w:proofErr w:type="spellEnd"/>
      <w:r w:rsidR="00440B90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</w:p>
    <w:p w:rsidR="00440B90" w:rsidRDefault="00440B90" w:rsidP="00440B90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JZU Dom zdravlja,Banja Luka</w:t>
      </w:r>
    </w:p>
    <w:p w:rsidR="005947C1" w:rsidRDefault="00440B90" w:rsidP="00440B90">
      <w:pPr>
        <w:rPr>
          <w:rFonts w:ascii="Times New Roman" w:hAnsi="Times New Roman"/>
          <w:b/>
          <w:color w:val="000000"/>
          <w:sz w:val="32"/>
          <w:szCs w:val="32"/>
        </w:rPr>
      </w:pPr>
      <w:proofErr w:type="spellStart"/>
      <w:r>
        <w:rPr>
          <w:rFonts w:ascii="Times New Roman" w:hAnsi="Times New Roman"/>
          <w:b/>
          <w:color w:val="000000"/>
          <w:sz w:val="32"/>
          <w:szCs w:val="32"/>
        </w:rPr>
        <w:t>V</w:t>
      </w:r>
      <w:r w:rsidR="00C40C9C">
        <w:rPr>
          <w:rFonts w:ascii="Times New Roman" w:hAnsi="Times New Roman"/>
          <w:b/>
          <w:color w:val="000000"/>
          <w:sz w:val="32"/>
          <w:szCs w:val="32"/>
        </w:rPr>
        <w:t>ladan</w:t>
      </w:r>
      <w:proofErr w:type="spellEnd"/>
      <w:r w:rsidR="00C40C9C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32"/>
          <w:szCs w:val="32"/>
        </w:rPr>
        <w:t>M</w:t>
      </w:r>
      <w:r w:rsidR="005947C1">
        <w:rPr>
          <w:rFonts w:ascii="Times New Roman" w:hAnsi="Times New Roman"/>
          <w:b/>
          <w:color w:val="000000"/>
          <w:sz w:val="32"/>
          <w:szCs w:val="32"/>
        </w:rPr>
        <w:t>irjanić</w:t>
      </w:r>
      <w:proofErr w:type="gramStart"/>
      <w:r w:rsidR="005947C1">
        <w:rPr>
          <w:rFonts w:ascii="Times New Roman" w:hAnsi="Times New Roman"/>
          <w:b/>
          <w:color w:val="000000"/>
          <w:sz w:val="32"/>
          <w:szCs w:val="32"/>
        </w:rPr>
        <w:t>,J</w:t>
      </w:r>
      <w:r w:rsidR="00C40C9C">
        <w:rPr>
          <w:rFonts w:ascii="Times New Roman" w:hAnsi="Times New Roman"/>
          <w:b/>
          <w:color w:val="000000"/>
          <w:sz w:val="32"/>
          <w:szCs w:val="32"/>
        </w:rPr>
        <w:t>ovan</w:t>
      </w:r>
      <w:proofErr w:type="spellEnd"/>
      <w:proofErr w:type="gramEnd"/>
      <w:r w:rsidR="00C40C9C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proofErr w:type="spellStart"/>
      <w:r w:rsidR="005947C1">
        <w:rPr>
          <w:rFonts w:ascii="Times New Roman" w:hAnsi="Times New Roman"/>
          <w:b/>
          <w:color w:val="000000"/>
          <w:sz w:val="32"/>
          <w:szCs w:val="32"/>
        </w:rPr>
        <w:t>Vojinović,S</w:t>
      </w:r>
      <w:r w:rsidR="00C40C9C">
        <w:rPr>
          <w:rFonts w:ascii="Times New Roman" w:hAnsi="Times New Roman"/>
          <w:b/>
          <w:color w:val="000000"/>
          <w:sz w:val="32"/>
          <w:szCs w:val="32"/>
        </w:rPr>
        <w:t>lobodan</w:t>
      </w:r>
      <w:proofErr w:type="spellEnd"/>
      <w:r w:rsidR="00C40C9C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proofErr w:type="spellStart"/>
      <w:r w:rsidR="005947C1">
        <w:rPr>
          <w:rFonts w:ascii="Times New Roman" w:hAnsi="Times New Roman"/>
          <w:b/>
          <w:color w:val="000000"/>
          <w:sz w:val="32"/>
          <w:szCs w:val="32"/>
        </w:rPr>
        <w:t>Čupić</w:t>
      </w:r>
      <w:proofErr w:type="spellEnd"/>
    </w:p>
    <w:p w:rsidR="00440B90" w:rsidRDefault="00440B90" w:rsidP="00440B90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Faculty of Medicine,Banja Luka</w:t>
      </w:r>
    </w:p>
    <w:p w:rsidR="005947C1" w:rsidRDefault="005947C1" w:rsidP="00440B90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I</w:t>
      </w:r>
      <w:r w:rsidR="00C40C9C">
        <w:rPr>
          <w:rFonts w:ascii="Times New Roman" w:hAnsi="Times New Roman"/>
          <w:b/>
          <w:color w:val="000000"/>
          <w:sz w:val="32"/>
          <w:szCs w:val="32"/>
        </w:rPr>
        <w:t xml:space="preserve">gor </w:t>
      </w:r>
      <w:r>
        <w:rPr>
          <w:rFonts w:ascii="Times New Roman" w:hAnsi="Times New Roman"/>
          <w:b/>
          <w:color w:val="000000"/>
          <w:sz w:val="32"/>
          <w:szCs w:val="32"/>
        </w:rPr>
        <w:t>Hut</w:t>
      </w:r>
    </w:p>
    <w:p w:rsidR="00FC3568" w:rsidRDefault="005947C1" w:rsidP="00FC3568">
      <w:pPr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NanoLab,Mašinski fakultet,Beograd</w:t>
      </w:r>
    </w:p>
    <w:p w:rsidR="00440B90" w:rsidRPr="00FC3568" w:rsidRDefault="00440B90" w:rsidP="00FC3568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3D1159">
        <w:t xml:space="preserve">Examining the enamel surface with the Atomic Force Microscopy (AFM) enables more precise registering and defining of the changes of enamel surface structure and of </w:t>
      </w:r>
      <w:proofErr w:type="spellStart"/>
      <w:r w:rsidRPr="003D1159">
        <w:t>microhardness</w:t>
      </w:r>
      <w:proofErr w:type="spellEnd"/>
      <w:r w:rsidRPr="003D1159">
        <w:t xml:space="preserve">. This method can be used to compare the efficiency of application of different preventive and therapy materials and medicaments in dentistry. Under the influence of coca cola, a change of crystal structure and </w:t>
      </w:r>
      <w:proofErr w:type="spellStart"/>
      <w:r w:rsidRPr="003D1159">
        <w:t>nanomorphology</w:t>
      </w:r>
      <w:proofErr w:type="spellEnd"/>
      <w:r w:rsidRPr="003D1159">
        <w:t xml:space="preserve"> on enamel surface occurs. </w:t>
      </w:r>
    </w:p>
    <w:p w:rsidR="00FC3568" w:rsidRPr="00183233" w:rsidRDefault="00440B90" w:rsidP="00FC3568">
      <w:pPr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3D1159">
        <w:t>The trial was conducted on a total of 40 extracted teeth which were divided into two groups treated with the solution of coca cola during 5 minutes, and then prepared and tested with a standard AFM procedure, type SPM-5200. Quantitative analysis was performed by comparing the roughness parameters (Ra) of treated and non-treated sample.</w:t>
      </w:r>
      <w:r w:rsidR="00FC3568" w:rsidRPr="00FC35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C3568" w:rsidRDefault="00C40C9C" w:rsidP="00FC3568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Kezwords</w:t>
      </w:r>
      <w:proofErr w:type="spellEnd"/>
    </w:p>
    <w:p w:rsidR="00C40C9C" w:rsidRDefault="00C40C9C" w:rsidP="00FC3568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40C9C">
        <w:rPr>
          <w:rFonts w:ascii="Times New Roman" w:hAnsi="Times New Roman" w:cs="Times New Roman"/>
          <w:color w:val="000000"/>
          <w:sz w:val="24"/>
          <w:szCs w:val="24"/>
        </w:rPr>
        <w:t>AFM, enamel structure</w:t>
      </w:r>
    </w:p>
    <w:p w:rsidR="00C40C9C" w:rsidRPr="00C40C9C" w:rsidRDefault="00C40C9C" w:rsidP="00FC3568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  <w:proofErr w:type="spellStart"/>
      <w:r w:rsidRPr="00C40C9C">
        <w:rPr>
          <w:b/>
          <w:sz w:val="40"/>
          <w:szCs w:val="40"/>
        </w:rPr>
        <w:t>Ispitivanje</w:t>
      </w:r>
      <w:proofErr w:type="spellEnd"/>
      <w:r w:rsidRPr="00C40C9C">
        <w:rPr>
          <w:b/>
          <w:sz w:val="40"/>
          <w:szCs w:val="40"/>
        </w:rPr>
        <w:t xml:space="preserve"> </w:t>
      </w:r>
      <w:proofErr w:type="spellStart"/>
      <w:r w:rsidRPr="00C40C9C">
        <w:rPr>
          <w:b/>
          <w:sz w:val="40"/>
          <w:szCs w:val="40"/>
        </w:rPr>
        <w:t>djelovanja</w:t>
      </w:r>
      <w:proofErr w:type="spellEnd"/>
      <w:r w:rsidRPr="00C40C9C">
        <w:rPr>
          <w:b/>
          <w:sz w:val="40"/>
          <w:szCs w:val="40"/>
        </w:rPr>
        <w:t xml:space="preserve"> </w:t>
      </w:r>
      <w:proofErr w:type="spellStart"/>
      <w:r w:rsidRPr="00C40C9C">
        <w:rPr>
          <w:b/>
          <w:sz w:val="40"/>
          <w:szCs w:val="40"/>
        </w:rPr>
        <w:t>agresivnog</w:t>
      </w:r>
      <w:proofErr w:type="spellEnd"/>
      <w:r w:rsidRPr="00C40C9C">
        <w:rPr>
          <w:b/>
          <w:sz w:val="40"/>
          <w:szCs w:val="40"/>
        </w:rPr>
        <w:t xml:space="preserve"> </w:t>
      </w:r>
      <w:proofErr w:type="spellStart"/>
      <w:r w:rsidRPr="00C40C9C">
        <w:rPr>
          <w:b/>
          <w:sz w:val="40"/>
          <w:szCs w:val="40"/>
        </w:rPr>
        <w:t>napitka</w:t>
      </w:r>
      <w:proofErr w:type="spellEnd"/>
      <w:r w:rsidRPr="00C40C9C">
        <w:rPr>
          <w:b/>
          <w:sz w:val="40"/>
          <w:szCs w:val="40"/>
        </w:rPr>
        <w:t xml:space="preserve"> </w:t>
      </w:r>
      <w:proofErr w:type="spellStart"/>
      <w:proofErr w:type="gramStart"/>
      <w:r w:rsidRPr="00C40C9C">
        <w:rPr>
          <w:b/>
          <w:sz w:val="40"/>
          <w:szCs w:val="40"/>
        </w:rPr>
        <w:t>na</w:t>
      </w:r>
      <w:proofErr w:type="spellEnd"/>
      <w:proofErr w:type="gramEnd"/>
      <w:r w:rsidRPr="00C40C9C">
        <w:rPr>
          <w:b/>
          <w:sz w:val="40"/>
          <w:szCs w:val="40"/>
        </w:rPr>
        <w:t xml:space="preserve"> </w:t>
      </w:r>
      <w:proofErr w:type="spellStart"/>
      <w:r w:rsidRPr="00C40C9C">
        <w:rPr>
          <w:b/>
          <w:sz w:val="40"/>
          <w:szCs w:val="40"/>
        </w:rPr>
        <w:t>dubinu</w:t>
      </w:r>
      <w:proofErr w:type="spellEnd"/>
      <w:r w:rsidRPr="00C40C9C">
        <w:rPr>
          <w:b/>
          <w:sz w:val="40"/>
          <w:szCs w:val="40"/>
        </w:rPr>
        <w:t xml:space="preserve"> </w:t>
      </w:r>
      <w:proofErr w:type="spellStart"/>
      <w:r w:rsidRPr="00C40C9C">
        <w:rPr>
          <w:b/>
          <w:sz w:val="40"/>
          <w:szCs w:val="40"/>
        </w:rPr>
        <w:t>ostecenja</w:t>
      </w:r>
      <w:proofErr w:type="spellEnd"/>
      <w:r w:rsidRPr="00C40C9C">
        <w:rPr>
          <w:b/>
          <w:sz w:val="40"/>
          <w:szCs w:val="40"/>
        </w:rPr>
        <w:t xml:space="preserve"> </w:t>
      </w:r>
      <w:proofErr w:type="spellStart"/>
      <w:r w:rsidRPr="00C40C9C">
        <w:rPr>
          <w:b/>
          <w:sz w:val="40"/>
          <w:szCs w:val="40"/>
        </w:rPr>
        <w:t>strukture</w:t>
      </w:r>
      <w:proofErr w:type="spellEnd"/>
      <w:r w:rsidRPr="00C40C9C">
        <w:rPr>
          <w:b/>
          <w:sz w:val="40"/>
          <w:szCs w:val="40"/>
        </w:rPr>
        <w:t xml:space="preserve"> </w:t>
      </w:r>
      <w:proofErr w:type="spellStart"/>
      <w:r w:rsidRPr="00C40C9C">
        <w:rPr>
          <w:b/>
          <w:sz w:val="40"/>
          <w:szCs w:val="40"/>
        </w:rPr>
        <w:t>gleđi</w:t>
      </w:r>
      <w:proofErr w:type="spellEnd"/>
    </w:p>
    <w:p w:rsidR="00FC3568" w:rsidRDefault="00FC3568" w:rsidP="00FC3568">
      <w:pPr>
        <w:pStyle w:val="NormalWeb"/>
        <w:spacing w:before="0" w:beforeAutospacing="0" w:after="120" w:afterAutospacing="0" w:line="360" w:lineRule="auto"/>
        <w:ind w:firstLine="567"/>
        <w:jc w:val="both"/>
      </w:pPr>
      <w:r>
        <w:t>I</w:t>
      </w:r>
      <w:r w:rsidRPr="00BC1287">
        <w:t>spitivanje</w:t>
      </w:r>
      <w:r>
        <w:t>m površine gleđi pomoću</w:t>
      </w:r>
      <w:r>
        <w:rPr>
          <w:lang w:val="en-GB"/>
        </w:rPr>
        <w:t xml:space="preserve"> Atomic Force Microscopy (</w:t>
      </w:r>
      <w:r w:rsidRPr="00BC1287">
        <w:t>AFM</w:t>
      </w:r>
      <w:r>
        <w:t>)</w:t>
      </w:r>
      <w:r w:rsidRPr="00BC1287">
        <w:t xml:space="preserve"> mogu </w:t>
      </w:r>
      <w:r>
        <w:t>se</w:t>
      </w:r>
      <w:r w:rsidRPr="00BC1287">
        <w:t xml:space="preserve"> preciznije registrovati i utvrditi  promjene  površin</w:t>
      </w:r>
      <w:r>
        <w:t>sk</w:t>
      </w:r>
      <w:r w:rsidRPr="00BC1287">
        <w:t>e s</w:t>
      </w:r>
      <w:r>
        <w:t>trukture i mikrotvrdoće gleđi. T</w:t>
      </w:r>
      <w:r w:rsidRPr="00BC1287">
        <w:t xml:space="preserve">o može </w:t>
      </w:r>
      <w:r>
        <w:t xml:space="preserve">da </w:t>
      </w:r>
      <w:r w:rsidRPr="00BC1287">
        <w:t>posluži za upoređivanje efikasnosti primjene različitih preventivnih i terapijskih materijala i medikamenata u stomatologi</w:t>
      </w:r>
      <w:r>
        <w:t>ji. N</w:t>
      </w:r>
      <w:r w:rsidRPr="00BC1287">
        <w:t>a površini gleđi dolazi do promjene kristalne strukture i nanomorfologije pod uticajem koka</w:t>
      </w:r>
      <w:r>
        <w:t>– kole.</w:t>
      </w:r>
    </w:p>
    <w:p w:rsidR="00FC3568" w:rsidRDefault="00FC3568" w:rsidP="00FC3568">
      <w:pPr>
        <w:pStyle w:val="NormalWeb"/>
        <w:spacing w:before="0" w:beforeAutospacing="0" w:after="120" w:afterAutospacing="0" w:line="360" w:lineRule="auto"/>
        <w:ind w:firstLine="567"/>
        <w:jc w:val="both"/>
      </w:pPr>
      <w:r w:rsidRPr="00BC1287">
        <w:lastRenderedPageBreak/>
        <w:t>Istraž</w:t>
      </w:r>
      <w:r>
        <w:t>ivanje je sprovedeno na ukupno 4</w:t>
      </w:r>
      <w:r w:rsidRPr="00BC1287">
        <w:t>0 ekstrahiranih zuba</w:t>
      </w:r>
      <w:r>
        <w:t xml:space="preserve"> podijeljenih u dvije grupe koji</w:t>
      </w:r>
      <w:r w:rsidRPr="00BC1287">
        <w:t xml:space="preserve"> su tretirani rastvorom koka-kole </w:t>
      </w:r>
      <w:r>
        <w:t xml:space="preserve">u trajanju 5 minuta, a </w:t>
      </w:r>
      <w:r w:rsidRPr="00BC1287">
        <w:t>zatim pripremani i ispitivani standardnom procedu</w:t>
      </w:r>
      <w:r>
        <w:t>rom pomoću AFM-a tipa JSPM-5200.Kvantitativna analiza izvršena je poredjenjem parametara hrapavosti (Ra) tretiranog i netretiranog uzorka.</w:t>
      </w:r>
    </w:p>
    <w:p w:rsidR="00440B90" w:rsidRDefault="00440B90" w:rsidP="00440B90">
      <w:pPr>
        <w:pStyle w:val="NormalWeb"/>
        <w:spacing w:before="0" w:beforeAutospacing="0" w:after="120" w:afterAutospacing="0" w:line="360" w:lineRule="auto"/>
        <w:ind w:firstLine="567"/>
        <w:jc w:val="both"/>
        <w:rPr>
          <w:lang w:val="en-US"/>
        </w:rPr>
      </w:pPr>
      <w:r w:rsidRPr="003D1159">
        <w:rPr>
          <w:lang w:val="en-US"/>
        </w:rPr>
        <w:t xml:space="preserve"> </w:t>
      </w:r>
      <w:proofErr w:type="spellStart"/>
      <w:r w:rsidR="00C40C9C">
        <w:rPr>
          <w:lang w:val="en-US"/>
        </w:rPr>
        <w:t>Kljucne</w:t>
      </w:r>
      <w:proofErr w:type="spellEnd"/>
      <w:r w:rsidR="00C40C9C">
        <w:rPr>
          <w:lang w:val="en-US"/>
        </w:rPr>
        <w:t xml:space="preserve"> </w:t>
      </w:r>
      <w:proofErr w:type="spellStart"/>
      <w:r w:rsidR="00C40C9C">
        <w:rPr>
          <w:lang w:val="en-US"/>
        </w:rPr>
        <w:t>rijeci</w:t>
      </w:r>
      <w:proofErr w:type="spellEnd"/>
      <w:r w:rsidR="00C40C9C">
        <w:rPr>
          <w:lang w:val="en-US"/>
        </w:rPr>
        <w:t xml:space="preserve"> AFM, </w:t>
      </w:r>
      <w:proofErr w:type="spellStart"/>
      <w:r w:rsidR="00C40C9C">
        <w:rPr>
          <w:lang w:val="en-US"/>
        </w:rPr>
        <w:t>struktura</w:t>
      </w:r>
      <w:proofErr w:type="spellEnd"/>
      <w:r w:rsidR="00C40C9C">
        <w:rPr>
          <w:lang w:val="en-US"/>
        </w:rPr>
        <w:t xml:space="preserve"> gledji</w:t>
      </w:r>
    </w:p>
    <w:p w:rsidR="00FC3568" w:rsidRPr="003D1159" w:rsidRDefault="00FC3568" w:rsidP="00440B90">
      <w:pPr>
        <w:pStyle w:val="NormalWeb"/>
        <w:spacing w:before="0" w:beforeAutospacing="0" w:after="120" w:afterAutospacing="0" w:line="360" w:lineRule="auto"/>
        <w:ind w:firstLine="567"/>
        <w:jc w:val="both"/>
        <w:rPr>
          <w:lang w:val="en-US"/>
        </w:rPr>
      </w:pPr>
    </w:p>
    <w:p w:rsidR="00440B90" w:rsidRPr="003D1159" w:rsidRDefault="00440B90" w:rsidP="00440B90">
      <w:pPr>
        <w:pStyle w:val="NormalWeb"/>
        <w:spacing w:before="0" w:beforeAutospacing="0" w:after="120" w:afterAutospacing="0" w:line="360" w:lineRule="auto"/>
        <w:rPr>
          <w:lang w:val="en-US"/>
        </w:rPr>
      </w:pPr>
    </w:p>
    <w:p w:rsidR="00664A71" w:rsidRDefault="00664A71"/>
    <w:sectPr w:rsidR="00664A71" w:rsidSect="004E60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40B90"/>
    <w:rsid w:val="00440B90"/>
    <w:rsid w:val="004E60CA"/>
    <w:rsid w:val="005947C1"/>
    <w:rsid w:val="00664A71"/>
    <w:rsid w:val="00C40C9C"/>
    <w:rsid w:val="00FC3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40B9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Darko</cp:lastModifiedBy>
  <cp:revision>3</cp:revision>
  <dcterms:created xsi:type="dcterms:W3CDTF">2013-06-01T17:59:00Z</dcterms:created>
  <dcterms:modified xsi:type="dcterms:W3CDTF">2013-06-01T17:59:00Z</dcterms:modified>
</cp:coreProperties>
</file>