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53A" w:rsidRDefault="004F653A" w:rsidP="0074573F">
      <w:pPr>
        <w:pStyle w:val="Title"/>
        <w:spacing w:line="240" w:lineRule="auto"/>
        <w:rPr>
          <w:rFonts w:ascii="Times New Roman" w:hAnsi="Times New Roman"/>
          <w:szCs w:val="24"/>
          <w:lang w:val="en-US"/>
        </w:rPr>
      </w:pPr>
    </w:p>
    <w:p w:rsidR="00CF5F3C" w:rsidRDefault="00CF5F3C" w:rsidP="0074573F">
      <w:pPr>
        <w:pStyle w:val="Title"/>
        <w:spacing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sr-Cyrl-CS"/>
        </w:rPr>
        <w:t xml:space="preserve">ИНТЕРАКЦИЈА </w:t>
      </w:r>
      <w:r w:rsidR="00BB40AD">
        <w:rPr>
          <w:rFonts w:ascii="Times New Roman" w:hAnsi="Times New Roman"/>
          <w:szCs w:val="24"/>
          <w:lang w:val="sr-Cyrl-CS"/>
        </w:rPr>
        <w:t>ПОТОМАКА РАДОНА</w:t>
      </w:r>
      <w:r>
        <w:rPr>
          <w:rFonts w:ascii="Times New Roman" w:hAnsi="Times New Roman"/>
          <w:szCs w:val="24"/>
          <w:lang w:val="sr-Cyrl-CS"/>
        </w:rPr>
        <w:t xml:space="preserve"> СА ЧВРС</w:t>
      </w:r>
      <w:r w:rsidR="00B00AB7">
        <w:rPr>
          <w:rFonts w:ascii="Times New Roman" w:hAnsi="Times New Roman"/>
          <w:szCs w:val="24"/>
          <w:lang w:val="sr-Cyrl-CS"/>
        </w:rPr>
        <w:t xml:space="preserve">ТИМ ТРАГ ДЕТЕКТОРИМА И </w:t>
      </w:r>
      <w:r w:rsidR="000311C0">
        <w:rPr>
          <w:rFonts w:ascii="Times New Roman" w:hAnsi="Times New Roman"/>
          <w:szCs w:val="24"/>
          <w:lang w:val="sr-Cyrl-CS"/>
        </w:rPr>
        <w:t>УНУТАРСОБНИМ</w:t>
      </w:r>
      <w:r>
        <w:rPr>
          <w:rFonts w:ascii="Times New Roman" w:hAnsi="Times New Roman"/>
          <w:szCs w:val="24"/>
          <w:lang w:val="sr-Cyrl-CS"/>
        </w:rPr>
        <w:t xml:space="preserve"> СТАКЛЕНИМ ПОВРШИНАМА У ФУНКЦИЈИ РЕТРОСПЕКТИВНЕ ДОЗИМЕТРИЈЕ</w:t>
      </w:r>
      <w:r w:rsidR="00BB40AD">
        <w:rPr>
          <w:rFonts w:ascii="Times New Roman" w:hAnsi="Times New Roman"/>
          <w:szCs w:val="24"/>
        </w:rPr>
        <w:t xml:space="preserve"> </w:t>
      </w:r>
    </w:p>
    <w:p w:rsidR="009D7BA2" w:rsidRDefault="009D7BA2" w:rsidP="00C92605">
      <w:pPr>
        <w:pStyle w:val="Title"/>
        <w:spacing w:line="240" w:lineRule="auto"/>
        <w:jc w:val="left"/>
        <w:rPr>
          <w:rFonts w:ascii="Times New Roman" w:hAnsi="Times New Roman"/>
          <w:szCs w:val="24"/>
          <w:lang w:val="sr-Cyrl-CS"/>
        </w:rPr>
      </w:pPr>
    </w:p>
    <w:p w:rsidR="00371558" w:rsidRDefault="00C97BF2" w:rsidP="0074573F">
      <w:pPr>
        <w:pStyle w:val="Title"/>
        <w:spacing w:line="240" w:lineRule="auto"/>
        <w:rPr>
          <w:rFonts w:ascii="Times New Roman" w:hAnsi="Times New Roman"/>
          <w:sz w:val="22"/>
          <w:szCs w:val="22"/>
          <w:lang w:val="sr-Cyrl-CS"/>
        </w:rPr>
      </w:pPr>
      <w:r>
        <w:rPr>
          <w:rFonts w:ascii="Times New Roman" w:hAnsi="Times New Roman"/>
          <w:sz w:val="22"/>
          <w:szCs w:val="22"/>
          <w:lang w:val="sr-Cyrl-CS"/>
        </w:rPr>
        <w:t>А. Јанићијевић</w:t>
      </w:r>
      <w:r>
        <w:rPr>
          <w:rFonts w:ascii="Times New Roman" w:hAnsi="Times New Roman"/>
          <w:sz w:val="22"/>
          <w:szCs w:val="22"/>
          <w:vertAlign w:val="superscript"/>
          <w:lang w:val="sr-Cyrl-CS"/>
        </w:rPr>
        <w:t>1</w:t>
      </w:r>
      <w:r w:rsidR="00CF5F3C">
        <w:rPr>
          <w:rFonts w:ascii="Times New Roman" w:hAnsi="Times New Roman"/>
          <w:sz w:val="22"/>
          <w:szCs w:val="22"/>
          <w:lang w:val="sr-Cyrl-CS"/>
        </w:rPr>
        <w:t>. Д</w:t>
      </w:r>
      <w:r>
        <w:rPr>
          <w:rFonts w:ascii="Times New Roman" w:hAnsi="Times New Roman"/>
          <w:sz w:val="22"/>
          <w:szCs w:val="22"/>
          <w:lang w:val="sr-Cyrl-CS"/>
        </w:rPr>
        <w:t xml:space="preserve">. </w:t>
      </w:r>
      <w:r w:rsidR="00CF5F3C">
        <w:rPr>
          <w:rFonts w:ascii="Times New Roman" w:hAnsi="Times New Roman"/>
          <w:sz w:val="22"/>
          <w:szCs w:val="22"/>
          <w:lang w:val="sr-Cyrl-CS"/>
        </w:rPr>
        <w:t>Мирјанић</w:t>
      </w:r>
      <w:r w:rsidR="00CF5F3C">
        <w:rPr>
          <w:rFonts w:ascii="Times New Roman" w:hAnsi="Times New Roman"/>
          <w:sz w:val="22"/>
          <w:szCs w:val="22"/>
          <w:vertAlign w:val="superscript"/>
          <w:lang w:val="sr-Cyrl-CS"/>
        </w:rPr>
        <w:t>2</w:t>
      </w:r>
      <w:r>
        <w:rPr>
          <w:rFonts w:ascii="Times New Roman" w:hAnsi="Times New Roman"/>
          <w:sz w:val="22"/>
          <w:szCs w:val="22"/>
          <w:lang w:val="sr-Cyrl-CS"/>
        </w:rPr>
        <w:t>, М. Срећковић</w:t>
      </w:r>
      <w:r w:rsidR="00CF5F3C">
        <w:rPr>
          <w:rFonts w:ascii="Times New Roman" w:hAnsi="Times New Roman"/>
          <w:sz w:val="22"/>
          <w:szCs w:val="22"/>
          <w:vertAlign w:val="superscript"/>
          <w:lang w:val="sr-Cyrl-CS"/>
        </w:rPr>
        <w:t>3</w:t>
      </w:r>
      <w:r>
        <w:rPr>
          <w:rFonts w:ascii="Times New Roman" w:hAnsi="Times New Roman"/>
          <w:sz w:val="22"/>
          <w:szCs w:val="22"/>
          <w:lang w:val="sr-Cyrl-CS"/>
        </w:rPr>
        <w:t>, М. Давидовић</w:t>
      </w:r>
      <w:r w:rsidR="00CF5F3C">
        <w:rPr>
          <w:rFonts w:ascii="Times New Roman" w:hAnsi="Times New Roman"/>
          <w:sz w:val="22"/>
          <w:szCs w:val="22"/>
          <w:vertAlign w:val="superscript"/>
          <w:lang w:val="sr-Cyrl-CS"/>
        </w:rPr>
        <w:t>4</w:t>
      </w:r>
      <w:r>
        <w:rPr>
          <w:rFonts w:ascii="Times New Roman" w:hAnsi="Times New Roman"/>
          <w:sz w:val="22"/>
          <w:szCs w:val="22"/>
          <w:lang w:val="sr-Cyrl-CS"/>
        </w:rPr>
        <w:t xml:space="preserve">, </w:t>
      </w:r>
    </w:p>
    <w:p w:rsidR="00344BEF" w:rsidRPr="00C97BF2" w:rsidRDefault="00344BEF" w:rsidP="0074573F">
      <w:pPr>
        <w:pStyle w:val="Title"/>
        <w:spacing w:line="240" w:lineRule="auto"/>
        <w:rPr>
          <w:rFonts w:ascii="Times New Roman" w:hAnsi="Times New Roman"/>
          <w:sz w:val="22"/>
          <w:szCs w:val="22"/>
          <w:lang w:val="sr-Cyrl-CS"/>
        </w:rPr>
      </w:pPr>
    </w:p>
    <w:p w:rsidR="00705BA7" w:rsidRPr="00CD153A" w:rsidRDefault="00705BA7" w:rsidP="00CD153A">
      <w:pPr>
        <w:spacing w:line="240" w:lineRule="auto"/>
        <w:rPr>
          <w:rFonts w:ascii="Times New Roman" w:hAnsi="Times New Roman"/>
          <w:b/>
          <w:sz w:val="20"/>
          <w:szCs w:val="20"/>
          <w:lang w:val="sr-Latn-CS"/>
        </w:rPr>
      </w:pPr>
      <w:r>
        <w:rPr>
          <w:rFonts w:ascii="Times New Roman" w:hAnsi="Times New Roman"/>
          <w:b/>
          <w:sz w:val="20"/>
          <w:szCs w:val="20"/>
        </w:rPr>
        <w:t>1) Технолошко-металурш</w:t>
      </w:r>
      <w:r w:rsidR="00CF5F3C">
        <w:rPr>
          <w:rFonts w:ascii="Times New Roman" w:hAnsi="Times New Roman"/>
          <w:b/>
          <w:sz w:val="20"/>
          <w:szCs w:val="20"/>
        </w:rPr>
        <w:t>ки факултет, Београд, Србија,</w:t>
      </w:r>
      <w:r w:rsidR="00700C92">
        <w:rPr>
          <w:rFonts w:ascii="Times New Roman" w:hAnsi="Times New Roman"/>
          <w:b/>
          <w:sz w:val="20"/>
          <w:szCs w:val="20"/>
          <w:lang w:val="sr-Latn-CS"/>
        </w:rPr>
        <w:t xml:space="preserve"> 2)</w:t>
      </w:r>
      <w:r w:rsidR="00A74E7E">
        <w:rPr>
          <w:rFonts w:ascii="Times New Roman" w:hAnsi="Times New Roman"/>
          <w:b/>
          <w:sz w:val="20"/>
          <w:szCs w:val="20"/>
          <w:lang w:val="sr-Latn-CS"/>
        </w:rPr>
        <w:t xml:space="preserve"> Академија наука и умјетности Републике Српске,</w:t>
      </w:r>
      <w:r w:rsidR="00700C92">
        <w:rPr>
          <w:rFonts w:ascii="Times New Roman" w:hAnsi="Times New Roman"/>
          <w:b/>
          <w:sz w:val="20"/>
          <w:szCs w:val="20"/>
          <w:lang w:val="sr-Latn-CS"/>
        </w:rPr>
        <w:t xml:space="preserve"> </w:t>
      </w:r>
      <w:r w:rsidR="00CF5F3C">
        <w:rPr>
          <w:rFonts w:ascii="Times New Roman" w:hAnsi="Times New Roman"/>
          <w:b/>
          <w:sz w:val="20"/>
          <w:szCs w:val="20"/>
        </w:rPr>
        <w:t xml:space="preserve"> 3</w:t>
      </w:r>
      <w:r>
        <w:rPr>
          <w:rFonts w:ascii="Times New Roman" w:hAnsi="Times New Roman"/>
          <w:b/>
          <w:sz w:val="20"/>
          <w:szCs w:val="20"/>
        </w:rPr>
        <w:t>) Елект</w:t>
      </w:r>
      <w:r w:rsidR="00CF5F3C">
        <w:rPr>
          <w:rFonts w:ascii="Times New Roman" w:hAnsi="Times New Roman"/>
          <w:b/>
          <w:sz w:val="20"/>
          <w:szCs w:val="20"/>
        </w:rPr>
        <w:t>ротехнички факултет, Београд,  4</w:t>
      </w:r>
      <w:r>
        <w:rPr>
          <w:rFonts w:ascii="Times New Roman" w:hAnsi="Times New Roman"/>
          <w:b/>
          <w:sz w:val="20"/>
          <w:szCs w:val="20"/>
        </w:rPr>
        <w:t>) Ин</w:t>
      </w:r>
      <w:r w:rsidR="00CF5F3C">
        <w:rPr>
          <w:rFonts w:ascii="Times New Roman" w:hAnsi="Times New Roman"/>
          <w:b/>
          <w:sz w:val="20"/>
          <w:szCs w:val="20"/>
        </w:rPr>
        <w:t xml:space="preserve">ститут ''Гоша'', Београд, 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:rsidR="00F37D81" w:rsidRPr="00344BEF" w:rsidRDefault="005846D5" w:rsidP="004B797B">
      <w:pPr>
        <w:spacing w:line="240" w:lineRule="auto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20"/>
          <w:szCs w:val="20"/>
        </w:rPr>
        <w:t>Сажетак</w:t>
      </w:r>
      <w:r w:rsidR="00FB121C">
        <w:rPr>
          <w:rFonts w:ascii="Times New Roman" w:hAnsi="Times New Roman"/>
          <w:b/>
          <w:sz w:val="20"/>
          <w:szCs w:val="20"/>
          <w:lang w:val="sr-Latn-CS"/>
        </w:rPr>
        <w:t>:</w:t>
      </w:r>
      <w:r w:rsidR="00196324">
        <w:rPr>
          <w:rFonts w:ascii="Times New Roman" w:hAnsi="Times New Roman"/>
          <w:b/>
        </w:rPr>
        <w:tab/>
      </w:r>
      <w:r w:rsidR="00196324" w:rsidRPr="00344BEF">
        <w:rPr>
          <w:rFonts w:ascii="Times New Roman" w:hAnsi="Times New Roman"/>
          <w:sz w:val="18"/>
          <w:szCs w:val="18"/>
        </w:rPr>
        <w:t xml:space="preserve">Овај рад приказује неке аспекте коришћења </w:t>
      </w:r>
      <w:r w:rsidR="009F0E56" w:rsidRPr="00344BEF">
        <w:rPr>
          <w:rFonts w:ascii="Times New Roman" w:hAnsi="Times New Roman"/>
          <w:sz w:val="18"/>
          <w:szCs w:val="18"/>
        </w:rPr>
        <w:t xml:space="preserve">чврстих </w:t>
      </w:r>
      <w:r w:rsidR="00196324" w:rsidRPr="00344BEF">
        <w:rPr>
          <w:rFonts w:ascii="Times New Roman" w:hAnsi="Times New Roman"/>
          <w:sz w:val="18"/>
          <w:szCs w:val="18"/>
        </w:rPr>
        <w:t>нуклеарних траг детектора</w:t>
      </w:r>
      <w:r w:rsidR="009F0E56" w:rsidRPr="00344BEF">
        <w:rPr>
          <w:rFonts w:ascii="Times New Roman" w:hAnsi="Times New Roman"/>
          <w:sz w:val="18"/>
          <w:szCs w:val="18"/>
        </w:rPr>
        <w:t xml:space="preserve"> </w:t>
      </w:r>
      <w:r w:rsidR="00196324" w:rsidRPr="00344BEF">
        <w:rPr>
          <w:rFonts w:ascii="Times New Roman" w:hAnsi="Times New Roman"/>
          <w:sz w:val="18"/>
          <w:szCs w:val="18"/>
        </w:rPr>
        <w:t xml:space="preserve"> за мерења радона у стамнбеним објектима.</w:t>
      </w:r>
      <w:r w:rsidR="0087136B" w:rsidRPr="00344BEF">
        <w:rPr>
          <w:rFonts w:ascii="Times New Roman" w:hAnsi="Times New Roman"/>
          <w:sz w:val="18"/>
          <w:szCs w:val="18"/>
        </w:rPr>
        <w:t xml:space="preserve"> Приказани су и анализирани геометријски модели формирања таргова у материјалима коришћених детектора.</w:t>
      </w:r>
      <w:r w:rsidR="00196324" w:rsidRPr="00344BEF">
        <w:rPr>
          <w:rFonts w:ascii="Times New Roman" w:hAnsi="Times New Roman"/>
          <w:sz w:val="18"/>
          <w:szCs w:val="18"/>
        </w:rPr>
        <w:t xml:space="preserve">  Посебно је </w:t>
      </w:r>
      <w:r w:rsidR="009F0E56" w:rsidRPr="00344BEF">
        <w:rPr>
          <w:rFonts w:ascii="Times New Roman" w:hAnsi="Times New Roman"/>
          <w:sz w:val="18"/>
          <w:szCs w:val="18"/>
        </w:rPr>
        <w:t xml:space="preserve">разматрана употреба ових </w:t>
      </w:r>
      <w:r w:rsidR="00196324" w:rsidRPr="00344BEF">
        <w:rPr>
          <w:rFonts w:ascii="Times New Roman" w:hAnsi="Times New Roman"/>
          <w:sz w:val="18"/>
          <w:szCs w:val="18"/>
        </w:rPr>
        <w:t xml:space="preserve"> детектора за процену изложености</w:t>
      </w:r>
      <w:r w:rsidR="00B7176C" w:rsidRPr="00344BEF">
        <w:rPr>
          <w:rFonts w:ascii="Times New Roman" w:hAnsi="Times New Roman"/>
          <w:sz w:val="18"/>
          <w:szCs w:val="18"/>
        </w:rPr>
        <w:t xml:space="preserve"> становништва</w:t>
      </w:r>
      <w:r w:rsidR="00196324" w:rsidRPr="00344BEF">
        <w:rPr>
          <w:rFonts w:ascii="Times New Roman" w:hAnsi="Times New Roman"/>
          <w:sz w:val="18"/>
          <w:szCs w:val="18"/>
        </w:rPr>
        <w:t xml:space="preserve"> радоновим потомцима такозваним  дуговременским пасивним методама</w:t>
      </w:r>
      <w:r w:rsidR="00B543BB" w:rsidRPr="00344BEF">
        <w:rPr>
          <w:rFonts w:ascii="Times New Roman" w:hAnsi="Times New Roman"/>
          <w:sz w:val="18"/>
          <w:szCs w:val="18"/>
        </w:rPr>
        <w:t xml:space="preserve"> за перио</w:t>
      </w:r>
      <w:r w:rsidR="00B7176C" w:rsidRPr="00344BEF">
        <w:rPr>
          <w:rFonts w:ascii="Times New Roman" w:hAnsi="Times New Roman"/>
          <w:sz w:val="18"/>
          <w:szCs w:val="18"/>
        </w:rPr>
        <w:t>д</w:t>
      </w:r>
      <w:r w:rsidR="00B543BB" w:rsidRPr="00344BEF">
        <w:rPr>
          <w:rFonts w:ascii="Times New Roman" w:hAnsi="Times New Roman"/>
          <w:sz w:val="18"/>
          <w:szCs w:val="18"/>
        </w:rPr>
        <w:t xml:space="preserve"> од 1 месеца до 1 године</w:t>
      </w:r>
      <w:r w:rsidR="00196324" w:rsidRPr="00344BEF">
        <w:rPr>
          <w:rFonts w:ascii="Times New Roman" w:hAnsi="Times New Roman"/>
          <w:sz w:val="18"/>
          <w:szCs w:val="18"/>
        </w:rPr>
        <w:t>.</w:t>
      </w:r>
      <w:r w:rsidR="00B7176C" w:rsidRPr="00344BEF">
        <w:rPr>
          <w:rFonts w:ascii="Times New Roman" w:hAnsi="Times New Roman"/>
          <w:sz w:val="18"/>
          <w:szCs w:val="18"/>
        </w:rPr>
        <w:t xml:space="preserve"> Међутим</w:t>
      </w:r>
      <w:r w:rsidR="00D544E1" w:rsidRPr="00344BEF">
        <w:rPr>
          <w:rFonts w:ascii="Times New Roman" w:hAnsi="Times New Roman"/>
          <w:sz w:val="18"/>
          <w:szCs w:val="18"/>
        </w:rPr>
        <w:t>,</w:t>
      </w:r>
      <w:r w:rsidR="00B7176C" w:rsidRPr="00344BEF">
        <w:rPr>
          <w:rFonts w:ascii="Times New Roman" w:hAnsi="Times New Roman"/>
          <w:sz w:val="18"/>
          <w:szCs w:val="18"/>
        </w:rPr>
        <w:t xml:space="preserve"> такви подаци не дају најадекватније вредности  за укупну  изложеност и процену ризика</w:t>
      </w:r>
      <w:r w:rsidR="00D544E1" w:rsidRPr="00344BEF">
        <w:rPr>
          <w:rFonts w:ascii="Times New Roman" w:hAnsi="Times New Roman"/>
          <w:sz w:val="18"/>
          <w:szCs w:val="18"/>
        </w:rPr>
        <w:t xml:space="preserve"> излагњу радону и његовим потомцима. Посматрано у</w:t>
      </w:r>
      <w:r w:rsidR="00B7176C" w:rsidRPr="00344BEF">
        <w:rPr>
          <w:rFonts w:ascii="Times New Roman" w:hAnsi="Times New Roman"/>
          <w:sz w:val="18"/>
          <w:szCs w:val="18"/>
        </w:rPr>
        <w:t xml:space="preserve"> дужем временском интервалу појединци могу да мењају стамбено окружење</w:t>
      </w:r>
      <w:r w:rsidR="007E5769" w:rsidRPr="00344BEF">
        <w:rPr>
          <w:rFonts w:ascii="Times New Roman" w:hAnsi="Times New Roman"/>
          <w:sz w:val="18"/>
          <w:szCs w:val="18"/>
        </w:rPr>
        <w:t>,</w:t>
      </w:r>
      <w:r w:rsidR="00B7176C" w:rsidRPr="00344BEF">
        <w:rPr>
          <w:rFonts w:ascii="Times New Roman" w:hAnsi="Times New Roman"/>
          <w:sz w:val="18"/>
          <w:szCs w:val="18"/>
        </w:rPr>
        <w:t xml:space="preserve"> на пример реновирањем објеката.</w:t>
      </w:r>
      <w:r w:rsidR="007E5769" w:rsidRPr="00344BEF">
        <w:rPr>
          <w:rFonts w:ascii="Times New Roman" w:hAnsi="Times New Roman"/>
          <w:sz w:val="18"/>
          <w:szCs w:val="18"/>
        </w:rPr>
        <w:t xml:space="preserve"> Зато мерење </w:t>
      </w:r>
      <w:r w:rsidR="00B7176C" w:rsidRPr="00344BEF">
        <w:rPr>
          <w:rFonts w:ascii="Times New Roman" w:hAnsi="Times New Roman"/>
          <w:sz w:val="18"/>
          <w:szCs w:val="18"/>
        </w:rPr>
        <w:t xml:space="preserve"> радона у одређеном тр</w:t>
      </w:r>
      <w:r w:rsidR="007E5769" w:rsidRPr="00344BEF">
        <w:rPr>
          <w:rFonts w:ascii="Times New Roman" w:hAnsi="Times New Roman"/>
          <w:sz w:val="18"/>
          <w:szCs w:val="18"/>
        </w:rPr>
        <w:t>енутку обично</w:t>
      </w:r>
      <w:r w:rsidR="00B7176C" w:rsidRPr="00344BEF">
        <w:rPr>
          <w:rFonts w:ascii="Times New Roman" w:hAnsi="Times New Roman"/>
          <w:sz w:val="18"/>
          <w:szCs w:val="18"/>
        </w:rPr>
        <w:t xml:space="preserve"> не даје адекватан податак о изложеност</w:t>
      </w:r>
      <w:r w:rsidR="00967A20" w:rsidRPr="00344BEF">
        <w:rPr>
          <w:rFonts w:ascii="Times New Roman" w:hAnsi="Times New Roman"/>
          <w:sz w:val="18"/>
          <w:szCs w:val="18"/>
        </w:rPr>
        <w:t>и</w:t>
      </w:r>
      <w:r w:rsidR="00B7176C" w:rsidRPr="00344BEF">
        <w:rPr>
          <w:rFonts w:ascii="Times New Roman" w:hAnsi="Times New Roman"/>
          <w:sz w:val="18"/>
          <w:szCs w:val="18"/>
        </w:rPr>
        <w:t xml:space="preserve"> </w:t>
      </w:r>
      <w:r w:rsidR="0087136B" w:rsidRPr="00344BEF">
        <w:rPr>
          <w:rFonts w:ascii="Times New Roman" w:hAnsi="Times New Roman"/>
          <w:sz w:val="18"/>
          <w:szCs w:val="18"/>
        </w:rPr>
        <w:t xml:space="preserve">неке </w:t>
      </w:r>
      <w:r w:rsidR="00B7176C" w:rsidRPr="00344BEF">
        <w:rPr>
          <w:rFonts w:ascii="Times New Roman" w:hAnsi="Times New Roman"/>
          <w:sz w:val="18"/>
          <w:szCs w:val="18"/>
        </w:rPr>
        <w:t xml:space="preserve">особе радоновим потомцима у прошлости. </w:t>
      </w:r>
      <w:r w:rsidR="007E5769" w:rsidRPr="00344BEF">
        <w:rPr>
          <w:rFonts w:ascii="Times New Roman" w:hAnsi="Times New Roman"/>
          <w:sz w:val="18"/>
          <w:szCs w:val="18"/>
        </w:rPr>
        <w:t>Да би се решили овакви проблеми користе се резултати ретроспективне дозиметрије који се базирају на мерењу уграђених радонових потомака</w:t>
      </w:r>
      <w:r w:rsidR="00823F7B" w:rsidRPr="00344BEF">
        <w:rPr>
          <w:rFonts w:ascii="Times New Roman" w:hAnsi="Times New Roman"/>
          <w:sz w:val="18"/>
          <w:szCs w:val="18"/>
        </w:rPr>
        <w:t xml:space="preserve"> α - емитера</w:t>
      </w:r>
      <w:r w:rsidR="007E5769" w:rsidRPr="00344BEF">
        <w:rPr>
          <w:rFonts w:ascii="Times New Roman" w:hAnsi="Times New Roman"/>
          <w:sz w:val="18"/>
          <w:szCs w:val="18"/>
        </w:rPr>
        <w:t xml:space="preserve"> (</w:t>
      </w:r>
      <w:r w:rsidR="007E5769" w:rsidRPr="00344BEF">
        <w:rPr>
          <w:rFonts w:ascii="Times New Roman" w:hAnsi="Times New Roman"/>
          <w:sz w:val="18"/>
          <w:szCs w:val="18"/>
          <w:vertAlign w:val="superscript"/>
        </w:rPr>
        <w:t>210</w:t>
      </w:r>
      <w:r w:rsidR="006D7A61" w:rsidRPr="00344BEF">
        <w:rPr>
          <w:rFonts w:ascii="Times New Roman" w:hAnsi="Times New Roman"/>
          <w:sz w:val="18"/>
          <w:szCs w:val="18"/>
          <w:lang w:val="sr-Latn-CS"/>
        </w:rPr>
        <w:t>Po</w:t>
      </w:r>
      <w:r w:rsidR="007E5769" w:rsidRPr="00344BEF">
        <w:rPr>
          <w:rFonts w:ascii="Times New Roman" w:hAnsi="Times New Roman"/>
          <w:sz w:val="18"/>
          <w:szCs w:val="18"/>
        </w:rPr>
        <w:t>)</w:t>
      </w:r>
      <w:r w:rsidR="000C6DF4" w:rsidRPr="00344BEF">
        <w:rPr>
          <w:rFonts w:ascii="Times New Roman" w:hAnsi="Times New Roman"/>
          <w:sz w:val="18"/>
          <w:szCs w:val="18"/>
        </w:rPr>
        <w:t xml:space="preserve"> у стаклене  површине (прозорске</w:t>
      </w:r>
      <w:r w:rsidR="007E5769" w:rsidRPr="00344BEF">
        <w:rPr>
          <w:rFonts w:ascii="Times New Roman" w:hAnsi="Times New Roman"/>
          <w:sz w:val="18"/>
          <w:szCs w:val="18"/>
        </w:rPr>
        <w:t xml:space="preserve"> или </w:t>
      </w:r>
      <w:r w:rsidR="00A31110" w:rsidRPr="00344BEF">
        <w:rPr>
          <w:rFonts w:ascii="Times New Roman" w:hAnsi="Times New Roman"/>
          <w:sz w:val="18"/>
          <w:szCs w:val="18"/>
        </w:rPr>
        <w:t>стаклене површине делова намештаја)</w:t>
      </w:r>
      <w:r w:rsidR="00C142F4" w:rsidRPr="00344BEF">
        <w:rPr>
          <w:rFonts w:ascii="Times New Roman" w:hAnsi="Times New Roman"/>
          <w:sz w:val="18"/>
          <w:szCs w:val="18"/>
        </w:rPr>
        <w:t>.</w:t>
      </w:r>
    </w:p>
    <w:p w:rsidR="003566E0" w:rsidRPr="0087136B" w:rsidRDefault="0087136B" w:rsidP="00447E18">
      <w:pPr>
        <w:spacing w:line="240" w:lineRule="auto"/>
        <w:ind w:firstLine="720"/>
        <w:jc w:val="both"/>
        <w:rPr>
          <w:rFonts w:ascii="Times New Roman" w:hAnsi="Times New Roman"/>
          <w:sz w:val="18"/>
          <w:szCs w:val="18"/>
        </w:rPr>
      </w:pPr>
      <w:r w:rsidRPr="00447E18">
        <w:rPr>
          <w:rFonts w:ascii="Times New Roman" w:hAnsi="Times New Roman"/>
          <w:b/>
          <w:sz w:val="18"/>
          <w:szCs w:val="18"/>
        </w:rPr>
        <w:t>Кључне речи</w:t>
      </w:r>
      <w:r>
        <w:rPr>
          <w:rFonts w:ascii="Times New Roman" w:hAnsi="Times New Roman"/>
          <w:sz w:val="18"/>
          <w:szCs w:val="18"/>
        </w:rPr>
        <w:t>:  Чврсти нуклеарни траг детектори</w:t>
      </w:r>
      <w:r w:rsidR="00E553BF">
        <w:rPr>
          <w:rFonts w:ascii="Times New Roman" w:hAnsi="Times New Roman"/>
          <w:sz w:val="18"/>
          <w:szCs w:val="18"/>
        </w:rPr>
        <w:t>;</w:t>
      </w:r>
      <w:r>
        <w:rPr>
          <w:rFonts w:ascii="Times New Roman" w:hAnsi="Times New Roman"/>
          <w:sz w:val="18"/>
          <w:szCs w:val="18"/>
        </w:rPr>
        <w:t xml:space="preserve"> нуклеарни траг</w:t>
      </w:r>
      <w:r w:rsidR="00E553BF">
        <w:rPr>
          <w:rFonts w:ascii="Times New Roman" w:hAnsi="Times New Roman"/>
          <w:sz w:val="18"/>
          <w:szCs w:val="18"/>
        </w:rPr>
        <w:t>ови;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  <w:lang w:val="sr-Latn-CS"/>
        </w:rPr>
        <w:t>LR 115</w:t>
      </w:r>
      <w:r w:rsidR="00E553BF">
        <w:rPr>
          <w:rFonts w:ascii="Times New Roman" w:hAnsi="Times New Roman"/>
          <w:sz w:val="18"/>
          <w:szCs w:val="18"/>
        </w:rPr>
        <w:t>;</w:t>
      </w:r>
      <w:r>
        <w:rPr>
          <w:rFonts w:ascii="Times New Roman" w:hAnsi="Times New Roman"/>
          <w:sz w:val="18"/>
          <w:szCs w:val="18"/>
        </w:rPr>
        <w:t xml:space="preserve"> ретроспективна дозиметрија</w:t>
      </w:r>
      <w:r w:rsidR="00447E18">
        <w:rPr>
          <w:rFonts w:ascii="Times New Roman" w:hAnsi="Times New Roman"/>
          <w:sz w:val="18"/>
          <w:szCs w:val="18"/>
          <w:lang w:val="sr-Latn-CS"/>
        </w:rPr>
        <w:t xml:space="preserve"> radona</w:t>
      </w:r>
      <w:r w:rsidR="00E553BF">
        <w:rPr>
          <w:rFonts w:ascii="Times New Roman" w:hAnsi="Times New Roman"/>
          <w:sz w:val="18"/>
          <w:szCs w:val="18"/>
        </w:rPr>
        <w:t>;</w:t>
      </w:r>
    </w:p>
    <w:p w:rsidR="008F14B7" w:rsidRPr="00D47B68" w:rsidRDefault="008F14B7" w:rsidP="00FB121C">
      <w:pPr>
        <w:pStyle w:val="NormalWeb"/>
        <w:jc w:val="center"/>
        <w:rPr>
          <w:b/>
          <w:sz w:val="24"/>
          <w:szCs w:val="24"/>
          <w:lang w:val="sr-Latn-CS"/>
        </w:rPr>
      </w:pPr>
      <w:r w:rsidRPr="00D47B68">
        <w:rPr>
          <w:b/>
          <w:sz w:val="24"/>
          <w:szCs w:val="24"/>
          <w:lang w:val="sr-Latn-CS"/>
        </w:rPr>
        <w:t xml:space="preserve">INTERACTION OF RADON PROGENY </w:t>
      </w:r>
      <w:r w:rsidR="00C277BB" w:rsidRPr="00D47B68">
        <w:rPr>
          <w:b/>
          <w:sz w:val="24"/>
          <w:szCs w:val="24"/>
          <w:lang w:val="sr-Latn-CS"/>
        </w:rPr>
        <w:t>WITH SOLID TRACK DETECTORS AND ROOM GLASS SURFACES</w:t>
      </w:r>
      <w:r w:rsidR="009D7BA2" w:rsidRPr="00D47B68">
        <w:rPr>
          <w:b/>
          <w:sz w:val="24"/>
          <w:szCs w:val="24"/>
          <w:lang w:val="sr-Latn-CS"/>
        </w:rPr>
        <w:t xml:space="preserve"> IN A FUNCTION OF </w:t>
      </w:r>
      <w:r w:rsidRPr="00D47B68">
        <w:rPr>
          <w:b/>
          <w:sz w:val="24"/>
          <w:szCs w:val="24"/>
          <w:lang w:val="sr-Latn-CS"/>
        </w:rPr>
        <w:t xml:space="preserve"> RETROSPECTIVE </w:t>
      </w:r>
      <w:r w:rsidR="00C277BB" w:rsidRPr="00D47B68">
        <w:rPr>
          <w:b/>
          <w:sz w:val="24"/>
          <w:szCs w:val="24"/>
          <w:lang w:val="sr-Latn-CS"/>
        </w:rPr>
        <w:t>DOSIMETRY</w:t>
      </w:r>
    </w:p>
    <w:p w:rsidR="009945B1" w:rsidRDefault="009945B1" w:rsidP="00C92605">
      <w:pPr>
        <w:pStyle w:val="Title"/>
        <w:spacing w:line="240" w:lineRule="auto"/>
        <w:rPr>
          <w:rFonts w:ascii="Times New Roman" w:hAnsi="Times New Roman"/>
          <w:sz w:val="22"/>
          <w:szCs w:val="22"/>
          <w:lang w:val="sr-Cyrl-CS"/>
        </w:rPr>
      </w:pPr>
      <w:r w:rsidRPr="00A01A2F">
        <w:rPr>
          <w:rFonts w:ascii="Times New Roman" w:hAnsi="Times New Roman"/>
          <w:sz w:val="22"/>
          <w:szCs w:val="22"/>
        </w:rPr>
        <w:t>A. Janićijević</w:t>
      </w:r>
      <w:r w:rsidRPr="00A01A2F">
        <w:rPr>
          <w:rFonts w:ascii="Times New Roman" w:hAnsi="Times New Roman"/>
          <w:sz w:val="22"/>
          <w:szCs w:val="22"/>
          <w:vertAlign w:val="superscript"/>
        </w:rPr>
        <w:t>1</w:t>
      </w:r>
      <w:r w:rsidRPr="00A01A2F">
        <w:rPr>
          <w:rFonts w:ascii="Times New Roman" w:hAnsi="Times New Roman"/>
          <w:sz w:val="22"/>
          <w:szCs w:val="22"/>
        </w:rPr>
        <w:t xml:space="preserve">, </w:t>
      </w:r>
      <w:r w:rsidR="00E30F31">
        <w:rPr>
          <w:rFonts w:ascii="Times New Roman" w:hAnsi="Times New Roman"/>
          <w:sz w:val="22"/>
          <w:szCs w:val="22"/>
        </w:rPr>
        <w:t>D. Mirjanić</w:t>
      </w:r>
      <w:r w:rsidR="00E30F31">
        <w:rPr>
          <w:rFonts w:ascii="Times New Roman" w:hAnsi="Times New Roman"/>
          <w:sz w:val="22"/>
          <w:szCs w:val="22"/>
          <w:vertAlign w:val="superscript"/>
        </w:rPr>
        <w:t>2</w:t>
      </w:r>
      <w:r w:rsidRPr="00A01A2F">
        <w:rPr>
          <w:rFonts w:ascii="Times New Roman" w:hAnsi="Times New Roman"/>
          <w:sz w:val="22"/>
          <w:szCs w:val="22"/>
        </w:rPr>
        <w:t>, M. Srećkovic</w:t>
      </w:r>
      <w:r w:rsidR="00E30F31">
        <w:rPr>
          <w:rFonts w:ascii="Times New Roman" w:hAnsi="Times New Roman"/>
          <w:sz w:val="22"/>
          <w:szCs w:val="22"/>
          <w:vertAlign w:val="superscript"/>
        </w:rPr>
        <w:t>3</w:t>
      </w:r>
      <w:r w:rsidRPr="00A01A2F">
        <w:rPr>
          <w:rFonts w:ascii="Times New Roman" w:hAnsi="Times New Roman"/>
          <w:sz w:val="22"/>
          <w:szCs w:val="22"/>
        </w:rPr>
        <w:t>, M. Davidović</w:t>
      </w:r>
      <w:r w:rsidR="00E30F31">
        <w:rPr>
          <w:rFonts w:ascii="Times New Roman" w:hAnsi="Times New Roman"/>
          <w:sz w:val="22"/>
          <w:szCs w:val="22"/>
          <w:vertAlign w:val="superscript"/>
        </w:rPr>
        <w:t>4</w:t>
      </w:r>
      <w:r w:rsidRPr="00A01A2F">
        <w:rPr>
          <w:rFonts w:ascii="Times New Roman" w:hAnsi="Times New Roman"/>
          <w:sz w:val="22"/>
          <w:szCs w:val="22"/>
        </w:rPr>
        <w:t xml:space="preserve">  </w:t>
      </w:r>
    </w:p>
    <w:p w:rsidR="00344BEF" w:rsidRPr="00344BEF" w:rsidRDefault="00344BEF" w:rsidP="00C92605">
      <w:pPr>
        <w:pStyle w:val="Title"/>
        <w:spacing w:line="240" w:lineRule="auto"/>
        <w:rPr>
          <w:rFonts w:ascii="Times New Roman" w:hAnsi="Times New Roman"/>
          <w:sz w:val="22"/>
          <w:szCs w:val="22"/>
          <w:lang w:val="sr-Cyrl-CS"/>
        </w:rPr>
      </w:pPr>
    </w:p>
    <w:p w:rsidR="009945B1" w:rsidRPr="00D41672" w:rsidRDefault="009945B1" w:rsidP="00D41672">
      <w:pPr>
        <w:rPr>
          <w:rFonts w:ascii="Times New Roman" w:hAnsi="Times New Roman"/>
          <w:b/>
          <w:sz w:val="20"/>
          <w:szCs w:val="20"/>
          <w:lang w:val="sr-Latn-CS"/>
        </w:rPr>
      </w:pPr>
      <w:r w:rsidRPr="00A01A2F">
        <w:rPr>
          <w:rFonts w:ascii="Times New Roman" w:hAnsi="Times New Roman"/>
          <w:b/>
          <w:lang w:val="sr-Latn-CS"/>
        </w:rPr>
        <w:t>1</w:t>
      </w:r>
      <w:r w:rsidRPr="00A01A2F">
        <w:rPr>
          <w:rFonts w:ascii="Times New Roman" w:hAnsi="Times New Roman"/>
          <w:b/>
          <w:sz w:val="20"/>
          <w:szCs w:val="20"/>
          <w:lang w:val="sr-Latn-CS"/>
        </w:rPr>
        <w:t xml:space="preserve">) Faculty of Technology and </w:t>
      </w:r>
      <w:r w:rsidR="00E30F31">
        <w:rPr>
          <w:rFonts w:ascii="Times New Roman" w:hAnsi="Times New Roman"/>
          <w:b/>
          <w:sz w:val="20"/>
          <w:szCs w:val="20"/>
          <w:lang w:val="sr-Latn-CS"/>
        </w:rPr>
        <w:t xml:space="preserve">Metallurgy,  Belgrade, Serbia, </w:t>
      </w:r>
      <w:r w:rsidR="00700C92">
        <w:rPr>
          <w:rFonts w:ascii="Times New Roman" w:hAnsi="Times New Roman"/>
          <w:b/>
          <w:sz w:val="20"/>
          <w:szCs w:val="20"/>
          <w:lang w:val="sr-Latn-CS"/>
        </w:rPr>
        <w:t xml:space="preserve">2) </w:t>
      </w:r>
      <w:r w:rsidR="00D41672">
        <w:rPr>
          <w:rFonts w:ascii="Times New Roman" w:hAnsi="Times New Roman"/>
          <w:b/>
          <w:sz w:val="20"/>
          <w:szCs w:val="20"/>
          <w:lang w:val="sr-Latn-CS"/>
        </w:rPr>
        <w:t xml:space="preserve">Academy of Sciences and Arts of the Republic Srpska, Banja Luka, Republik of Srpska, </w:t>
      </w:r>
      <w:r w:rsidR="00E30F31">
        <w:rPr>
          <w:rFonts w:ascii="Times New Roman" w:hAnsi="Times New Roman"/>
          <w:b/>
          <w:sz w:val="20"/>
          <w:szCs w:val="20"/>
          <w:lang w:val="sr-Latn-CS"/>
        </w:rPr>
        <w:t>3</w:t>
      </w:r>
      <w:r w:rsidRPr="00A01A2F">
        <w:rPr>
          <w:rFonts w:ascii="Times New Roman" w:hAnsi="Times New Roman"/>
          <w:b/>
          <w:sz w:val="20"/>
          <w:szCs w:val="20"/>
          <w:lang w:val="sr-Latn-CS"/>
        </w:rPr>
        <w:t>) Faculty of Ele</w:t>
      </w:r>
      <w:r w:rsidR="00E30F31">
        <w:rPr>
          <w:rFonts w:ascii="Times New Roman" w:hAnsi="Times New Roman"/>
          <w:b/>
          <w:sz w:val="20"/>
          <w:szCs w:val="20"/>
          <w:lang w:val="sr-Latn-CS"/>
        </w:rPr>
        <w:t>ctrical Engineering, Belgrade, 4</w:t>
      </w:r>
      <w:r w:rsidRPr="00A01A2F">
        <w:rPr>
          <w:rFonts w:ascii="Times New Roman" w:hAnsi="Times New Roman"/>
          <w:b/>
          <w:sz w:val="20"/>
          <w:szCs w:val="20"/>
          <w:lang w:val="sr-Latn-CS"/>
        </w:rPr>
        <w:t>) Institute ’’Goša’’, Be</w:t>
      </w:r>
      <w:r w:rsidR="005846D5">
        <w:rPr>
          <w:rFonts w:ascii="Times New Roman" w:hAnsi="Times New Roman"/>
          <w:b/>
          <w:sz w:val="20"/>
          <w:szCs w:val="20"/>
          <w:lang w:val="sr-Latn-CS"/>
        </w:rPr>
        <w:t xml:space="preserve">ograd, </w:t>
      </w:r>
      <w:r w:rsidRPr="00A01A2F">
        <w:rPr>
          <w:rFonts w:ascii="Times New Roman" w:hAnsi="Times New Roman"/>
          <w:b/>
          <w:lang w:val="sr-Latn-CS"/>
        </w:rPr>
        <w:t xml:space="preserve"> </w:t>
      </w:r>
    </w:p>
    <w:p w:rsidR="00BB40AD" w:rsidRPr="00C92605" w:rsidRDefault="009945B1" w:rsidP="004B797B">
      <w:pPr>
        <w:jc w:val="both"/>
        <w:rPr>
          <w:rFonts w:ascii="Times New Roman" w:hAnsi="Times New Roman"/>
          <w:b/>
          <w:sz w:val="18"/>
          <w:szCs w:val="18"/>
          <w:lang w:val="sr-Latn-CS"/>
        </w:rPr>
      </w:pPr>
      <w:r w:rsidRPr="00A01A2F">
        <w:rPr>
          <w:rFonts w:ascii="Times New Roman" w:hAnsi="Times New Roman"/>
          <w:b/>
          <w:sz w:val="18"/>
          <w:szCs w:val="18"/>
        </w:rPr>
        <w:t>Abstract</w:t>
      </w:r>
      <w:r w:rsidR="00C92605">
        <w:rPr>
          <w:rFonts w:ascii="Times New Roman" w:hAnsi="Times New Roman"/>
          <w:b/>
          <w:sz w:val="18"/>
          <w:szCs w:val="18"/>
        </w:rPr>
        <w:t>:</w:t>
      </w:r>
      <w:r w:rsidR="00C92605">
        <w:rPr>
          <w:rFonts w:ascii="Times New Roman" w:hAnsi="Times New Roman"/>
          <w:b/>
          <w:sz w:val="18"/>
          <w:szCs w:val="18"/>
        </w:rPr>
        <w:tab/>
      </w:r>
      <w:r w:rsidR="00BB40AD" w:rsidRPr="00BB40AD">
        <w:rPr>
          <w:rFonts w:ascii="Times New Roman" w:hAnsi="Times New Roman"/>
          <w:sz w:val="18"/>
          <w:szCs w:val="18"/>
          <w:lang w:val="sr-Latn-CS"/>
        </w:rPr>
        <w:t>This paper revi</w:t>
      </w:r>
      <w:r w:rsidR="00700C92">
        <w:rPr>
          <w:rFonts w:ascii="Times New Roman" w:hAnsi="Times New Roman"/>
          <w:sz w:val="18"/>
          <w:szCs w:val="18"/>
          <w:lang w:val="sr-Latn-CS"/>
        </w:rPr>
        <w:t>e</w:t>
      </w:r>
      <w:r w:rsidR="00BB40AD" w:rsidRPr="00BB40AD">
        <w:rPr>
          <w:rFonts w:ascii="Times New Roman" w:hAnsi="Times New Roman"/>
          <w:sz w:val="18"/>
          <w:szCs w:val="18"/>
          <w:lang w:val="sr-Latn-CS"/>
        </w:rPr>
        <w:t>ws some aspects of solid</w:t>
      </w:r>
      <w:r w:rsidR="00BB40AD">
        <w:rPr>
          <w:rFonts w:ascii="Times New Roman" w:hAnsi="Times New Roman"/>
          <w:sz w:val="18"/>
          <w:szCs w:val="18"/>
          <w:lang w:val="sr-Latn-CS"/>
        </w:rPr>
        <w:t>-state nuclear track detectors (SSNTDs) and their applikation in the radon</w:t>
      </w:r>
      <w:r w:rsidR="00715CAD">
        <w:rPr>
          <w:rFonts w:ascii="Times New Roman" w:hAnsi="Times New Roman"/>
          <w:sz w:val="18"/>
          <w:szCs w:val="18"/>
          <w:lang w:val="sr-Latn-CS"/>
        </w:rPr>
        <w:t xml:space="preserve"> in residential buildings</w:t>
      </w:r>
      <w:r w:rsidR="00FB5946">
        <w:rPr>
          <w:rFonts w:ascii="Times New Roman" w:hAnsi="Times New Roman"/>
          <w:sz w:val="18"/>
          <w:szCs w:val="18"/>
          <w:lang w:val="sr-Latn-CS"/>
        </w:rPr>
        <w:t>. Several geometrical models for the track growth given in the literature are described and compared. Ap</w:t>
      </w:r>
      <w:r w:rsidR="00DA053A">
        <w:rPr>
          <w:rFonts w:ascii="Times New Roman" w:hAnsi="Times New Roman"/>
          <w:sz w:val="18"/>
          <w:szCs w:val="18"/>
          <w:lang w:val="sr-Latn-CS"/>
        </w:rPr>
        <w:t>p</w:t>
      </w:r>
      <w:r w:rsidR="00FB5946">
        <w:rPr>
          <w:rFonts w:ascii="Times New Roman" w:hAnsi="Times New Roman"/>
          <w:sz w:val="18"/>
          <w:szCs w:val="18"/>
          <w:lang w:val="sr-Latn-CS"/>
        </w:rPr>
        <w:t>li</w:t>
      </w:r>
      <w:r w:rsidR="00196324">
        <w:rPr>
          <w:rFonts w:ascii="Times New Roman" w:hAnsi="Times New Roman"/>
          <w:sz w:val="18"/>
          <w:szCs w:val="18"/>
          <w:lang w:val="sr-Latn-CS"/>
        </w:rPr>
        <w:t>cations of SSN</w:t>
      </w:r>
      <w:r w:rsidR="00DA053A">
        <w:rPr>
          <w:rFonts w:ascii="Times New Roman" w:hAnsi="Times New Roman"/>
          <w:sz w:val="18"/>
          <w:szCs w:val="18"/>
          <w:lang w:val="sr-Latn-CS"/>
        </w:rPr>
        <w:t>TDs for radon and progeny measurements are discussed. Particular attention has been given to methods of long term passive measurements of radon progeny with SSNTDs</w:t>
      </w:r>
      <w:r w:rsidR="00FB5946">
        <w:rPr>
          <w:rFonts w:ascii="Times New Roman" w:hAnsi="Times New Roman"/>
          <w:sz w:val="18"/>
          <w:szCs w:val="18"/>
        </w:rPr>
        <w:t>.</w:t>
      </w:r>
      <w:r w:rsidR="00117A5C">
        <w:rPr>
          <w:rFonts w:ascii="Times New Roman" w:hAnsi="Times New Roman"/>
          <w:sz w:val="18"/>
          <w:szCs w:val="18"/>
          <w:lang w:val="sr-Latn-CS"/>
        </w:rPr>
        <w:t xml:space="preserve"> Long-term passive methods based on track detectors can give radon concentrations in dwellings for periods usually from 1 month to 1 year.</w:t>
      </w:r>
      <w:r w:rsidR="004C43F2">
        <w:rPr>
          <w:rFonts w:ascii="Times New Roman" w:hAnsi="Times New Roman"/>
          <w:sz w:val="18"/>
          <w:szCs w:val="18"/>
          <w:lang w:val="sr-Latn-CS"/>
        </w:rPr>
        <w:t xml:space="preserve"> The obtained radon concentrations prezent the contemporary values. However, to assess the total radon exposure of a person, such measurements might not  be satisfactory. For examle, a person could heve taken some actions that have significantly changed the radon levels, such as home renovation. Radon measurements performed at a particular time might not be able to represent the exposure of a person in the past. However</w:t>
      </w:r>
      <w:r w:rsidR="00FB5946">
        <w:rPr>
          <w:rFonts w:ascii="Times New Roman" w:hAnsi="Times New Roman"/>
          <w:sz w:val="18"/>
          <w:szCs w:val="18"/>
        </w:rPr>
        <w:t xml:space="preserve"> </w:t>
      </w:r>
      <w:r w:rsidR="004C43F2">
        <w:rPr>
          <w:rFonts w:ascii="Times New Roman" w:hAnsi="Times New Roman"/>
          <w:sz w:val="18"/>
          <w:szCs w:val="18"/>
          <w:lang w:val="sr-Latn-CS"/>
        </w:rPr>
        <w:t>, reconstruction of irradiation history for an individual is usualy very dificult, if not impossible. To solve this problem, the so-called retrospective radon measurement was proposed, wich are based on measurements of implanted radon progeny</w:t>
      </w:r>
      <w:r w:rsidR="000C6DF4">
        <w:rPr>
          <w:rFonts w:ascii="Times New Roman" w:hAnsi="Times New Roman"/>
          <w:sz w:val="18"/>
          <w:szCs w:val="18"/>
          <w:lang w:val="sr-Latn-CS"/>
        </w:rPr>
        <w:t xml:space="preserve">  </w:t>
      </w:r>
      <w:r w:rsidR="000C6DF4">
        <w:rPr>
          <w:rFonts w:ascii="Times New Roman" w:hAnsi="Times New Roman"/>
        </w:rPr>
        <w:t xml:space="preserve">α </w:t>
      </w:r>
      <w:r w:rsidR="00961567">
        <w:rPr>
          <w:rFonts w:ascii="Times New Roman" w:hAnsi="Times New Roman"/>
        </w:rPr>
        <w:t>–</w:t>
      </w:r>
      <w:r w:rsidR="000C6DF4">
        <w:rPr>
          <w:rFonts w:ascii="Times New Roman" w:hAnsi="Times New Roman"/>
          <w:lang w:val="sr-Latn-CS"/>
        </w:rPr>
        <w:t xml:space="preserve"> </w:t>
      </w:r>
      <w:r w:rsidR="000C6DF4">
        <w:rPr>
          <w:rFonts w:ascii="Times New Roman" w:hAnsi="Times New Roman"/>
          <w:sz w:val="18"/>
          <w:szCs w:val="18"/>
          <w:lang w:val="sr-Latn-CS"/>
        </w:rPr>
        <w:t>emitters</w:t>
      </w:r>
      <w:r w:rsidR="00961567">
        <w:rPr>
          <w:rFonts w:ascii="Times New Roman" w:hAnsi="Times New Roman"/>
          <w:sz w:val="18"/>
          <w:szCs w:val="18"/>
        </w:rPr>
        <w:t xml:space="preserve"> (</w:t>
      </w:r>
      <w:r w:rsidR="00961567">
        <w:rPr>
          <w:rFonts w:ascii="Times New Roman" w:hAnsi="Times New Roman"/>
          <w:sz w:val="18"/>
          <w:szCs w:val="18"/>
          <w:vertAlign w:val="superscript"/>
        </w:rPr>
        <w:t>210</w:t>
      </w:r>
      <w:r w:rsidR="00961567">
        <w:rPr>
          <w:rFonts w:ascii="Times New Roman" w:hAnsi="Times New Roman"/>
          <w:sz w:val="18"/>
          <w:szCs w:val="18"/>
          <w:lang w:val="sr-Latn-CS"/>
        </w:rPr>
        <w:t xml:space="preserve">Po) </w:t>
      </w:r>
      <w:r w:rsidR="004C43F2">
        <w:rPr>
          <w:rFonts w:ascii="Times New Roman" w:hAnsi="Times New Roman"/>
          <w:sz w:val="18"/>
          <w:szCs w:val="18"/>
          <w:lang w:val="sr-Latn-CS"/>
        </w:rPr>
        <w:t xml:space="preserve"> in </w:t>
      </w:r>
      <w:r w:rsidR="008E2E29">
        <w:rPr>
          <w:rFonts w:ascii="Times New Roman" w:hAnsi="Times New Roman"/>
          <w:sz w:val="18"/>
          <w:szCs w:val="18"/>
          <w:lang w:val="sr-Latn-CS"/>
        </w:rPr>
        <w:t>glas</w:t>
      </w:r>
      <w:r w:rsidR="008E2E29">
        <w:rPr>
          <w:rFonts w:ascii="Times New Roman" w:hAnsi="Times New Roman"/>
          <w:sz w:val="18"/>
          <w:szCs w:val="18"/>
        </w:rPr>
        <w:t xml:space="preserve"> </w:t>
      </w:r>
      <w:r w:rsidR="004C43F2">
        <w:rPr>
          <w:rFonts w:ascii="Times New Roman" w:hAnsi="Times New Roman"/>
          <w:sz w:val="18"/>
          <w:szCs w:val="18"/>
          <w:lang w:val="sr-Latn-CS"/>
        </w:rPr>
        <w:t>surfaces or volumens of some detectors.</w:t>
      </w:r>
    </w:p>
    <w:p w:rsidR="009945B1" w:rsidRPr="00A01A2F" w:rsidRDefault="009945B1" w:rsidP="009945B1">
      <w:pPr>
        <w:ind w:firstLine="720"/>
        <w:jc w:val="both"/>
        <w:rPr>
          <w:rFonts w:ascii="Times New Roman" w:hAnsi="Times New Roman"/>
          <w:sz w:val="18"/>
          <w:szCs w:val="18"/>
          <w:lang w:val="sr-Latn-CS"/>
        </w:rPr>
      </w:pPr>
    </w:p>
    <w:p w:rsidR="009945B1" w:rsidRPr="00447E18" w:rsidRDefault="009945B1" w:rsidP="00447E18">
      <w:pPr>
        <w:ind w:firstLine="720"/>
        <w:jc w:val="both"/>
        <w:rPr>
          <w:rFonts w:ascii="Times New Roman" w:hAnsi="Times New Roman"/>
          <w:sz w:val="18"/>
          <w:szCs w:val="18"/>
          <w:lang w:val="sr-Latn-CS"/>
        </w:rPr>
      </w:pPr>
      <w:r w:rsidRPr="00447E18">
        <w:rPr>
          <w:rFonts w:ascii="Times New Roman" w:hAnsi="Times New Roman"/>
          <w:b/>
          <w:sz w:val="18"/>
          <w:szCs w:val="18"/>
          <w:lang w:val="sr-Latn-CS"/>
        </w:rPr>
        <w:t>Keywords</w:t>
      </w:r>
      <w:r w:rsidRPr="00A01A2F">
        <w:rPr>
          <w:rFonts w:ascii="Times New Roman" w:hAnsi="Times New Roman"/>
          <w:sz w:val="18"/>
          <w:szCs w:val="18"/>
          <w:lang w:val="sr-Latn-CS"/>
        </w:rPr>
        <w:t xml:space="preserve">: </w:t>
      </w:r>
      <w:r w:rsidR="00F37D81">
        <w:rPr>
          <w:rFonts w:ascii="Times New Roman" w:hAnsi="Times New Roman"/>
          <w:sz w:val="18"/>
          <w:szCs w:val="18"/>
          <w:lang w:val="sr-Latn-CS"/>
        </w:rPr>
        <w:t>Solid-state nuclear track detectors (SSNTD)</w:t>
      </w:r>
      <w:r w:rsidRPr="00A01A2F">
        <w:rPr>
          <w:rFonts w:ascii="Times New Roman" w:hAnsi="Times New Roman"/>
          <w:sz w:val="18"/>
          <w:szCs w:val="18"/>
        </w:rPr>
        <w:t>;</w:t>
      </w:r>
      <w:r w:rsidR="00447E18">
        <w:rPr>
          <w:rFonts w:ascii="Times New Roman" w:hAnsi="Times New Roman"/>
          <w:sz w:val="18"/>
          <w:szCs w:val="18"/>
          <w:lang w:val="sr-Latn-CS"/>
        </w:rPr>
        <w:t xml:space="preserve"> Nuclear tracks;</w:t>
      </w:r>
      <w:r w:rsidR="00F37D81">
        <w:rPr>
          <w:rFonts w:ascii="Times New Roman" w:hAnsi="Times New Roman"/>
          <w:sz w:val="18"/>
          <w:szCs w:val="18"/>
          <w:lang w:val="sr-Latn-CS"/>
        </w:rPr>
        <w:t xml:space="preserve"> LR 115</w:t>
      </w:r>
      <w:r w:rsidRPr="00A01A2F">
        <w:rPr>
          <w:rFonts w:ascii="Times New Roman" w:hAnsi="Times New Roman"/>
          <w:sz w:val="18"/>
          <w:szCs w:val="18"/>
          <w:lang w:val="sr-Latn-CS"/>
        </w:rPr>
        <w:t xml:space="preserve">; </w:t>
      </w:r>
      <w:r w:rsidR="00447E18">
        <w:rPr>
          <w:rFonts w:ascii="Times New Roman" w:hAnsi="Times New Roman"/>
          <w:sz w:val="18"/>
          <w:szCs w:val="18"/>
        </w:rPr>
        <w:t>Retrospec</w:t>
      </w:r>
      <w:r w:rsidR="00447E18">
        <w:rPr>
          <w:rFonts w:ascii="Times New Roman" w:hAnsi="Times New Roman"/>
          <w:sz w:val="18"/>
          <w:szCs w:val="18"/>
          <w:lang w:val="sr-Latn-CS"/>
        </w:rPr>
        <w:t>tive radon dosimetry;</w:t>
      </w:r>
    </w:p>
    <w:sectPr w:rsidR="009945B1" w:rsidRPr="00447E18" w:rsidSect="001A665B">
      <w:headerReference w:type="default" r:id="rId8"/>
      <w:footerReference w:type="even" r:id="rId9"/>
      <w:footerReference w:type="default" r:id="rId10"/>
      <w:pgSz w:w="12240" w:h="15840"/>
      <w:pgMar w:top="1440" w:right="1800" w:bottom="1440" w:left="180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6FA" w:rsidRDefault="00B056FA" w:rsidP="00021440">
      <w:pPr>
        <w:spacing w:after="0" w:line="240" w:lineRule="auto"/>
      </w:pPr>
      <w:r>
        <w:separator/>
      </w:r>
    </w:p>
  </w:endnote>
  <w:endnote w:type="continuationSeparator" w:id="1">
    <w:p w:rsidR="00B056FA" w:rsidRDefault="00B056FA" w:rsidP="0002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utch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CE0" w:rsidRDefault="00F91000" w:rsidP="00CC77E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A6CE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A6CE0" w:rsidRDefault="002A6CE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65B" w:rsidRDefault="00F91000">
    <w:pPr>
      <w:pStyle w:val="Footer"/>
      <w:jc w:val="center"/>
    </w:pPr>
    <w:fldSimple w:instr=" PAGE   \* MERGEFORMAT ">
      <w:r w:rsidR="00C92605">
        <w:rPr>
          <w:noProof/>
        </w:rPr>
        <w:t>1</w:t>
      </w:r>
    </w:fldSimple>
  </w:p>
  <w:p w:rsidR="001A665B" w:rsidRPr="001A665B" w:rsidRDefault="001A665B">
    <w:pPr>
      <w:pStyle w:val="Footer"/>
      <w:rPr>
        <w:lang w:val="sr-Latn-C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6FA" w:rsidRDefault="00B056FA" w:rsidP="00021440">
      <w:pPr>
        <w:spacing w:after="0" w:line="240" w:lineRule="auto"/>
      </w:pPr>
      <w:r>
        <w:separator/>
      </w:r>
    </w:p>
  </w:footnote>
  <w:footnote w:type="continuationSeparator" w:id="1">
    <w:p w:rsidR="00B056FA" w:rsidRDefault="00B056FA" w:rsidP="00021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AC5" w:rsidRDefault="00226AC5">
    <w:pPr>
      <w:pStyle w:val="Header"/>
    </w:pPr>
  </w:p>
  <w:p w:rsidR="00226AC5" w:rsidRDefault="00226AC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84A4544"/>
    <w:lvl w:ilvl="0">
      <w:start w:val="1"/>
      <w:numFmt w:val="decimal"/>
      <w:pStyle w:val="Quick1"/>
      <w:lvlText w:val="%1."/>
      <w:lvlJc w:val="left"/>
      <w:pPr>
        <w:tabs>
          <w:tab w:val="num" w:pos="260"/>
        </w:tabs>
        <w:ind w:left="0" w:firstLine="0"/>
      </w:pPr>
      <w:rPr>
        <w:rFonts w:ascii="Times New Roman" w:hAnsi="Times New Roman" w:cs="Times New Roman"/>
        <w:b/>
        <w:sz w:val="22"/>
        <w:szCs w:val="22"/>
      </w:rPr>
    </w:lvl>
  </w:abstractNum>
  <w:abstractNum w:abstractNumId="1">
    <w:nsid w:val="162076CA"/>
    <w:multiLevelType w:val="multilevel"/>
    <w:tmpl w:val="CA38572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b/>
      </w:rPr>
    </w:lvl>
  </w:abstractNum>
  <w:abstractNum w:abstractNumId="2">
    <w:nsid w:val="21D111EC"/>
    <w:multiLevelType w:val="hybridMultilevel"/>
    <w:tmpl w:val="A33811F8"/>
    <w:lvl w:ilvl="0" w:tplc="5C98D0E0">
      <w:start w:val="1"/>
      <w:numFmt w:val="upperLetter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CE7937"/>
    <w:multiLevelType w:val="hybridMultilevel"/>
    <w:tmpl w:val="04347EF4"/>
    <w:lvl w:ilvl="0" w:tplc="0C1A000F">
      <w:start w:val="1"/>
      <w:numFmt w:val="decimal"/>
      <w:lvlText w:val="%1."/>
      <w:lvlJc w:val="left"/>
      <w:pPr>
        <w:ind w:left="720" w:hanging="360"/>
      </w:pPr>
    </w:lvl>
    <w:lvl w:ilvl="1" w:tplc="0C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F23BD9"/>
    <w:multiLevelType w:val="multilevel"/>
    <w:tmpl w:val="1E6C7D7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1211" w:hanging="360"/>
      </w:pPr>
      <w:rPr>
        <w:b/>
      </w:rPr>
    </w:lvl>
    <w:lvl w:ilvl="2">
      <w:start w:val="1"/>
      <w:numFmt w:val="decimal"/>
      <w:lvlText w:val="%1.%2.%3"/>
      <w:lvlJc w:val="left"/>
      <w:pPr>
        <w:ind w:left="3060" w:hanging="720"/>
      </w:pPr>
    </w:lvl>
    <w:lvl w:ilvl="3">
      <w:start w:val="1"/>
      <w:numFmt w:val="decimal"/>
      <w:lvlText w:val="%1.%2.%3.%4"/>
      <w:lvlJc w:val="left"/>
      <w:pPr>
        <w:ind w:left="3960" w:hanging="72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840" w:hanging="144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360" w:hanging="1800"/>
      </w:pPr>
    </w:lvl>
    <w:lvl w:ilvl="8">
      <w:start w:val="1"/>
      <w:numFmt w:val="decimal"/>
      <w:lvlText w:val="%1.%2.%3.%4.%5.%6.%7.%8.%9"/>
      <w:lvlJc w:val="left"/>
      <w:pPr>
        <w:ind w:left="10440" w:hanging="1800"/>
      </w:pPr>
    </w:lvl>
  </w:abstractNum>
  <w:abstractNum w:abstractNumId="5">
    <w:nsid w:val="47553FC7"/>
    <w:multiLevelType w:val="hybridMultilevel"/>
    <w:tmpl w:val="A73AD6FE"/>
    <w:lvl w:ilvl="0" w:tplc="04090011">
      <w:start w:val="1"/>
      <w:numFmt w:val="decimal"/>
      <w:lvlText w:val="%1)"/>
      <w:lvlJc w:val="left"/>
      <w:pPr>
        <w:ind w:left="1004" w:hanging="720"/>
      </w:pPr>
    </w:lvl>
    <w:lvl w:ilvl="1" w:tplc="0C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4D64A6"/>
    <w:multiLevelType w:val="multilevel"/>
    <w:tmpl w:val="955C89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b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b/>
        <w:sz w:val="24"/>
      </w:rPr>
    </w:lvl>
  </w:abstractNum>
  <w:abstractNum w:abstractNumId="7">
    <w:nsid w:val="5319308A"/>
    <w:multiLevelType w:val="multilevel"/>
    <w:tmpl w:val="1786AF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1800"/>
      </w:pPr>
    </w:lvl>
  </w:abstractNum>
  <w:abstractNum w:abstractNumId="8">
    <w:nsid w:val="54306E69"/>
    <w:multiLevelType w:val="hybridMultilevel"/>
    <w:tmpl w:val="DD56B69C"/>
    <w:lvl w:ilvl="0" w:tplc="0409000B">
      <w:start w:val="1"/>
      <w:numFmt w:val="bullet"/>
      <w:lvlText w:val=""/>
      <w:lvlJc w:val="left"/>
      <w:pPr>
        <w:ind w:left="1004" w:hanging="720"/>
      </w:pPr>
      <w:rPr>
        <w:rFonts w:ascii="Wingdings" w:hAnsi="Wingdings" w:hint="default"/>
        <w:color w:val="auto"/>
      </w:rPr>
    </w:lvl>
    <w:lvl w:ilvl="1" w:tplc="0C1A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C1A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C1A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1A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C1A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C1A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1A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C1A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65F65A86"/>
    <w:multiLevelType w:val="hybridMultilevel"/>
    <w:tmpl w:val="328C6E46"/>
    <w:lvl w:ilvl="0" w:tplc="0C1A000F">
      <w:start w:val="1"/>
      <w:numFmt w:val="decimal"/>
      <w:lvlText w:val="%1."/>
      <w:lvlJc w:val="left"/>
      <w:pPr>
        <w:ind w:left="1080" w:hanging="360"/>
      </w:pPr>
    </w:lvl>
    <w:lvl w:ilvl="1" w:tplc="0C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FA657F"/>
    <w:multiLevelType w:val="hybridMultilevel"/>
    <w:tmpl w:val="3B1CF36C"/>
    <w:lvl w:ilvl="0" w:tplc="2780B296">
      <w:start w:val="1"/>
      <w:numFmt w:val="decimal"/>
      <w:lvlText w:val="%1."/>
      <w:lvlJc w:val="left"/>
      <w:pPr>
        <w:ind w:left="720" w:hanging="360"/>
      </w:pPr>
      <w:rPr>
        <w:i/>
        <w:color w:val="auto"/>
      </w:rPr>
    </w:lvl>
    <w:lvl w:ilvl="1" w:tplc="0C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FD2D64"/>
    <w:multiLevelType w:val="hybridMultilevel"/>
    <w:tmpl w:val="F8464B88"/>
    <w:lvl w:ilvl="0" w:tplc="58CCF1D4">
      <w:start w:val="1"/>
      <w:numFmt w:val="decimal"/>
      <w:lvlText w:val="%1."/>
      <w:lvlJc w:val="left"/>
      <w:pPr>
        <w:ind w:left="1035" w:hanging="675"/>
      </w:pPr>
    </w:lvl>
    <w:lvl w:ilvl="1" w:tplc="0C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D244A7E"/>
    <w:multiLevelType w:val="hybridMultilevel"/>
    <w:tmpl w:val="1EBA2DAC"/>
    <w:lvl w:ilvl="0" w:tplc="58CCF1D4">
      <w:start w:val="1"/>
      <w:numFmt w:val="decimal"/>
      <w:lvlText w:val="%1."/>
      <w:lvlJc w:val="left"/>
      <w:pPr>
        <w:ind w:left="1395" w:hanging="675"/>
      </w:pPr>
    </w:lvl>
    <w:lvl w:ilvl="1" w:tplc="0C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pStyle w:val="Quick1"/>
        <w:lvlText w:val="%1."/>
        <w:lvlJc w:val="left"/>
        <w:pPr>
          <w:ind w:left="0" w:firstLine="0"/>
        </w:pPr>
        <w:rPr>
          <w:rFonts w:ascii="Times New Roman" w:hAnsi="Times New Roman" w:cs="Times New Roman"/>
          <w:b/>
          <w:sz w:val="22"/>
          <w:szCs w:val="22"/>
        </w:rPr>
      </w:lvl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</w:num>
  <w:num w:numId="17">
    <w:abstractNumId w:val="5"/>
  </w:num>
  <w:num w:numId="18">
    <w:abstractNumId w:val="5"/>
  </w:num>
  <w:num w:numId="19">
    <w:abstractNumId w:val="10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BE3332"/>
    <w:rsid w:val="00021440"/>
    <w:rsid w:val="00022C77"/>
    <w:rsid w:val="00023CF3"/>
    <w:rsid w:val="0002758F"/>
    <w:rsid w:val="000311C0"/>
    <w:rsid w:val="000453A7"/>
    <w:rsid w:val="0006302A"/>
    <w:rsid w:val="000A1151"/>
    <w:rsid w:val="000C3170"/>
    <w:rsid w:val="000C6DF4"/>
    <w:rsid w:val="000D72A4"/>
    <w:rsid w:val="000E25E4"/>
    <w:rsid w:val="001004A8"/>
    <w:rsid w:val="0010548B"/>
    <w:rsid w:val="00106E18"/>
    <w:rsid w:val="00110B3B"/>
    <w:rsid w:val="00117A5C"/>
    <w:rsid w:val="00126833"/>
    <w:rsid w:val="0013097E"/>
    <w:rsid w:val="00130C90"/>
    <w:rsid w:val="0013107C"/>
    <w:rsid w:val="0014502D"/>
    <w:rsid w:val="00152300"/>
    <w:rsid w:val="00156702"/>
    <w:rsid w:val="00182E08"/>
    <w:rsid w:val="00196324"/>
    <w:rsid w:val="0019780B"/>
    <w:rsid w:val="001A665B"/>
    <w:rsid w:val="001D20EB"/>
    <w:rsid w:val="001E5702"/>
    <w:rsid w:val="00205519"/>
    <w:rsid w:val="00214DB0"/>
    <w:rsid w:val="0021664B"/>
    <w:rsid w:val="00226AC5"/>
    <w:rsid w:val="00246430"/>
    <w:rsid w:val="00265FF6"/>
    <w:rsid w:val="002A6CE0"/>
    <w:rsid w:val="002B484C"/>
    <w:rsid w:val="002D08D9"/>
    <w:rsid w:val="002F3006"/>
    <w:rsid w:val="00311524"/>
    <w:rsid w:val="00344BEF"/>
    <w:rsid w:val="00355AD6"/>
    <w:rsid w:val="003566E0"/>
    <w:rsid w:val="00357A77"/>
    <w:rsid w:val="00371558"/>
    <w:rsid w:val="003C0AF7"/>
    <w:rsid w:val="003D4D2C"/>
    <w:rsid w:val="003D5579"/>
    <w:rsid w:val="003F400E"/>
    <w:rsid w:val="0043046D"/>
    <w:rsid w:val="00442265"/>
    <w:rsid w:val="00444C17"/>
    <w:rsid w:val="00447E18"/>
    <w:rsid w:val="00490068"/>
    <w:rsid w:val="0049035B"/>
    <w:rsid w:val="004B07FA"/>
    <w:rsid w:val="004B797B"/>
    <w:rsid w:val="004B7B50"/>
    <w:rsid w:val="004C0919"/>
    <w:rsid w:val="004C1E6D"/>
    <w:rsid w:val="004C34AF"/>
    <w:rsid w:val="004C43F2"/>
    <w:rsid w:val="004F653A"/>
    <w:rsid w:val="004F6B70"/>
    <w:rsid w:val="005007AB"/>
    <w:rsid w:val="00524349"/>
    <w:rsid w:val="00536399"/>
    <w:rsid w:val="00573563"/>
    <w:rsid w:val="005846D5"/>
    <w:rsid w:val="005B255C"/>
    <w:rsid w:val="005D0AC0"/>
    <w:rsid w:val="006410DF"/>
    <w:rsid w:val="00644E8D"/>
    <w:rsid w:val="006541A0"/>
    <w:rsid w:val="00676341"/>
    <w:rsid w:val="00682660"/>
    <w:rsid w:val="00690E01"/>
    <w:rsid w:val="006D7A61"/>
    <w:rsid w:val="006E2974"/>
    <w:rsid w:val="006E5119"/>
    <w:rsid w:val="007006DF"/>
    <w:rsid w:val="00700C92"/>
    <w:rsid w:val="00705BA7"/>
    <w:rsid w:val="0071477E"/>
    <w:rsid w:val="00715CAD"/>
    <w:rsid w:val="00721185"/>
    <w:rsid w:val="007226CE"/>
    <w:rsid w:val="00731C95"/>
    <w:rsid w:val="007327EE"/>
    <w:rsid w:val="00736EBE"/>
    <w:rsid w:val="007378BD"/>
    <w:rsid w:val="00740658"/>
    <w:rsid w:val="0074573F"/>
    <w:rsid w:val="00755A02"/>
    <w:rsid w:val="00761CD7"/>
    <w:rsid w:val="007621B7"/>
    <w:rsid w:val="00774519"/>
    <w:rsid w:val="00781D40"/>
    <w:rsid w:val="00794445"/>
    <w:rsid w:val="007A6EDB"/>
    <w:rsid w:val="007B3700"/>
    <w:rsid w:val="007C1395"/>
    <w:rsid w:val="007C7417"/>
    <w:rsid w:val="007D6906"/>
    <w:rsid w:val="007E5769"/>
    <w:rsid w:val="00806CD6"/>
    <w:rsid w:val="00806D8B"/>
    <w:rsid w:val="00807640"/>
    <w:rsid w:val="00823F7B"/>
    <w:rsid w:val="00833494"/>
    <w:rsid w:val="00844643"/>
    <w:rsid w:val="00857365"/>
    <w:rsid w:val="0087136B"/>
    <w:rsid w:val="00880FC0"/>
    <w:rsid w:val="008B2627"/>
    <w:rsid w:val="008B39DD"/>
    <w:rsid w:val="008B70B5"/>
    <w:rsid w:val="008D08BD"/>
    <w:rsid w:val="008D78DA"/>
    <w:rsid w:val="008E2E29"/>
    <w:rsid w:val="008E2F12"/>
    <w:rsid w:val="008E46CC"/>
    <w:rsid w:val="008F14B7"/>
    <w:rsid w:val="008F2F3F"/>
    <w:rsid w:val="0090436A"/>
    <w:rsid w:val="00916335"/>
    <w:rsid w:val="00946440"/>
    <w:rsid w:val="0095475E"/>
    <w:rsid w:val="00957369"/>
    <w:rsid w:val="00961567"/>
    <w:rsid w:val="00967A20"/>
    <w:rsid w:val="00972FFA"/>
    <w:rsid w:val="009734CA"/>
    <w:rsid w:val="009945B1"/>
    <w:rsid w:val="0099501B"/>
    <w:rsid w:val="009A5AAC"/>
    <w:rsid w:val="009B3D1D"/>
    <w:rsid w:val="009B4AFF"/>
    <w:rsid w:val="009B784B"/>
    <w:rsid w:val="009D7BA2"/>
    <w:rsid w:val="009E7837"/>
    <w:rsid w:val="009F0E56"/>
    <w:rsid w:val="00A01A2F"/>
    <w:rsid w:val="00A2377F"/>
    <w:rsid w:val="00A2720C"/>
    <w:rsid w:val="00A31110"/>
    <w:rsid w:val="00A611B9"/>
    <w:rsid w:val="00A62FDA"/>
    <w:rsid w:val="00A7218D"/>
    <w:rsid w:val="00A74E7E"/>
    <w:rsid w:val="00A81BC5"/>
    <w:rsid w:val="00AA5077"/>
    <w:rsid w:val="00AC67C2"/>
    <w:rsid w:val="00AD0E48"/>
    <w:rsid w:val="00AD7476"/>
    <w:rsid w:val="00AE2352"/>
    <w:rsid w:val="00AE486A"/>
    <w:rsid w:val="00B00AB7"/>
    <w:rsid w:val="00B056FA"/>
    <w:rsid w:val="00B20669"/>
    <w:rsid w:val="00B224AC"/>
    <w:rsid w:val="00B37666"/>
    <w:rsid w:val="00B41E3B"/>
    <w:rsid w:val="00B449C0"/>
    <w:rsid w:val="00B532C3"/>
    <w:rsid w:val="00B543BB"/>
    <w:rsid w:val="00B7176C"/>
    <w:rsid w:val="00B825A5"/>
    <w:rsid w:val="00BB261D"/>
    <w:rsid w:val="00BB40AD"/>
    <w:rsid w:val="00BC0884"/>
    <w:rsid w:val="00BD1176"/>
    <w:rsid w:val="00BE3332"/>
    <w:rsid w:val="00BF4218"/>
    <w:rsid w:val="00C13988"/>
    <w:rsid w:val="00C142F4"/>
    <w:rsid w:val="00C277BB"/>
    <w:rsid w:val="00C33F50"/>
    <w:rsid w:val="00C4672A"/>
    <w:rsid w:val="00C53B79"/>
    <w:rsid w:val="00C56DCC"/>
    <w:rsid w:val="00C575B8"/>
    <w:rsid w:val="00C62521"/>
    <w:rsid w:val="00C76874"/>
    <w:rsid w:val="00C874E0"/>
    <w:rsid w:val="00C92605"/>
    <w:rsid w:val="00C97BF2"/>
    <w:rsid w:val="00CA4C8A"/>
    <w:rsid w:val="00CA6DB6"/>
    <w:rsid w:val="00CC77E7"/>
    <w:rsid w:val="00CD153A"/>
    <w:rsid w:val="00CE46E7"/>
    <w:rsid w:val="00CE7229"/>
    <w:rsid w:val="00CE7791"/>
    <w:rsid w:val="00CF5F3C"/>
    <w:rsid w:val="00D24C61"/>
    <w:rsid w:val="00D32C31"/>
    <w:rsid w:val="00D3587F"/>
    <w:rsid w:val="00D41672"/>
    <w:rsid w:val="00D44C13"/>
    <w:rsid w:val="00D47B68"/>
    <w:rsid w:val="00D544E1"/>
    <w:rsid w:val="00D724AF"/>
    <w:rsid w:val="00D740DD"/>
    <w:rsid w:val="00DA053A"/>
    <w:rsid w:val="00DF75AA"/>
    <w:rsid w:val="00E30F31"/>
    <w:rsid w:val="00E42811"/>
    <w:rsid w:val="00E553BF"/>
    <w:rsid w:val="00E6425B"/>
    <w:rsid w:val="00E66A17"/>
    <w:rsid w:val="00E8693E"/>
    <w:rsid w:val="00E92CA7"/>
    <w:rsid w:val="00E9487A"/>
    <w:rsid w:val="00EA18C9"/>
    <w:rsid w:val="00EB7493"/>
    <w:rsid w:val="00EE35F5"/>
    <w:rsid w:val="00EF0467"/>
    <w:rsid w:val="00EF2BA6"/>
    <w:rsid w:val="00F02A09"/>
    <w:rsid w:val="00F05742"/>
    <w:rsid w:val="00F12782"/>
    <w:rsid w:val="00F37D81"/>
    <w:rsid w:val="00F46044"/>
    <w:rsid w:val="00F91000"/>
    <w:rsid w:val="00FA3590"/>
    <w:rsid w:val="00FB121C"/>
    <w:rsid w:val="00FB5946"/>
    <w:rsid w:val="00FC2D9C"/>
    <w:rsid w:val="00FD620D"/>
    <w:rsid w:val="00FE7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3332"/>
    <w:pPr>
      <w:spacing w:after="200" w:line="276" w:lineRule="auto"/>
    </w:pPr>
    <w:rPr>
      <w:rFonts w:ascii="Calibri" w:eastAsia="Calibri" w:hAnsi="Calibri"/>
      <w:sz w:val="22"/>
      <w:szCs w:val="22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BE3332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BE3332"/>
    <w:pPr>
      <w:keepNext/>
      <w:spacing w:after="0" w:line="240" w:lineRule="auto"/>
      <w:outlineLvl w:val="1"/>
    </w:pPr>
    <w:rPr>
      <w:rFonts w:ascii="Times New Roman" w:eastAsia="Times New Roman" w:hAnsi="Times New Roman"/>
      <w:sz w:val="26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BE3332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BE333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sz w:val="24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BE3332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BE3332"/>
    <w:rPr>
      <w:sz w:val="28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locked/>
    <w:rsid w:val="00BE3332"/>
    <w:rPr>
      <w:sz w:val="26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locked/>
    <w:rsid w:val="00BE3332"/>
    <w:rPr>
      <w:sz w:val="24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locked/>
    <w:rsid w:val="00BE3332"/>
    <w:rPr>
      <w:sz w:val="24"/>
      <w:lang w:val="en-US" w:eastAsia="en-US" w:bidi="ar-SA"/>
    </w:rPr>
  </w:style>
  <w:style w:type="character" w:customStyle="1" w:styleId="Heading8Char">
    <w:name w:val="Heading 8 Char"/>
    <w:basedOn w:val="DefaultParagraphFont"/>
    <w:link w:val="Heading8"/>
    <w:locked/>
    <w:rsid w:val="00BE3332"/>
    <w:rPr>
      <w:b/>
      <w:sz w:val="24"/>
      <w:lang w:val="en-US"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3332"/>
    <w:rPr>
      <w:lang w:bidi="ar-SA"/>
    </w:rPr>
  </w:style>
  <w:style w:type="paragraph" w:styleId="Header">
    <w:name w:val="header"/>
    <w:basedOn w:val="Normal"/>
    <w:link w:val="HeaderChar"/>
    <w:uiPriority w:val="99"/>
    <w:rsid w:val="00BE3332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E3332"/>
    <w:rPr>
      <w:sz w:val="22"/>
      <w:szCs w:val="22"/>
      <w:lang w:val="sr-Cyrl-CS" w:bidi="ar-SA"/>
    </w:rPr>
  </w:style>
  <w:style w:type="paragraph" w:styleId="Footer">
    <w:name w:val="footer"/>
    <w:basedOn w:val="Normal"/>
    <w:link w:val="FooterChar"/>
    <w:uiPriority w:val="99"/>
    <w:rsid w:val="00BE3332"/>
    <w:pPr>
      <w:tabs>
        <w:tab w:val="center" w:pos="4513"/>
        <w:tab w:val="right" w:pos="9026"/>
      </w:tabs>
    </w:pPr>
    <w:rPr>
      <w:rFonts w:ascii="Times New Roman" w:eastAsia="Times New Roman" w:hAnsi="Times New Roman"/>
    </w:rPr>
  </w:style>
  <w:style w:type="character" w:customStyle="1" w:styleId="TitleChar">
    <w:name w:val="Title Char"/>
    <w:basedOn w:val="DefaultParagraphFont"/>
    <w:link w:val="Title"/>
    <w:locked/>
    <w:rsid w:val="00BE3332"/>
    <w:rPr>
      <w:rFonts w:ascii="Dutch-Roman" w:hAnsi="Dutch-Roman"/>
      <w:b/>
      <w:sz w:val="24"/>
      <w:lang w:val="sr-Latn-CS" w:bidi="ar-SA"/>
    </w:rPr>
  </w:style>
  <w:style w:type="paragraph" w:styleId="Title">
    <w:name w:val="Title"/>
    <w:basedOn w:val="Normal"/>
    <w:link w:val="TitleChar"/>
    <w:qFormat/>
    <w:rsid w:val="00BE3332"/>
    <w:pPr>
      <w:spacing w:after="0" w:line="360" w:lineRule="exact"/>
      <w:jc w:val="center"/>
    </w:pPr>
    <w:rPr>
      <w:rFonts w:ascii="Dutch-Roman" w:eastAsia="Times New Roman" w:hAnsi="Dutch-Roman"/>
      <w:b/>
      <w:sz w:val="24"/>
      <w:szCs w:val="20"/>
      <w:lang w:val="sr-Latn-CS"/>
    </w:rPr>
  </w:style>
  <w:style w:type="character" w:customStyle="1" w:styleId="BodyTextChar">
    <w:name w:val="Body Text Char"/>
    <w:basedOn w:val="DefaultParagraphFont"/>
    <w:link w:val="BodyText"/>
    <w:locked/>
    <w:rsid w:val="00BE3332"/>
    <w:rPr>
      <w:sz w:val="24"/>
      <w:lang w:bidi="ar-SA"/>
    </w:rPr>
  </w:style>
  <w:style w:type="paragraph" w:styleId="BodyText">
    <w:name w:val="Body Text"/>
    <w:basedOn w:val="Normal"/>
    <w:link w:val="BodyTextChar"/>
    <w:rsid w:val="00BE333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locked/>
    <w:rsid w:val="00BE3332"/>
    <w:rPr>
      <w:sz w:val="24"/>
      <w:lang w:bidi="ar-SA"/>
    </w:rPr>
  </w:style>
  <w:style w:type="paragraph" w:styleId="BodyTextIndent">
    <w:name w:val="Body Text Indent"/>
    <w:basedOn w:val="Normal"/>
    <w:link w:val="BodyTextIndentChar"/>
    <w:rsid w:val="00BE3332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locked/>
    <w:rsid w:val="00BE3332"/>
    <w:rPr>
      <w:sz w:val="24"/>
      <w:lang w:bidi="ar-SA"/>
    </w:rPr>
  </w:style>
  <w:style w:type="paragraph" w:styleId="BodyText2">
    <w:name w:val="Body Text 2"/>
    <w:basedOn w:val="Normal"/>
    <w:link w:val="BodyText2Char"/>
    <w:rsid w:val="00BE3332"/>
    <w:pPr>
      <w:spacing w:after="0" w:line="240" w:lineRule="auto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locked/>
    <w:rsid w:val="00BE3332"/>
    <w:rPr>
      <w:sz w:val="24"/>
      <w:lang w:bidi="ar-SA"/>
    </w:rPr>
  </w:style>
  <w:style w:type="paragraph" w:styleId="BodyTextIndent2">
    <w:name w:val="Body Text Indent 2"/>
    <w:basedOn w:val="Normal"/>
    <w:link w:val="BodyTextIndent2Char"/>
    <w:rsid w:val="00BE3332"/>
    <w:pPr>
      <w:spacing w:before="160" w:after="0" w:line="300" w:lineRule="auto"/>
      <w:ind w:left="40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semiHidden/>
    <w:rsid w:val="00BE3332"/>
    <w:pPr>
      <w:spacing w:after="0" w:line="240" w:lineRule="auto"/>
    </w:pPr>
    <w:rPr>
      <w:rFonts w:ascii="Tahom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BE3332"/>
    <w:rPr>
      <w:rFonts w:ascii="Tahoma" w:eastAsia="Calibri" w:hAnsi="Tahoma" w:cs="Tahoma"/>
      <w:sz w:val="16"/>
      <w:szCs w:val="16"/>
      <w:lang w:val="en-US" w:eastAsia="en-US" w:bidi="ar-SA"/>
    </w:rPr>
  </w:style>
  <w:style w:type="paragraph" w:customStyle="1" w:styleId="msolistparagraph0">
    <w:name w:val="msolistparagraph"/>
    <w:basedOn w:val="Normal"/>
    <w:rsid w:val="00BE3332"/>
    <w:pPr>
      <w:ind w:left="720"/>
      <w:contextualSpacing/>
    </w:pPr>
  </w:style>
  <w:style w:type="paragraph" w:customStyle="1" w:styleId="FR1">
    <w:name w:val="FR1"/>
    <w:rsid w:val="00BE3332"/>
    <w:pPr>
      <w:widowControl w:val="0"/>
      <w:autoSpaceDE w:val="0"/>
      <w:autoSpaceDN w:val="0"/>
      <w:adjustRightInd w:val="0"/>
    </w:pPr>
    <w:rPr>
      <w:b/>
      <w:sz w:val="28"/>
      <w:lang w:val="hr-HR"/>
    </w:rPr>
  </w:style>
  <w:style w:type="paragraph" w:customStyle="1" w:styleId="Quick1">
    <w:name w:val="Quick 1."/>
    <w:basedOn w:val="Normal"/>
    <w:rsid w:val="00BE3332"/>
    <w:pPr>
      <w:widowControl w:val="0"/>
      <w:numPr>
        <w:numId w:val="1"/>
      </w:numPr>
      <w:tabs>
        <w:tab w:val="clear" w:pos="260"/>
      </w:tabs>
      <w:autoSpaceDE w:val="0"/>
      <w:autoSpaceDN w:val="0"/>
      <w:spacing w:after="0" w:line="240" w:lineRule="auto"/>
      <w:ind w:left="260" w:hanging="260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EquationCaption">
    <w:name w:val="_Equation Caption"/>
    <w:rsid w:val="00BE3332"/>
  </w:style>
  <w:style w:type="character" w:customStyle="1" w:styleId="citation">
    <w:name w:val="citation"/>
    <w:basedOn w:val="DefaultParagraphFont"/>
    <w:rsid w:val="00BE3332"/>
    <w:rPr>
      <w:i w:val="0"/>
      <w:iCs w:val="0"/>
    </w:rPr>
  </w:style>
  <w:style w:type="paragraph" w:styleId="NoSpacing">
    <w:name w:val="No Spacing"/>
    <w:link w:val="NoSpacingChar"/>
    <w:uiPriority w:val="1"/>
    <w:qFormat/>
    <w:rsid w:val="00021440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021440"/>
    <w:rPr>
      <w:rFonts w:ascii="Calibri" w:hAnsi="Calibri"/>
      <w:sz w:val="22"/>
      <w:szCs w:val="22"/>
      <w:lang w:val="en-US" w:eastAsia="en-US" w:bidi="ar-SA"/>
    </w:rPr>
  </w:style>
  <w:style w:type="character" w:styleId="PageNumber">
    <w:name w:val="page number"/>
    <w:basedOn w:val="DefaultParagraphFont"/>
    <w:rsid w:val="002A6CE0"/>
  </w:style>
  <w:style w:type="paragraph" w:styleId="NormalWeb">
    <w:name w:val="Normal (Web)"/>
    <w:basedOn w:val="Normal"/>
    <w:uiPriority w:val="99"/>
    <w:unhideWhenUsed/>
    <w:rsid w:val="007E576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5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90AF7-7D16-4971-A7F4-2B603B1FD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Eksperimentalni deo</vt:lpstr>
    </vt:vector>
  </TitlesOfParts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Eksperimentalni deo</dc:title>
  <dc:subject/>
  <dc:creator>User</dc:creator>
  <cp:keywords/>
  <dc:description/>
  <cp:lastModifiedBy>aco</cp:lastModifiedBy>
  <cp:revision>23</cp:revision>
  <dcterms:created xsi:type="dcterms:W3CDTF">2013-06-01T11:08:00Z</dcterms:created>
  <dcterms:modified xsi:type="dcterms:W3CDTF">2013-06-01T12:10:00Z</dcterms:modified>
</cp:coreProperties>
</file>