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75E" w:rsidRPr="000767F2" w:rsidRDefault="00AE175E" w:rsidP="00AE175E">
      <w:pPr>
        <w:rPr>
          <w:rFonts w:ascii="Times New Roman" w:hAnsi="Times New Roman"/>
          <w:sz w:val="24"/>
          <w:szCs w:val="24"/>
          <w:lang w:val="sr-Latn-CS"/>
        </w:rPr>
      </w:pPr>
      <w:r w:rsidRPr="000767F2">
        <w:rPr>
          <w:rFonts w:ascii="Times New Roman" w:hAnsi="Times New Roman"/>
          <w:sz w:val="24"/>
          <w:szCs w:val="24"/>
          <w:lang w:val="sr-Latn-CS"/>
        </w:rPr>
        <w:t>KOMPARATIVNA ANALIZA MATERIJALA ZA IZRADU NADOGRADNJI KOD ENDODONTSKI LIJEČENIH ZUBA – BIOMIMETSKI ASPEKT</w:t>
      </w:r>
    </w:p>
    <w:p w:rsidR="00AE175E" w:rsidRPr="000767F2" w:rsidRDefault="00AE175E" w:rsidP="00AE175E">
      <w:pPr>
        <w:rPr>
          <w:rFonts w:ascii="Times New Roman" w:hAnsi="Times New Roman"/>
          <w:sz w:val="24"/>
          <w:szCs w:val="24"/>
          <w:vertAlign w:val="superscript"/>
          <w:lang w:val="sr-Latn-CS"/>
        </w:rPr>
      </w:pPr>
      <w:r w:rsidRPr="000767F2">
        <w:rPr>
          <w:rFonts w:ascii="Times New Roman" w:hAnsi="Times New Roman"/>
          <w:sz w:val="24"/>
          <w:szCs w:val="24"/>
          <w:lang w:val="sr-Latn-CS"/>
        </w:rPr>
        <w:t>Veselinović Valentina</w:t>
      </w:r>
      <w:r w:rsidRPr="000767F2">
        <w:rPr>
          <w:rFonts w:ascii="Times New Roman" w:hAnsi="Times New Roman"/>
          <w:sz w:val="24"/>
          <w:szCs w:val="24"/>
          <w:vertAlign w:val="superscript"/>
          <w:lang w:val="sr-Latn-CS"/>
        </w:rPr>
        <w:t xml:space="preserve">1 </w:t>
      </w:r>
      <w:r w:rsidRPr="000767F2">
        <w:rPr>
          <w:rFonts w:ascii="Times New Roman" w:hAnsi="Times New Roman"/>
          <w:sz w:val="24"/>
          <w:szCs w:val="24"/>
          <w:lang w:val="sr-Latn-CS"/>
        </w:rPr>
        <w:t>, Gajić Nataša</w:t>
      </w:r>
      <w:r w:rsidRPr="000767F2">
        <w:rPr>
          <w:rFonts w:ascii="Times New Roman" w:hAnsi="Times New Roman"/>
          <w:sz w:val="24"/>
          <w:szCs w:val="24"/>
          <w:vertAlign w:val="superscript"/>
          <w:lang w:val="sr-Latn-CS"/>
        </w:rPr>
        <w:t xml:space="preserve"> 1</w:t>
      </w:r>
      <w:r w:rsidRPr="000767F2">
        <w:rPr>
          <w:rFonts w:ascii="Times New Roman" w:hAnsi="Times New Roman"/>
          <w:sz w:val="24"/>
          <w:szCs w:val="24"/>
          <w:lang w:val="sr-Latn-CS"/>
        </w:rPr>
        <w:t>, Trtić Nataša</w:t>
      </w:r>
      <w:r w:rsidRPr="000767F2">
        <w:rPr>
          <w:rFonts w:ascii="Times New Roman" w:hAnsi="Times New Roman"/>
          <w:sz w:val="24"/>
          <w:szCs w:val="24"/>
          <w:vertAlign w:val="superscript"/>
          <w:lang w:val="sr-Latn-CS"/>
        </w:rPr>
        <w:t>1</w:t>
      </w:r>
      <w:r w:rsidRPr="000767F2">
        <w:rPr>
          <w:rFonts w:ascii="Times New Roman" w:hAnsi="Times New Roman"/>
          <w:sz w:val="24"/>
          <w:szCs w:val="24"/>
          <w:lang w:val="sr-Latn-CS"/>
        </w:rPr>
        <w:t>, Arbutina Radmila</w:t>
      </w:r>
      <w:r w:rsidRPr="000767F2">
        <w:rPr>
          <w:rFonts w:ascii="Times New Roman" w:hAnsi="Times New Roman"/>
          <w:sz w:val="24"/>
          <w:szCs w:val="24"/>
          <w:vertAlign w:val="superscript"/>
          <w:lang w:val="sr-Latn-CS"/>
        </w:rPr>
        <w:t>1</w:t>
      </w:r>
    </w:p>
    <w:p w:rsidR="00AE175E" w:rsidRPr="000767F2" w:rsidRDefault="00AE175E" w:rsidP="00AE175E">
      <w:pPr>
        <w:autoSpaceDE w:val="0"/>
        <w:autoSpaceDN w:val="0"/>
        <w:adjustRightInd w:val="0"/>
        <w:rPr>
          <w:rFonts w:ascii="Times New Roman" w:eastAsia="TimesNewRomanPSMT" w:hAnsi="Times New Roman"/>
          <w:sz w:val="24"/>
          <w:szCs w:val="24"/>
          <w:lang w:val="pl-PL"/>
        </w:rPr>
      </w:pPr>
      <w:r w:rsidRPr="000767F2">
        <w:rPr>
          <w:rFonts w:ascii="Times New Roman" w:eastAsia="TimesNewRomanPSMT" w:hAnsi="Times New Roman"/>
          <w:sz w:val="24"/>
          <w:szCs w:val="24"/>
          <w:lang w:val="pl-PL"/>
        </w:rPr>
        <w:t xml:space="preserve">1 Univerzitet u Banjoj Luci, Medicinski fakultet,  Studijski program stomatologija </w:t>
      </w:r>
    </w:p>
    <w:p w:rsidR="00AE175E" w:rsidRPr="000767F2" w:rsidRDefault="00AE175E" w:rsidP="00AE175E">
      <w:pPr>
        <w:autoSpaceDE w:val="0"/>
        <w:autoSpaceDN w:val="0"/>
        <w:adjustRightInd w:val="0"/>
        <w:rPr>
          <w:rFonts w:ascii="Times New Roman" w:eastAsia="TimesNewRomanPSMT" w:hAnsi="Times New Roman"/>
          <w:sz w:val="24"/>
          <w:szCs w:val="24"/>
          <w:lang w:val="pl-PL"/>
        </w:rPr>
      </w:pPr>
      <w:r w:rsidRPr="000767F2">
        <w:rPr>
          <w:rFonts w:ascii="Times New Roman" w:eastAsia="TimesNewRomanPSMT" w:hAnsi="Times New Roman"/>
          <w:sz w:val="24"/>
          <w:szCs w:val="24"/>
          <w:lang w:val="pl-PL"/>
        </w:rPr>
        <w:t>Rehabilitacija endodontski liječenih zuba je stalno prisutan problem rekonstruktivne stomatologije. U uslovima kada preostala zdrava zubna tkiva ne pružaju potrebnu retenciju konvenc</w:t>
      </w:r>
      <w:r>
        <w:rPr>
          <w:rFonts w:ascii="Times New Roman" w:eastAsia="TimesNewRomanPSMT" w:hAnsi="Times New Roman"/>
          <w:sz w:val="24"/>
          <w:szCs w:val="24"/>
          <w:lang w:val="pl-PL"/>
        </w:rPr>
        <w:t>ionalnim ispunima, terapija mora uključivati nadogradnje koje će podržati buduću protetsku nadoknadu</w:t>
      </w:r>
      <w:r w:rsidRPr="000767F2">
        <w:rPr>
          <w:rFonts w:ascii="Times New Roman" w:eastAsia="TimesNewRomanPSMT" w:hAnsi="Times New Roman"/>
          <w:sz w:val="24"/>
          <w:szCs w:val="24"/>
          <w:lang w:val="pl-PL"/>
        </w:rPr>
        <w:t xml:space="preserve">. </w:t>
      </w:r>
    </w:p>
    <w:p w:rsidR="00AE175E" w:rsidRDefault="00AE175E" w:rsidP="00AE175E">
      <w:pPr>
        <w:autoSpaceDE w:val="0"/>
        <w:autoSpaceDN w:val="0"/>
        <w:adjustRightInd w:val="0"/>
        <w:rPr>
          <w:rFonts w:ascii="Times New Roman" w:eastAsia="TimesNewRomanPSMT" w:hAnsi="Times New Roman"/>
          <w:sz w:val="24"/>
          <w:szCs w:val="24"/>
          <w:lang w:val="pl-PL"/>
        </w:rPr>
      </w:pPr>
      <w:r w:rsidRPr="000767F2">
        <w:rPr>
          <w:rFonts w:ascii="Times New Roman" w:eastAsia="TimesNewRomanPSMT" w:hAnsi="Times New Roman"/>
          <w:sz w:val="24"/>
          <w:szCs w:val="24"/>
          <w:lang w:val="pl-PL"/>
        </w:rPr>
        <w:t>„Zlatni standard“, na našem podneblju predstavlja individualna nadogradnja livena od različitih plemenitih i neplemenitih legura. Pored individualno livenih nadogradnji postoje i fabrički metalni kočići izrađeni  od različitih legura.</w:t>
      </w:r>
    </w:p>
    <w:p w:rsidR="00AE175E" w:rsidRPr="000767F2" w:rsidRDefault="00AE175E" w:rsidP="00AE175E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sr-Latn-CS"/>
        </w:rPr>
      </w:pPr>
      <w:r w:rsidRPr="000767F2">
        <w:rPr>
          <w:rFonts w:ascii="Times New Roman" w:hAnsi="Times New Roman"/>
          <w:sz w:val="24"/>
          <w:szCs w:val="24"/>
          <w:lang w:val="sr-Latn-CS"/>
        </w:rPr>
        <w:t xml:space="preserve"> Razvojem estetske stomatologije i uvođenjem bezmetalnih nadoknada u praksu javila se potreba za estetskim vrstama kočića, izrađenim od različitih vrsta keramike, polietilenskih vlakana i </w:t>
      </w:r>
      <w:r>
        <w:rPr>
          <w:rFonts w:ascii="Times New Roman" w:hAnsi="Times New Roman"/>
          <w:sz w:val="24"/>
          <w:szCs w:val="24"/>
          <w:lang w:val="sr-Latn-CS"/>
        </w:rPr>
        <w:t xml:space="preserve">vlaknima </w:t>
      </w:r>
      <w:r w:rsidRPr="000767F2">
        <w:rPr>
          <w:rFonts w:ascii="Times New Roman" w:hAnsi="Times New Roman"/>
          <w:sz w:val="24"/>
          <w:szCs w:val="24"/>
          <w:lang w:val="sr-Latn-CS"/>
        </w:rPr>
        <w:t>ojačanih kompozita.</w:t>
      </w:r>
    </w:p>
    <w:p w:rsidR="00AE175E" w:rsidRPr="000767F2" w:rsidRDefault="00AE175E" w:rsidP="00AE175E">
      <w:pPr>
        <w:rPr>
          <w:rFonts w:ascii="Times New Roman" w:hAnsi="Times New Roman"/>
          <w:sz w:val="24"/>
          <w:szCs w:val="24"/>
          <w:lang w:val="sr-Latn-CS"/>
        </w:rPr>
      </w:pPr>
      <w:r w:rsidRPr="000767F2">
        <w:rPr>
          <w:rFonts w:ascii="Times New Roman" w:hAnsi="Times New Roman"/>
          <w:sz w:val="24"/>
          <w:szCs w:val="24"/>
          <w:lang w:val="sr-Latn-CS"/>
        </w:rPr>
        <w:t xml:space="preserve"> Savremena stomatologija se temelji na pricipima biomimetike, odnosno zamjene izgubljenih tkiva zuba sa vještačkim materijalima koji što vjernije reprodukuju osobine tkiva koje nadoknađuju</w:t>
      </w:r>
      <w:r>
        <w:rPr>
          <w:rFonts w:ascii="Times New Roman" w:hAnsi="Times New Roman"/>
          <w:sz w:val="24"/>
          <w:szCs w:val="24"/>
          <w:lang w:val="sr-Latn-CS"/>
        </w:rPr>
        <w:t>, i</w:t>
      </w:r>
      <w:r w:rsidRPr="000767F2">
        <w:rPr>
          <w:rFonts w:ascii="Times New Roman" w:hAnsi="Times New Roman"/>
          <w:sz w:val="24"/>
          <w:szCs w:val="24"/>
          <w:lang w:val="sr-Latn-CS"/>
        </w:rPr>
        <w:t xml:space="preserve"> pokazuju što sličnije mehaničke, fizičke, biološke i estetske osobine. </w:t>
      </w:r>
      <w:r>
        <w:rPr>
          <w:rFonts w:ascii="Times New Roman" w:hAnsi="Times New Roman"/>
          <w:sz w:val="24"/>
          <w:szCs w:val="24"/>
          <w:lang w:val="sr-Latn-CS"/>
        </w:rPr>
        <w:t>Vrsta materijala za nadogradnje utiče na ponašanje zuba i nadoknade pri funkcijskim opterećenjima u toku mastikacije, kao i na kvalitet, estetiku i dugotrajnost nadoknade.</w:t>
      </w:r>
    </w:p>
    <w:p w:rsidR="00AE175E" w:rsidRDefault="00AE175E" w:rsidP="00AE175E">
      <w:pPr>
        <w:rPr>
          <w:rFonts w:ascii="Times New Roman" w:hAnsi="Times New Roman"/>
          <w:sz w:val="24"/>
          <w:szCs w:val="24"/>
          <w:lang w:val="sr-Latn-CS"/>
        </w:rPr>
      </w:pPr>
      <w:r w:rsidRPr="000767F2">
        <w:rPr>
          <w:rFonts w:ascii="Times New Roman" w:hAnsi="Times New Roman"/>
          <w:sz w:val="24"/>
          <w:szCs w:val="24"/>
          <w:lang w:val="sr-Latn-CS"/>
        </w:rPr>
        <w:t>Cilj ovog rada je komparativna analiza postojećih sistema za nadogradnje kroz njihove gradivne materijale</w:t>
      </w:r>
      <w:r>
        <w:rPr>
          <w:rFonts w:ascii="Times New Roman" w:hAnsi="Times New Roman"/>
          <w:sz w:val="24"/>
          <w:szCs w:val="24"/>
          <w:lang w:val="sr-Latn-CS"/>
        </w:rPr>
        <w:t>,</w:t>
      </w:r>
      <w:r w:rsidRPr="000767F2">
        <w:rPr>
          <w:rFonts w:ascii="Times New Roman" w:hAnsi="Times New Roman"/>
          <w:sz w:val="24"/>
          <w:szCs w:val="24"/>
          <w:lang w:val="sr-Latn-CS"/>
        </w:rPr>
        <w:t xml:space="preserve"> a  gledano u svjetlu funkcije i biomimetskih  razmatranja ovih nadoknada kao funkcionalnog dijela živog organizma. </w:t>
      </w:r>
    </w:p>
    <w:p w:rsidR="00AE175E" w:rsidRPr="000767F2" w:rsidRDefault="00AE175E" w:rsidP="00AE175E">
      <w:pPr>
        <w:rPr>
          <w:rFonts w:ascii="Times New Roman" w:hAnsi="Times New Roman"/>
          <w:sz w:val="24"/>
          <w:szCs w:val="24"/>
          <w:lang w:val="sr-Latn-CS"/>
        </w:rPr>
      </w:pPr>
    </w:p>
    <w:p w:rsidR="00AE175E" w:rsidRDefault="00AE175E">
      <w:pPr>
        <w:rPr>
          <w:rFonts w:ascii="Times New Roman" w:hAnsi="Times New Roman"/>
          <w:sz w:val="24"/>
          <w:szCs w:val="24"/>
          <w:lang/>
        </w:rPr>
      </w:pPr>
    </w:p>
    <w:p w:rsidR="00AE175E" w:rsidRDefault="00AE175E">
      <w:pPr>
        <w:rPr>
          <w:rFonts w:ascii="Times New Roman" w:hAnsi="Times New Roman"/>
          <w:sz w:val="24"/>
          <w:szCs w:val="24"/>
          <w:lang/>
        </w:rPr>
      </w:pPr>
    </w:p>
    <w:p w:rsidR="00553967" w:rsidRDefault="00553967">
      <w:pPr>
        <w:rPr>
          <w:rFonts w:ascii="Times New Roman" w:hAnsi="Times New Roman"/>
          <w:sz w:val="24"/>
          <w:szCs w:val="24"/>
          <w:lang/>
        </w:rPr>
      </w:pPr>
      <w:r w:rsidRPr="00553967">
        <w:rPr>
          <w:rFonts w:ascii="Times New Roman" w:hAnsi="Times New Roman"/>
          <w:sz w:val="24"/>
          <w:szCs w:val="24"/>
          <w:lang/>
        </w:rPr>
        <w:t xml:space="preserve">COMPARATIVE ANALYSIS OF MATERIAL FOR </w:t>
      </w:r>
      <w:r>
        <w:rPr>
          <w:rFonts w:ascii="Times New Roman" w:hAnsi="Times New Roman"/>
          <w:sz w:val="24"/>
          <w:szCs w:val="24"/>
          <w:lang/>
        </w:rPr>
        <w:t xml:space="preserve">MAKING OF </w:t>
      </w:r>
      <w:r w:rsidR="00647126">
        <w:rPr>
          <w:rFonts w:ascii="Times New Roman" w:hAnsi="Times New Roman"/>
          <w:sz w:val="24"/>
          <w:szCs w:val="24"/>
          <w:lang/>
        </w:rPr>
        <w:t>RETENTIVE POST CONSTRUCTION</w:t>
      </w:r>
      <w:r>
        <w:rPr>
          <w:rFonts w:ascii="Times New Roman" w:hAnsi="Times New Roman"/>
          <w:sz w:val="24"/>
          <w:szCs w:val="24"/>
          <w:lang/>
        </w:rPr>
        <w:t xml:space="preserve"> AT </w:t>
      </w:r>
      <w:r w:rsidR="00EF1F9F">
        <w:rPr>
          <w:rFonts w:ascii="Times New Roman" w:hAnsi="Times New Roman"/>
          <w:sz w:val="24"/>
          <w:szCs w:val="24"/>
          <w:lang/>
        </w:rPr>
        <w:t>ENDODONTICAL</w:t>
      </w:r>
      <w:r w:rsidR="0079712F">
        <w:rPr>
          <w:rFonts w:ascii="Times New Roman" w:hAnsi="Times New Roman"/>
          <w:sz w:val="24"/>
          <w:szCs w:val="24"/>
          <w:lang/>
        </w:rPr>
        <w:t>L</w:t>
      </w:r>
      <w:r w:rsidR="00EF1F9F">
        <w:rPr>
          <w:rFonts w:ascii="Times New Roman" w:hAnsi="Times New Roman"/>
          <w:sz w:val="24"/>
          <w:szCs w:val="24"/>
          <w:lang/>
        </w:rPr>
        <w:t>Y</w:t>
      </w:r>
      <w:r>
        <w:rPr>
          <w:rFonts w:ascii="Times New Roman" w:hAnsi="Times New Roman"/>
          <w:sz w:val="24"/>
          <w:szCs w:val="24"/>
          <w:lang/>
        </w:rPr>
        <w:t xml:space="preserve"> </w:t>
      </w:r>
      <w:r w:rsidRPr="00553967">
        <w:rPr>
          <w:rFonts w:ascii="Times New Roman" w:hAnsi="Times New Roman"/>
          <w:sz w:val="24"/>
          <w:szCs w:val="24"/>
          <w:lang/>
        </w:rPr>
        <w:t>TREATED</w:t>
      </w:r>
      <w:r>
        <w:rPr>
          <w:rFonts w:ascii="Times New Roman" w:hAnsi="Times New Roman"/>
          <w:sz w:val="24"/>
          <w:szCs w:val="24"/>
          <w:lang/>
        </w:rPr>
        <w:t xml:space="preserve"> </w:t>
      </w:r>
      <w:r w:rsidRPr="00553967">
        <w:rPr>
          <w:rFonts w:ascii="Times New Roman" w:hAnsi="Times New Roman"/>
          <w:sz w:val="24"/>
          <w:szCs w:val="24"/>
          <w:lang/>
        </w:rPr>
        <w:t>TEETH</w:t>
      </w:r>
      <w:r>
        <w:rPr>
          <w:rFonts w:ascii="Times New Roman" w:hAnsi="Times New Roman"/>
          <w:sz w:val="24"/>
          <w:szCs w:val="24"/>
          <w:lang/>
        </w:rPr>
        <w:t xml:space="preserve"> </w:t>
      </w:r>
      <w:r w:rsidRPr="00553967">
        <w:rPr>
          <w:rFonts w:ascii="Times New Roman" w:hAnsi="Times New Roman"/>
          <w:sz w:val="24"/>
          <w:szCs w:val="24"/>
          <w:lang/>
        </w:rPr>
        <w:t>- BIOMIMETIC ASPECT</w:t>
      </w:r>
    </w:p>
    <w:p w:rsidR="00C47B8E" w:rsidRPr="000767F2" w:rsidRDefault="00C47B8E">
      <w:pPr>
        <w:rPr>
          <w:rFonts w:ascii="Times New Roman" w:hAnsi="Times New Roman"/>
          <w:sz w:val="24"/>
          <w:szCs w:val="24"/>
          <w:vertAlign w:val="superscript"/>
          <w:lang w:val="sr-Latn-CS"/>
        </w:rPr>
      </w:pPr>
      <w:r w:rsidRPr="000767F2">
        <w:rPr>
          <w:rFonts w:ascii="Times New Roman" w:hAnsi="Times New Roman"/>
          <w:sz w:val="24"/>
          <w:szCs w:val="24"/>
          <w:lang w:val="sr-Latn-CS"/>
        </w:rPr>
        <w:t>Veselinović Valentina</w:t>
      </w:r>
      <w:r w:rsidRPr="000767F2">
        <w:rPr>
          <w:rFonts w:ascii="Times New Roman" w:hAnsi="Times New Roman"/>
          <w:sz w:val="24"/>
          <w:szCs w:val="24"/>
          <w:vertAlign w:val="superscript"/>
          <w:lang w:val="sr-Latn-CS"/>
        </w:rPr>
        <w:t xml:space="preserve">1 </w:t>
      </w:r>
      <w:r w:rsidRPr="000767F2">
        <w:rPr>
          <w:rFonts w:ascii="Times New Roman" w:hAnsi="Times New Roman"/>
          <w:sz w:val="24"/>
          <w:szCs w:val="24"/>
          <w:lang w:val="sr-Latn-CS"/>
        </w:rPr>
        <w:t>, Gajić Nataša</w:t>
      </w:r>
      <w:r w:rsidRPr="000767F2">
        <w:rPr>
          <w:rFonts w:ascii="Times New Roman" w:hAnsi="Times New Roman"/>
          <w:sz w:val="24"/>
          <w:szCs w:val="24"/>
          <w:vertAlign w:val="superscript"/>
          <w:lang w:val="sr-Latn-CS"/>
        </w:rPr>
        <w:t xml:space="preserve"> 1</w:t>
      </w:r>
      <w:r w:rsidRPr="000767F2">
        <w:rPr>
          <w:rFonts w:ascii="Times New Roman" w:hAnsi="Times New Roman"/>
          <w:sz w:val="24"/>
          <w:szCs w:val="24"/>
          <w:lang w:val="sr-Latn-CS"/>
        </w:rPr>
        <w:t>, Trtić Nataša</w:t>
      </w:r>
      <w:r w:rsidRPr="000767F2">
        <w:rPr>
          <w:rFonts w:ascii="Times New Roman" w:hAnsi="Times New Roman"/>
          <w:sz w:val="24"/>
          <w:szCs w:val="24"/>
          <w:vertAlign w:val="superscript"/>
          <w:lang w:val="sr-Latn-CS"/>
        </w:rPr>
        <w:t>1</w:t>
      </w:r>
      <w:r w:rsidRPr="000767F2">
        <w:rPr>
          <w:rFonts w:ascii="Times New Roman" w:hAnsi="Times New Roman"/>
          <w:sz w:val="24"/>
          <w:szCs w:val="24"/>
          <w:lang w:val="sr-Latn-CS"/>
        </w:rPr>
        <w:t>, Arbutina Radmila</w:t>
      </w:r>
      <w:r w:rsidRPr="000767F2">
        <w:rPr>
          <w:rFonts w:ascii="Times New Roman" w:hAnsi="Times New Roman"/>
          <w:sz w:val="24"/>
          <w:szCs w:val="24"/>
          <w:vertAlign w:val="superscript"/>
          <w:lang w:val="sr-Latn-CS"/>
        </w:rPr>
        <w:t>1</w:t>
      </w:r>
    </w:p>
    <w:p w:rsidR="008C7D67" w:rsidRDefault="00C47B8E" w:rsidP="008C7D67">
      <w:pPr>
        <w:autoSpaceDE w:val="0"/>
        <w:autoSpaceDN w:val="0"/>
        <w:adjustRightInd w:val="0"/>
        <w:rPr>
          <w:rFonts w:ascii="Times New Roman" w:eastAsia="TimesNewRomanPSMT" w:hAnsi="Times New Roman"/>
          <w:sz w:val="24"/>
          <w:szCs w:val="24"/>
          <w:lang w:val="sr-Latn-CS"/>
        </w:rPr>
      </w:pPr>
      <w:r w:rsidRPr="00EF1F9F">
        <w:rPr>
          <w:rFonts w:ascii="Times New Roman" w:eastAsia="TimesNewRomanPSMT" w:hAnsi="Times New Roman"/>
          <w:sz w:val="24"/>
          <w:szCs w:val="24"/>
        </w:rPr>
        <w:t xml:space="preserve">1 </w:t>
      </w:r>
      <w:r w:rsidR="008C7D67" w:rsidRPr="008C7D67">
        <w:rPr>
          <w:rFonts w:ascii="Times New Roman" w:eastAsia="TimesNewRomanPSMT" w:hAnsi="Times New Roman"/>
          <w:sz w:val="24"/>
          <w:szCs w:val="24"/>
          <w:lang w:val="sr-Latn-CS"/>
        </w:rPr>
        <w:t>University of Banja Luka, Fac</w:t>
      </w:r>
      <w:r w:rsidR="00EF1F9F">
        <w:rPr>
          <w:rFonts w:ascii="Times New Roman" w:eastAsia="TimesNewRomanPSMT" w:hAnsi="Times New Roman"/>
          <w:sz w:val="24"/>
          <w:szCs w:val="24"/>
          <w:lang w:val="sr-Latn-CS"/>
        </w:rPr>
        <w:t>ulty of Medicine, Department of Stomatology</w:t>
      </w:r>
      <w:r w:rsidR="008C7D67" w:rsidRPr="008C7D67">
        <w:rPr>
          <w:rFonts w:ascii="Times New Roman" w:eastAsia="TimesNewRomanPSMT" w:hAnsi="Times New Roman"/>
          <w:sz w:val="24"/>
          <w:szCs w:val="24"/>
          <w:lang w:val="sr-Latn-CS"/>
        </w:rPr>
        <w:t xml:space="preserve">  </w:t>
      </w:r>
    </w:p>
    <w:p w:rsidR="0079712F" w:rsidRDefault="00553967" w:rsidP="0079712F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MT" w:hAnsi="Times New Roman" w:cs="TimesNewRomanPSMT"/>
          <w:sz w:val="20"/>
          <w:szCs w:val="20"/>
        </w:rPr>
      </w:pPr>
      <w:r w:rsidRPr="00553967">
        <w:rPr>
          <w:rFonts w:ascii="Times New Roman" w:eastAsia="TimesNewRomanPSMT" w:hAnsi="Times New Roman"/>
          <w:sz w:val="24"/>
          <w:szCs w:val="24"/>
          <w:lang/>
        </w:rPr>
        <w:t>Rehabilitation of</w:t>
      </w:r>
      <w:r w:rsidR="00EF1F9F">
        <w:rPr>
          <w:rFonts w:ascii="Times New Roman" w:eastAsia="TimesNewRomanPSMT" w:hAnsi="Times New Roman"/>
          <w:sz w:val="24"/>
          <w:szCs w:val="24"/>
          <w:lang/>
        </w:rPr>
        <w:t xml:space="preserve"> endodontical</w:t>
      </w:r>
      <w:r w:rsidR="0079712F">
        <w:rPr>
          <w:rFonts w:ascii="Times New Roman" w:eastAsia="TimesNewRomanPSMT" w:hAnsi="Times New Roman"/>
          <w:sz w:val="24"/>
          <w:szCs w:val="24"/>
          <w:lang/>
        </w:rPr>
        <w:t>l</w:t>
      </w:r>
      <w:r w:rsidR="00EF1F9F">
        <w:rPr>
          <w:rFonts w:ascii="Times New Roman" w:eastAsia="TimesNewRomanPSMT" w:hAnsi="Times New Roman"/>
          <w:sz w:val="24"/>
          <w:szCs w:val="24"/>
          <w:lang/>
        </w:rPr>
        <w:t xml:space="preserve">y </w:t>
      </w:r>
      <w:r w:rsidRPr="00553967">
        <w:rPr>
          <w:rFonts w:ascii="Times New Roman" w:eastAsia="TimesNewRomanPSMT" w:hAnsi="Times New Roman"/>
          <w:sz w:val="24"/>
          <w:szCs w:val="24"/>
          <w:lang/>
        </w:rPr>
        <w:t xml:space="preserve">treated teeth is a constant problem in reconstructive dentistry. </w:t>
      </w:r>
      <w:r w:rsidR="0079712F">
        <w:rPr>
          <w:rFonts w:ascii="Times New Roman" w:eastAsia="TimesNewRomanPSMT" w:hAnsi="Times New Roman"/>
          <w:sz w:val="24"/>
          <w:szCs w:val="24"/>
          <w:lang/>
        </w:rPr>
        <w:t xml:space="preserve">When the remaining dental </w:t>
      </w:r>
      <w:proofErr w:type="gramStart"/>
      <w:r w:rsidR="0079712F">
        <w:rPr>
          <w:rFonts w:ascii="Times New Roman" w:eastAsia="TimesNewRomanPSMT" w:hAnsi="Times New Roman"/>
          <w:sz w:val="24"/>
          <w:szCs w:val="24"/>
          <w:lang/>
        </w:rPr>
        <w:t xml:space="preserve">tissues </w:t>
      </w:r>
      <w:r w:rsidRPr="00BD07A4">
        <w:rPr>
          <w:rFonts w:ascii="Times New Roman" w:eastAsia="TimesNewRomanPSMT" w:hAnsi="Times New Roman"/>
          <w:sz w:val="24"/>
          <w:szCs w:val="24"/>
          <w:lang/>
        </w:rPr>
        <w:t>does</w:t>
      </w:r>
      <w:proofErr w:type="gramEnd"/>
      <w:r w:rsidRPr="00BD07A4">
        <w:rPr>
          <w:rFonts w:ascii="Times New Roman" w:eastAsia="TimesNewRomanPSMT" w:hAnsi="Times New Roman"/>
          <w:sz w:val="24"/>
          <w:szCs w:val="24"/>
          <w:lang/>
        </w:rPr>
        <w:t xml:space="preserve"> not provide sufficient retention for conventional</w:t>
      </w:r>
      <w:r w:rsidR="0079712F">
        <w:rPr>
          <w:rFonts w:ascii="Times New Roman" w:eastAsia="TimesNewRomanPSMT" w:hAnsi="Times New Roman"/>
          <w:sz w:val="24"/>
          <w:szCs w:val="24"/>
          <w:lang/>
        </w:rPr>
        <w:t xml:space="preserve"> </w:t>
      </w:r>
      <w:r w:rsidR="00EF1F9F">
        <w:rPr>
          <w:rFonts w:ascii="Times New Roman" w:eastAsia="TimesNewRomanPSMT" w:hAnsi="Times New Roman"/>
          <w:sz w:val="24"/>
          <w:szCs w:val="24"/>
          <w:lang/>
        </w:rPr>
        <w:lastRenderedPageBreak/>
        <w:t xml:space="preserve">restorations, </w:t>
      </w:r>
      <w:r w:rsidRPr="00BD07A4">
        <w:rPr>
          <w:rFonts w:ascii="Times New Roman" w:eastAsia="TimesNewRomanPSMT" w:hAnsi="Times New Roman"/>
          <w:sz w:val="24"/>
          <w:szCs w:val="24"/>
          <w:lang/>
        </w:rPr>
        <w:t>the treatment must include</w:t>
      </w:r>
      <w:r w:rsidR="00EF1F9F">
        <w:rPr>
          <w:rFonts w:ascii="Times New Roman" w:eastAsia="TimesNewRomanPSMT" w:hAnsi="Times New Roman"/>
          <w:sz w:val="24"/>
          <w:szCs w:val="24"/>
          <w:lang/>
        </w:rPr>
        <w:t xml:space="preserve"> the kind of </w:t>
      </w:r>
      <w:r w:rsidR="0079712F">
        <w:rPr>
          <w:rFonts w:ascii="Times New Roman" w:eastAsia="TimesNewRomanPSMT" w:hAnsi="Times New Roman"/>
          <w:sz w:val="24"/>
          <w:szCs w:val="24"/>
          <w:lang/>
        </w:rPr>
        <w:t>post construction</w:t>
      </w:r>
      <w:r w:rsidR="00EF1F9F">
        <w:rPr>
          <w:rFonts w:ascii="Times New Roman" w:eastAsia="TimesNewRomanPSMT" w:hAnsi="Times New Roman"/>
          <w:sz w:val="24"/>
          <w:szCs w:val="24"/>
          <w:lang/>
        </w:rPr>
        <w:t xml:space="preserve"> </w:t>
      </w:r>
      <w:r w:rsidRPr="00BD07A4">
        <w:rPr>
          <w:rFonts w:ascii="Times New Roman" w:eastAsia="TimesNewRomanPSMT" w:hAnsi="Times New Roman"/>
          <w:sz w:val="24"/>
          <w:szCs w:val="24"/>
          <w:lang/>
        </w:rPr>
        <w:t xml:space="preserve">that will support future prosthetic </w:t>
      </w:r>
      <w:r w:rsidRPr="00EF1F9F">
        <w:rPr>
          <w:rFonts w:ascii="Times New Roman" w:eastAsia="TimesNewRomanPSMT" w:hAnsi="Times New Roman"/>
          <w:sz w:val="24"/>
          <w:szCs w:val="24"/>
          <w:lang/>
        </w:rPr>
        <w:t>restoration.</w:t>
      </w:r>
      <w:r w:rsidR="0079712F" w:rsidRPr="0079712F">
        <w:rPr>
          <w:rFonts w:ascii="TimesNewRomanPSMT" w:eastAsia="TimesNewRomanPSMT" w:hAnsi="Times New Roman" w:cs="TimesNewRomanPSMT"/>
          <w:sz w:val="20"/>
          <w:szCs w:val="20"/>
        </w:rPr>
        <w:t xml:space="preserve"> </w:t>
      </w:r>
      <w:r w:rsidR="0079712F">
        <w:rPr>
          <w:rFonts w:ascii="TimesNewRomanPSMT" w:eastAsia="TimesNewRomanPSMT" w:hAnsi="Times New Roman" w:cs="TimesNewRomanPSMT"/>
          <w:sz w:val="20"/>
          <w:szCs w:val="20"/>
        </w:rPr>
        <w:t xml:space="preserve">  </w:t>
      </w:r>
    </w:p>
    <w:p w:rsidR="00647126" w:rsidRPr="00647126" w:rsidRDefault="00CB4F92" w:rsidP="00647126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/>
          <w:sz w:val="24"/>
          <w:szCs w:val="24"/>
        </w:rPr>
      </w:pPr>
      <w:r w:rsidRPr="00CB4F92">
        <w:rPr>
          <w:rFonts w:ascii="Times New Roman" w:eastAsia="TimesNewRomanPSMT" w:hAnsi="Times New Roman"/>
          <w:sz w:val="24"/>
          <w:szCs w:val="24"/>
          <w:lang/>
        </w:rPr>
        <w:t>The "golden standard" in our region is individual</w:t>
      </w:r>
      <w:r w:rsidR="0079712F">
        <w:rPr>
          <w:rFonts w:ascii="Times New Roman" w:eastAsia="TimesNewRomanPSMT" w:hAnsi="Times New Roman"/>
          <w:sz w:val="24"/>
          <w:szCs w:val="24"/>
          <w:lang/>
        </w:rPr>
        <w:t>, laboratory fabricationed metal cast posts of various precious and non-precious alloys.</w:t>
      </w:r>
      <w:r w:rsidRPr="00CB4F92">
        <w:rPr>
          <w:rFonts w:ascii="Times New Roman" w:eastAsia="TimesNewRomanPSMT" w:hAnsi="Times New Roman"/>
          <w:sz w:val="24"/>
          <w:szCs w:val="24"/>
          <w:lang/>
        </w:rPr>
        <w:t xml:space="preserve"> In addition to individually</w:t>
      </w:r>
      <w:r w:rsidR="0079712F">
        <w:rPr>
          <w:rFonts w:ascii="Times New Roman" w:eastAsia="TimesNewRomanPSMT" w:hAnsi="Times New Roman"/>
          <w:sz w:val="24"/>
          <w:szCs w:val="24"/>
          <w:lang/>
        </w:rPr>
        <w:t xml:space="preserve"> cast posts, </w:t>
      </w:r>
      <w:r w:rsidRPr="00CB4F92">
        <w:rPr>
          <w:rFonts w:ascii="Times New Roman" w:eastAsia="TimesNewRomanPSMT" w:hAnsi="Times New Roman"/>
          <w:sz w:val="24"/>
          <w:szCs w:val="24"/>
          <w:lang/>
        </w:rPr>
        <w:t xml:space="preserve">there are also </w:t>
      </w:r>
      <w:r w:rsidR="00647126">
        <w:rPr>
          <w:rFonts w:ascii="Times New Roman" w:eastAsia="TimesNewRomanPSMT" w:hAnsi="Times New Roman"/>
          <w:sz w:val="24"/>
          <w:szCs w:val="24"/>
          <w:lang/>
        </w:rPr>
        <w:t>a pre-fabricated posts</w:t>
      </w:r>
      <w:r w:rsidRPr="00CB4F92">
        <w:rPr>
          <w:rFonts w:ascii="Times New Roman" w:eastAsia="TimesNewRomanPSMT" w:hAnsi="Times New Roman"/>
          <w:sz w:val="24"/>
          <w:szCs w:val="24"/>
          <w:lang/>
        </w:rPr>
        <w:t xml:space="preserve"> made ​​of different</w:t>
      </w:r>
      <w:r w:rsidR="00647126">
        <w:rPr>
          <w:rFonts w:ascii="Times New Roman" w:eastAsia="TimesNewRomanPSMT" w:hAnsi="Times New Roman"/>
          <w:sz w:val="24"/>
          <w:szCs w:val="24"/>
          <w:lang/>
        </w:rPr>
        <w:t xml:space="preserve"> kind </w:t>
      </w:r>
      <w:proofErr w:type="gramStart"/>
      <w:r w:rsidR="00647126">
        <w:rPr>
          <w:rFonts w:ascii="Times New Roman" w:eastAsia="TimesNewRomanPSMT" w:hAnsi="Times New Roman"/>
          <w:sz w:val="24"/>
          <w:szCs w:val="24"/>
          <w:lang/>
        </w:rPr>
        <w:t xml:space="preserve">of </w:t>
      </w:r>
      <w:r w:rsidRPr="00CB4F92">
        <w:rPr>
          <w:rFonts w:ascii="Times New Roman" w:eastAsia="TimesNewRomanPSMT" w:hAnsi="Times New Roman"/>
          <w:sz w:val="24"/>
          <w:szCs w:val="24"/>
          <w:lang/>
        </w:rPr>
        <w:t xml:space="preserve"> </w:t>
      </w:r>
      <w:r w:rsidR="00647126">
        <w:rPr>
          <w:rFonts w:ascii="Times New Roman" w:eastAsia="TimesNewRomanPSMT" w:hAnsi="Times New Roman"/>
          <w:sz w:val="24"/>
          <w:szCs w:val="24"/>
          <w:lang/>
        </w:rPr>
        <w:t>alloys</w:t>
      </w:r>
      <w:proofErr w:type="gramEnd"/>
      <w:r w:rsidR="00647126">
        <w:rPr>
          <w:rFonts w:ascii="Times New Roman" w:eastAsia="TimesNewRomanPSMT" w:hAnsi="Times New Roman"/>
          <w:sz w:val="24"/>
          <w:szCs w:val="24"/>
          <w:lang/>
        </w:rPr>
        <w:t>.</w:t>
      </w:r>
      <w:r w:rsidR="00647126">
        <w:rPr>
          <w:rFonts w:ascii="Times New Roman" w:eastAsia="TimesNewRomanPSMT" w:hAnsi="Times New Roman"/>
          <w:sz w:val="24"/>
          <w:szCs w:val="24"/>
        </w:rPr>
        <w:t xml:space="preserve"> </w:t>
      </w:r>
      <w:r w:rsidR="0018318D" w:rsidRPr="0018318D">
        <w:rPr>
          <w:rFonts w:ascii="Times New Roman" w:hAnsi="Times New Roman"/>
          <w:sz w:val="24"/>
          <w:szCs w:val="24"/>
          <w:lang w:val="sr-Latn-CS"/>
        </w:rPr>
        <w:t xml:space="preserve">With </w:t>
      </w:r>
      <w:r w:rsidR="0018318D" w:rsidRPr="0018318D">
        <w:rPr>
          <w:rFonts w:ascii="Times New Roman" w:hAnsi="Times New Roman"/>
          <w:sz w:val="24"/>
          <w:szCs w:val="24"/>
          <w:lang/>
        </w:rPr>
        <w:t>the development of aesthetic</w:t>
      </w:r>
      <w:r w:rsidR="0018318D" w:rsidRPr="0018318D">
        <w:rPr>
          <w:rFonts w:ascii="Times New Roman" w:hAnsi="Times New Roman"/>
          <w:sz w:val="24"/>
          <w:szCs w:val="24"/>
        </w:rPr>
        <w:t xml:space="preserve"> </w:t>
      </w:r>
      <w:r w:rsidR="0018318D" w:rsidRPr="0018318D">
        <w:rPr>
          <w:rFonts w:ascii="Times New Roman" w:hAnsi="Times New Roman"/>
          <w:sz w:val="24"/>
          <w:szCs w:val="24"/>
          <w:lang/>
        </w:rPr>
        <w:t xml:space="preserve">dentistry and the introduction of </w:t>
      </w:r>
      <w:r w:rsidR="0018318D" w:rsidRPr="00647126">
        <w:rPr>
          <w:rFonts w:ascii="Times New Roman" w:hAnsi="Times New Roman"/>
          <w:sz w:val="24"/>
          <w:szCs w:val="24"/>
          <w:lang/>
        </w:rPr>
        <w:t>all-ceramic restorations</w:t>
      </w:r>
      <w:r w:rsidR="0018318D" w:rsidRPr="0018318D">
        <w:rPr>
          <w:rFonts w:ascii="Times New Roman" w:hAnsi="Times New Roman"/>
          <w:sz w:val="24"/>
          <w:szCs w:val="24"/>
          <w:lang/>
        </w:rPr>
        <w:t xml:space="preserve"> in practice, the</w:t>
      </w:r>
      <w:r w:rsidR="00647126">
        <w:rPr>
          <w:rFonts w:ascii="Times New Roman" w:hAnsi="Times New Roman"/>
          <w:sz w:val="24"/>
          <w:szCs w:val="24"/>
          <w:lang/>
        </w:rPr>
        <w:t>re is a need for aesthetic type</w:t>
      </w:r>
      <w:r w:rsidR="0018318D" w:rsidRPr="0018318D">
        <w:rPr>
          <w:rFonts w:ascii="Times New Roman" w:hAnsi="Times New Roman"/>
          <w:sz w:val="24"/>
          <w:szCs w:val="24"/>
          <w:lang/>
        </w:rPr>
        <w:t xml:space="preserve"> of </w:t>
      </w:r>
      <w:r w:rsidR="0018318D" w:rsidRPr="00647126">
        <w:rPr>
          <w:rFonts w:ascii="Times New Roman" w:hAnsi="Times New Roman"/>
          <w:sz w:val="24"/>
          <w:szCs w:val="24"/>
          <w:lang/>
        </w:rPr>
        <w:t>posts,</w:t>
      </w:r>
      <w:r w:rsidR="00647126">
        <w:rPr>
          <w:rFonts w:ascii="Times New Roman" w:hAnsi="Times New Roman"/>
          <w:sz w:val="24"/>
          <w:szCs w:val="24"/>
          <w:lang/>
        </w:rPr>
        <w:t xml:space="preserve"> made ​​of different kind</w:t>
      </w:r>
      <w:r w:rsidR="0018318D" w:rsidRPr="0018318D">
        <w:rPr>
          <w:rFonts w:ascii="Times New Roman" w:hAnsi="Times New Roman"/>
          <w:sz w:val="24"/>
          <w:szCs w:val="24"/>
          <w:lang/>
        </w:rPr>
        <w:t xml:space="preserve"> </w:t>
      </w:r>
      <w:r w:rsidR="0018318D" w:rsidRPr="00845818">
        <w:rPr>
          <w:rFonts w:ascii="Times New Roman" w:hAnsi="Times New Roman"/>
          <w:sz w:val="24"/>
          <w:szCs w:val="24"/>
          <w:lang/>
        </w:rPr>
        <w:t xml:space="preserve">of ceramics, </w:t>
      </w:r>
      <w:r w:rsidR="0018318D" w:rsidRPr="00647126">
        <w:rPr>
          <w:rFonts w:ascii="Times New Roman" w:hAnsi="Times New Roman"/>
          <w:sz w:val="24"/>
          <w:szCs w:val="24"/>
          <w:lang/>
        </w:rPr>
        <w:t>polyethylene</w:t>
      </w:r>
      <w:r w:rsidR="0018318D" w:rsidRPr="00845818">
        <w:rPr>
          <w:rFonts w:ascii="Times New Roman" w:hAnsi="Times New Roman"/>
          <w:sz w:val="24"/>
          <w:szCs w:val="24"/>
          <w:lang/>
        </w:rPr>
        <w:t xml:space="preserve"> fiber</w:t>
      </w:r>
      <w:r w:rsidR="00647126">
        <w:rPr>
          <w:rFonts w:ascii="Times New Roman" w:hAnsi="Times New Roman"/>
          <w:sz w:val="24"/>
          <w:szCs w:val="24"/>
          <w:lang/>
        </w:rPr>
        <w:t>s</w:t>
      </w:r>
      <w:r w:rsidR="0018318D" w:rsidRPr="00845818">
        <w:rPr>
          <w:rFonts w:ascii="Times New Roman" w:hAnsi="Times New Roman"/>
          <w:sz w:val="24"/>
          <w:szCs w:val="24"/>
          <w:lang/>
        </w:rPr>
        <w:t xml:space="preserve"> and fiber reinforced composites.</w:t>
      </w:r>
    </w:p>
    <w:p w:rsidR="00647126" w:rsidRDefault="0018318D" w:rsidP="00647126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845818">
        <w:rPr>
          <w:rFonts w:ascii="Times New Roman" w:hAnsi="Times New Roman"/>
          <w:sz w:val="24"/>
          <w:szCs w:val="24"/>
          <w:lang/>
        </w:rPr>
        <w:t>Modern dentistr</w:t>
      </w:r>
      <w:r w:rsidR="00647126">
        <w:rPr>
          <w:rFonts w:ascii="Times New Roman" w:hAnsi="Times New Roman"/>
          <w:sz w:val="24"/>
          <w:szCs w:val="24"/>
          <w:lang/>
        </w:rPr>
        <w:t>y is based on the principle of</w:t>
      </w:r>
      <w:r w:rsidRPr="00845818">
        <w:rPr>
          <w:rFonts w:ascii="Times New Roman" w:hAnsi="Times New Roman"/>
          <w:sz w:val="24"/>
          <w:szCs w:val="24"/>
          <w:lang/>
        </w:rPr>
        <w:t xml:space="preserve"> </w:t>
      </w:r>
      <w:r w:rsidRPr="00647126">
        <w:rPr>
          <w:rFonts w:ascii="Times New Roman" w:hAnsi="Times New Roman"/>
          <w:sz w:val="24"/>
          <w:szCs w:val="24"/>
          <w:lang/>
        </w:rPr>
        <w:t>biomimetics,</w:t>
      </w:r>
      <w:r w:rsidRPr="00845818">
        <w:rPr>
          <w:rFonts w:ascii="Times New Roman" w:hAnsi="Times New Roman"/>
          <w:sz w:val="24"/>
          <w:szCs w:val="24"/>
          <w:lang/>
        </w:rPr>
        <w:t xml:space="preserve"> or replacement of lost tooth tissue with artificial materials that faithfully reproduce features of tissue that are </w:t>
      </w:r>
      <w:r w:rsidRPr="00647126">
        <w:rPr>
          <w:rFonts w:ascii="Times New Roman" w:hAnsi="Times New Roman"/>
          <w:sz w:val="24"/>
          <w:szCs w:val="24"/>
          <w:lang/>
        </w:rPr>
        <w:t>restored,</w:t>
      </w:r>
      <w:r w:rsidRPr="00845818">
        <w:rPr>
          <w:rFonts w:ascii="Times New Roman" w:hAnsi="Times New Roman"/>
          <w:sz w:val="24"/>
          <w:szCs w:val="24"/>
          <w:lang/>
        </w:rPr>
        <w:t xml:space="preserve"> and show very similar mechanical, physical, biological and aesthetic qualities. Type of material for </w:t>
      </w:r>
      <w:r w:rsidR="00647126">
        <w:rPr>
          <w:rFonts w:ascii="Times New Roman" w:hAnsi="Times New Roman"/>
          <w:sz w:val="24"/>
          <w:szCs w:val="24"/>
          <w:lang/>
        </w:rPr>
        <w:t xml:space="preserve">posts </w:t>
      </w:r>
      <w:r w:rsidRPr="00845818">
        <w:rPr>
          <w:rFonts w:ascii="Times New Roman" w:hAnsi="Times New Roman"/>
          <w:sz w:val="24"/>
          <w:szCs w:val="24"/>
          <w:lang/>
        </w:rPr>
        <w:t xml:space="preserve">affects the behavior of the tooth and the </w:t>
      </w:r>
      <w:r w:rsidR="00845818" w:rsidRPr="00647126">
        <w:rPr>
          <w:rFonts w:ascii="Times New Roman" w:hAnsi="Times New Roman"/>
          <w:sz w:val="24"/>
          <w:szCs w:val="24"/>
          <w:lang/>
        </w:rPr>
        <w:t>restoration</w:t>
      </w:r>
      <w:r w:rsidRPr="00845818">
        <w:rPr>
          <w:rFonts w:ascii="Times New Roman" w:hAnsi="Times New Roman"/>
          <w:sz w:val="24"/>
          <w:szCs w:val="24"/>
          <w:lang/>
        </w:rPr>
        <w:t xml:space="preserve"> </w:t>
      </w:r>
      <w:proofErr w:type="gramStart"/>
      <w:r w:rsidR="00647126">
        <w:rPr>
          <w:rFonts w:ascii="Times New Roman" w:hAnsi="Times New Roman"/>
          <w:sz w:val="24"/>
          <w:szCs w:val="24"/>
          <w:lang/>
        </w:rPr>
        <w:t xml:space="preserve">under </w:t>
      </w:r>
      <w:r w:rsidR="00845818" w:rsidRPr="00845818">
        <w:rPr>
          <w:rFonts w:ascii="Times New Roman" w:hAnsi="Times New Roman"/>
          <w:sz w:val="24"/>
          <w:szCs w:val="24"/>
          <w:lang/>
        </w:rPr>
        <w:t xml:space="preserve"> </w:t>
      </w:r>
      <w:r w:rsidRPr="00845818">
        <w:rPr>
          <w:rFonts w:ascii="Times New Roman" w:hAnsi="Times New Roman"/>
          <w:sz w:val="24"/>
          <w:szCs w:val="24"/>
          <w:lang/>
        </w:rPr>
        <w:t>function</w:t>
      </w:r>
      <w:r w:rsidR="00845818" w:rsidRPr="00845818">
        <w:rPr>
          <w:rFonts w:ascii="Times New Roman" w:hAnsi="Times New Roman"/>
          <w:sz w:val="24"/>
          <w:szCs w:val="24"/>
          <w:lang/>
        </w:rPr>
        <w:t>al</w:t>
      </w:r>
      <w:proofErr w:type="gramEnd"/>
      <w:r w:rsidR="00647126">
        <w:rPr>
          <w:rFonts w:ascii="Times New Roman" w:hAnsi="Times New Roman"/>
          <w:sz w:val="24"/>
          <w:szCs w:val="24"/>
          <w:lang/>
        </w:rPr>
        <w:t xml:space="preserve"> loading </w:t>
      </w:r>
      <w:r w:rsidRPr="00845818">
        <w:rPr>
          <w:rFonts w:ascii="Times New Roman" w:hAnsi="Times New Roman"/>
          <w:sz w:val="24"/>
          <w:szCs w:val="24"/>
          <w:lang/>
        </w:rPr>
        <w:t xml:space="preserve">during </w:t>
      </w:r>
      <w:r w:rsidRPr="00647126">
        <w:rPr>
          <w:rFonts w:ascii="Times New Roman" w:hAnsi="Times New Roman"/>
          <w:sz w:val="24"/>
          <w:szCs w:val="24"/>
          <w:lang/>
        </w:rPr>
        <w:t>mastication,</w:t>
      </w:r>
      <w:r w:rsidRPr="00845818">
        <w:rPr>
          <w:rFonts w:ascii="Times New Roman" w:hAnsi="Times New Roman"/>
          <w:sz w:val="24"/>
          <w:szCs w:val="24"/>
          <w:lang/>
        </w:rPr>
        <w:t xml:space="preserve"> as well as the quality, aesthetics and durability of </w:t>
      </w:r>
      <w:r w:rsidR="00647126">
        <w:rPr>
          <w:rFonts w:ascii="Times New Roman" w:hAnsi="Times New Roman"/>
          <w:sz w:val="24"/>
          <w:szCs w:val="24"/>
          <w:lang/>
        </w:rPr>
        <w:t xml:space="preserve"> restoration. </w:t>
      </w:r>
    </w:p>
    <w:p w:rsidR="00C47B8E" w:rsidRPr="00647126" w:rsidRDefault="00845818" w:rsidP="00647126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845818">
        <w:rPr>
          <w:rFonts w:ascii="Times New Roman" w:hAnsi="Times New Roman"/>
          <w:sz w:val="24"/>
          <w:szCs w:val="24"/>
          <w:lang/>
        </w:rPr>
        <w:t xml:space="preserve">The objective of this study is a comparative analysis of the existing </w:t>
      </w:r>
      <w:r w:rsidR="00647126">
        <w:rPr>
          <w:rFonts w:ascii="Times New Roman" w:hAnsi="Times New Roman"/>
          <w:sz w:val="24"/>
          <w:szCs w:val="24"/>
          <w:lang/>
        </w:rPr>
        <w:t xml:space="preserve">post </w:t>
      </w:r>
      <w:r w:rsidRPr="00845818">
        <w:rPr>
          <w:rFonts w:ascii="Times New Roman" w:hAnsi="Times New Roman"/>
          <w:sz w:val="24"/>
          <w:szCs w:val="24"/>
          <w:lang/>
        </w:rPr>
        <w:t>system</w:t>
      </w:r>
      <w:r w:rsidR="00647126">
        <w:rPr>
          <w:rFonts w:ascii="Times New Roman" w:hAnsi="Times New Roman"/>
          <w:sz w:val="24"/>
          <w:szCs w:val="24"/>
          <w:lang/>
        </w:rPr>
        <w:t>s</w:t>
      </w:r>
      <w:r w:rsidRPr="00845818">
        <w:rPr>
          <w:rFonts w:ascii="Times New Roman" w:hAnsi="Times New Roman"/>
          <w:sz w:val="24"/>
          <w:szCs w:val="24"/>
          <w:lang/>
        </w:rPr>
        <w:t xml:space="preserve"> through their </w:t>
      </w:r>
      <w:r w:rsidR="00647126">
        <w:rPr>
          <w:rFonts w:ascii="Times New Roman" w:hAnsi="Times New Roman"/>
          <w:sz w:val="24"/>
          <w:szCs w:val="24"/>
          <w:lang/>
        </w:rPr>
        <w:t>material,</w:t>
      </w:r>
      <w:r w:rsidRPr="00845818">
        <w:rPr>
          <w:rFonts w:ascii="Times New Roman" w:hAnsi="Times New Roman"/>
          <w:sz w:val="24"/>
          <w:szCs w:val="24"/>
          <w:lang/>
        </w:rPr>
        <w:t xml:space="preserve"> speaking in the light of the functions and </w:t>
      </w:r>
      <w:r w:rsidRPr="00647126">
        <w:rPr>
          <w:rFonts w:ascii="Times New Roman" w:hAnsi="Times New Roman"/>
          <w:sz w:val="24"/>
          <w:szCs w:val="24"/>
          <w:lang/>
        </w:rPr>
        <w:t>biomimetic</w:t>
      </w:r>
      <w:r w:rsidRPr="00845818">
        <w:rPr>
          <w:rFonts w:ascii="Times New Roman" w:hAnsi="Times New Roman"/>
          <w:sz w:val="24"/>
          <w:szCs w:val="24"/>
          <w:lang/>
        </w:rPr>
        <w:t xml:space="preserve"> considerations of these </w:t>
      </w:r>
      <w:r w:rsidR="00647126">
        <w:rPr>
          <w:rFonts w:ascii="Times New Roman" w:hAnsi="Times New Roman"/>
          <w:sz w:val="24"/>
          <w:szCs w:val="24"/>
          <w:lang/>
        </w:rPr>
        <w:t xml:space="preserve">restorations </w:t>
      </w:r>
      <w:r w:rsidRPr="00845818">
        <w:rPr>
          <w:rFonts w:ascii="Times New Roman" w:hAnsi="Times New Roman"/>
          <w:sz w:val="24"/>
          <w:szCs w:val="24"/>
          <w:lang/>
        </w:rPr>
        <w:t xml:space="preserve">as a functional part of the living </w:t>
      </w:r>
      <w:r w:rsidR="00647126">
        <w:rPr>
          <w:rFonts w:ascii="Times New Roman" w:hAnsi="Times New Roman"/>
          <w:sz w:val="24"/>
          <w:szCs w:val="24"/>
          <w:lang/>
        </w:rPr>
        <w:t xml:space="preserve">human </w:t>
      </w:r>
      <w:r w:rsidRPr="00845818">
        <w:rPr>
          <w:rFonts w:ascii="Times New Roman" w:hAnsi="Times New Roman"/>
          <w:sz w:val="24"/>
          <w:szCs w:val="24"/>
          <w:lang/>
        </w:rPr>
        <w:t>organism.</w:t>
      </w:r>
    </w:p>
    <w:p w:rsidR="00C47B8E" w:rsidRPr="000767F2" w:rsidRDefault="00C47B8E" w:rsidP="00C97DAF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sr-Latn-CS"/>
        </w:rPr>
      </w:pPr>
    </w:p>
    <w:p w:rsidR="00C47B8E" w:rsidRPr="00647126" w:rsidRDefault="00C47B8E" w:rsidP="0067026A">
      <w:pPr>
        <w:autoSpaceDE w:val="0"/>
        <w:autoSpaceDN w:val="0"/>
        <w:adjustRightInd w:val="0"/>
        <w:rPr>
          <w:rFonts w:ascii="Times New Roman" w:eastAsia="TimesNewRomanPSMT" w:hAnsi="Times New Roman"/>
          <w:sz w:val="24"/>
          <w:szCs w:val="24"/>
        </w:rPr>
      </w:pPr>
    </w:p>
    <w:p w:rsidR="00C47B8E" w:rsidRPr="00647126" w:rsidRDefault="00C47B8E" w:rsidP="0067026A">
      <w:pPr>
        <w:autoSpaceDE w:val="0"/>
        <w:autoSpaceDN w:val="0"/>
        <w:adjustRightInd w:val="0"/>
        <w:rPr>
          <w:rFonts w:ascii="Times New Roman" w:eastAsia="TimesNewRomanPSMT" w:hAnsi="Times New Roman"/>
          <w:sz w:val="24"/>
          <w:szCs w:val="24"/>
        </w:rPr>
      </w:pPr>
    </w:p>
    <w:p w:rsidR="00C47B8E" w:rsidRPr="000767F2" w:rsidRDefault="00C47B8E">
      <w:pPr>
        <w:rPr>
          <w:rFonts w:ascii="Times New Roman" w:hAnsi="Times New Roman"/>
          <w:sz w:val="24"/>
          <w:szCs w:val="24"/>
          <w:lang w:val="sr-Latn-CS"/>
        </w:rPr>
      </w:pPr>
      <w:r w:rsidRPr="000767F2">
        <w:rPr>
          <w:rFonts w:ascii="Times New Roman" w:hAnsi="Times New Roman"/>
          <w:sz w:val="24"/>
          <w:szCs w:val="24"/>
          <w:lang w:val="sr-Latn-CS"/>
        </w:rPr>
        <w:t xml:space="preserve"> </w:t>
      </w:r>
    </w:p>
    <w:sectPr w:rsidR="00C47B8E" w:rsidRPr="000767F2" w:rsidSect="00A219A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doNotHyphenateCaps/>
  <w:characterSpacingControl w:val="doNotCompress"/>
  <w:doNotValidateAgainstSchema/>
  <w:doNotDemarcateInvalidXml/>
  <w:compat/>
  <w:rsids>
    <w:rsidRoot w:val="004D29EE"/>
    <w:rsid w:val="00043D25"/>
    <w:rsid w:val="000767F2"/>
    <w:rsid w:val="0018318D"/>
    <w:rsid w:val="001F0DFC"/>
    <w:rsid w:val="00251A59"/>
    <w:rsid w:val="00266D8F"/>
    <w:rsid w:val="004D29EE"/>
    <w:rsid w:val="00521C18"/>
    <w:rsid w:val="00531996"/>
    <w:rsid w:val="00553967"/>
    <w:rsid w:val="00647126"/>
    <w:rsid w:val="00653FC2"/>
    <w:rsid w:val="0067026A"/>
    <w:rsid w:val="0079712F"/>
    <w:rsid w:val="008258BD"/>
    <w:rsid w:val="00845818"/>
    <w:rsid w:val="008C7D67"/>
    <w:rsid w:val="00931632"/>
    <w:rsid w:val="00984BBF"/>
    <w:rsid w:val="009F2C4A"/>
    <w:rsid w:val="00A219A0"/>
    <w:rsid w:val="00AE175E"/>
    <w:rsid w:val="00AE758B"/>
    <w:rsid w:val="00BD07A4"/>
    <w:rsid w:val="00BD1352"/>
    <w:rsid w:val="00C47B8E"/>
    <w:rsid w:val="00C97DAF"/>
    <w:rsid w:val="00CB4F92"/>
    <w:rsid w:val="00EF1F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219A0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255573"/>
    <w:pPr>
      <w:spacing w:after="0" w:line="240" w:lineRule="auto"/>
    </w:pPr>
    <w:rPr>
      <w:rFonts w:ascii="Tahoma" w:eastAsia="Batang" w:hAnsi="Tahoma" w:cs="Tahoma"/>
      <w:sz w:val="16"/>
      <w:szCs w:val="16"/>
      <w:lang w:eastAsia="ko-KR"/>
    </w:rPr>
  </w:style>
  <w:style w:type="character" w:styleId="Hyperlink">
    <w:name w:val="Hyperlink"/>
    <w:basedOn w:val="DefaultParagraphFont"/>
    <w:rsid w:val="0018318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4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57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6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475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13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736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1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90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1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16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35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003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8766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0738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101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8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45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KOMPARATIVNA ANALIZA MATERIJALA ZA IZRADU NADOGRADNJI KOD ENDODONTSKI LIJEČENIH ZUBA – BIOMIMETSKI ASPEKT</vt:lpstr>
    </vt:vector>
  </TitlesOfParts>
  <Company>Acer</Company>
  <LinksUpToDate>false</LinksUpToDate>
  <CharactersWithSpaces>3453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KOMPARATIVNA ANALIZA MATERIJALA ZA IZRADU NADOGRADNJI KOD ENDODONTSKI LIJEČENIH ZUBA – BIOMIMETSKI ASPEKT</dc:title>
  <dc:creator>Valued Acer Customer</dc:creator>
  <cp:lastModifiedBy>User</cp:lastModifiedBy>
  <cp:revision>2</cp:revision>
  <dcterms:created xsi:type="dcterms:W3CDTF">2013-06-07T12:01:00Z</dcterms:created>
  <dcterms:modified xsi:type="dcterms:W3CDTF">2013-06-07T12:01:00Z</dcterms:modified>
</cp:coreProperties>
</file>