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065E" w:rsidRDefault="00B2065E" w:rsidP="00B2065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D.Lj. Mirjanić</w:t>
      </w:r>
    </w:p>
    <w:p w:rsidR="00B2065E" w:rsidRDefault="00B2065E" w:rsidP="00B2065E">
      <w:pPr>
        <w:spacing w:after="0" w:line="240" w:lineRule="auto"/>
        <w:jc w:val="center"/>
        <w:rPr>
          <w:rFonts w:ascii="Times New Roman" w:hAnsi="Times New Roman" w:cs="Times New Roman"/>
          <w:sz w:val="28"/>
          <w:szCs w:val="28"/>
        </w:rPr>
      </w:pPr>
    </w:p>
    <w:p w:rsidR="00B2065E" w:rsidRDefault="00B2065E" w:rsidP="00B2065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Academy of Sciences and Arts of Republic of Srpska</w:t>
      </w:r>
    </w:p>
    <w:p w:rsidR="00B2065E" w:rsidRDefault="00B2065E" w:rsidP="00B2065E">
      <w:pPr>
        <w:spacing w:after="0" w:line="240" w:lineRule="auto"/>
        <w:jc w:val="center"/>
        <w:rPr>
          <w:rFonts w:ascii="Times New Roman" w:hAnsi="Times New Roman" w:cs="Times New Roman"/>
          <w:sz w:val="28"/>
          <w:szCs w:val="28"/>
        </w:rPr>
      </w:pPr>
    </w:p>
    <w:p w:rsidR="00B2065E" w:rsidRDefault="00B2065E" w:rsidP="00B2065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APPLICATION OF NANOMATERIALS IN THE FUTURE</w:t>
      </w:r>
    </w:p>
    <w:p w:rsidR="00B2065E" w:rsidRDefault="00B2065E" w:rsidP="00B2065E">
      <w:pPr>
        <w:rPr>
          <w:sz w:val="28"/>
          <w:szCs w:val="28"/>
        </w:rPr>
      </w:pPr>
    </w:p>
    <w:p w:rsidR="00B2065E" w:rsidRDefault="00512628" w:rsidP="00B2065E">
      <w:pPr>
        <w:spacing w:after="0" w:line="240" w:lineRule="auto"/>
        <w:ind w:right="4" w:firstLine="720"/>
        <w:jc w:val="both"/>
        <w:rPr>
          <w:rFonts w:ascii="Times New Roman" w:hAnsi="Times New Roman" w:cs="Times New Roman"/>
          <w:sz w:val="28"/>
          <w:szCs w:val="28"/>
        </w:rPr>
      </w:pPr>
      <w:r>
        <w:rPr>
          <w:rFonts w:ascii="Times New Roman" w:hAnsi="Times New Roman" w:cs="Times New Roman"/>
          <w:sz w:val="28"/>
          <w:szCs w:val="28"/>
        </w:rPr>
        <w:t>Interest in n</w:t>
      </w:r>
      <w:r w:rsidR="00B2065E">
        <w:rPr>
          <w:rFonts w:ascii="Times New Roman" w:hAnsi="Times New Roman" w:cs="Times New Roman"/>
          <w:sz w:val="28"/>
          <w:szCs w:val="28"/>
        </w:rPr>
        <w:t>anomaterials has increased enormously in the last years, due to to the fact that nanomaterials, biomaterials, eco-materials, materials for ICT and renewable energy sources has been recognized by European Union, USA, Japan, Chine, India as a holders of future industry development. They are widely used in many areas: energy, transport, constructions&amp;buildings, medicine&amp;pharma, ICT, textile and sport sectors, consumer goods, packacking. For example, Framework Programme 7</w:t>
      </w:r>
      <w:r w:rsidR="00B2065E">
        <w:rPr>
          <w:rFonts w:ascii="Times New Roman" w:hAnsi="Times New Roman" w:cs="Times New Roman"/>
          <w:sz w:val="28"/>
          <w:szCs w:val="28"/>
          <w:vertAlign w:val="superscript"/>
        </w:rPr>
        <w:t>th</w:t>
      </w:r>
      <w:r w:rsidR="00B2065E">
        <w:rPr>
          <w:rFonts w:ascii="Times New Roman" w:hAnsi="Times New Roman" w:cs="Times New Roman"/>
          <w:sz w:val="28"/>
          <w:szCs w:val="28"/>
        </w:rPr>
        <w:t>, as well as future Horizon, defines nanosciences, nanotechnology, materials and new production technologies (NMP) as one of the most priority research topic that have been or shall be financed inside European Union.</w:t>
      </w:r>
    </w:p>
    <w:p w:rsidR="00B2065E" w:rsidRDefault="00B2065E" w:rsidP="00B2065E">
      <w:pPr>
        <w:spacing w:after="0" w:line="240" w:lineRule="auto"/>
        <w:ind w:right="4" w:firstLine="720"/>
        <w:jc w:val="both"/>
        <w:rPr>
          <w:rFonts w:ascii="Times New Roman" w:hAnsi="Times New Roman" w:cs="Times New Roman"/>
          <w:sz w:val="28"/>
          <w:szCs w:val="28"/>
        </w:rPr>
      </w:pPr>
      <w:r>
        <w:rPr>
          <w:rFonts w:ascii="Times New Roman" w:hAnsi="Times New Roman" w:cs="Times New Roman"/>
          <w:sz w:val="28"/>
          <w:szCs w:val="28"/>
        </w:rPr>
        <w:t>The strategic orientation of development of nanomaterials should be reached by the main goal to improve and strengthen scientific resources and to make them an integral part of European, rather worlds, research, that shall finally resulted in new products and technology to the benefit of societies. Besides that, policy of development in the field of nanomaterials and nanotechnologies has important role to encourage industry, specially medium and small enterprises, to become a part of industry research.</w:t>
      </w:r>
    </w:p>
    <w:p w:rsidR="00B2065E" w:rsidRDefault="00B2065E" w:rsidP="00B2065E">
      <w:pPr>
        <w:spacing w:after="0" w:line="240" w:lineRule="auto"/>
        <w:ind w:right="4" w:firstLine="720"/>
        <w:jc w:val="both"/>
        <w:rPr>
          <w:rFonts w:ascii="Times New Roman" w:hAnsi="Times New Roman" w:cs="Times New Roman"/>
          <w:sz w:val="28"/>
          <w:szCs w:val="28"/>
        </w:rPr>
      </w:pPr>
      <w:r>
        <w:rPr>
          <w:rFonts w:ascii="Times New Roman" w:hAnsi="Times New Roman" w:cs="Times New Roman"/>
          <w:sz w:val="28"/>
          <w:szCs w:val="28"/>
        </w:rPr>
        <w:t xml:space="preserve">It is excpected that development and application </w:t>
      </w:r>
      <w:proofErr w:type="gramStart"/>
      <w:r>
        <w:rPr>
          <w:rFonts w:ascii="Times New Roman" w:hAnsi="Times New Roman" w:cs="Times New Roman"/>
          <w:sz w:val="28"/>
          <w:szCs w:val="28"/>
        </w:rPr>
        <w:t>of  nanotechnology</w:t>
      </w:r>
      <w:proofErr w:type="gramEnd"/>
      <w:r>
        <w:rPr>
          <w:rFonts w:ascii="Times New Roman" w:hAnsi="Times New Roman" w:cs="Times New Roman"/>
          <w:sz w:val="28"/>
          <w:szCs w:val="28"/>
        </w:rPr>
        <w:t xml:space="preserve"> improve the competetiveness and quality of life in the future. Therefore, the examples of impacts of new, advanced nanotechnology materials in different </w:t>
      </w:r>
      <w:proofErr w:type="gramStart"/>
      <w:r>
        <w:rPr>
          <w:rFonts w:ascii="Times New Roman" w:hAnsi="Times New Roman" w:cs="Times New Roman"/>
          <w:sz w:val="28"/>
          <w:szCs w:val="28"/>
        </w:rPr>
        <w:t>fields,</w:t>
      </w:r>
      <w:proofErr w:type="gramEnd"/>
      <w:r>
        <w:rPr>
          <w:rFonts w:ascii="Times New Roman" w:hAnsi="Times New Roman" w:cs="Times New Roman"/>
          <w:sz w:val="28"/>
          <w:szCs w:val="28"/>
        </w:rPr>
        <w:t xml:space="preserve"> will be shown in this paper. </w:t>
      </w:r>
    </w:p>
    <w:p w:rsidR="00B2065E" w:rsidRDefault="00B2065E" w:rsidP="00B2065E">
      <w:pPr>
        <w:spacing w:after="0" w:line="240" w:lineRule="auto"/>
        <w:ind w:right="4" w:firstLine="720"/>
        <w:jc w:val="both"/>
        <w:rPr>
          <w:rFonts w:ascii="Times New Roman" w:hAnsi="Times New Roman" w:cs="Times New Roman"/>
          <w:sz w:val="28"/>
          <w:szCs w:val="28"/>
        </w:rPr>
      </w:pPr>
      <w:r>
        <w:rPr>
          <w:rFonts w:ascii="Times New Roman" w:hAnsi="Times New Roman" w:cs="Times New Roman"/>
          <w:sz w:val="28"/>
          <w:szCs w:val="28"/>
        </w:rPr>
        <w:t>Key words: nanomaterials, nanotechnolgy, nano-enabled products</w:t>
      </w:r>
      <w:proofErr w:type="gramStart"/>
      <w:r>
        <w:rPr>
          <w:rFonts w:ascii="Times New Roman" w:hAnsi="Times New Roman" w:cs="Times New Roman"/>
          <w:sz w:val="28"/>
          <w:szCs w:val="28"/>
        </w:rPr>
        <w:t>..</w:t>
      </w:r>
      <w:proofErr w:type="gramEnd"/>
    </w:p>
    <w:p w:rsidR="00B2065E" w:rsidRDefault="00B2065E" w:rsidP="00B2065E">
      <w:pPr>
        <w:spacing w:after="0" w:line="240" w:lineRule="auto"/>
        <w:ind w:right="4" w:firstLine="720"/>
        <w:jc w:val="both"/>
        <w:rPr>
          <w:rFonts w:ascii="Times New Roman" w:hAnsi="Times New Roman" w:cs="Times New Roman"/>
          <w:sz w:val="28"/>
          <w:szCs w:val="28"/>
        </w:rPr>
      </w:pPr>
    </w:p>
    <w:p w:rsidR="00262A0C" w:rsidRDefault="00262A0C"/>
    <w:sectPr w:rsidR="00262A0C" w:rsidSect="00EB56F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grammar="clean"/>
  <w:defaultTabStop w:val="720"/>
  <w:characterSpacingControl w:val="doNotCompress"/>
  <w:compat>
    <w:useFELayout/>
  </w:compat>
  <w:rsids>
    <w:rsidRoot w:val="00B2065E"/>
    <w:rsid w:val="00262A0C"/>
    <w:rsid w:val="00306E72"/>
    <w:rsid w:val="00512628"/>
    <w:rsid w:val="00B2065E"/>
    <w:rsid w:val="00EB56F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56F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2843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246</Words>
  <Characters>1404</Characters>
  <Application>Microsoft Office Word</Application>
  <DocSecurity>0</DocSecurity>
  <Lines>11</Lines>
  <Paragraphs>3</Paragraphs>
  <ScaleCrop>false</ScaleCrop>
  <Company/>
  <LinksUpToDate>false</LinksUpToDate>
  <CharactersWithSpaces>1647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anurs</dc:creator>
  <cp:lastModifiedBy>User</cp:lastModifiedBy>
  <cp:revision>2</cp:revision>
  <dcterms:created xsi:type="dcterms:W3CDTF">2013-06-07T11:38:00Z</dcterms:created>
  <dcterms:modified xsi:type="dcterms:W3CDTF">2013-06-07T11:38:00Z</dcterms:modified>
</cp:coreProperties>
</file>