
<file path=[Content_Types].xml><?xml version="1.0" encoding="utf-8"?>
<Types xmlns="http://schemas.openxmlformats.org/package/2006/content-types">
  <Default Extension="png" ContentType="image/png"/>
  <Override PartName="/word/charts/chart10.xml" ContentType="application/vnd.openxmlformats-officedocument.drawingml.chart+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E72" w:rsidRDefault="007E7DDA" w:rsidP="005D1C9F">
      <w:pPr>
        <w:spacing w:after="0"/>
        <w:jc w:val="center"/>
        <w:rPr>
          <w:b/>
          <w:sz w:val="24"/>
          <w:szCs w:val="24"/>
        </w:rPr>
      </w:pPr>
      <w:proofErr w:type="spellStart"/>
      <w:r>
        <w:rPr>
          <w:b/>
          <w:sz w:val="24"/>
          <w:szCs w:val="24"/>
        </w:rPr>
        <w:t>Познавање</w:t>
      </w:r>
      <w:proofErr w:type="spellEnd"/>
      <w:r w:rsidR="00197E72" w:rsidRPr="00740607">
        <w:rPr>
          <w:b/>
          <w:sz w:val="24"/>
          <w:szCs w:val="24"/>
        </w:rPr>
        <w:t xml:space="preserve"> </w:t>
      </w:r>
      <w:proofErr w:type="spellStart"/>
      <w:r>
        <w:rPr>
          <w:b/>
          <w:sz w:val="24"/>
          <w:szCs w:val="24"/>
        </w:rPr>
        <w:t>саобраћајних</w:t>
      </w:r>
      <w:proofErr w:type="spellEnd"/>
      <w:r w:rsidR="00197E72" w:rsidRPr="00740607">
        <w:rPr>
          <w:b/>
          <w:sz w:val="24"/>
          <w:szCs w:val="24"/>
        </w:rPr>
        <w:t xml:space="preserve"> </w:t>
      </w:r>
      <w:proofErr w:type="spellStart"/>
      <w:r>
        <w:rPr>
          <w:b/>
          <w:sz w:val="24"/>
          <w:szCs w:val="24"/>
        </w:rPr>
        <w:t>појмова</w:t>
      </w:r>
      <w:proofErr w:type="spellEnd"/>
      <w:r w:rsidR="00197E72" w:rsidRPr="00740607">
        <w:rPr>
          <w:b/>
          <w:sz w:val="24"/>
          <w:szCs w:val="24"/>
        </w:rPr>
        <w:t xml:space="preserve"> </w:t>
      </w:r>
      <w:proofErr w:type="spellStart"/>
      <w:r>
        <w:rPr>
          <w:b/>
          <w:sz w:val="24"/>
          <w:szCs w:val="24"/>
        </w:rPr>
        <w:t>деце</w:t>
      </w:r>
      <w:proofErr w:type="spellEnd"/>
      <w:r w:rsidR="00197E72" w:rsidRPr="00740607">
        <w:rPr>
          <w:b/>
          <w:sz w:val="24"/>
          <w:szCs w:val="24"/>
        </w:rPr>
        <w:t xml:space="preserve"> </w:t>
      </w:r>
      <w:proofErr w:type="spellStart"/>
      <w:r>
        <w:rPr>
          <w:b/>
          <w:sz w:val="24"/>
          <w:szCs w:val="24"/>
        </w:rPr>
        <w:t>предшколског</w:t>
      </w:r>
      <w:proofErr w:type="spellEnd"/>
      <w:r w:rsidR="00197E72" w:rsidRPr="00740607">
        <w:rPr>
          <w:b/>
          <w:sz w:val="24"/>
          <w:szCs w:val="24"/>
        </w:rPr>
        <w:t xml:space="preserve"> </w:t>
      </w:r>
      <w:proofErr w:type="spellStart"/>
      <w:r>
        <w:rPr>
          <w:b/>
          <w:sz w:val="24"/>
          <w:szCs w:val="24"/>
        </w:rPr>
        <w:t>узраста</w:t>
      </w:r>
      <w:proofErr w:type="spellEnd"/>
    </w:p>
    <w:p w:rsidR="003265F2" w:rsidRPr="003265F2" w:rsidRDefault="003265F2" w:rsidP="005D1C9F">
      <w:pPr>
        <w:spacing w:after="0"/>
        <w:jc w:val="center"/>
        <w:rPr>
          <w:b/>
          <w:sz w:val="24"/>
          <w:szCs w:val="24"/>
        </w:rPr>
      </w:pPr>
    </w:p>
    <w:p w:rsidR="00C86A64" w:rsidRPr="003265F2" w:rsidRDefault="00C86A64" w:rsidP="005D1C9F">
      <w:pPr>
        <w:spacing w:after="0"/>
        <w:jc w:val="center"/>
      </w:pPr>
      <w:r w:rsidRPr="003265F2">
        <w:t xml:space="preserve">Проф. </w:t>
      </w:r>
      <w:r w:rsidR="009A2DDF">
        <w:rPr>
          <w:lang/>
        </w:rPr>
        <w:t>д</w:t>
      </w:r>
      <w:r w:rsidRPr="003265F2">
        <w:t xml:space="preserve">р </w:t>
      </w:r>
      <w:proofErr w:type="spellStart"/>
      <w:r w:rsidRPr="003265F2">
        <w:t>Светлана</w:t>
      </w:r>
      <w:proofErr w:type="spellEnd"/>
      <w:r w:rsidRPr="003265F2">
        <w:t xml:space="preserve"> </w:t>
      </w:r>
      <w:proofErr w:type="spellStart"/>
      <w:r w:rsidRPr="003265F2">
        <w:t>Чичевић</w:t>
      </w:r>
      <w:proofErr w:type="spellEnd"/>
      <w:r w:rsidRPr="003265F2">
        <w:t xml:space="preserve">, </w:t>
      </w:r>
      <w:proofErr w:type="spellStart"/>
      <w:r w:rsidRPr="003265F2">
        <w:t>Саобраћајни</w:t>
      </w:r>
      <w:proofErr w:type="spellEnd"/>
      <w:r w:rsidRPr="003265F2">
        <w:t xml:space="preserve"> факултет Универзитета у Београду, </w:t>
      </w:r>
      <w:hyperlink r:id="rId5" w:history="1">
        <w:r w:rsidRPr="003265F2">
          <w:rPr>
            <w:rStyle w:val="Hyperlink"/>
          </w:rPr>
          <w:t>s.cicevic@sf.bg.ac.rs</w:t>
        </w:r>
      </w:hyperlink>
    </w:p>
    <w:tbl>
      <w:tblPr>
        <w:tblW w:w="5000" w:type="pct"/>
        <w:tblCellSpacing w:w="0" w:type="dxa"/>
        <w:tblCellMar>
          <w:top w:w="30" w:type="dxa"/>
          <w:left w:w="30" w:type="dxa"/>
          <w:bottom w:w="30" w:type="dxa"/>
          <w:right w:w="30" w:type="dxa"/>
        </w:tblCellMar>
        <w:tblLook w:val="04A0"/>
      </w:tblPr>
      <w:tblGrid>
        <w:gridCol w:w="7312"/>
        <w:gridCol w:w="2108"/>
      </w:tblGrid>
      <w:tr w:rsidR="00C86A64" w:rsidRPr="003265F2" w:rsidTr="00C86A64">
        <w:trPr>
          <w:tblCellSpacing w:w="0" w:type="dxa"/>
        </w:trPr>
        <w:tc>
          <w:tcPr>
            <w:tcW w:w="0" w:type="auto"/>
            <w:vAlign w:val="center"/>
            <w:hideMark/>
          </w:tcPr>
          <w:p w:rsidR="00C86A64" w:rsidRPr="003265F2" w:rsidRDefault="00C86A64" w:rsidP="005D1C9F">
            <w:pPr>
              <w:spacing w:after="0"/>
              <w:jc w:val="center"/>
            </w:pPr>
            <w:r w:rsidRPr="003265F2">
              <w:t xml:space="preserve">Проф. </w:t>
            </w:r>
            <w:r w:rsidR="009A2DDF">
              <w:rPr>
                <w:lang/>
              </w:rPr>
              <w:t>д</w:t>
            </w:r>
            <w:r w:rsidRPr="003265F2">
              <w:t xml:space="preserve">р </w:t>
            </w:r>
            <w:proofErr w:type="spellStart"/>
            <w:r w:rsidRPr="003265F2">
              <w:t>Милан</w:t>
            </w:r>
            <w:proofErr w:type="spellEnd"/>
            <w:r w:rsidRPr="003265F2">
              <w:t xml:space="preserve"> </w:t>
            </w:r>
            <w:proofErr w:type="spellStart"/>
            <w:r w:rsidRPr="003265F2">
              <w:t>Вујанић</w:t>
            </w:r>
            <w:proofErr w:type="spellEnd"/>
            <w:r w:rsidRPr="003265F2">
              <w:t xml:space="preserve">, </w:t>
            </w:r>
            <w:proofErr w:type="spellStart"/>
            <w:r w:rsidRPr="003265F2">
              <w:t>Саобраћајни</w:t>
            </w:r>
            <w:proofErr w:type="spellEnd"/>
            <w:r w:rsidRPr="003265F2">
              <w:t xml:space="preserve"> факултет Универзитета у Београду,</w:t>
            </w:r>
          </w:p>
        </w:tc>
        <w:tc>
          <w:tcPr>
            <w:tcW w:w="0" w:type="auto"/>
            <w:vAlign w:val="center"/>
            <w:hideMark/>
          </w:tcPr>
          <w:p w:rsidR="00C86A64" w:rsidRPr="003265F2" w:rsidRDefault="00DB7C63" w:rsidP="005D1C9F">
            <w:pPr>
              <w:spacing w:after="0"/>
              <w:jc w:val="center"/>
            </w:pPr>
            <w:hyperlink r:id="rId6" w:history="1">
              <w:r w:rsidR="00C86A64" w:rsidRPr="003265F2">
                <w:rPr>
                  <w:rStyle w:val="Hyperlink"/>
                </w:rPr>
                <w:t>m.vujanic@sf.bg.ac.rs</w:t>
              </w:r>
            </w:hyperlink>
          </w:p>
        </w:tc>
      </w:tr>
    </w:tbl>
    <w:p w:rsidR="00C86A64" w:rsidRPr="003265F2" w:rsidRDefault="00C86A64" w:rsidP="005D1C9F">
      <w:pPr>
        <w:spacing w:after="0"/>
        <w:jc w:val="center"/>
      </w:pPr>
      <w:r w:rsidRPr="003265F2">
        <w:rPr>
          <w:rFonts w:cs="Times New Roman"/>
          <w:spacing w:val="-6"/>
        </w:rPr>
        <w:t xml:space="preserve">Доц. Др Далибор Пешић, </w:t>
      </w:r>
      <w:r w:rsidRPr="003265F2">
        <w:t xml:space="preserve">Саобраћајни факултет Универзитета у Београду, </w:t>
      </w:r>
      <w:hyperlink r:id="rId7" w:history="1">
        <w:r w:rsidRPr="003265F2">
          <w:rPr>
            <w:rStyle w:val="Hyperlink"/>
          </w:rPr>
          <w:t>d.pesic@sf.bg.ac.rs</w:t>
        </w:r>
      </w:hyperlink>
    </w:p>
    <w:p w:rsidR="00C86A64" w:rsidRPr="003265F2" w:rsidRDefault="00C86A64" w:rsidP="005D1C9F">
      <w:pPr>
        <w:spacing w:after="0"/>
        <w:jc w:val="center"/>
      </w:pPr>
      <w:r w:rsidRPr="003265F2">
        <w:t xml:space="preserve">Александар Трифуновић, дипл. инж. саоб., Саобраћајни факултет Универзитета у Београду, </w:t>
      </w:r>
      <w:hyperlink r:id="rId8" w:history="1">
        <w:r w:rsidRPr="003265F2">
          <w:rPr>
            <w:rStyle w:val="Hyperlink"/>
          </w:rPr>
          <w:t>trifunovic90@live.com</w:t>
        </w:r>
      </w:hyperlink>
    </w:p>
    <w:p w:rsidR="003265F2" w:rsidRPr="003265F2" w:rsidRDefault="003265F2" w:rsidP="005D1C9F">
      <w:pPr>
        <w:spacing w:after="0"/>
        <w:jc w:val="center"/>
      </w:pPr>
    </w:p>
    <w:p w:rsidR="009F42F3" w:rsidRDefault="00326BB4" w:rsidP="005D1C9F">
      <w:pPr>
        <w:spacing w:after="0"/>
        <w:jc w:val="both"/>
        <w:rPr>
          <w:rFonts w:cs="TimesNewRomanPS-ItalicMT"/>
          <w:iCs/>
        </w:rPr>
      </w:pPr>
      <w:r w:rsidRPr="00740607">
        <w:rPr>
          <w:rFonts w:cs="Times New Roman"/>
          <w:spacing w:val="-6"/>
          <w:lang w:val="sr-Cyrl-CS"/>
        </w:rPr>
        <w:t>Д</w:t>
      </w:r>
      <w:r w:rsidRPr="00740607">
        <w:rPr>
          <w:rFonts w:cs="Times New Roman"/>
          <w:iCs/>
          <w:lang w:val="sr-Cyrl-CS"/>
        </w:rPr>
        <w:t xml:space="preserve">еца предшколског узраста спадају у категорију најугроженијих учесника у саобраћају. У предшколском узрасту деца активно почињу са учествовањем у саобраћају, пре свега као пешаци, а затим као путници у моторном возилу и бициклисти. </w:t>
      </w:r>
      <w:proofErr w:type="spellStart"/>
      <w:r w:rsidRPr="00740607">
        <w:rPr>
          <w:rFonts w:cs="Arial"/>
        </w:rPr>
        <w:t>Дете</w:t>
      </w:r>
      <w:proofErr w:type="spellEnd"/>
      <w:r w:rsidRPr="00740607">
        <w:rPr>
          <w:rFonts w:cs="Arial"/>
        </w:rPr>
        <w:t xml:space="preserve"> </w:t>
      </w:r>
      <w:proofErr w:type="spellStart"/>
      <w:r w:rsidRPr="00740607">
        <w:rPr>
          <w:rFonts w:cs="Arial"/>
        </w:rPr>
        <w:t>при</w:t>
      </w:r>
      <w:proofErr w:type="spellEnd"/>
      <w:r w:rsidRPr="00740607">
        <w:rPr>
          <w:rFonts w:cs="Arial"/>
        </w:rPr>
        <w:t xml:space="preserve"> </w:t>
      </w:r>
      <w:proofErr w:type="spellStart"/>
      <w:r w:rsidRPr="00740607">
        <w:rPr>
          <w:rFonts w:cs="Arial"/>
        </w:rPr>
        <w:t>учествовању</w:t>
      </w:r>
      <w:proofErr w:type="spellEnd"/>
      <w:r w:rsidRPr="00740607">
        <w:rPr>
          <w:rFonts w:cs="Arial"/>
        </w:rPr>
        <w:t xml:space="preserve"> у </w:t>
      </w:r>
      <w:proofErr w:type="spellStart"/>
      <w:r w:rsidRPr="00740607">
        <w:rPr>
          <w:rFonts w:cs="Arial"/>
        </w:rPr>
        <w:t>саобраћају</w:t>
      </w:r>
      <w:proofErr w:type="spellEnd"/>
      <w:r w:rsidRPr="00740607">
        <w:rPr>
          <w:rFonts w:cs="Arial"/>
        </w:rPr>
        <w:t xml:space="preserve">, </w:t>
      </w:r>
      <w:proofErr w:type="spellStart"/>
      <w:r w:rsidRPr="00740607">
        <w:rPr>
          <w:rFonts w:cs="Arial"/>
        </w:rPr>
        <w:t>иако</w:t>
      </w:r>
      <w:proofErr w:type="spellEnd"/>
      <w:r w:rsidRPr="00740607">
        <w:rPr>
          <w:rFonts w:cs="Arial"/>
        </w:rPr>
        <w:t xml:space="preserve"> </w:t>
      </w:r>
      <w:proofErr w:type="spellStart"/>
      <w:r w:rsidRPr="00740607">
        <w:rPr>
          <w:rFonts w:cs="Arial"/>
        </w:rPr>
        <w:t>иде</w:t>
      </w:r>
      <w:proofErr w:type="spellEnd"/>
      <w:r w:rsidRPr="00740607">
        <w:rPr>
          <w:rFonts w:cs="Arial"/>
        </w:rPr>
        <w:t xml:space="preserve"> </w:t>
      </w:r>
      <w:proofErr w:type="spellStart"/>
      <w:r w:rsidRPr="00740607">
        <w:rPr>
          <w:rFonts w:cs="Arial"/>
        </w:rPr>
        <w:t>уз</w:t>
      </w:r>
      <w:proofErr w:type="spellEnd"/>
      <w:r w:rsidRPr="00740607">
        <w:rPr>
          <w:rFonts w:cs="Arial"/>
        </w:rPr>
        <w:t xml:space="preserve"> </w:t>
      </w:r>
      <w:proofErr w:type="spellStart"/>
      <w:r w:rsidRPr="00740607">
        <w:rPr>
          <w:rFonts w:cs="Arial"/>
        </w:rPr>
        <w:t>пратњу</w:t>
      </w:r>
      <w:proofErr w:type="spellEnd"/>
      <w:r w:rsidRPr="00740607">
        <w:rPr>
          <w:rFonts w:cs="Arial"/>
        </w:rPr>
        <w:t xml:space="preserve"> </w:t>
      </w:r>
      <w:proofErr w:type="spellStart"/>
      <w:r w:rsidRPr="00740607">
        <w:rPr>
          <w:rFonts w:cs="Arial"/>
        </w:rPr>
        <w:t>одрасле</w:t>
      </w:r>
      <w:proofErr w:type="spellEnd"/>
      <w:r w:rsidRPr="00740607">
        <w:rPr>
          <w:rFonts w:cs="Arial"/>
        </w:rPr>
        <w:t xml:space="preserve"> </w:t>
      </w:r>
      <w:proofErr w:type="spellStart"/>
      <w:r w:rsidRPr="00740607">
        <w:rPr>
          <w:rFonts w:cs="Arial"/>
        </w:rPr>
        <w:t>особе</w:t>
      </w:r>
      <w:proofErr w:type="spellEnd"/>
      <w:r w:rsidRPr="00740607">
        <w:rPr>
          <w:rFonts w:cs="Arial"/>
        </w:rPr>
        <w:t xml:space="preserve">, </w:t>
      </w:r>
      <w:proofErr w:type="spellStart"/>
      <w:r w:rsidRPr="00740607">
        <w:rPr>
          <w:rFonts w:cs="Arial"/>
        </w:rPr>
        <w:t>мора</w:t>
      </w:r>
      <w:proofErr w:type="spellEnd"/>
      <w:r w:rsidRPr="00740607">
        <w:rPr>
          <w:rFonts w:cs="Arial"/>
        </w:rPr>
        <w:t xml:space="preserve"> </w:t>
      </w:r>
      <w:proofErr w:type="spellStart"/>
      <w:proofErr w:type="gramStart"/>
      <w:r w:rsidRPr="00740607">
        <w:rPr>
          <w:rFonts w:cs="Arial"/>
        </w:rPr>
        <w:t>да</w:t>
      </w:r>
      <w:proofErr w:type="spellEnd"/>
      <w:r w:rsidRPr="00740607">
        <w:rPr>
          <w:rFonts w:cs="Arial"/>
        </w:rPr>
        <w:t xml:space="preserve">  </w:t>
      </w:r>
      <w:proofErr w:type="spellStart"/>
      <w:r w:rsidRPr="00740607">
        <w:rPr>
          <w:rFonts w:cs="Arial"/>
        </w:rPr>
        <w:t>разматра</w:t>
      </w:r>
      <w:proofErr w:type="spellEnd"/>
      <w:proofErr w:type="gramEnd"/>
      <w:r w:rsidRPr="00740607">
        <w:rPr>
          <w:rFonts w:cs="Arial"/>
        </w:rPr>
        <w:t xml:space="preserve"> </w:t>
      </w:r>
      <w:proofErr w:type="spellStart"/>
      <w:r w:rsidRPr="00740607">
        <w:rPr>
          <w:rFonts w:cs="Arial"/>
        </w:rPr>
        <w:t>различите</w:t>
      </w:r>
      <w:proofErr w:type="spellEnd"/>
      <w:r w:rsidRPr="00740607">
        <w:rPr>
          <w:rFonts w:cs="Arial"/>
        </w:rPr>
        <w:t xml:space="preserve"> </w:t>
      </w:r>
      <w:proofErr w:type="spellStart"/>
      <w:r w:rsidRPr="00740607">
        <w:rPr>
          <w:rFonts w:cs="Arial"/>
        </w:rPr>
        <w:t>алтернативе</w:t>
      </w:r>
      <w:proofErr w:type="spellEnd"/>
      <w:r w:rsidRPr="00740607">
        <w:rPr>
          <w:rFonts w:cs="Arial"/>
        </w:rPr>
        <w:t xml:space="preserve">, </w:t>
      </w:r>
      <w:proofErr w:type="spellStart"/>
      <w:r w:rsidRPr="00740607">
        <w:rPr>
          <w:rFonts w:cs="Arial"/>
        </w:rPr>
        <w:t>предвиђа</w:t>
      </w:r>
      <w:proofErr w:type="spellEnd"/>
      <w:r w:rsidRPr="00740607">
        <w:rPr>
          <w:rFonts w:cs="Arial"/>
        </w:rPr>
        <w:t xml:space="preserve"> </w:t>
      </w:r>
      <w:proofErr w:type="spellStart"/>
      <w:r w:rsidRPr="00740607">
        <w:rPr>
          <w:rFonts w:cs="Arial"/>
        </w:rPr>
        <w:t>последице</w:t>
      </w:r>
      <w:proofErr w:type="spellEnd"/>
      <w:r w:rsidRPr="00740607">
        <w:rPr>
          <w:rFonts w:cs="Arial"/>
        </w:rPr>
        <w:t xml:space="preserve"> и </w:t>
      </w:r>
      <w:proofErr w:type="spellStart"/>
      <w:r w:rsidRPr="00740607">
        <w:rPr>
          <w:rFonts w:cs="Arial"/>
        </w:rPr>
        <w:t>доноси</w:t>
      </w:r>
      <w:proofErr w:type="spellEnd"/>
      <w:r w:rsidRPr="00740607">
        <w:rPr>
          <w:rFonts w:cs="Arial"/>
        </w:rPr>
        <w:t xml:space="preserve"> </w:t>
      </w:r>
      <w:proofErr w:type="spellStart"/>
      <w:r w:rsidRPr="00740607">
        <w:rPr>
          <w:rFonts w:cs="Arial"/>
        </w:rPr>
        <w:t>одлуке</w:t>
      </w:r>
      <w:proofErr w:type="spellEnd"/>
      <w:r w:rsidRPr="00740607">
        <w:rPr>
          <w:rFonts w:cs="Arial"/>
        </w:rPr>
        <w:t xml:space="preserve"> </w:t>
      </w:r>
      <w:proofErr w:type="spellStart"/>
      <w:r w:rsidRPr="00740607">
        <w:rPr>
          <w:rFonts w:cs="Arial"/>
        </w:rPr>
        <w:t>које</w:t>
      </w:r>
      <w:proofErr w:type="spellEnd"/>
      <w:r w:rsidRPr="00740607">
        <w:rPr>
          <w:rFonts w:cs="Arial"/>
        </w:rPr>
        <w:t xml:space="preserve"> </w:t>
      </w:r>
      <w:proofErr w:type="spellStart"/>
      <w:r w:rsidRPr="00740607">
        <w:rPr>
          <w:rFonts w:cs="Arial"/>
        </w:rPr>
        <w:t>су</w:t>
      </w:r>
      <w:proofErr w:type="spellEnd"/>
      <w:r w:rsidRPr="00740607">
        <w:rPr>
          <w:rFonts w:cs="Arial"/>
        </w:rPr>
        <w:t xml:space="preserve">, </w:t>
      </w:r>
      <w:proofErr w:type="spellStart"/>
      <w:r w:rsidRPr="00740607">
        <w:rPr>
          <w:rFonts w:cs="Arial"/>
        </w:rPr>
        <w:t>једино</w:t>
      </w:r>
      <w:proofErr w:type="spellEnd"/>
      <w:r w:rsidRPr="00740607">
        <w:rPr>
          <w:rFonts w:cs="Arial"/>
        </w:rPr>
        <w:t xml:space="preserve"> у </w:t>
      </w:r>
      <w:proofErr w:type="spellStart"/>
      <w:r w:rsidRPr="00740607">
        <w:rPr>
          <w:rFonts w:cs="Arial"/>
        </w:rPr>
        <w:t>саобраћајним</w:t>
      </w:r>
      <w:proofErr w:type="spellEnd"/>
      <w:r w:rsidRPr="00740607">
        <w:rPr>
          <w:rFonts w:cs="Arial"/>
        </w:rPr>
        <w:t xml:space="preserve"> </w:t>
      </w:r>
      <w:proofErr w:type="spellStart"/>
      <w:r w:rsidRPr="00740607">
        <w:rPr>
          <w:rFonts w:cs="Arial"/>
        </w:rPr>
        <w:t>ситуацијама</w:t>
      </w:r>
      <w:proofErr w:type="spellEnd"/>
      <w:r w:rsidRPr="00740607">
        <w:rPr>
          <w:rFonts w:cs="Arial"/>
        </w:rPr>
        <w:t xml:space="preserve">, </w:t>
      </w:r>
      <w:proofErr w:type="spellStart"/>
      <w:r w:rsidRPr="00740607">
        <w:rPr>
          <w:rFonts w:cs="Arial"/>
        </w:rPr>
        <w:t>потпуно</w:t>
      </w:r>
      <w:proofErr w:type="spellEnd"/>
      <w:r w:rsidRPr="00740607">
        <w:rPr>
          <w:rFonts w:cs="Arial"/>
        </w:rPr>
        <w:t xml:space="preserve"> </w:t>
      </w:r>
      <w:proofErr w:type="spellStart"/>
      <w:r w:rsidRPr="00740607">
        <w:rPr>
          <w:rFonts w:cs="Arial"/>
        </w:rPr>
        <w:t>равноправне</w:t>
      </w:r>
      <w:proofErr w:type="spellEnd"/>
      <w:r w:rsidRPr="00740607">
        <w:rPr>
          <w:rFonts w:cs="Arial"/>
        </w:rPr>
        <w:t xml:space="preserve"> </w:t>
      </w:r>
      <w:proofErr w:type="spellStart"/>
      <w:r w:rsidRPr="00740607">
        <w:rPr>
          <w:rFonts w:cs="Arial"/>
        </w:rPr>
        <w:t>са</w:t>
      </w:r>
      <w:proofErr w:type="spellEnd"/>
      <w:r w:rsidRPr="00740607">
        <w:rPr>
          <w:rFonts w:cs="Arial"/>
        </w:rPr>
        <w:t xml:space="preserve"> </w:t>
      </w:r>
      <w:proofErr w:type="spellStart"/>
      <w:r w:rsidRPr="00740607">
        <w:rPr>
          <w:rFonts w:cs="Arial"/>
        </w:rPr>
        <w:t>одлукама</w:t>
      </w:r>
      <w:proofErr w:type="spellEnd"/>
      <w:r w:rsidRPr="00740607">
        <w:rPr>
          <w:rFonts w:cs="Arial"/>
        </w:rPr>
        <w:t xml:space="preserve"> </w:t>
      </w:r>
      <w:proofErr w:type="spellStart"/>
      <w:r w:rsidRPr="00740607">
        <w:rPr>
          <w:rFonts w:cs="Arial"/>
        </w:rPr>
        <w:t>одраслих</w:t>
      </w:r>
      <w:proofErr w:type="spellEnd"/>
      <w:r w:rsidRPr="00740607">
        <w:rPr>
          <w:rFonts w:cs="Arial"/>
        </w:rPr>
        <w:t xml:space="preserve"> </w:t>
      </w:r>
      <w:proofErr w:type="spellStart"/>
      <w:r w:rsidRPr="00740607">
        <w:rPr>
          <w:rFonts w:cs="Arial"/>
        </w:rPr>
        <w:t>особа</w:t>
      </w:r>
      <w:proofErr w:type="spellEnd"/>
      <w:r w:rsidRPr="00740607">
        <w:rPr>
          <w:rFonts w:cs="Arial"/>
        </w:rPr>
        <w:t xml:space="preserve">. Свакодневно учествовање у саобраћају захтева </w:t>
      </w:r>
      <w:proofErr w:type="gramStart"/>
      <w:r w:rsidRPr="00740607">
        <w:rPr>
          <w:rFonts w:cs="Arial"/>
        </w:rPr>
        <w:t>од  детета</w:t>
      </w:r>
      <w:proofErr w:type="gramEnd"/>
      <w:r w:rsidRPr="00740607">
        <w:rPr>
          <w:rFonts w:cs="Arial"/>
        </w:rPr>
        <w:t xml:space="preserve"> да се упозна са различитим саобраћајним симболима и ситуацијама. </w:t>
      </w:r>
      <w:proofErr w:type="gramStart"/>
      <w:r w:rsidRPr="00740607">
        <w:rPr>
          <w:rFonts w:cs="Arial"/>
        </w:rPr>
        <w:t xml:space="preserve">Деца у </w:t>
      </w:r>
      <w:proofErr w:type="spellStart"/>
      <w:r w:rsidRPr="00740607">
        <w:rPr>
          <w:rFonts w:cs="Arial"/>
        </w:rPr>
        <w:t>овом</w:t>
      </w:r>
      <w:proofErr w:type="spellEnd"/>
      <w:r w:rsidRPr="00740607">
        <w:rPr>
          <w:rFonts w:cs="Arial"/>
        </w:rPr>
        <w:t xml:space="preserve"> </w:t>
      </w:r>
      <w:proofErr w:type="spellStart"/>
      <w:r w:rsidRPr="00740607">
        <w:rPr>
          <w:rFonts w:cs="Arial"/>
        </w:rPr>
        <w:t>периоду</w:t>
      </w:r>
      <w:proofErr w:type="spellEnd"/>
      <w:r w:rsidRPr="00740607">
        <w:rPr>
          <w:rFonts w:cs="Arial"/>
        </w:rPr>
        <w:t xml:space="preserve"> </w:t>
      </w:r>
      <w:proofErr w:type="spellStart"/>
      <w:r w:rsidRPr="00740607">
        <w:rPr>
          <w:rFonts w:cs="Arial"/>
        </w:rPr>
        <w:t>немају</w:t>
      </w:r>
      <w:proofErr w:type="spellEnd"/>
      <w:r w:rsidRPr="00740607">
        <w:rPr>
          <w:rFonts w:cs="Arial"/>
        </w:rPr>
        <w:t xml:space="preserve"> </w:t>
      </w:r>
      <w:proofErr w:type="spellStart"/>
      <w:r w:rsidRPr="00740607">
        <w:rPr>
          <w:rFonts w:cs="Arial"/>
        </w:rPr>
        <w:t>потпуно</w:t>
      </w:r>
      <w:proofErr w:type="spellEnd"/>
      <w:r w:rsidRPr="00740607">
        <w:rPr>
          <w:rFonts w:cs="Arial"/>
        </w:rPr>
        <w:t xml:space="preserve"> </w:t>
      </w:r>
      <w:proofErr w:type="spellStart"/>
      <w:r w:rsidRPr="00740607">
        <w:rPr>
          <w:rFonts w:cs="Arial"/>
        </w:rPr>
        <w:t>развијене</w:t>
      </w:r>
      <w:proofErr w:type="spellEnd"/>
      <w:r w:rsidRPr="00740607">
        <w:rPr>
          <w:rFonts w:cs="Arial"/>
        </w:rPr>
        <w:t xml:space="preserve"> </w:t>
      </w:r>
      <w:proofErr w:type="spellStart"/>
      <w:r w:rsidRPr="00740607">
        <w:rPr>
          <w:rFonts w:cs="Arial"/>
        </w:rPr>
        <w:t>психо-моторне</w:t>
      </w:r>
      <w:proofErr w:type="spellEnd"/>
      <w:r w:rsidRPr="00740607">
        <w:rPr>
          <w:rFonts w:cs="Arial"/>
        </w:rPr>
        <w:t xml:space="preserve"> </w:t>
      </w:r>
      <w:proofErr w:type="spellStart"/>
      <w:r w:rsidRPr="00740607">
        <w:rPr>
          <w:rFonts w:cs="Arial"/>
        </w:rPr>
        <w:t>способности</w:t>
      </w:r>
      <w:proofErr w:type="spellEnd"/>
      <w:r w:rsidRPr="00740607">
        <w:rPr>
          <w:rFonts w:cs="Arial"/>
        </w:rPr>
        <w:t xml:space="preserve"> </w:t>
      </w:r>
      <w:proofErr w:type="spellStart"/>
      <w:r w:rsidRPr="00740607">
        <w:rPr>
          <w:rFonts w:cs="Arial"/>
        </w:rPr>
        <w:t>које</w:t>
      </w:r>
      <w:proofErr w:type="spellEnd"/>
      <w:r w:rsidRPr="00740607">
        <w:rPr>
          <w:rFonts w:cs="Arial"/>
        </w:rPr>
        <w:t xml:space="preserve"> </w:t>
      </w:r>
      <w:proofErr w:type="spellStart"/>
      <w:r w:rsidRPr="00740607">
        <w:rPr>
          <w:rFonts w:cs="Arial"/>
        </w:rPr>
        <w:t>су</w:t>
      </w:r>
      <w:proofErr w:type="spellEnd"/>
      <w:r w:rsidRPr="00740607">
        <w:rPr>
          <w:rFonts w:cs="Arial"/>
        </w:rPr>
        <w:t xml:space="preserve"> </w:t>
      </w:r>
      <w:proofErr w:type="spellStart"/>
      <w:r w:rsidRPr="00740607">
        <w:rPr>
          <w:rFonts w:cs="Arial"/>
        </w:rPr>
        <w:t>неопходне</w:t>
      </w:r>
      <w:proofErr w:type="spellEnd"/>
      <w:r w:rsidRPr="00740607">
        <w:rPr>
          <w:rFonts w:cs="Arial"/>
        </w:rPr>
        <w:t xml:space="preserve"> </w:t>
      </w:r>
      <w:proofErr w:type="spellStart"/>
      <w:r w:rsidRPr="00740607">
        <w:rPr>
          <w:rFonts w:cs="Arial"/>
        </w:rPr>
        <w:t>за</w:t>
      </w:r>
      <w:proofErr w:type="spellEnd"/>
      <w:r w:rsidRPr="00740607">
        <w:rPr>
          <w:rFonts w:cs="Arial"/>
        </w:rPr>
        <w:t xml:space="preserve"> </w:t>
      </w:r>
      <w:proofErr w:type="spellStart"/>
      <w:r w:rsidRPr="00740607">
        <w:rPr>
          <w:rFonts w:cs="Arial"/>
        </w:rPr>
        <w:t>безбедно</w:t>
      </w:r>
      <w:proofErr w:type="spellEnd"/>
      <w:r w:rsidRPr="00740607">
        <w:rPr>
          <w:rFonts w:cs="Arial"/>
        </w:rPr>
        <w:t xml:space="preserve"> </w:t>
      </w:r>
      <w:proofErr w:type="spellStart"/>
      <w:r w:rsidRPr="00740607">
        <w:rPr>
          <w:rFonts w:cs="Arial"/>
        </w:rPr>
        <w:t>учествовање</w:t>
      </w:r>
      <w:proofErr w:type="spellEnd"/>
      <w:r w:rsidRPr="00740607">
        <w:rPr>
          <w:rFonts w:cs="Arial"/>
        </w:rPr>
        <w:t xml:space="preserve"> у </w:t>
      </w:r>
      <w:proofErr w:type="spellStart"/>
      <w:r w:rsidRPr="00740607">
        <w:rPr>
          <w:rFonts w:cs="Arial"/>
        </w:rPr>
        <w:t>саобраћају</w:t>
      </w:r>
      <w:proofErr w:type="spellEnd"/>
      <w:r w:rsidRPr="00740607">
        <w:rPr>
          <w:rFonts w:cs="Arial"/>
        </w:rPr>
        <w:t xml:space="preserve">, а </w:t>
      </w:r>
      <w:proofErr w:type="spellStart"/>
      <w:r w:rsidR="002D495A" w:rsidRPr="00740607">
        <w:rPr>
          <w:rFonts w:cs="Arial"/>
        </w:rPr>
        <w:t>проблем</w:t>
      </w:r>
      <w:proofErr w:type="spellEnd"/>
      <w:r w:rsidRPr="00740607">
        <w:rPr>
          <w:rFonts w:cs="Arial"/>
        </w:rPr>
        <w:t xml:space="preserve"> </w:t>
      </w:r>
      <w:proofErr w:type="spellStart"/>
      <w:r w:rsidRPr="00740607">
        <w:rPr>
          <w:rFonts w:cs="Arial"/>
        </w:rPr>
        <w:t>додатно</w:t>
      </w:r>
      <w:proofErr w:type="spellEnd"/>
      <w:r w:rsidRPr="00740607">
        <w:rPr>
          <w:rFonts w:cs="Arial"/>
        </w:rPr>
        <w:t xml:space="preserve"> </w:t>
      </w:r>
      <w:proofErr w:type="spellStart"/>
      <w:r w:rsidRPr="00740607">
        <w:rPr>
          <w:rFonts w:cs="Arial"/>
        </w:rPr>
        <w:t>компликује</w:t>
      </w:r>
      <w:proofErr w:type="spellEnd"/>
      <w:r w:rsidRPr="00740607">
        <w:rPr>
          <w:rFonts w:cs="Arial"/>
        </w:rPr>
        <w:t xml:space="preserve"> и </w:t>
      </w:r>
      <w:proofErr w:type="spellStart"/>
      <w:r w:rsidRPr="00740607">
        <w:rPr>
          <w:rFonts w:cs="Arial"/>
        </w:rPr>
        <w:t>недовољно</w:t>
      </w:r>
      <w:proofErr w:type="spellEnd"/>
      <w:r w:rsidRPr="00740607">
        <w:rPr>
          <w:rFonts w:cs="Arial"/>
        </w:rPr>
        <w:t xml:space="preserve"> </w:t>
      </w:r>
      <w:proofErr w:type="spellStart"/>
      <w:r w:rsidRPr="00740607">
        <w:rPr>
          <w:rFonts w:cs="Arial"/>
        </w:rPr>
        <w:t>знање</w:t>
      </w:r>
      <w:proofErr w:type="spellEnd"/>
      <w:r w:rsidRPr="00740607">
        <w:rPr>
          <w:rFonts w:cs="Arial"/>
        </w:rPr>
        <w:t xml:space="preserve"> о </w:t>
      </w:r>
      <w:proofErr w:type="spellStart"/>
      <w:r w:rsidRPr="00740607">
        <w:rPr>
          <w:rFonts w:cs="Arial"/>
        </w:rPr>
        <w:t>саобраћају</w:t>
      </w:r>
      <w:proofErr w:type="spellEnd"/>
      <w:r w:rsidRPr="00740607">
        <w:rPr>
          <w:rFonts w:cs="Arial"/>
        </w:rPr>
        <w:t>.</w:t>
      </w:r>
      <w:proofErr w:type="gramEnd"/>
      <w:r w:rsidRPr="00740607">
        <w:rPr>
          <w:rFonts w:cs="Arial"/>
        </w:rPr>
        <w:t xml:space="preserve"> </w:t>
      </w:r>
      <w:proofErr w:type="spellStart"/>
      <w:r w:rsidR="000F3CD3" w:rsidRPr="00740607">
        <w:rPr>
          <w:rFonts w:cs="Arial"/>
        </w:rPr>
        <w:t>Оп</w:t>
      </w:r>
      <w:r w:rsidRPr="00740607">
        <w:rPr>
          <w:rFonts w:cs="Arial"/>
        </w:rPr>
        <w:t>речна</w:t>
      </w:r>
      <w:proofErr w:type="spellEnd"/>
      <w:r w:rsidRPr="00740607">
        <w:rPr>
          <w:rFonts w:cs="Arial"/>
        </w:rPr>
        <w:t xml:space="preserve"> </w:t>
      </w:r>
      <w:proofErr w:type="spellStart"/>
      <w:r w:rsidRPr="00740607">
        <w:rPr>
          <w:rFonts w:cs="Arial"/>
        </w:rPr>
        <w:t>су</w:t>
      </w:r>
      <w:proofErr w:type="spellEnd"/>
      <w:r w:rsidRPr="00740607">
        <w:rPr>
          <w:rFonts w:cs="Arial"/>
        </w:rPr>
        <w:t xml:space="preserve"> </w:t>
      </w:r>
      <w:proofErr w:type="spellStart"/>
      <w:r w:rsidRPr="00740607">
        <w:rPr>
          <w:rFonts w:cs="Arial"/>
        </w:rPr>
        <w:t>мишљења</w:t>
      </w:r>
      <w:proofErr w:type="spellEnd"/>
      <w:r w:rsidRPr="00740607">
        <w:rPr>
          <w:rFonts w:cs="Arial"/>
        </w:rPr>
        <w:t xml:space="preserve"> </w:t>
      </w:r>
      <w:proofErr w:type="spellStart"/>
      <w:r w:rsidRPr="00740607">
        <w:rPr>
          <w:rFonts w:cs="Arial"/>
        </w:rPr>
        <w:t>саобраћајних</w:t>
      </w:r>
      <w:proofErr w:type="spellEnd"/>
      <w:r w:rsidRPr="00740607">
        <w:rPr>
          <w:rFonts w:cs="Arial"/>
        </w:rPr>
        <w:t xml:space="preserve"> </w:t>
      </w:r>
      <w:proofErr w:type="spellStart"/>
      <w:r w:rsidRPr="00740607">
        <w:rPr>
          <w:rFonts w:cs="Arial"/>
        </w:rPr>
        <w:t>стручњака</w:t>
      </w:r>
      <w:proofErr w:type="spellEnd"/>
      <w:r w:rsidRPr="00740607">
        <w:rPr>
          <w:rFonts w:cs="Arial"/>
        </w:rPr>
        <w:t xml:space="preserve"> и </w:t>
      </w:r>
      <w:proofErr w:type="spellStart"/>
      <w:r w:rsidR="00A07C2F" w:rsidRPr="00740607">
        <w:rPr>
          <w:rFonts w:cs="Arial"/>
        </w:rPr>
        <w:t>субјеката</w:t>
      </w:r>
      <w:proofErr w:type="spellEnd"/>
      <w:r w:rsidR="00A07C2F" w:rsidRPr="00740607">
        <w:rPr>
          <w:rFonts w:cs="Arial"/>
        </w:rPr>
        <w:t xml:space="preserve"> </w:t>
      </w:r>
      <w:proofErr w:type="spellStart"/>
      <w:r w:rsidR="00A07C2F" w:rsidRPr="00740607">
        <w:rPr>
          <w:rFonts w:cs="Arial"/>
        </w:rPr>
        <w:t>који</w:t>
      </w:r>
      <w:proofErr w:type="spellEnd"/>
      <w:r w:rsidR="00A07C2F" w:rsidRPr="00740607">
        <w:rPr>
          <w:rFonts w:cs="Arial"/>
        </w:rPr>
        <w:t xml:space="preserve"> </w:t>
      </w:r>
      <w:proofErr w:type="spellStart"/>
      <w:r w:rsidR="00A07C2F" w:rsidRPr="00740607">
        <w:rPr>
          <w:rFonts w:cs="Arial"/>
        </w:rPr>
        <w:t>се</w:t>
      </w:r>
      <w:proofErr w:type="spellEnd"/>
      <w:r w:rsidR="00A07C2F" w:rsidRPr="00740607">
        <w:rPr>
          <w:rFonts w:cs="Arial"/>
        </w:rPr>
        <w:t xml:space="preserve"> </w:t>
      </w:r>
      <w:proofErr w:type="spellStart"/>
      <w:r w:rsidR="00A07C2F" w:rsidRPr="00740607">
        <w:rPr>
          <w:rFonts w:cs="Arial"/>
        </w:rPr>
        <w:t>баве</w:t>
      </w:r>
      <w:proofErr w:type="spellEnd"/>
      <w:r w:rsidR="00A07C2F" w:rsidRPr="00740607">
        <w:rPr>
          <w:rFonts w:cs="Arial"/>
        </w:rPr>
        <w:t xml:space="preserve"> </w:t>
      </w:r>
      <w:proofErr w:type="spellStart"/>
      <w:r w:rsidR="00A07C2F" w:rsidRPr="00740607">
        <w:rPr>
          <w:rFonts w:cs="Arial"/>
        </w:rPr>
        <w:t>васпитавањем</w:t>
      </w:r>
      <w:proofErr w:type="spellEnd"/>
      <w:r w:rsidR="00A07C2F" w:rsidRPr="00740607">
        <w:rPr>
          <w:rFonts w:cs="Arial"/>
        </w:rPr>
        <w:t xml:space="preserve"> и </w:t>
      </w:r>
      <w:proofErr w:type="spellStart"/>
      <w:r w:rsidR="002D4C23" w:rsidRPr="00740607">
        <w:rPr>
          <w:rFonts w:cs="Arial"/>
        </w:rPr>
        <w:t>o</w:t>
      </w:r>
      <w:r w:rsidR="00A07C2F" w:rsidRPr="00740607">
        <w:rPr>
          <w:rFonts w:cs="Arial"/>
        </w:rPr>
        <w:t>бразовањем</w:t>
      </w:r>
      <w:proofErr w:type="spellEnd"/>
      <w:r w:rsidR="00A07C2F" w:rsidRPr="00740607">
        <w:rPr>
          <w:rFonts w:cs="Arial"/>
        </w:rPr>
        <w:t xml:space="preserve"> </w:t>
      </w:r>
      <w:proofErr w:type="spellStart"/>
      <w:r w:rsidR="00A07C2F" w:rsidRPr="00740607">
        <w:rPr>
          <w:rFonts w:cs="Arial"/>
        </w:rPr>
        <w:t>деце</w:t>
      </w:r>
      <w:proofErr w:type="spellEnd"/>
      <w:r w:rsidR="00A07C2F" w:rsidRPr="00740607">
        <w:rPr>
          <w:rFonts w:cs="Arial"/>
        </w:rPr>
        <w:t xml:space="preserve">, о </w:t>
      </w:r>
      <w:proofErr w:type="spellStart"/>
      <w:r w:rsidR="00A07C2F" w:rsidRPr="00740607">
        <w:rPr>
          <w:rFonts w:cs="Arial"/>
        </w:rPr>
        <w:t>нивоу</w:t>
      </w:r>
      <w:proofErr w:type="spellEnd"/>
      <w:r w:rsidR="00A07C2F" w:rsidRPr="00740607">
        <w:rPr>
          <w:rFonts w:cs="Arial"/>
        </w:rPr>
        <w:t xml:space="preserve"> и </w:t>
      </w:r>
      <w:proofErr w:type="spellStart"/>
      <w:r w:rsidR="00A07C2F" w:rsidRPr="00740607">
        <w:rPr>
          <w:rFonts w:cs="Arial"/>
        </w:rPr>
        <w:t>начину</w:t>
      </w:r>
      <w:proofErr w:type="spellEnd"/>
      <w:r w:rsidR="00A07C2F" w:rsidRPr="00740607">
        <w:rPr>
          <w:rFonts w:cs="Arial"/>
        </w:rPr>
        <w:t xml:space="preserve"> </w:t>
      </w:r>
      <w:proofErr w:type="spellStart"/>
      <w:r w:rsidR="00A07C2F" w:rsidRPr="00740607">
        <w:rPr>
          <w:rFonts w:cs="Arial"/>
        </w:rPr>
        <w:t>едукације</w:t>
      </w:r>
      <w:proofErr w:type="spellEnd"/>
      <w:r w:rsidR="00A07C2F" w:rsidRPr="00740607">
        <w:rPr>
          <w:rFonts w:cs="Arial"/>
        </w:rPr>
        <w:t xml:space="preserve"> </w:t>
      </w:r>
      <w:proofErr w:type="spellStart"/>
      <w:r w:rsidR="00A07C2F" w:rsidRPr="00740607">
        <w:rPr>
          <w:rFonts w:cs="Arial"/>
        </w:rPr>
        <w:t>деце</w:t>
      </w:r>
      <w:proofErr w:type="spellEnd"/>
      <w:r w:rsidR="00A07C2F" w:rsidRPr="00740607">
        <w:rPr>
          <w:rFonts w:cs="Arial"/>
        </w:rPr>
        <w:t xml:space="preserve"> </w:t>
      </w:r>
      <w:proofErr w:type="spellStart"/>
      <w:r w:rsidR="00A07C2F" w:rsidRPr="00740607">
        <w:rPr>
          <w:rFonts w:cs="Arial"/>
        </w:rPr>
        <w:t>предшкослог</w:t>
      </w:r>
      <w:proofErr w:type="spellEnd"/>
      <w:r w:rsidR="00A07C2F" w:rsidRPr="00740607">
        <w:rPr>
          <w:rFonts w:cs="Arial"/>
        </w:rPr>
        <w:t xml:space="preserve"> узраста, док први сматрају да је предшкосли период последња шанса да деца стекну знања и ставове о безбедном учествовању у саобраћају, други овај период сматрају за почетак саобраћајног образовања и васпитања. </w:t>
      </w:r>
      <w:proofErr w:type="spellStart"/>
      <w:proofErr w:type="gramStart"/>
      <w:r w:rsidR="002D4C23" w:rsidRPr="00740607">
        <w:rPr>
          <w:rFonts w:cs="TimesNewRomanPS-ItalicMT"/>
          <w:iCs/>
        </w:rPr>
        <w:t>Циљ</w:t>
      </w:r>
      <w:proofErr w:type="spellEnd"/>
      <w:r w:rsidR="002D4C23" w:rsidRPr="00740607">
        <w:rPr>
          <w:rFonts w:cs="TimesNewRomanPS-ItalicMT"/>
          <w:iCs/>
        </w:rPr>
        <w:t xml:space="preserve"> </w:t>
      </w:r>
      <w:proofErr w:type="spellStart"/>
      <w:r w:rsidR="002D4C23" w:rsidRPr="00740607">
        <w:rPr>
          <w:rFonts w:cs="TimesNewRomanPS-ItalicMT"/>
          <w:iCs/>
        </w:rPr>
        <w:t>рада</w:t>
      </w:r>
      <w:proofErr w:type="spellEnd"/>
      <w:r w:rsidR="002D4C23" w:rsidRPr="00740607">
        <w:rPr>
          <w:rFonts w:cs="TimesNewRomanPS-ItalicMT"/>
          <w:iCs/>
        </w:rPr>
        <w:t xml:space="preserve"> </w:t>
      </w:r>
      <w:proofErr w:type="spellStart"/>
      <w:r w:rsidR="002D4C23" w:rsidRPr="00740607">
        <w:rPr>
          <w:rFonts w:cs="TimesNewRomanPS-ItalicMT"/>
          <w:iCs/>
        </w:rPr>
        <w:t>је</w:t>
      </w:r>
      <w:proofErr w:type="spellEnd"/>
      <w:r w:rsidR="002D4C23" w:rsidRPr="00740607">
        <w:rPr>
          <w:rFonts w:cs="TimesNewRomanPS-ItalicMT"/>
          <w:iCs/>
        </w:rPr>
        <w:t xml:space="preserve"> </w:t>
      </w:r>
      <w:proofErr w:type="spellStart"/>
      <w:r w:rsidR="002D4C23" w:rsidRPr="00740607">
        <w:rPr>
          <w:rFonts w:cs="TimesNewRomanPS-ItalicMT"/>
          <w:iCs/>
        </w:rPr>
        <w:t>испитивање</w:t>
      </w:r>
      <w:proofErr w:type="spellEnd"/>
      <w:r w:rsidRPr="00740607">
        <w:rPr>
          <w:rFonts w:cs="TimesNewRomanPS-ItalicMT"/>
          <w:iCs/>
        </w:rPr>
        <w:t xml:space="preserve"> </w:t>
      </w:r>
      <w:proofErr w:type="spellStart"/>
      <w:r w:rsidR="00A07C2F" w:rsidRPr="00740607">
        <w:rPr>
          <w:rFonts w:cs="TimesNewRomanPS-ItalicMT"/>
          <w:iCs/>
        </w:rPr>
        <w:t>ниво</w:t>
      </w:r>
      <w:r w:rsidR="002D4C23" w:rsidRPr="00740607">
        <w:rPr>
          <w:rFonts w:cs="TimesNewRomanPS-ItalicMT"/>
          <w:iCs/>
        </w:rPr>
        <w:t>а</w:t>
      </w:r>
      <w:proofErr w:type="spellEnd"/>
      <w:r w:rsidR="00A07C2F" w:rsidRPr="00740607">
        <w:rPr>
          <w:rFonts w:cs="TimesNewRomanPS-ItalicMT"/>
          <w:iCs/>
        </w:rPr>
        <w:t xml:space="preserve"> </w:t>
      </w:r>
      <w:proofErr w:type="spellStart"/>
      <w:r w:rsidR="00A07C2F" w:rsidRPr="00740607">
        <w:rPr>
          <w:rFonts w:cs="TimesNewRomanPS-ItalicMT"/>
          <w:iCs/>
        </w:rPr>
        <w:t>знања</w:t>
      </w:r>
      <w:proofErr w:type="spellEnd"/>
      <w:r w:rsidR="00A07C2F" w:rsidRPr="00740607">
        <w:rPr>
          <w:rFonts w:cs="TimesNewRomanPS-ItalicMT"/>
          <w:iCs/>
        </w:rPr>
        <w:t xml:space="preserve"> </w:t>
      </w:r>
      <w:proofErr w:type="spellStart"/>
      <w:r w:rsidR="00A07C2F" w:rsidRPr="00740607">
        <w:rPr>
          <w:rFonts w:cs="TimesNewRomanPS-ItalicMT"/>
          <w:iCs/>
        </w:rPr>
        <w:t>деце</w:t>
      </w:r>
      <w:proofErr w:type="spellEnd"/>
      <w:r w:rsidR="00A07C2F" w:rsidRPr="00740607">
        <w:rPr>
          <w:rFonts w:cs="TimesNewRomanPS-ItalicMT"/>
          <w:iCs/>
        </w:rPr>
        <w:t xml:space="preserve"> </w:t>
      </w:r>
      <w:proofErr w:type="spellStart"/>
      <w:r w:rsidR="00A07C2F" w:rsidRPr="00740607">
        <w:rPr>
          <w:rFonts w:cs="TimesNewRomanPS-ItalicMT"/>
          <w:iCs/>
        </w:rPr>
        <w:t>предшкослког</w:t>
      </w:r>
      <w:proofErr w:type="spellEnd"/>
      <w:r w:rsidR="00A07C2F" w:rsidRPr="00740607">
        <w:rPr>
          <w:rFonts w:cs="TimesNewRomanPS-ItalicMT"/>
          <w:iCs/>
        </w:rPr>
        <w:t xml:space="preserve"> </w:t>
      </w:r>
      <w:proofErr w:type="spellStart"/>
      <w:r w:rsidR="00A07C2F" w:rsidRPr="00740607">
        <w:rPr>
          <w:rFonts w:cs="TimesNewRomanPS-ItalicMT"/>
          <w:iCs/>
        </w:rPr>
        <w:t>узраста</w:t>
      </w:r>
      <w:proofErr w:type="spellEnd"/>
      <w:r w:rsidR="00A07C2F" w:rsidRPr="00740607">
        <w:rPr>
          <w:rFonts w:cs="TimesNewRomanPS-ItalicMT"/>
          <w:iCs/>
        </w:rPr>
        <w:t xml:space="preserve"> о </w:t>
      </w:r>
      <w:proofErr w:type="spellStart"/>
      <w:r w:rsidR="00A07C2F" w:rsidRPr="00740607">
        <w:rPr>
          <w:rFonts w:cs="TimesNewRomanPS-ItalicMT"/>
          <w:iCs/>
        </w:rPr>
        <w:t>саобраћају</w:t>
      </w:r>
      <w:proofErr w:type="spellEnd"/>
      <w:r w:rsidR="00A07C2F" w:rsidRPr="00740607">
        <w:rPr>
          <w:rFonts w:cs="TimesNewRomanPS-ItalicMT"/>
          <w:iCs/>
        </w:rPr>
        <w:t xml:space="preserve">, </w:t>
      </w:r>
      <w:proofErr w:type="spellStart"/>
      <w:r w:rsidR="00A07C2F" w:rsidRPr="00740607">
        <w:rPr>
          <w:rFonts w:cs="TimesNewRomanPS-ItalicMT"/>
          <w:iCs/>
        </w:rPr>
        <w:t>односно</w:t>
      </w:r>
      <w:proofErr w:type="spellEnd"/>
      <w:r w:rsidR="00A07C2F" w:rsidRPr="00740607">
        <w:rPr>
          <w:rFonts w:cs="TimesNewRomanPS-ItalicMT"/>
          <w:iCs/>
        </w:rPr>
        <w:t xml:space="preserve"> </w:t>
      </w:r>
      <w:proofErr w:type="spellStart"/>
      <w:r w:rsidR="00E23E0A" w:rsidRPr="00740607">
        <w:rPr>
          <w:rFonts w:cs="TimesNewRomanPS-ItalicMT"/>
          <w:iCs/>
        </w:rPr>
        <w:t>испитивање</w:t>
      </w:r>
      <w:proofErr w:type="spellEnd"/>
      <w:r w:rsidR="00E23E0A" w:rsidRPr="00740607">
        <w:rPr>
          <w:rFonts w:cs="TimesNewRomanPS-ItalicMT"/>
          <w:iCs/>
        </w:rPr>
        <w:t xml:space="preserve"> </w:t>
      </w:r>
      <w:proofErr w:type="spellStart"/>
      <w:r w:rsidRPr="00740607">
        <w:rPr>
          <w:rFonts w:cs="TimesNewRomanPS-ItalicMT"/>
          <w:iCs/>
        </w:rPr>
        <w:t>да</w:t>
      </w:r>
      <w:proofErr w:type="spellEnd"/>
      <w:r w:rsidRPr="00740607">
        <w:rPr>
          <w:rFonts w:cs="TimesNewRomanPS-ItalicMT"/>
          <w:iCs/>
        </w:rPr>
        <w:t xml:space="preserve"> </w:t>
      </w:r>
      <w:proofErr w:type="spellStart"/>
      <w:r w:rsidRPr="00740607">
        <w:rPr>
          <w:rFonts w:cs="TimesNewRomanPS-ItalicMT"/>
          <w:iCs/>
        </w:rPr>
        <w:t>ли</w:t>
      </w:r>
      <w:proofErr w:type="spellEnd"/>
      <w:r w:rsidRPr="00740607">
        <w:rPr>
          <w:rFonts w:cs="TimesNewRomanPS-ItalicMT"/>
          <w:iCs/>
        </w:rPr>
        <w:t xml:space="preserve"> </w:t>
      </w:r>
      <w:proofErr w:type="spellStart"/>
      <w:r w:rsidRPr="00740607">
        <w:rPr>
          <w:rFonts w:cs="TimesNewRomanPS-ItalicMT"/>
          <w:iCs/>
        </w:rPr>
        <w:t>деца</w:t>
      </w:r>
      <w:proofErr w:type="spellEnd"/>
      <w:r w:rsidRPr="00740607">
        <w:rPr>
          <w:rFonts w:cs="TimesNewRomanPS-ItalicMT"/>
          <w:iCs/>
        </w:rPr>
        <w:t xml:space="preserve"> </w:t>
      </w:r>
      <w:proofErr w:type="spellStart"/>
      <w:r w:rsidRPr="00740607">
        <w:rPr>
          <w:rFonts w:cs="TimesNewRomanPS-ItalicMT"/>
          <w:iCs/>
        </w:rPr>
        <w:t>препознају</w:t>
      </w:r>
      <w:proofErr w:type="spellEnd"/>
      <w:r w:rsidRPr="00740607">
        <w:rPr>
          <w:rFonts w:cs="TimesNewRomanPS-ItalicMT"/>
          <w:iCs/>
        </w:rPr>
        <w:t xml:space="preserve"> </w:t>
      </w:r>
      <w:proofErr w:type="spellStart"/>
      <w:r w:rsidRPr="00740607">
        <w:rPr>
          <w:rFonts w:cs="TimesNewRomanPS-ItalicMT"/>
          <w:iCs/>
        </w:rPr>
        <w:t>одређене</w:t>
      </w:r>
      <w:proofErr w:type="spellEnd"/>
      <w:r w:rsidRPr="00740607">
        <w:rPr>
          <w:rFonts w:cs="TimesNewRomanPS-ItalicMT"/>
          <w:iCs/>
        </w:rPr>
        <w:t xml:space="preserve"> </w:t>
      </w:r>
      <w:proofErr w:type="spellStart"/>
      <w:r w:rsidRPr="00740607">
        <w:rPr>
          <w:rFonts w:cs="TimesNewRomanPS-ItalicMT"/>
          <w:iCs/>
        </w:rPr>
        <w:t>саобраћајне</w:t>
      </w:r>
      <w:proofErr w:type="spellEnd"/>
      <w:r w:rsidRPr="00740607">
        <w:rPr>
          <w:rFonts w:cs="TimesNewRomanPS-ItalicMT"/>
          <w:iCs/>
        </w:rPr>
        <w:t xml:space="preserve"> </w:t>
      </w:r>
      <w:proofErr w:type="spellStart"/>
      <w:r w:rsidRPr="00740607">
        <w:rPr>
          <w:rFonts w:cs="TimesNewRomanPS-ItalicMT"/>
          <w:iCs/>
        </w:rPr>
        <w:t>симболе</w:t>
      </w:r>
      <w:proofErr w:type="spellEnd"/>
      <w:r w:rsidRPr="00740607">
        <w:rPr>
          <w:rFonts w:cs="TimesNewRomanPS-ItalicMT"/>
          <w:iCs/>
        </w:rPr>
        <w:t xml:space="preserve">, </w:t>
      </w:r>
      <w:proofErr w:type="spellStart"/>
      <w:r w:rsidRPr="00740607">
        <w:rPr>
          <w:rFonts w:cs="TimesNewRomanPS-ItalicMT"/>
          <w:iCs/>
        </w:rPr>
        <w:t>како</w:t>
      </w:r>
      <w:proofErr w:type="spellEnd"/>
      <w:r w:rsidRPr="00740607">
        <w:rPr>
          <w:rFonts w:cs="TimesNewRomanPS-ItalicMT"/>
          <w:iCs/>
        </w:rPr>
        <w:t xml:space="preserve"> </w:t>
      </w:r>
      <w:proofErr w:type="spellStart"/>
      <w:r w:rsidRPr="00740607">
        <w:rPr>
          <w:rFonts w:cs="TimesNewRomanPS-ItalicMT"/>
          <w:iCs/>
        </w:rPr>
        <w:t>деца</w:t>
      </w:r>
      <w:proofErr w:type="spellEnd"/>
      <w:r w:rsidRPr="00740607">
        <w:rPr>
          <w:rFonts w:cs="TimesNewRomanPS-ItalicMT"/>
          <w:iCs/>
        </w:rPr>
        <w:t xml:space="preserve"> </w:t>
      </w:r>
      <w:proofErr w:type="spellStart"/>
      <w:r w:rsidRPr="00740607">
        <w:rPr>
          <w:rFonts w:cs="TimesNewRomanPS-ItalicMT"/>
          <w:iCs/>
        </w:rPr>
        <w:t>схватају</w:t>
      </w:r>
      <w:proofErr w:type="spellEnd"/>
      <w:r w:rsidRPr="00740607">
        <w:rPr>
          <w:rFonts w:cs="TimesNewRomanPS-ItalicMT"/>
          <w:iCs/>
        </w:rPr>
        <w:t xml:space="preserve"> </w:t>
      </w:r>
      <w:proofErr w:type="spellStart"/>
      <w:r w:rsidRPr="00740607">
        <w:rPr>
          <w:rFonts w:cs="TimesNewRomanPS-ItalicMT"/>
          <w:iCs/>
        </w:rPr>
        <w:t>поруке</w:t>
      </w:r>
      <w:proofErr w:type="spellEnd"/>
      <w:r w:rsidRPr="00740607">
        <w:rPr>
          <w:rFonts w:cs="TimesNewRomanPS-ItalicMT"/>
          <w:iCs/>
        </w:rPr>
        <w:t xml:space="preserve"> </w:t>
      </w:r>
      <w:proofErr w:type="spellStart"/>
      <w:r w:rsidRPr="00740607">
        <w:rPr>
          <w:rFonts w:cs="TimesNewRomanPS-ItalicMT"/>
          <w:iCs/>
        </w:rPr>
        <w:t>тих</w:t>
      </w:r>
      <w:proofErr w:type="spellEnd"/>
      <w:r w:rsidRPr="00740607">
        <w:rPr>
          <w:rFonts w:cs="TimesNewRomanPS-ItalicMT"/>
          <w:iCs/>
        </w:rPr>
        <w:t xml:space="preserve"> </w:t>
      </w:r>
      <w:proofErr w:type="spellStart"/>
      <w:r w:rsidRPr="00740607">
        <w:rPr>
          <w:rFonts w:cs="TimesNewRomanPS-ItalicMT"/>
          <w:iCs/>
        </w:rPr>
        <w:t>симбола</w:t>
      </w:r>
      <w:proofErr w:type="spellEnd"/>
      <w:r w:rsidRPr="00740607">
        <w:rPr>
          <w:rFonts w:cs="TimesNewRomanPS-ItalicMT"/>
          <w:iCs/>
        </w:rPr>
        <w:t xml:space="preserve"> и </w:t>
      </w:r>
      <w:proofErr w:type="spellStart"/>
      <w:r w:rsidRPr="00740607">
        <w:rPr>
          <w:rFonts w:cs="TimesNewRomanPS-ItalicMT"/>
          <w:iCs/>
        </w:rPr>
        <w:t>да</w:t>
      </w:r>
      <w:proofErr w:type="spellEnd"/>
      <w:r w:rsidRPr="00740607">
        <w:rPr>
          <w:rFonts w:cs="TimesNewRomanPS-ItalicMT"/>
          <w:iCs/>
        </w:rPr>
        <w:t xml:space="preserve"> </w:t>
      </w:r>
      <w:proofErr w:type="spellStart"/>
      <w:r w:rsidRPr="00740607">
        <w:rPr>
          <w:rFonts w:cs="TimesNewRomanPS-ItalicMT"/>
          <w:iCs/>
        </w:rPr>
        <w:t>ли</w:t>
      </w:r>
      <w:proofErr w:type="spellEnd"/>
      <w:r w:rsidRPr="00740607">
        <w:rPr>
          <w:rFonts w:cs="TimesNewRomanPS-ItalicMT"/>
          <w:iCs/>
        </w:rPr>
        <w:t xml:space="preserve"> </w:t>
      </w:r>
      <w:proofErr w:type="spellStart"/>
      <w:r w:rsidRPr="00740607">
        <w:rPr>
          <w:rFonts w:cs="TimesNewRomanPS-ItalicMT"/>
          <w:iCs/>
        </w:rPr>
        <w:t>знају</w:t>
      </w:r>
      <w:proofErr w:type="spellEnd"/>
      <w:r w:rsidRPr="00740607">
        <w:rPr>
          <w:rFonts w:cs="TimesNewRomanPS-ItalicMT"/>
          <w:iCs/>
        </w:rPr>
        <w:t xml:space="preserve"> </w:t>
      </w:r>
      <w:proofErr w:type="spellStart"/>
      <w:r w:rsidRPr="00740607">
        <w:rPr>
          <w:rFonts w:cs="TimesNewRomanPS-ItalicMT"/>
          <w:iCs/>
        </w:rPr>
        <w:t>правилно</w:t>
      </w:r>
      <w:proofErr w:type="spellEnd"/>
      <w:r w:rsidRPr="00740607">
        <w:rPr>
          <w:rFonts w:cs="TimesNewRomanPS-ItalicMT"/>
          <w:iCs/>
        </w:rPr>
        <w:t xml:space="preserve"> </w:t>
      </w:r>
      <w:proofErr w:type="spellStart"/>
      <w:r w:rsidRPr="00740607">
        <w:rPr>
          <w:rFonts w:cs="TimesNewRomanPS-ItalicMT"/>
          <w:iCs/>
        </w:rPr>
        <w:t>да</w:t>
      </w:r>
      <w:proofErr w:type="spellEnd"/>
      <w:r w:rsidRPr="00740607">
        <w:rPr>
          <w:rFonts w:cs="TimesNewRomanPS-ItalicMT"/>
          <w:iCs/>
        </w:rPr>
        <w:t xml:space="preserve"> </w:t>
      </w:r>
      <w:proofErr w:type="spellStart"/>
      <w:r w:rsidRPr="00740607">
        <w:rPr>
          <w:rFonts w:cs="TimesNewRomanPS-ItalicMT"/>
          <w:iCs/>
        </w:rPr>
        <w:t>поступе</w:t>
      </w:r>
      <w:proofErr w:type="spellEnd"/>
      <w:r w:rsidRPr="00740607">
        <w:rPr>
          <w:rFonts w:cs="TimesNewRomanPS-ItalicMT"/>
          <w:iCs/>
        </w:rPr>
        <w:t xml:space="preserve"> у </w:t>
      </w:r>
      <w:proofErr w:type="spellStart"/>
      <w:r w:rsidRPr="00740607">
        <w:rPr>
          <w:rFonts w:cs="TimesNewRomanPS-ItalicMT"/>
          <w:iCs/>
        </w:rPr>
        <w:t>различитим</w:t>
      </w:r>
      <w:proofErr w:type="spellEnd"/>
      <w:r w:rsidRPr="00740607">
        <w:rPr>
          <w:rFonts w:cs="TimesNewRomanPS-ItalicMT"/>
          <w:iCs/>
        </w:rPr>
        <w:t xml:space="preserve"> </w:t>
      </w:r>
      <w:proofErr w:type="spellStart"/>
      <w:r w:rsidRPr="00740607">
        <w:rPr>
          <w:rFonts w:cs="TimesNewRomanPS-ItalicMT"/>
          <w:iCs/>
        </w:rPr>
        <w:t>саобраћајним</w:t>
      </w:r>
      <w:proofErr w:type="spellEnd"/>
      <w:r w:rsidRPr="00740607">
        <w:rPr>
          <w:rFonts w:cs="TimesNewRomanPS-ItalicMT"/>
          <w:iCs/>
        </w:rPr>
        <w:t xml:space="preserve"> </w:t>
      </w:r>
      <w:proofErr w:type="spellStart"/>
      <w:r w:rsidRPr="00740607">
        <w:rPr>
          <w:rFonts w:cs="TimesNewRomanPS-ItalicMT"/>
          <w:iCs/>
        </w:rPr>
        <w:t>ситуацијама</w:t>
      </w:r>
      <w:proofErr w:type="spellEnd"/>
      <w:r w:rsidRPr="00740607">
        <w:rPr>
          <w:rFonts w:cs="TimesNewRomanPS-ItalicMT"/>
          <w:iCs/>
        </w:rPr>
        <w:t>.</w:t>
      </w:r>
      <w:proofErr w:type="gramEnd"/>
      <w:r w:rsidRPr="00740607">
        <w:rPr>
          <w:rFonts w:cs="TimesNewRomanPS-ItalicMT"/>
          <w:iCs/>
        </w:rPr>
        <w:t xml:space="preserve"> </w:t>
      </w:r>
      <w:proofErr w:type="gramStart"/>
      <w:r w:rsidRPr="00740607">
        <w:rPr>
          <w:rFonts w:cs="TimesNewRomanPS-ItalicMT"/>
          <w:iCs/>
        </w:rPr>
        <w:t>Рад садржи анализу урбаног и руралног подручја деце предшколског узраста и деце од четири године старости.</w:t>
      </w:r>
      <w:proofErr w:type="gramEnd"/>
      <w:r w:rsidRPr="00740607">
        <w:rPr>
          <w:rFonts w:cs="TimesNewRomanPS-ItalicMT"/>
          <w:iCs/>
        </w:rPr>
        <w:t xml:space="preserve"> </w:t>
      </w:r>
    </w:p>
    <w:p w:rsidR="00E80762" w:rsidRDefault="00E80762" w:rsidP="00E80762">
      <w:pPr>
        <w:jc w:val="both"/>
        <w:rPr>
          <w:rFonts w:cs="TimesNewRomanPS-ItalicMT"/>
          <w:iCs/>
        </w:rPr>
      </w:pPr>
      <w:proofErr w:type="spellStart"/>
      <w:r w:rsidRPr="00C86A64">
        <w:rPr>
          <w:rFonts w:cs="TimesNewRomanPS-ItalicMT"/>
          <w:b/>
          <w:iCs/>
        </w:rPr>
        <w:t>Кључне</w:t>
      </w:r>
      <w:proofErr w:type="spellEnd"/>
      <w:r w:rsidRPr="00C86A64">
        <w:rPr>
          <w:rFonts w:cs="TimesNewRomanPS-ItalicMT"/>
          <w:b/>
          <w:iCs/>
        </w:rPr>
        <w:t xml:space="preserve"> </w:t>
      </w:r>
      <w:proofErr w:type="spellStart"/>
      <w:r w:rsidRPr="00C86A64">
        <w:rPr>
          <w:rFonts w:cs="TimesNewRomanPS-ItalicMT"/>
          <w:b/>
          <w:iCs/>
        </w:rPr>
        <w:t>речи</w:t>
      </w:r>
      <w:proofErr w:type="spellEnd"/>
      <w:r w:rsidRPr="00C86A64">
        <w:rPr>
          <w:rFonts w:cs="TimesNewRomanPS-ItalicMT"/>
          <w:b/>
          <w:iCs/>
        </w:rPr>
        <w:t>:</w:t>
      </w:r>
      <w:r w:rsidRPr="00740607">
        <w:rPr>
          <w:rFonts w:cs="TimesNewRomanPS-ItalicMT"/>
          <w:iCs/>
        </w:rPr>
        <w:t xml:space="preserve"> </w:t>
      </w:r>
      <w:proofErr w:type="spellStart"/>
      <w:r w:rsidRPr="00740607">
        <w:rPr>
          <w:rFonts w:cs="TimesNewRomanPS-ItalicMT"/>
          <w:iCs/>
        </w:rPr>
        <w:t>Безбедност</w:t>
      </w:r>
      <w:proofErr w:type="spellEnd"/>
      <w:r w:rsidRPr="00740607">
        <w:rPr>
          <w:rFonts w:cs="TimesNewRomanPS-ItalicMT"/>
          <w:iCs/>
        </w:rPr>
        <w:t xml:space="preserve"> </w:t>
      </w:r>
      <w:proofErr w:type="spellStart"/>
      <w:r w:rsidRPr="00740607">
        <w:rPr>
          <w:rFonts w:cs="TimesNewRomanPS-ItalicMT"/>
          <w:iCs/>
        </w:rPr>
        <w:t>деце</w:t>
      </w:r>
      <w:proofErr w:type="spellEnd"/>
      <w:r w:rsidRPr="00740607">
        <w:rPr>
          <w:rFonts w:cs="TimesNewRomanPS-ItalicMT"/>
          <w:iCs/>
        </w:rPr>
        <w:t xml:space="preserve"> у </w:t>
      </w:r>
      <w:proofErr w:type="spellStart"/>
      <w:r w:rsidRPr="00740607">
        <w:rPr>
          <w:rFonts w:cs="TimesNewRomanPS-ItalicMT"/>
          <w:iCs/>
        </w:rPr>
        <w:t>саобраћају</w:t>
      </w:r>
      <w:proofErr w:type="spellEnd"/>
      <w:r w:rsidRPr="00740607">
        <w:rPr>
          <w:rFonts w:cs="TimesNewRomanPS-ItalicMT"/>
          <w:iCs/>
        </w:rPr>
        <w:t xml:space="preserve">, </w:t>
      </w:r>
      <w:proofErr w:type="spellStart"/>
      <w:r w:rsidRPr="00740607">
        <w:rPr>
          <w:rFonts w:cs="TimesNewRomanPS-ItalicMT"/>
          <w:iCs/>
        </w:rPr>
        <w:t>деца</w:t>
      </w:r>
      <w:proofErr w:type="spellEnd"/>
      <w:r w:rsidRPr="00740607">
        <w:rPr>
          <w:rFonts w:cs="TimesNewRomanPS-ItalicMT"/>
          <w:iCs/>
        </w:rPr>
        <w:t xml:space="preserve"> </w:t>
      </w:r>
      <w:proofErr w:type="spellStart"/>
      <w:r w:rsidRPr="00740607">
        <w:rPr>
          <w:rFonts w:cs="TimesNewRomanPS-ItalicMT"/>
          <w:iCs/>
        </w:rPr>
        <w:t>предшколског</w:t>
      </w:r>
      <w:proofErr w:type="spellEnd"/>
      <w:r w:rsidRPr="00740607">
        <w:rPr>
          <w:rFonts w:cs="TimesNewRomanPS-ItalicMT"/>
          <w:iCs/>
        </w:rPr>
        <w:t xml:space="preserve"> </w:t>
      </w:r>
      <w:proofErr w:type="spellStart"/>
      <w:r w:rsidRPr="00740607">
        <w:rPr>
          <w:rFonts w:cs="TimesNewRomanPS-ItalicMT"/>
          <w:iCs/>
        </w:rPr>
        <w:t>узраста</w:t>
      </w:r>
      <w:proofErr w:type="spellEnd"/>
      <w:r w:rsidRPr="00740607">
        <w:rPr>
          <w:rFonts w:cs="TimesNewRomanPS-ItalicMT"/>
          <w:iCs/>
        </w:rPr>
        <w:t xml:space="preserve">, </w:t>
      </w:r>
      <w:proofErr w:type="spellStart"/>
      <w:r w:rsidRPr="00740607">
        <w:rPr>
          <w:rFonts w:cs="TimesNewRomanPS-ItalicMT"/>
          <w:iCs/>
        </w:rPr>
        <w:t>познавање</w:t>
      </w:r>
      <w:proofErr w:type="spellEnd"/>
      <w:r w:rsidRPr="00740607">
        <w:rPr>
          <w:rFonts w:cs="TimesNewRomanPS-ItalicMT"/>
          <w:iCs/>
        </w:rPr>
        <w:t xml:space="preserve"> </w:t>
      </w:r>
      <w:proofErr w:type="spellStart"/>
      <w:r w:rsidRPr="00740607">
        <w:rPr>
          <w:rFonts w:cs="TimesNewRomanPS-ItalicMT"/>
          <w:iCs/>
        </w:rPr>
        <w:t>саобраћајних</w:t>
      </w:r>
      <w:proofErr w:type="spellEnd"/>
      <w:r w:rsidRPr="00740607">
        <w:rPr>
          <w:rFonts w:cs="TimesNewRomanPS-ItalicMT"/>
          <w:iCs/>
        </w:rPr>
        <w:t xml:space="preserve"> </w:t>
      </w:r>
      <w:proofErr w:type="spellStart"/>
      <w:r w:rsidRPr="00740607">
        <w:rPr>
          <w:rFonts w:cs="TimesNewRomanPS-ItalicMT"/>
          <w:iCs/>
        </w:rPr>
        <w:t>појмова</w:t>
      </w:r>
      <w:proofErr w:type="spellEnd"/>
      <w:r w:rsidRPr="00740607">
        <w:rPr>
          <w:rFonts w:cs="TimesNewRomanPS-ItalicMT"/>
          <w:iCs/>
        </w:rPr>
        <w:t xml:space="preserve"> </w:t>
      </w:r>
    </w:p>
    <w:p w:rsidR="00677E7E" w:rsidRPr="00357066" w:rsidRDefault="00677E7E" w:rsidP="00A07C2F">
      <w:pPr>
        <w:jc w:val="both"/>
        <w:rPr>
          <w:rFonts w:cs="TimesNewRomanPS-ItalicMT"/>
          <w:iCs/>
        </w:rPr>
      </w:pPr>
      <w:r w:rsidRPr="00357066">
        <w:rPr>
          <w:rFonts w:cs="Times New Roman"/>
        </w:rPr>
        <w:t xml:space="preserve">Preschool children </w:t>
      </w:r>
      <w:r w:rsidR="009C64F5" w:rsidRPr="00357066">
        <w:rPr>
          <w:rFonts w:cs="Times New Roman"/>
          <w:iCs/>
          <w:lang w:val="sr-Latn-CS"/>
        </w:rPr>
        <w:t>are vulnerable population, from the standpoint of traffic safety.</w:t>
      </w:r>
      <w:r w:rsidRPr="00357066">
        <w:t xml:space="preserve"> The preschool children begin to ac</w:t>
      </w:r>
      <w:r w:rsidR="009C64F5" w:rsidRPr="00357066">
        <w:t>tively participating in traffic</w:t>
      </w:r>
      <w:r w:rsidRPr="00357066">
        <w:t xml:space="preserve">, especially as pedestrians and as passengers in motor vehicles and cyclists </w:t>
      </w:r>
      <w:r w:rsidR="009C64F5" w:rsidRPr="00357066">
        <w:rPr>
          <w:rStyle w:val="hps"/>
        </w:rPr>
        <w:t>riders</w:t>
      </w:r>
      <w:r w:rsidRPr="00357066">
        <w:t xml:space="preserve">. Child participation in the traffic goes </w:t>
      </w:r>
      <w:r w:rsidR="009C64F5" w:rsidRPr="00357066">
        <w:t>through</w:t>
      </w:r>
      <w:r w:rsidR="00B76EB7" w:rsidRPr="00357066">
        <w:t xml:space="preserve"> accompanied by an adult</w:t>
      </w:r>
      <w:r w:rsidRPr="00357066">
        <w:t>, mus</w:t>
      </w:r>
      <w:r w:rsidR="00B76EB7" w:rsidRPr="00357066">
        <w:t>t consider various alternatives</w:t>
      </w:r>
      <w:r w:rsidRPr="00357066">
        <w:t xml:space="preserve">, predicts the consequences and </w:t>
      </w:r>
      <w:proofErr w:type="gramStart"/>
      <w:r w:rsidRPr="00357066">
        <w:t>make</w:t>
      </w:r>
      <w:proofErr w:type="gramEnd"/>
      <w:r w:rsidRPr="00357066">
        <w:t xml:space="preserve"> decisions that a</w:t>
      </w:r>
      <w:r w:rsidR="00B76EB7" w:rsidRPr="00357066">
        <w:t>re solely in traffic situations</w:t>
      </w:r>
      <w:r w:rsidRPr="00357066">
        <w:t>, fully e</w:t>
      </w:r>
      <w:r w:rsidR="009A2DDF">
        <w:t>qual to the decisions of adults</w:t>
      </w:r>
      <w:r w:rsidRPr="00357066">
        <w:t xml:space="preserve">. </w:t>
      </w:r>
      <w:proofErr w:type="gramStart"/>
      <w:r w:rsidR="00B76EB7" w:rsidRPr="00357066">
        <w:rPr>
          <w:rStyle w:val="hps"/>
        </w:rPr>
        <w:t>Children</w:t>
      </w:r>
      <w:r w:rsidR="00B76EB7" w:rsidRPr="00357066">
        <w:rPr>
          <w:rStyle w:val="shorttext"/>
        </w:rPr>
        <w:t xml:space="preserve"> </w:t>
      </w:r>
      <w:r w:rsidR="00B76EB7" w:rsidRPr="00357066">
        <w:rPr>
          <w:rStyle w:val="hps"/>
        </w:rPr>
        <w:t>in the traffic</w:t>
      </w:r>
      <w:r w:rsidR="00B76EB7" w:rsidRPr="00357066">
        <w:t xml:space="preserve"> </w:t>
      </w:r>
      <w:r w:rsidR="00E80762" w:rsidRPr="00357066">
        <w:t>the</w:t>
      </w:r>
      <w:r w:rsidRPr="00357066">
        <w:t xml:space="preserve"> familiar with various traffic symbols and situations.</w:t>
      </w:r>
      <w:proofErr w:type="gramEnd"/>
      <w:r w:rsidRPr="00357066">
        <w:t xml:space="preserve"> Children in this per</w:t>
      </w:r>
      <w:r w:rsidR="00E80762" w:rsidRPr="00357066">
        <w:t>iod have fully developed psycho-</w:t>
      </w:r>
      <w:r w:rsidRPr="00357066">
        <w:t xml:space="preserve">motor </w:t>
      </w:r>
      <w:proofErr w:type="gramStart"/>
      <w:r w:rsidRPr="00357066">
        <w:t>skills</w:t>
      </w:r>
      <w:r w:rsidR="009A2DDF">
        <w:rPr>
          <w:lang/>
        </w:rPr>
        <w:t>,</w:t>
      </w:r>
      <w:r w:rsidRPr="00357066">
        <w:t xml:space="preserve"> that</w:t>
      </w:r>
      <w:proofErr w:type="gramEnd"/>
      <w:r w:rsidRPr="00357066">
        <w:t xml:space="preserve"> are necessary for safe participation in traffic, a problem further compounded by the lack</w:t>
      </w:r>
      <w:r w:rsidR="00E80762" w:rsidRPr="00357066">
        <w:t xml:space="preserve"> of knowledge about traffic</w:t>
      </w:r>
      <w:r w:rsidRPr="00357066">
        <w:t>. Opposing opinions are traffic experts and entities engaged in upbri</w:t>
      </w:r>
      <w:r w:rsidR="00E80762" w:rsidRPr="00357066">
        <w:t>nging and education of children.</w:t>
      </w:r>
      <w:r w:rsidRPr="00357066">
        <w:t xml:space="preserve"> The aim is to test the knowledge of </w:t>
      </w:r>
      <w:r w:rsidR="00E80762" w:rsidRPr="00357066">
        <w:t>traffic</w:t>
      </w:r>
      <w:r w:rsidRPr="00357066">
        <w:t>, and to examine whether children recognize specific traffic symbols, how children understand these symbols and messages</w:t>
      </w:r>
      <w:r w:rsidR="00E80762" w:rsidRPr="00357066">
        <w:t>.</w:t>
      </w:r>
      <w:r w:rsidRPr="00357066">
        <w:t xml:space="preserve"> The paper contains an analysis of urban and rural </w:t>
      </w:r>
      <w:r w:rsidR="00E80762" w:rsidRPr="00357066">
        <w:t>areas</w:t>
      </w:r>
      <w:r w:rsidR="009A2DDF">
        <w:t>,</w:t>
      </w:r>
      <w:r w:rsidR="00E80762" w:rsidRPr="00357066">
        <w:t xml:space="preserve"> and </w:t>
      </w:r>
      <w:r w:rsidRPr="00357066">
        <w:t>pre-school children and children four years of age.</w:t>
      </w:r>
    </w:p>
    <w:p w:rsidR="00E80762" w:rsidRPr="00357066" w:rsidRDefault="00E80762" w:rsidP="00E80762">
      <w:r w:rsidRPr="00357066">
        <w:rPr>
          <w:rStyle w:val="hps"/>
          <w:b/>
        </w:rPr>
        <w:t>Keywords:</w:t>
      </w:r>
      <w:r w:rsidRPr="00357066">
        <w:rPr>
          <w:rStyle w:val="hps"/>
        </w:rPr>
        <w:t xml:space="preserve"> C</w:t>
      </w:r>
      <w:r w:rsidRPr="00357066">
        <w:t xml:space="preserve">hildren traffic safety, preschool children, knowledge of </w:t>
      </w:r>
      <w:r w:rsidRPr="00357066">
        <w:rPr>
          <w:rStyle w:val="hps"/>
        </w:rPr>
        <w:t>traffic</w:t>
      </w:r>
      <w:r w:rsidRPr="00357066">
        <w:t xml:space="preserve"> </w:t>
      </w:r>
      <w:r w:rsidRPr="00357066">
        <w:rPr>
          <w:rStyle w:val="hps"/>
        </w:rPr>
        <w:t>concepts</w:t>
      </w:r>
    </w:p>
    <w:p w:rsidR="004D3E4A" w:rsidRDefault="004D3E4A" w:rsidP="004D3E4A">
      <w:pPr>
        <w:pStyle w:val="ListParagraph"/>
        <w:numPr>
          <w:ilvl w:val="0"/>
          <w:numId w:val="1"/>
        </w:numPr>
        <w:jc w:val="center"/>
        <w:rPr>
          <w:rFonts w:cs="TimesNewRomanPS-ItalicMT"/>
          <w:b/>
          <w:iCs/>
        </w:rPr>
      </w:pPr>
      <w:proofErr w:type="spellStart"/>
      <w:r w:rsidRPr="004D3E4A">
        <w:rPr>
          <w:rFonts w:cs="TimesNewRomanPS-ItalicMT"/>
          <w:b/>
          <w:iCs/>
        </w:rPr>
        <w:lastRenderedPageBreak/>
        <w:t>Увод</w:t>
      </w:r>
      <w:proofErr w:type="spellEnd"/>
    </w:p>
    <w:p w:rsidR="004D3E4A" w:rsidRDefault="004D3E4A" w:rsidP="004D3E4A">
      <w:pPr>
        <w:pStyle w:val="ListParagraph"/>
        <w:jc w:val="both"/>
        <w:rPr>
          <w:rFonts w:cs="TimesNewRomanPS-ItalicMT"/>
          <w:b/>
          <w:iCs/>
        </w:rPr>
      </w:pPr>
    </w:p>
    <w:p w:rsidR="004D3E4A" w:rsidRPr="005D1C9F" w:rsidRDefault="004D3E4A" w:rsidP="004D3E4A">
      <w:pPr>
        <w:pStyle w:val="ListParagraph"/>
        <w:ind w:left="0"/>
        <w:jc w:val="both"/>
        <w:rPr>
          <w:rFonts w:cs="TimesNewRomanPS-ItalicMT"/>
          <w:b/>
          <w:iCs/>
        </w:rPr>
      </w:pPr>
      <w:r w:rsidRPr="005D1C9F">
        <w:rPr>
          <w:rFonts w:cs="Times New Roman"/>
        </w:rPr>
        <w:t>У</w:t>
      </w:r>
      <w:r w:rsidRPr="005D1C9F">
        <w:rPr>
          <w:rFonts w:cs="Times New Roman"/>
          <w:spacing w:val="41"/>
        </w:rPr>
        <w:t xml:space="preserve"> </w:t>
      </w:r>
      <w:proofErr w:type="spellStart"/>
      <w:proofErr w:type="gramStart"/>
      <w:r w:rsidRPr="005D1C9F">
        <w:rPr>
          <w:rFonts w:cs="Times New Roman"/>
        </w:rPr>
        <w:t>с</w:t>
      </w:r>
      <w:r w:rsidRPr="005D1C9F">
        <w:rPr>
          <w:rFonts w:cs="Times New Roman"/>
          <w:spacing w:val="1"/>
        </w:rPr>
        <w:t>аоб</w:t>
      </w:r>
      <w:r w:rsidRPr="005D1C9F">
        <w:rPr>
          <w:rFonts w:cs="Times New Roman"/>
          <w:spacing w:val="-1"/>
        </w:rPr>
        <w:t>р</w:t>
      </w:r>
      <w:r w:rsidRPr="005D1C9F">
        <w:rPr>
          <w:rFonts w:cs="Times New Roman"/>
          <w:spacing w:val="1"/>
        </w:rPr>
        <w:t>аћа</w:t>
      </w:r>
      <w:r w:rsidRPr="005D1C9F">
        <w:rPr>
          <w:rFonts w:cs="Times New Roman"/>
        </w:rPr>
        <w:t>ју</w:t>
      </w:r>
      <w:proofErr w:type="spellEnd"/>
      <w:r w:rsidRPr="005D1C9F">
        <w:rPr>
          <w:rFonts w:cs="Times New Roman"/>
        </w:rPr>
        <w:t xml:space="preserve"> </w:t>
      </w:r>
      <w:r w:rsidRPr="005D1C9F">
        <w:rPr>
          <w:rFonts w:cs="Times New Roman"/>
          <w:spacing w:val="9"/>
        </w:rPr>
        <w:t xml:space="preserve"> </w:t>
      </w:r>
      <w:proofErr w:type="spellStart"/>
      <w:r w:rsidRPr="005D1C9F">
        <w:rPr>
          <w:rFonts w:cs="Times New Roman"/>
          <w:spacing w:val="1"/>
          <w:w w:val="93"/>
        </w:rPr>
        <w:t>п</w:t>
      </w:r>
      <w:r w:rsidRPr="005D1C9F">
        <w:rPr>
          <w:rFonts w:cs="Times New Roman"/>
          <w:spacing w:val="1"/>
          <w:w w:val="99"/>
        </w:rPr>
        <w:t>о</w:t>
      </w:r>
      <w:r w:rsidRPr="005D1C9F">
        <w:rPr>
          <w:rFonts w:cs="Times New Roman"/>
          <w:spacing w:val="-2"/>
          <w:w w:val="99"/>
        </w:rPr>
        <w:t>ст</w:t>
      </w:r>
      <w:r w:rsidRPr="005D1C9F">
        <w:rPr>
          <w:rFonts w:cs="Times New Roman"/>
          <w:spacing w:val="1"/>
          <w:w w:val="99"/>
        </w:rPr>
        <w:t>о</w:t>
      </w:r>
      <w:r w:rsidRPr="005D1C9F">
        <w:rPr>
          <w:rFonts w:cs="Times New Roman"/>
          <w:w w:val="99"/>
        </w:rPr>
        <w:t>ј</w:t>
      </w:r>
      <w:r w:rsidRPr="005D1C9F">
        <w:rPr>
          <w:rFonts w:cs="Times New Roman"/>
          <w:w w:val="93"/>
        </w:rPr>
        <w:t>и</w:t>
      </w:r>
      <w:proofErr w:type="spellEnd"/>
      <w:proofErr w:type="gramEnd"/>
      <w:r w:rsidRPr="005D1C9F">
        <w:rPr>
          <w:rFonts w:cs="Times New Roman"/>
          <w:w w:val="93"/>
        </w:rPr>
        <w:t xml:space="preserve">  </w:t>
      </w:r>
      <w:proofErr w:type="spellStart"/>
      <w:r w:rsidRPr="005D1C9F">
        <w:rPr>
          <w:rFonts w:cs="Times New Roman"/>
        </w:rPr>
        <w:t>нес</w:t>
      </w:r>
      <w:r w:rsidRPr="005D1C9F">
        <w:rPr>
          <w:rFonts w:cs="Times New Roman"/>
          <w:spacing w:val="1"/>
        </w:rPr>
        <w:t>к</w:t>
      </w:r>
      <w:r w:rsidRPr="005D1C9F">
        <w:rPr>
          <w:rFonts w:cs="Times New Roman"/>
          <w:spacing w:val="-1"/>
        </w:rPr>
        <w:t>л</w:t>
      </w:r>
      <w:r w:rsidRPr="005D1C9F">
        <w:rPr>
          <w:rFonts w:cs="Times New Roman"/>
          <w:spacing w:val="1"/>
        </w:rPr>
        <w:t>а</w:t>
      </w:r>
      <w:r w:rsidRPr="005D1C9F">
        <w:rPr>
          <w:rFonts w:cs="Times New Roman"/>
        </w:rPr>
        <w:t>д</w:t>
      </w:r>
      <w:proofErr w:type="spellEnd"/>
      <w:r w:rsidRPr="005D1C9F">
        <w:rPr>
          <w:rFonts w:cs="Times New Roman"/>
          <w:spacing w:val="30"/>
        </w:rPr>
        <w:t xml:space="preserve"> </w:t>
      </w:r>
      <w:proofErr w:type="spellStart"/>
      <w:r w:rsidRPr="005D1C9F">
        <w:rPr>
          <w:rFonts w:cs="Times New Roman"/>
          <w:spacing w:val="1"/>
        </w:rPr>
        <w:t>и</w:t>
      </w:r>
      <w:r w:rsidRPr="005D1C9F">
        <w:rPr>
          <w:rFonts w:cs="Times New Roman"/>
          <w:spacing w:val="-1"/>
        </w:rPr>
        <w:t>з</w:t>
      </w:r>
      <w:r w:rsidRPr="005D1C9F">
        <w:rPr>
          <w:rFonts w:cs="Times New Roman"/>
        </w:rPr>
        <w:t>ме</w:t>
      </w:r>
      <w:r w:rsidRPr="005D1C9F">
        <w:rPr>
          <w:rFonts w:cs="Times New Roman"/>
          <w:spacing w:val="1"/>
        </w:rPr>
        <w:t>ђ</w:t>
      </w:r>
      <w:r w:rsidRPr="005D1C9F">
        <w:rPr>
          <w:rFonts w:cs="Times New Roman"/>
        </w:rPr>
        <w:t>у</w:t>
      </w:r>
      <w:proofErr w:type="spellEnd"/>
      <w:r w:rsidRPr="005D1C9F">
        <w:rPr>
          <w:rFonts w:cs="Times New Roman"/>
          <w:w w:val="112"/>
        </w:rPr>
        <w:t xml:space="preserve">  </w:t>
      </w:r>
      <w:r w:rsidR="000915F5" w:rsidRPr="005D1C9F">
        <w:rPr>
          <w:rFonts w:cs="Times New Roman"/>
          <w:w w:val="112"/>
          <w:lang/>
        </w:rPr>
        <w:t xml:space="preserve">стварање </w:t>
      </w:r>
      <w:proofErr w:type="spellStart"/>
      <w:r w:rsidRPr="005D1C9F">
        <w:rPr>
          <w:rFonts w:cs="Times New Roman"/>
          <w:spacing w:val="1"/>
        </w:rPr>
        <w:t>ри</w:t>
      </w:r>
      <w:r w:rsidRPr="005D1C9F">
        <w:rPr>
          <w:rFonts w:cs="Times New Roman"/>
          <w:spacing w:val="-1"/>
        </w:rPr>
        <w:t>з</w:t>
      </w:r>
      <w:r w:rsidRPr="005D1C9F">
        <w:rPr>
          <w:rFonts w:cs="Times New Roman"/>
          <w:spacing w:val="1"/>
        </w:rPr>
        <w:t>и</w:t>
      </w:r>
      <w:r w:rsidRPr="005D1C9F">
        <w:rPr>
          <w:rFonts w:cs="Times New Roman"/>
          <w:spacing w:val="-2"/>
        </w:rPr>
        <w:t>к</w:t>
      </w:r>
      <w:r w:rsidRPr="005D1C9F">
        <w:rPr>
          <w:rFonts w:cs="Times New Roman"/>
        </w:rPr>
        <w:t>а</w:t>
      </w:r>
      <w:proofErr w:type="spellEnd"/>
      <w:r w:rsidRPr="005D1C9F">
        <w:rPr>
          <w:rFonts w:cs="Times New Roman"/>
          <w:spacing w:val="39"/>
        </w:rPr>
        <w:t xml:space="preserve"> </w:t>
      </w:r>
      <w:r w:rsidRPr="005D1C9F">
        <w:rPr>
          <w:rFonts w:cs="Times New Roman"/>
        </w:rPr>
        <w:t>и</w:t>
      </w:r>
      <w:r w:rsidRPr="005D1C9F">
        <w:rPr>
          <w:rFonts w:cs="Times New Roman"/>
          <w:spacing w:val="43"/>
        </w:rPr>
        <w:t xml:space="preserve"> </w:t>
      </w:r>
      <w:proofErr w:type="spellStart"/>
      <w:r w:rsidRPr="005D1C9F">
        <w:rPr>
          <w:rFonts w:cs="Times New Roman"/>
        </w:rPr>
        <w:t>ње</w:t>
      </w:r>
      <w:r w:rsidRPr="005D1C9F">
        <w:rPr>
          <w:rFonts w:cs="Times New Roman"/>
          <w:spacing w:val="-1"/>
        </w:rPr>
        <w:t>г</w:t>
      </w:r>
      <w:r w:rsidRPr="005D1C9F">
        <w:rPr>
          <w:rFonts w:cs="Times New Roman"/>
          <w:spacing w:val="1"/>
        </w:rPr>
        <w:t>о</w:t>
      </w:r>
      <w:r w:rsidRPr="005D1C9F">
        <w:rPr>
          <w:rFonts w:cs="Times New Roman"/>
        </w:rPr>
        <w:t>в</w:t>
      </w:r>
      <w:r w:rsidRPr="005D1C9F">
        <w:rPr>
          <w:rFonts w:cs="Times New Roman"/>
          <w:spacing w:val="1"/>
        </w:rPr>
        <w:t>о</w:t>
      </w:r>
      <w:r w:rsidRPr="005D1C9F">
        <w:rPr>
          <w:rFonts w:cs="Times New Roman"/>
        </w:rPr>
        <w:t>ј</w:t>
      </w:r>
      <w:proofErr w:type="spellEnd"/>
      <w:r w:rsidRPr="005D1C9F">
        <w:rPr>
          <w:rFonts w:cs="Times New Roman"/>
          <w:spacing w:val="29"/>
        </w:rPr>
        <w:t xml:space="preserve"> </w:t>
      </w:r>
      <w:proofErr w:type="spellStart"/>
      <w:r w:rsidRPr="005D1C9F">
        <w:rPr>
          <w:rFonts w:cs="Times New Roman"/>
          <w:spacing w:val="1"/>
          <w:w w:val="93"/>
        </w:rPr>
        <w:t>и</w:t>
      </w:r>
      <w:r w:rsidRPr="005D1C9F">
        <w:rPr>
          <w:rFonts w:cs="Times New Roman"/>
          <w:spacing w:val="-1"/>
          <w:w w:val="98"/>
        </w:rPr>
        <w:t>з</w:t>
      </w:r>
      <w:r w:rsidRPr="005D1C9F">
        <w:rPr>
          <w:rFonts w:cs="Times New Roman"/>
          <w:spacing w:val="-1"/>
          <w:w w:val="86"/>
        </w:rPr>
        <w:t>л</w:t>
      </w:r>
      <w:r w:rsidRPr="005D1C9F">
        <w:rPr>
          <w:rFonts w:cs="Times New Roman"/>
          <w:spacing w:val="1"/>
          <w:w w:val="99"/>
        </w:rPr>
        <w:t>о</w:t>
      </w:r>
      <w:r w:rsidRPr="005D1C9F">
        <w:rPr>
          <w:rFonts w:cs="Times New Roman"/>
          <w:spacing w:val="-1"/>
          <w:w w:val="134"/>
        </w:rPr>
        <w:t>ж</w:t>
      </w:r>
      <w:r w:rsidRPr="005D1C9F">
        <w:rPr>
          <w:rFonts w:cs="Times New Roman"/>
          <w:w w:val="99"/>
        </w:rPr>
        <w:t>е</w:t>
      </w:r>
      <w:r w:rsidRPr="005D1C9F">
        <w:rPr>
          <w:rFonts w:cs="Times New Roman"/>
          <w:w w:val="92"/>
        </w:rPr>
        <w:t>н</w:t>
      </w:r>
      <w:r w:rsidRPr="005D1C9F">
        <w:rPr>
          <w:rFonts w:cs="Times New Roman"/>
          <w:spacing w:val="1"/>
          <w:w w:val="99"/>
        </w:rPr>
        <w:t>ост</w:t>
      </w:r>
      <w:r w:rsidRPr="005D1C9F">
        <w:rPr>
          <w:rFonts w:cs="Times New Roman"/>
          <w:w w:val="93"/>
        </w:rPr>
        <w:t>и</w:t>
      </w:r>
      <w:proofErr w:type="spellEnd"/>
      <w:r w:rsidRPr="005D1C9F">
        <w:rPr>
          <w:rFonts w:cs="Times New Roman"/>
          <w:w w:val="93"/>
        </w:rPr>
        <w:t xml:space="preserve">  </w:t>
      </w:r>
      <w:proofErr w:type="spellStart"/>
      <w:r w:rsidRPr="005D1C9F">
        <w:rPr>
          <w:rFonts w:cs="Times New Roman"/>
          <w:spacing w:val="1"/>
        </w:rPr>
        <w:t>и</w:t>
      </w:r>
      <w:r w:rsidRPr="005D1C9F">
        <w:rPr>
          <w:rFonts w:cs="Times New Roman"/>
          <w:spacing w:val="-1"/>
        </w:rPr>
        <w:t>з</w:t>
      </w:r>
      <w:r w:rsidRPr="005D1C9F">
        <w:rPr>
          <w:rFonts w:cs="Times New Roman"/>
        </w:rPr>
        <w:t>ме</w:t>
      </w:r>
      <w:r w:rsidRPr="005D1C9F">
        <w:rPr>
          <w:rFonts w:cs="Times New Roman"/>
          <w:spacing w:val="1"/>
        </w:rPr>
        <w:t>ђ</w:t>
      </w:r>
      <w:r w:rsidRPr="005D1C9F">
        <w:rPr>
          <w:rFonts w:cs="Times New Roman"/>
        </w:rPr>
        <w:t>у</w:t>
      </w:r>
      <w:proofErr w:type="spellEnd"/>
      <w:r w:rsidRPr="005D1C9F">
        <w:rPr>
          <w:rFonts w:cs="Times New Roman"/>
        </w:rPr>
        <w:t xml:space="preserve"> </w:t>
      </w:r>
      <w:proofErr w:type="spellStart"/>
      <w:r w:rsidRPr="005D1C9F">
        <w:rPr>
          <w:rFonts w:cs="Times New Roman"/>
          <w:spacing w:val="1"/>
        </w:rPr>
        <w:t>по</w:t>
      </w:r>
      <w:r w:rsidRPr="005D1C9F">
        <w:rPr>
          <w:rFonts w:cs="Times New Roman"/>
        </w:rPr>
        <w:t>јед</w:t>
      </w:r>
      <w:r w:rsidRPr="005D1C9F">
        <w:rPr>
          <w:rFonts w:cs="Times New Roman"/>
          <w:spacing w:val="1"/>
        </w:rPr>
        <w:t>и</w:t>
      </w:r>
      <w:r w:rsidRPr="005D1C9F">
        <w:rPr>
          <w:rFonts w:cs="Times New Roman"/>
        </w:rPr>
        <w:t>н</w:t>
      </w:r>
      <w:r w:rsidRPr="005D1C9F">
        <w:rPr>
          <w:rFonts w:cs="Times New Roman"/>
          <w:spacing w:val="1"/>
        </w:rPr>
        <w:t>и</w:t>
      </w:r>
      <w:r w:rsidRPr="005D1C9F">
        <w:rPr>
          <w:rFonts w:cs="Times New Roman"/>
        </w:rPr>
        <w:t>х</w:t>
      </w:r>
      <w:proofErr w:type="spellEnd"/>
      <w:r w:rsidRPr="005D1C9F">
        <w:rPr>
          <w:rFonts w:cs="Times New Roman"/>
          <w:spacing w:val="17"/>
        </w:rPr>
        <w:t xml:space="preserve"> </w:t>
      </w:r>
      <w:proofErr w:type="spellStart"/>
      <w:r w:rsidRPr="005D1C9F">
        <w:rPr>
          <w:rFonts w:cs="Times New Roman"/>
          <w:spacing w:val="1"/>
          <w:w w:val="96"/>
        </w:rPr>
        <w:t>категорија</w:t>
      </w:r>
      <w:proofErr w:type="spellEnd"/>
      <w:r w:rsidRPr="005D1C9F">
        <w:rPr>
          <w:rFonts w:cs="Times New Roman"/>
          <w:w w:val="112"/>
        </w:rPr>
        <w:t xml:space="preserve"> </w:t>
      </w:r>
      <w:r w:rsidRPr="005D1C9F">
        <w:rPr>
          <w:rFonts w:cs="Times New Roman"/>
          <w:spacing w:val="13"/>
          <w:w w:val="112"/>
        </w:rPr>
        <w:t xml:space="preserve"> </w:t>
      </w:r>
      <w:proofErr w:type="spellStart"/>
      <w:r w:rsidRPr="005D1C9F">
        <w:rPr>
          <w:rFonts w:cs="Times New Roman"/>
        </w:rPr>
        <w:t>у</w:t>
      </w:r>
      <w:r w:rsidRPr="005D1C9F">
        <w:rPr>
          <w:rFonts w:cs="Times New Roman"/>
          <w:spacing w:val="1"/>
        </w:rPr>
        <w:t>ч</w:t>
      </w:r>
      <w:r w:rsidRPr="005D1C9F">
        <w:rPr>
          <w:rFonts w:cs="Times New Roman"/>
        </w:rPr>
        <w:t>е</w:t>
      </w:r>
      <w:r w:rsidRPr="005D1C9F">
        <w:rPr>
          <w:rFonts w:cs="Times New Roman"/>
          <w:spacing w:val="-2"/>
        </w:rPr>
        <w:t>с</w:t>
      </w:r>
      <w:r w:rsidRPr="005D1C9F">
        <w:rPr>
          <w:rFonts w:cs="Times New Roman"/>
        </w:rPr>
        <w:t>н</w:t>
      </w:r>
      <w:r w:rsidRPr="005D1C9F">
        <w:rPr>
          <w:rFonts w:cs="Times New Roman"/>
          <w:spacing w:val="1"/>
        </w:rPr>
        <w:t>ик</w:t>
      </w:r>
      <w:r w:rsidRPr="005D1C9F">
        <w:rPr>
          <w:rFonts w:cs="Times New Roman"/>
        </w:rPr>
        <w:t>а</w:t>
      </w:r>
      <w:proofErr w:type="spellEnd"/>
      <w:r w:rsidRPr="005D1C9F">
        <w:rPr>
          <w:rFonts w:cs="Times New Roman"/>
          <w:spacing w:val="34"/>
        </w:rPr>
        <w:t xml:space="preserve"> </w:t>
      </w:r>
      <w:r w:rsidRPr="005D1C9F">
        <w:rPr>
          <w:rFonts w:cs="Times New Roman"/>
        </w:rPr>
        <w:t xml:space="preserve">у  </w:t>
      </w:r>
      <w:proofErr w:type="spellStart"/>
      <w:r w:rsidRPr="005D1C9F">
        <w:rPr>
          <w:rFonts w:cs="Times New Roman"/>
        </w:rPr>
        <w:t>с</w:t>
      </w:r>
      <w:r w:rsidRPr="005D1C9F">
        <w:rPr>
          <w:rFonts w:cs="Times New Roman"/>
          <w:spacing w:val="1"/>
        </w:rPr>
        <w:t>аобр</w:t>
      </w:r>
      <w:r w:rsidRPr="005D1C9F">
        <w:rPr>
          <w:rFonts w:cs="Times New Roman"/>
          <w:spacing w:val="-1"/>
        </w:rPr>
        <w:t>а</w:t>
      </w:r>
      <w:r w:rsidRPr="005D1C9F">
        <w:rPr>
          <w:rFonts w:cs="Times New Roman"/>
          <w:spacing w:val="1"/>
        </w:rPr>
        <w:t>ћа</w:t>
      </w:r>
      <w:r w:rsidRPr="005D1C9F">
        <w:rPr>
          <w:rFonts w:cs="Times New Roman"/>
        </w:rPr>
        <w:t>ју</w:t>
      </w:r>
      <w:proofErr w:type="spellEnd"/>
      <w:r w:rsidRPr="005D1C9F">
        <w:rPr>
          <w:rFonts w:cs="Times New Roman"/>
          <w:i/>
          <w:iCs/>
        </w:rPr>
        <w:t xml:space="preserve">. </w:t>
      </w:r>
      <w:r w:rsidRPr="005D1C9F">
        <w:rPr>
          <w:rFonts w:cs="Times New Roman"/>
          <w:i/>
          <w:iCs/>
          <w:spacing w:val="25"/>
        </w:rPr>
        <w:t xml:space="preserve"> </w:t>
      </w:r>
      <w:proofErr w:type="spellStart"/>
      <w:proofErr w:type="gramStart"/>
      <w:r w:rsidRPr="005D1C9F">
        <w:rPr>
          <w:rFonts w:cs="Times New Roman"/>
        </w:rPr>
        <w:t>П</w:t>
      </w:r>
      <w:r w:rsidRPr="005D1C9F">
        <w:rPr>
          <w:rFonts w:cs="Times New Roman"/>
          <w:spacing w:val="1"/>
        </w:rPr>
        <w:t>о</w:t>
      </w:r>
      <w:r w:rsidRPr="005D1C9F">
        <w:rPr>
          <w:rFonts w:cs="Times New Roman"/>
        </w:rPr>
        <w:t>се</w:t>
      </w:r>
      <w:r w:rsidRPr="005D1C9F">
        <w:rPr>
          <w:rFonts w:cs="Times New Roman"/>
          <w:spacing w:val="1"/>
        </w:rPr>
        <w:t>б</w:t>
      </w:r>
      <w:r w:rsidRPr="005D1C9F">
        <w:rPr>
          <w:rFonts w:cs="Times New Roman"/>
          <w:spacing w:val="-3"/>
        </w:rPr>
        <w:t>н</w:t>
      </w:r>
      <w:r w:rsidRPr="005D1C9F">
        <w:rPr>
          <w:rFonts w:cs="Times New Roman"/>
        </w:rPr>
        <w:t>о</w:t>
      </w:r>
      <w:proofErr w:type="spellEnd"/>
      <w:r w:rsidRPr="005D1C9F">
        <w:rPr>
          <w:rFonts w:cs="Times New Roman"/>
        </w:rPr>
        <w:t xml:space="preserve">  </w:t>
      </w:r>
      <w:proofErr w:type="spellStart"/>
      <w:r w:rsidRPr="005D1C9F">
        <w:rPr>
          <w:rFonts w:cs="Times New Roman"/>
          <w:spacing w:val="1"/>
        </w:rPr>
        <w:t>ри</w:t>
      </w:r>
      <w:r w:rsidRPr="005D1C9F">
        <w:rPr>
          <w:rFonts w:cs="Times New Roman"/>
          <w:spacing w:val="-1"/>
        </w:rPr>
        <w:t>з</w:t>
      </w:r>
      <w:r w:rsidRPr="005D1C9F">
        <w:rPr>
          <w:rFonts w:cs="Times New Roman"/>
          <w:spacing w:val="1"/>
        </w:rPr>
        <w:t>ич</w:t>
      </w:r>
      <w:r w:rsidRPr="005D1C9F">
        <w:rPr>
          <w:rFonts w:cs="Times New Roman"/>
        </w:rPr>
        <w:t>ну</w:t>
      </w:r>
      <w:proofErr w:type="spellEnd"/>
      <w:proofErr w:type="gramEnd"/>
      <w:r w:rsidRPr="005D1C9F">
        <w:rPr>
          <w:rFonts w:cs="Times New Roman"/>
          <w:spacing w:val="18"/>
        </w:rPr>
        <w:t xml:space="preserve"> </w:t>
      </w:r>
      <w:r w:rsidRPr="005D1C9F">
        <w:rPr>
          <w:rFonts w:cs="Times New Roman"/>
        </w:rPr>
        <w:t xml:space="preserve">и </w:t>
      </w:r>
      <w:r w:rsidRPr="005D1C9F">
        <w:rPr>
          <w:rFonts w:cs="Times New Roman"/>
          <w:spacing w:val="6"/>
        </w:rPr>
        <w:t xml:space="preserve"> </w:t>
      </w:r>
      <w:proofErr w:type="spellStart"/>
      <w:r w:rsidRPr="005D1C9F">
        <w:rPr>
          <w:rFonts w:cs="Times New Roman"/>
          <w:spacing w:val="1"/>
        </w:rPr>
        <w:t>ра</w:t>
      </w:r>
      <w:r w:rsidRPr="005D1C9F">
        <w:rPr>
          <w:rFonts w:cs="Times New Roman"/>
        </w:rPr>
        <w:t>њ</w:t>
      </w:r>
      <w:r w:rsidRPr="005D1C9F">
        <w:rPr>
          <w:rFonts w:cs="Times New Roman"/>
          <w:spacing w:val="1"/>
        </w:rPr>
        <w:t>и</w:t>
      </w:r>
      <w:r w:rsidRPr="005D1C9F">
        <w:rPr>
          <w:rFonts w:cs="Times New Roman"/>
        </w:rPr>
        <w:t>ву</w:t>
      </w:r>
      <w:proofErr w:type="spellEnd"/>
      <w:r w:rsidRPr="005D1C9F">
        <w:rPr>
          <w:rFonts w:cs="Times New Roman"/>
          <w:spacing w:val="41"/>
        </w:rPr>
        <w:t xml:space="preserve"> </w:t>
      </w:r>
      <w:proofErr w:type="spellStart"/>
      <w:r w:rsidRPr="005D1C9F">
        <w:rPr>
          <w:rFonts w:cs="Times New Roman"/>
          <w:spacing w:val="1"/>
          <w:w w:val="96"/>
        </w:rPr>
        <w:t>к</w:t>
      </w:r>
      <w:r w:rsidRPr="005D1C9F">
        <w:rPr>
          <w:rFonts w:cs="Times New Roman"/>
          <w:spacing w:val="1"/>
          <w:w w:val="112"/>
        </w:rPr>
        <w:t>ате</w:t>
      </w:r>
      <w:r w:rsidRPr="005D1C9F">
        <w:rPr>
          <w:rFonts w:cs="Times New Roman"/>
          <w:spacing w:val="-1"/>
          <w:w w:val="94"/>
        </w:rPr>
        <w:t>г</w:t>
      </w:r>
      <w:r w:rsidRPr="005D1C9F">
        <w:rPr>
          <w:rFonts w:cs="Times New Roman"/>
          <w:spacing w:val="1"/>
          <w:w w:val="99"/>
        </w:rPr>
        <w:t>ор</w:t>
      </w:r>
      <w:r w:rsidRPr="005D1C9F">
        <w:rPr>
          <w:rFonts w:cs="Times New Roman"/>
          <w:spacing w:val="1"/>
          <w:w w:val="93"/>
        </w:rPr>
        <w:t>и</w:t>
      </w:r>
      <w:r w:rsidRPr="005D1C9F">
        <w:rPr>
          <w:rFonts w:cs="Times New Roman"/>
          <w:w w:val="99"/>
        </w:rPr>
        <w:t>ј</w:t>
      </w:r>
      <w:r w:rsidRPr="005D1C9F">
        <w:rPr>
          <w:rFonts w:cs="Times New Roman"/>
          <w:w w:val="88"/>
        </w:rPr>
        <w:t>у</w:t>
      </w:r>
      <w:proofErr w:type="spellEnd"/>
      <w:r w:rsidRPr="005D1C9F">
        <w:rPr>
          <w:rFonts w:cs="Times New Roman"/>
          <w:w w:val="88"/>
        </w:rPr>
        <w:t xml:space="preserve"> </w:t>
      </w:r>
      <w:r w:rsidRPr="005D1C9F">
        <w:rPr>
          <w:rFonts w:cs="Times New Roman"/>
          <w:spacing w:val="12"/>
          <w:w w:val="88"/>
        </w:rPr>
        <w:t xml:space="preserve"> </w:t>
      </w:r>
      <w:proofErr w:type="spellStart"/>
      <w:r w:rsidRPr="005D1C9F">
        <w:rPr>
          <w:rFonts w:cs="Times New Roman"/>
        </w:rPr>
        <w:t>у</w:t>
      </w:r>
      <w:r w:rsidRPr="005D1C9F">
        <w:rPr>
          <w:rFonts w:cs="Times New Roman"/>
          <w:spacing w:val="1"/>
        </w:rPr>
        <w:t>ч</w:t>
      </w:r>
      <w:r w:rsidRPr="005D1C9F">
        <w:rPr>
          <w:rFonts w:cs="Times New Roman"/>
        </w:rPr>
        <w:t>есн</w:t>
      </w:r>
      <w:r w:rsidRPr="005D1C9F">
        <w:rPr>
          <w:rFonts w:cs="Times New Roman"/>
          <w:spacing w:val="1"/>
        </w:rPr>
        <w:t>ик</w:t>
      </w:r>
      <w:r w:rsidRPr="005D1C9F">
        <w:rPr>
          <w:rFonts w:cs="Times New Roman"/>
        </w:rPr>
        <w:t>а</w:t>
      </w:r>
      <w:proofErr w:type="spellEnd"/>
      <w:r w:rsidRPr="005D1C9F">
        <w:rPr>
          <w:rFonts w:cs="Times New Roman"/>
          <w:spacing w:val="31"/>
        </w:rPr>
        <w:t xml:space="preserve"> </w:t>
      </w:r>
      <w:r w:rsidRPr="005D1C9F">
        <w:rPr>
          <w:rFonts w:cs="Times New Roman"/>
        </w:rPr>
        <w:t xml:space="preserve">у </w:t>
      </w:r>
      <w:proofErr w:type="spellStart"/>
      <w:r w:rsidRPr="005D1C9F">
        <w:rPr>
          <w:rFonts w:cs="Times New Roman"/>
        </w:rPr>
        <w:t>с</w:t>
      </w:r>
      <w:r w:rsidRPr="005D1C9F">
        <w:rPr>
          <w:rFonts w:cs="Times New Roman"/>
          <w:spacing w:val="1"/>
        </w:rPr>
        <w:t>аобр</w:t>
      </w:r>
      <w:r w:rsidRPr="005D1C9F">
        <w:rPr>
          <w:rFonts w:cs="Times New Roman"/>
          <w:spacing w:val="-1"/>
        </w:rPr>
        <w:t>а</w:t>
      </w:r>
      <w:r w:rsidRPr="005D1C9F">
        <w:rPr>
          <w:rFonts w:cs="Times New Roman"/>
          <w:spacing w:val="1"/>
        </w:rPr>
        <w:t>ћа</w:t>
      </w:r>
      <w:r w:rsidRPr="005D1C9F">
        <w:rPr>
          <w:rFonts w:cs="Times New Roman"/>
        </w:rPr>
        <w:t>ју</w:t>
      </w:r>
      <w:proofErr w:type="spellEnd"/>
      <w:r w:rsidRPr="005D1C9F">
        <w:rPr>
          <w:rFonts w:cs="Times New Roman"/>
        </w:rPr>
        <w:t xml:space="preserve">  </w:t>
      </w:r>
      <w:proofErr w:type="spellStart"/>
      <w:r w:rsidRPr="005D1C9F">
        <w:rPr>
          <w:rFonts w:cs="Times New Roman"/>
          <w:spacing w:val="1"/>
          <w:w w:val="93"/>
        </w:rPr>
        <w:t>п</w:t>
      </w:r>
      <w:r w:rsidRPr="005D1C9F">
        <w:rPr>
          <w:rFonts w:cs="Times New Roman"/>
          <w:spacing w:val="1"/>
          <w:w w:val="99"/>
        </w:rPr>
        <w:t>р</w:t>
      </w:r>
      <w:r w:rsidRPr="005D1C9F">
        <w:rPr>
          <w:rFonts w:cs="Times New Roman"/>
          <w:w w:val="99"/>
        </w:rPr>
        <w:t>едст</w:t>
      </w:r>
      <w:r w:rsidRPr="005D1C9F">
        <w:rPr>
          <w:rFonts w:cs="Times New Roman"/>
          <w:spacing w:val="1"/>
          <w:w w:val="112"/>
        </w:rPr>
        <w:t>а</w:t>
      </w:r>
      <w:r w:rsidRPr="005D1C9F">
        <w:rPr>
          <w:rFonts w:cs="Times New Roman"/>
          <w:w w:val="91"/>
        </w:rPr>
        <w:t>в</w:t>
      </w:r>
      <w:r w:rsidRPr="005D1C9F">
        <w:rPr>
          <w:rFonts w:cs="Times New Roman"/>
          <w:spacing w:val="-1"/>
          <w:w w:val="92"/>
        </w:rPr>
        <w:t>љ</w:t>
      </w:r>
      <w:r w:rsidRPr="005D1C9F">
        <w:rPr>
          <w:rFonts w:cs="Times New Roman"/>
          <w:spacing w:val="1"/>
          <w:w w:val="112"/>
        </w:rPr>
        <w:t>а</w:t>
      </w:r>
      <w:r w:rsidRPr="005D1C9F">
        <w:rPr>
          <w:rFonts w:cs="Times New Roman"/>
          <w:w w:val="99"/>
        </w:rPr>
        <w:t>ј</w:t>
      </w:r>
      <w:r w:rsidRPr="005D1C9F">
        <w:rPr>
          <w:rFonts w:cs="Times New Roman"/>
          <w:w w:val="88"/>
        </w:rPr>
        <w:t>у</w:t>
      </w:r>
      <w:proofErr w:type="spellEnd"/>
      <w:r w:rsidRPr="005D1C9F">
        <w:rPr>
          <w:rFonts w:cs="Times New Roman"/>
          <w:spacing w:val="40"/>
          <w:w w:val="88"/>
        </w:rPr>
        <w:t xml:space="preserve"> </w:t>
      </w:r>
      <w:proofErr w:type="spellStart"/>
      <w:r w:rsidRPr="005D1C9F">
        <w:rPr>
          <w:rFonts w:cs="Times New Roman"/>
        </w:rPr>
        <w:t>де</w:t>
      </w:r>
      <w:r w:rsidRPr="005D1C9F">
        <w:rPr>
          <w:rFonts w:cs="Times New Roman"/>
          <w:spacing w:val="1"/>
        </w:rPr>
        <w:t>ц</w:t>
      </w:r>
      <w:r w:rsidRPr="005D1C9F">
        <w:rPr>
          <w:rFonts w:cs="Times New Roman"/>
        </w:rPr>
        <w:t>а</w:t>
      </w:r>
      <w:proofErr w:type="spellEnd"/>
      <w:r w:rsidRPr="005D1C9F">
        <w:rPr>
          <w:rFonts w:cs="Times New Roman"/>
          <w:i/>
          <w:iCs/>
        </w:rPr>
        <w:t>.</w:t>
      </w:r>
      <w:r w:rsidRPr="005D1C9F">
        <w:rPr>
          <w:rFonts w:cs="Times New Roman"/>
          <w:i/>
          <w:iCs/>
          <w:spacing w:val="34"/>
        </w:rPr>
        <w:t xml:space="preserve"> </w:t>
      </w:r>
      <w:proofErr w:type="spellStart"/>
      <w:r w:rsidRPr="005D1C9F">
        <w:rPr>
          <w:rFonts w:cs="Times New Roman"/>
          <w:w w:val="92"/>
        </w:rPr>
        <w:t>Д</w:t>
      </w:r>
      <w:r w:rsidRPr="005D1C9F">
        <w:rPr>
          <w:rFonts w:cs="Times New Roman"/>
          <w:spacing w:val="1"/>
          <w:w w:val="99"/>
        </w:rPr>
        <w:t>р</w:t>
      </w:r>
      <w:r w:rsidRPr="005D1C9F">
        <w:rPr>
          <w:rFonts w:cs="Times New Roman"/>
          <w:w w:val="88"/>
        </w:rPr>
        <w:t>у</w:t>
      </w:r>
      <w:r w:rsidRPr="005D1C9F">
        <w:rPr>
          <w:rFonts w:cs="Times New Roman"/>
          <w:spacing w:val="1"/>
          <w:w w:val="97"/>
        </w:rPr>
        <w:t>штво</w:t>
      </w:r>
      <w:proofErr w:type="spellEnd"/>
      <w:r w:rsidRPr="005D1C9F">
        <w:rPr>
          <w:rFonts w:cs="Times New Roman"/>
          <w:spacing w:val="41"/>
          <w:w w:val="99"/>
        </w:rPr>
        <w:t xml:space="preserve"> </w:t>
      </w:r>
      <w:proofErr w:type="spellStart"/>
      <w:r w:rsidRPr="005D1C9F">
        <w:rPr>
          <w:rFonts w:cs="Times New Roman"/>
          <w:spacing w:val="1"/>
        </w:rPr>
        <w:t>по</w:t>
      </w:r>
      <w:r w:rsidRPr="005D1C9F">
        <w:rPr>
          <w:rFonts w:cs="Times New Roman"/>
        </w:rPr>
        <w:t>се</w:t>
      </w:r>
      <w:r w:rsidRPr="005D1C9F">
        <w:rPr>
          <w:rFonts w:cs="Times New Roman"/>
          <w:spacing w:val="1"/>
        </w:rPr>
        <w:t>б</w:t>
      </w:r>
      <w:r w:rsidRPr="005D1C9F">
        <w:rPr>
          <w:rFonts w:cs="Times New Roman"/>
        </w:rPr>
        <w:t>ну</w:t>
      </w:r>
      <w:proofErr w:type="spellEnd"/>
      <w:r w:rsidRPr="005D1C9F">
        <w:rPr>
          <w:rFonts w:cs="Times New Roman"/>
          <w:spacing w:val="5"/>
        </w:rPr>
        <w:t xml:space="preserve"> </w:t>
      </w:r>
      <w:proofErr w:type="spellStart"/>
      <w:r w:rsidRPr="005D1C9F">
        <w:rPr>
          <w:rFonts w:cs="Times New Roman"/>
          <w:spacing w:val="1"/>
          <w:w w:val="93"/>
        </w:rPr>
        <w:t>п</w:t>
      </w:r>
      <w:r w:rsidRPr="005D1C9F">
        <w:rPr>
          <w:rFonts w:cs="Times New Roman"/>
          <w:spacing w:val="1"/>
          <w:w w:val="112"/>
        </w:rPr>
        <w:t>а</w:t>
      </w:r>
      <w:r w:rsidRPr="005D1C9F">
        <w:rPr>
          <w:rFonts w:cs="Times New Roman"/>
          <w:spacing w:val="-1"/>
          <w:w w:val="134"/>
        </w:rPr>
        <w:t>ж</w:t>
      </w:r>
      <w:r w:rsidRPr="005D1C9F">
        <w:rPr>
          <w:rFonts w:cs="Times New Roman"/>
          <w:w w:val="98"/>
        </w:rPr>
        <w:t>њ</w:t>
      </w:r>
      <w:r w:rsidRPr="005D1C9F">
        <w:rPr>
          <w:rFonts w:cs="Times New Roman"/>
          <w:w w:val="88"/>
        </w:rPr>
        <w:t>у</w:t>
      </w:r>
      <w:proofErr w:type="spellEnd"/>
      <w:r w:rsidRPr="005D1C9F">
        <w:rPr>
          <w:rFonts w:cs="Times New Roman"/>
          <w:spacing w:val="40"/>
          <w:w w:val="88"/>
        </w:rPr>
        <w:t xml:space="preserve"> </w:t>
      </w:r>
      <w:r w:rsidRPr="005D1C9F">
        <w:rPr>
          <w:rFonts w:cs="Times New Roman"/>
        </w:rPr>
        <w:t>и</w:t>
      </w:r>
      <w:r w:rsidRPr="005D1C9F">
        <w:rPr>
          <w:rFonts w:cs="Times New Roman"/>
          <w:spacing w:val="33"/>
        </w:rPr>
        <w:t xml:space="preserve"> </w:t>
      </w:r>
      <w:proofErr w:type="spellStart"/>
      <w:r w:rsidRPr="005D1C9F">
        <w:rPr>
          <w:rFonts w:cs="Times New Roman"/>
        </w:rPr>
        <w:t>м</w:t>
      </w:r>
      <w:r w:rsidRPr="005D1C9F">
        <w:rPr>
          <w:rFonts w:cs="Times New Roman"/>
          <w:spacing w:val="1"/>
        </w:rPr>
        <w:t>ер</w:t>
      </w:r>
      <w:r w:rsidRPr="005D1C9F">
        <w:rPr>
          <w:rFonts w:cs="Times New Roman"/>
        </w:rPr>
        <w:t>е</w:t>
      </w:r>
      <w:proofErr w:type="spellEnd"/>
      <w:r w:rsidRPr="005D1C9F">
        <w:rPr>
          <w:rFonts w:cs="Times New Roman"/>
          <w:spacing w:val="37"/>
        </w:rPr>
        <w:t xml:space="preserve"> </w:t>
      </w:r>
      <w:proofErr w:type="spellStart"/>
      <w:r w:rsidRPr="005D1C9F">
        <w:rPr>
          <w:rFonts w:cs="Times New Roman"/>
          <w:spacing w:val="1"/>
          <w:w w:val="99"/>
        </w:rPr>
        <w:t>тр</w:t>
      </w:r>
      <w:r w:rsidRPr="005D1C9F">
        <w:rPr>
          <w:rFonts w:cs="Times New Roman"/>
          <w:w w:val="99"/>
        </w:rPr>
        <w:t>е</w:t>
      </w:r>
      <w:r w:rsidRPr="005D1C9F">
        <w:rPr>
          <w:rFonts w:cs="Times New Roman"/>
          <w:spacing w:val="1"/>
          <w:w w:val="98"/>
        </w:rPr>
        <w:t>б</w:t>
      </w:r>
      <w:r w:rsidRPr="005D1C9F">
        <w:rPr>
          <w:rFonts w:cs="Times New Roman"/>
          <w:w w:val="112"/>
        </w:rPr>
        <w:t>а</w:t>
      </w:r>
      <w:proofErr w:type="spellEnd"/>
      <w:r w:rsidRPr="005D1C9F">
        <w:rPr>
          <w:rFonts w:cs="Times New Roman"/>
          <w:spacing w:val="41"/>
          <w:w w:val="112"/>
        </w:rPr>
        <w:t xml:space="preserve"> </w:t>
      </w:r>
      <w:proofErr w:type="spellStart"/>
      <w:proofErr w:type="gramStart"/>
      <w:r w:rsidRPr="005D1C9F">
        <w:rPr>
          <w:rFonts w:cs="Times New Roman"/>
        </w:rPr>
        <w:t>да</w:t>
      </w:r>
      <w:proofErr w:type="spellEnd"/>
      <w:r w:rsidRPr="005D1C9F">
        <w:rPr>
          <w:rFonts w:cs="Times New Roman"/>
        </w:rPr>
        <w:t xml:space="preserve">  </w:t>
      </w:r>
      <w:proofErr w:type="spellStart"/>
      <w:r w:rsidRPr="005D1C9F">
        <w:rPr>
          <w:rFonts w:cs="Times New Roman"/>
        </w:rPr>
        <w:t>у</w:t>
      </w:r>
      <w:r w:rsidRPr="005D1C9F">
        <w:rPr>
          <w:rFonts w:cs="Times New Roman"/>
          <w:spacing w:val="1"/>
        </w:rPr>
        <w:t>с</w:t>
      </w:r>
      <w:r w:rsidRPr="005D1C9F">
        <w:rPr>
          <w:rFonts w:cs="Times New Roman"/>
        </w:rPr>
        <w:t>м</w:t>
      </w:r>
      <w:r w:rsidRPr="005D1C9F">
        <w:rPr>
          <w:rFonts w:cs="Times New Roman"/>
          <w:spacing w:val="-2"/>
        </w:rPr>
        <w:t>е</w:t>
      </w:r>
      <w:r w:rsidRPr="005D1C9F">
        <w:rPr>
          <w:rFonts w:cs="Times New Roman"/>
          <w:spacing w:val="-1"/>
        </w:rPr>
        <w:t>р</w:t>
      </w:r>
      <w:r w:rsidRPr="005D1C9F">
        <w:rPr>
          <w:rFonts w:cs="Times New Roman"/>
        </w:rPr>
        <w:t>и</w:t>
      </w:r>
      <w:proofErr w:type="spellEnd"/>
      <w:proofErr w:type="gramEnd"/>
      <w:r w:rsidRPr="005D1C9F">
        <w:rPr>
          <w:rFonts w:cs="Times New Roman"/>
        </w:rPr>
        <w:t xml:space="preserve"> </w:t>
      </w:r>
      <w:proofErr w:type="spellStart"/>
      <w:r w:rsidRPr="005D1C9F">
        <w:rPr>
          <w:rFonts w:cs="Times New Roman"/>
          <w:spacing w:val="1"/>
        </w:rPr>
        <w:t>пре</w:t>
      </w:r>
      <w:r w:rsidRPr="005D1C9F">
        <w:rPr>
          <w:rFonts w:cs="Times New Roman"/>
        </w:rPr>
        <w:t>ма</w:t>
      </w:r>
      <w:proofErr w:type="spellEnd"/>
      <w:r w:rsidRPr="005D1C9F">
        <w:rPr>
          <w:rFonts w:cs="Times New Roman"/>
          <w:spacing w:val="48"/>
        </w:rPr>
        <w:t xml:space="preserve"> </w:t>
      </w:r>
      <w:proofErr w:type="spellStart"/>
      <w:r w:rsidRPr="005D1C9F">
        <w:rPr>
          <w:rFonts w:cs="Times New Roman"/>
          <w:spacing w:val="1"/>
        </w:rPr>
        <w:t>о</w:t>
      </w:r>
      <w:r w:rsidRPr="005D1C9F">
        <w:rPr>
          <w:rFonts w:cs="Times New Roman"/>
        </w:rPr>
        <w:t>в</w:t>
      </w:r>
      <w:r w:rsidRPr="005D1C9F">
        <w:rPr>
          <w:rFonts w:cs="Times New Roman"/>
          <w:spacing w:val="1"/>
        </w:rPr>
        <w:t>о</w:t>
      </w:r>
      <w:r w:rsidRPr="005D1C9F">
        <w:rPr>
          <w:rFonts w:cs="Times New Roman"/>
        </w:rPr>
        <w:t>ј</w:t>
      </w:r>
      <w:proofErr w:type="spellEnd"/>
      <w:r w:rsidRPr="005D1C9F">
        <w:rPr>
          <w:rFonts w:cs="Times New Roman"/>
          <w:spacing w:val="26"/>
        </w:rPr>
        <w:t xml:space="preserve"> </w:t>
      </w:r>
      <w:proofErr w:type="spellStart"/>
      <w:r w:rsidRPr="005D1C9F">
        <w:rPr>
          <w:rFonts w:cs="Times New Roman"/>
          <w:spacing w:val="1"/>
          <w:w w:val="96"/>
        </w:rPr>
        <w:t>к</w:t>
      </w:r>
      <w:r w:rsidRPr="005D1C9F">
        <w:rPr>
          <w:rFonts w:cs="Times New Roman"/>
          <w:spacing w:val="1"/>
          <w:w w:val="112"/>
        </w:rPr>
        <w:t>ат</w:t>
      </w:r>
      <w:r w:rsidRPr="005D1C9F">
        <w:rPr>
          <w:rFonts w:cs="Times New Roman"/>
          <w:w w:val="99"/>
        </w:rPr>
        <w:t>е</w:t>
      </w:r>
      <w:r w:rsidRPr="005D1C9F">
        <w:rPr>
          <w:rFonts w:cs="Times New Roman"/>
          <w:spacing w:val="-1"/>
          <w:w w:val="94"/>
        </w:rPr>
        <w:t>г</w:t>
      </w:r>
      <w:r w:rsidRPr="005D1C9F">
        <w:rPr>
          <w:rFonts w:cs="Times New Roman"/>
          <w:spacing w:val="1"/>
          <w:w w:val="99"/>
        </w:rPr>
        <w:t>ор</w:t>
      </w:r>
      <w:r w:rsidRPr="005D1C9F">
        <w:rPr>
          <w:rFonts w:cs="Times New Roman"/>
          <w:spacing w:val="1"/>
          <w:w w:val="93"/>
        </w:rPr>
        <w:t>и</w:t>
      </w:r>
      <w:r w:rsidRPr="005D1C9F">
        <w:rPr>
          <w:rFonts w:cs="Times New Roman"/>
          <w:w w:val="99"/>
        </w:rPr>
        <w:t>ј</w:t>
      </w:r>
      <w:r w:rsidRPr="005D1C9F">
        <w:rPr>
          <w:rFonts w:cs="Times New Roman"/>
          <w:w w:val="88"/>
        </w:rPr>
        <w:t>у</w:t>
      </w:r>
      <w:proofErr w:type="spellEnd"/>
      <w:r w:rsidRPr="005D1C9F">
        <w:rPr>
          <w:rFonts w:cs="Times New Roman"/>
        </w:rPr>
        <w:t xml:space="preserve"> </w:t>
      </w:r>
      <w:r w:rsidRPr="005D1C9F">
        <w:rPr>
          <w:rFonts w:cs="Times New Roman"/>
          <w:spacing w:val="-13"/>
        </w:rPr>
        <w:t xml:space="preserve"> </w:t>
      </w:r>
      <w:proofErr w:type="spellStart"/>
      <w:r w:rsidRPr="005D1C9F">
        <w:rPr>
          <w:rFonts w:cs="Times New Roman"/>
        </w:rPr>
        <w:t>у</w:t>
      </w:r>
      <w:r w:rsidRPr="005D1C9F">
        <w:rPr>
          <w:rFonts w:cs="Times New Roman"/>
          <w:spacing w:val="1"/>
        </w:rPr>
        <w:t>ч</w:t>
      </w:r>
      <w:r w:rsidRPr="005D1C9F">
        <w:rPr>
          <w:rFonts w:cs="Times New Roman"/>
        </w:rPr>
        <w:t>е</w:t>
      </w:r>
      <w:r w:rsidRPr="005D1C9F">
        <w:rPr>
          <w:rFonts w:cs="Times New Roman"/>
          <w:spacing w:val="-2"/>
        </w:rPr>
        <w:t>с</w:t>
      </w:r>
      <w:r w:rsidRPr="005D1C9F">
        <w:rPr>
          <w:rFonts w:cs="Times New Roman"/>
        </w:rPr>
        <w:t>н</w:t>
      </w:r>
      <w:r w:rsidRPr="005D1C9F">
        <w:rPr>
          <w:rFonts w:cs="Times New Roman"/>
          <w:spacing w:val="1"/>
        </w:rPr>
        <w:t>ик</w:t>
      </w:r>
      <w:r w:rsidRPr="005D1C9F">
        <w:rPr>
          <w:rFonts w:cs="Times New Roman"/>
        </w:rPr>
        <w:t>а</w:t>
      </w:r>
      <w:proofErr w:type="spellEnd"/>
      <w:r w:rsidRPr="005D1C9F">
        <w:rPr>
          <w:rFonts w:cs="Times New Roman"/>
          <w:spacing w:val="10"/>
        </w:rPr>
        <w:t xml:space="preserve"> </w:t>
      </w:r>
      <w:r w:rsidRPr="005D1C9F">
        <w:rPr>
          <w:rFonts w:cs="Times New Roman"/>
        </w:rPr>
        <w:t>у</w:t>
      </w:r>
      <w:r w:rsidRPr="005D1C9F">
        <w:rPr>
          <w:rFonts w:cs="Times New Roman"/>
          <w:spacing w:val="25"/>
        </w:rPr>
        <w:t xml:space="preserve"> </w:t>
      </w:r>
      <w:proofErr w:type="spellStart"/>
      <w:r w:rsidRPr="005D1C9F">
        <w:rPr>
          <w:rFonts w:cs="Times New Roman"/>
        </w:rPr>
        <w:t>с</w:t>
      </w:r>
      <w:r w:rsidRPr="005D1C9F">
        <w:rPr>
          <w:rFonts w:cs="Times New Roman"/>
          <w:spacing w:val="1"/>
        </w:rPr>
        <w:t>аобр</w:t>
      </w:r>
      <w:r w:rsidRPr="005D1C9F">
        <w:rPr>
          <w:rFonts w:cs="Times New Roman"/>
          <w:spacing w:val="-1"/>
        </w:rPr>
        <w:t>а</w:t>
      </w:r>
      <w:r w:rsidRPr="005D1C9F">
        <w:rPr>
          <w:rFonts w:cs="Times New Roman"/>
          <w:spacing w:val="1"/>
        </w:rPr>
        <w:t>ћа</w:t>
      </w:r>
      <w:r w:rsidRPr="005D1C9F">
        <w:rPr>
          <w:rFonts w:cs="Times New Roman"/>
        </w:rPr>
        <w:t>ју</w:t>
      </w:r>
      <w:proofErr w:type="spellEnd"/>
      <w:r w:rsidRPr="005D1C9F">
        <w:rPr>
          <w:rFonts w:cs="Times New Roman"/>
        </w:rPr>
        <w:t xml:space="preserve">  </w:t>
      </w:r>
      <w:proofErr w:type="spellStart"/>
      <w:r w:rsidRPr="005D1C9F">
        <w:rPr>
          <w:rFonts w:cs="Times New Roman"/>
          <w:spacing w:val="1"/>
        </w:rPr>
        <w:t>как</w:t>
      </w:r>
      <w:r w:rsidRPr="005D1C9F">
        <w:rPr>
          <w:rFonts w:cs="Times New Roman"/>
        </w:rPr>
        <w:t>о</w:t>
      </w:r>
      <w:proofErr w:type="spellEnd"/>
      <w:r w:rsidRPr="005D1C9F">
        <w:rPr>
          <w:rFonts w:cs="Times New Roman"/>
          <w:spacing w:val="40"/>
        </w:rPr>
        <w:t xml:space="preserve"> </w:t>
      </w:r>
      <w:proofErr w:type="spellStart"/>
      <w:r w:rsidRPr="005D1C9F">
        <w:rPr>
          <w:rFonts w:cs="Times New Roman"/>
          <w:spacing w:val="-2"/>
        </w:rPr>
        <w:t>б</w:t>
      </w:r>
      <w:r w:rsidRPr="005D1C9F">
        <w:rPr>
          <w:rFonts w:cs="Times New Roman"/>
        </w:rPr>
        <w:t>и</w:t>
      </w:r>
      <w:proofErr w:type="spellEnd"/>
      <w:r w:rsidRPr="005D1C9F">
        <w:rPr>
          <w:rFonts w:cs="Times New Roman"/>
          <w:spacing w:val="28"/>
        </w:rPr>
        <w:t xml:space="preserve"> </w:t>
      </w:r>
      <w:proofErr w:type="spellStart"/>
      <w:r w:rsidRPr="005D1C9F">
        <w:rPr>
          <w:rFonts w:cs="Times New Roman"/>
        </w:rPr>
        <w:t>њ</w:t>
      </w:r>
      <w:r w:rsidRPr="005D1C9F">
        <w:rPr>
          <w:rFonts w:cs="Times New Roman"/>
          <w:spacing w:val="1"/>
        </w:rPr>
        <w:t>и</w:t>
      </w:r>
      <w:r w:rsidRPr="005D1C9F">
        <w:rPr>
          <w:rFonts w:cs="Times New Roman"/>
        </w:rPr>
        <w:t>х</w:t>
      </w:r>
      <w:r w:rsidRPr="005D1C9F">
        <w:rPr>
          <w:rFonts w:cs="Times New Roman"/>
          <w:spacing w:val="1"/>
        </w:rPr>
        <w:t>о</w:t>
      </w:r>
      <w:r w:rsidRPr="005D1C9F">
        <w:rPr>
          <w:rFonts w:cs="Times New Roman"/>
        </w:rPr>
        <w:t>ву</w:t>
      </w:r>
      <w:proofErr w:type="spellEnd"/>
      <w:r w:rsidRPr="005D1C9F">
        <w:rPr>
          <w:rFonts w:cs="Times New Roman"/>
          <w:spacing w:val="-7"/>
        </w:rPr>
        <w:t xml:space="preserve"> </w:t>
      </w:r>
      <w:proofErr w:type="spellStart"/>
      <w:r w:rsidRPr="005D1C9F">
        <w:rPr>
          <w:rFonts w:cs="Times New Roman"/>
          <w:spacing w:val="1"/>
          <w:w w:val="98"/>
        </w:rPr>
        <w:t>б</w:t>
      </w:r>
      <w:r w:rsidRPr="005D1C9F">
        <w:rPr>
          <w:rFonts w:cs="Times New Roman"/>
          <w:spacing w:val="1"/>
          <w:w w:val="99"/>
        </w:rPr>
        <w:t>е</w:t>
      </w:r>
      <w:r w:rsidRPr="005D1C9F">
        <w:rPr>
          <w:rFonts w:cs="Times New Roman"/>
          <w:spacing w:val="-1"/>
          <w:w w:val="98"/>
        </w:rPr>
        <w:t>з</w:t>
      </w:r>
      <w:r w:rsidRPr="005D1C9F">
        <w:rPr>
          <w:rFonts w:cs="Times New Roman"/>
          <w:spacing w:val="1"/>
          <w:w w:val="98"/>
        </w:rPr>
        <w:t>б</w:t>
      </w:r>
      <w:r w:rsidRPr="005D1C9F">
        <w:rPr>
          <w:rFonts w:cs="Times New Roman"/>
          <w:w w:val="99"/>
        </w:rPr>
        <w:t>ед</w:t>
      </w:r>
      <w:r w:rsidRPr="005D1C9F">
        <w:rPr>
          <w:rFonts w:cs="Times New Roman"/>
          <w:w w:val="92"/>
        </w:rPr>
        <w:t>н</w:t>
      </w:r>
      <w:r w:rsidRPr="005D1C9F">
        <w:rPr>
          <w:rFonts w:cs="Times New Roman"/>
          <w:spacing w:val="1"/>
          <w:w w:val="99"/>
        </w:rPr>
        <w:t>о</w:t>
      </w:r>
      <w:r w:rsidRPr="005D1C9F">
        <w:rPr>
          <w:rFonts w:cs="Times New Roman"/>
          <w:w w:val="99"/>
        </w:rPr>
        <w:t>ст</w:t>
      </w:r>
      <w:proofErr w:type="spellEnd"/>
      <w:r w:rsidRPr="005D1C9F">
        <w:rPr>
          <w:rFonts w:cs="Times New Roman"/>
        </w:rPr>
        <w:t xml:space="preserve"> </w:t>
      </w:r>
      <w:r w:rsidRPr="005D1C9F">
        <w:rPr>
          <w:rFonts w:cs="Times New Roman"/>
          <w:spacing w:val="-13"/>
        </w:rPr>
        <w:t xml:space="preserve"> </w:t>
      </w:r>
      <w:r w:rsidRPr="005D1C9F">
        <w:rPr>
          <w:rFonts w:cs="Times New Roman"/>
        </w:rPr>
        <w:t>у</w:t>
      </w:r>
      <w:r w:rsidRPr="005D1C9F">
        <w:rPr>
          <w:rFonts w:cs="Times New Roman"/>
          <w:spacing w:val="25"/>
        </w:rPr>
        <w:t xml:space="preserve"> </w:t>
      </w:r>
      <w:proofErr w:type="spellStart"/>
      <w:r w:rsidRPr="005D1C9F">
        <w:rPr>
          <w:rFonts w:cs="Times New Roman"/>
        </w:rPr>
        <w:t>с</w:t>
      </w:r>
      <w:r w:rsidRPr="005D1C9F">
        <w:rPr>
          <w:rFonts w:cs="Times New Roman"/>
          <w:spacing w:val="1"/>
        </w:rPr>
        <w:t>аобраћа</w:t>
      </w:r>
      <w:r w:rsidRPr="005D1C9F">
        <w:rPr>
          <w:rFonts w:cs="Times New Roman"/>
        </w:rPr>
        <w:t>ју</w:t>
      </w:r>
      <w:proofErr w:type="spellEnd"/>
      <w:r w:rsidRPr="005D1C9F">
        <w:rPr>
          <w:rFonts w:cs="Times New Roman"/>
        </w:rPr>
        <w:t xml:space="preserve">  </w:t>
      </w:r>
      <w:proofErr w:type="spellStart"/>
      <w:r w:rsidRPr="005D1C9F">
        <w:rPr>
          <w:rFonts w:cs="Times New Roman"/>
          <w:spacing w:val="1"/>
        </w:rPr>
        <w:t>по</w:t>
      </w:r>
      <w:r w:rsidRPr="005D1C9F">
        <w:rPr>
          <w:rFonts w:cs="Times New Roman"/>
        </w:rPr>
        <w:t>д</w:t>
      </w:r>
      <w:r w:rsidRPr="005D1C9F">
        <w:rPr>
          <w:rFonts w:cs="Times New Roman"/>
          <w:spacing w:val="1"/>
        </w:rPr>
        <w:t>и</w:t>
      </w:r>
      <w:r w:rsidRPr="005D1C9F">
        <w:rPr>
          <w:rFonts w:cs="Times New Roman"/>
          <w:spacing w:val="-1"/>
        </w:rPr>
        <w:t>гл</w:t>
      </w:r>
      <w:r w:rsidRPr="005D1C9F">
        <w:rPr>
          <w:rFonts w:cs="Times New Roman"/>
        </w:rPr>
        <w:t>а</w:t>
      </w:r>
      <w:proofErr w:type="spellEnd"/>
      <w:r w:rsidRPr="005D1C9F">
        <w:rPr>
          <w:rFonts w:cs="Times New Roman"/>
          <w:spacing w:val="14"/>
        </w:rPr>
        <w:t xml:space="preserve"> </w:t>
      </w:r>
      <w:proofErr w:type="spellStart"/>
      <w:r w:rsidRPr="005D1C9F">
        <w:rPr>
          <w:rFonts w:cs="Times New Roman"/>
          <w:spacing w:val="-3"/>
          <w:w w:val="92"/>
        </w:rPr>
        <w:t>н</w:t>
      </w:r>
      <w:r w:rsidRPr="005D1C9F">
        <w:rPr>
          <w:rFonts w:cs="Times New Roman"/>
          <w:w w:val="112"/>
        </w:rPr>
        <w:t>а</w:t>
      </w:r>
      <w:proofErr w:type="spellEnd"/>
      <w:r w:rsidRPr="005D1C9F">
        <w:rPr>
          <w:rFonts w:cs="Times New Roman"/>
          <w:w w:val="112"/>
        </w:rPr>
        <w:t xml:space="preserve"> </w:t>
      </w:r>
      <w:proofErr w:type="spellStart"/>
      <w:r w:rsidRPr="005D1C9F">
        <w:rPr>
          <w:rFonts w:cs="Times New Roman"/>
        </w:rPr>
        <w:t>в</w:t>
      </w:r>
      <w:r w:rsidRPr="005D1C9F">
        <w:rPr>
          <w:rFonts w:cs="Times New Roman"/>
          <w:spacing w:val="1"/>
        </w:rPr>
        <w:t>иш</w:t>
      </w:r>
      <w:r w:rsidRPr="005D1C9F">
        <w:rPr>
          <w:rFonts w:cs="Times New Roman"/>
        </w:rPr>
        <w:t>и</w:t>
      </w:r>
      <w:proofErr w:type="spellEnd"/>
      <w:r w:rsidRPr="005D1C9F">
        <w:rPr>
          <w:rFonts w:cs="Times New Roman"/>
          <w:spacing w:val="-7"/>
        </w:rPr>
        <w:t xml:space="preserve"> </w:t>
      </w:r>
      <w:proofErr w:type="spellStart"/>
      <w:r w:rsidRPr="005D1C9F">
        <w:rPr>
          <w:rFonts w:cs="Times New Roman"/>
        </w:rPr>
        <w:t>н</w:t>
      </w:r>
      <w:r w:rsidRPr="005D1C9F">
        <w:rPr>
          <w:rFonts w:cs="Times New Roman"/>
          <w:spacing w:val="1"/>
        </w:rPr>
        <w:t>и</w:t>
      </w:r>
      <w:r w:rsidRPr="005D1C9F">
        <w:rPr>
          <w:rFonts w:cs="Times New Roman"/>
        </w:rPr>
        <w:t>в</w:t>
      </w:r>
      <w:r w:rsidRPr="005D1C9F">
        <w:rPr>
          <w:rFonts w:cs="Times New Roman"/>
          <w:spacing w:val="1"/>
        </w:rPr>
        <w:t>о</w:t>
      </w:r>
      <w:proofErr w:type="spellEnd"/>
      <w:r w:rsidR="000915F5" w:rsidRPr="005D1C9F">
        <w:rPr>
          <w:rFonts w:cs="Times New Roman"/>
          <w:spacing w:val="1"/>
          <w:lang/>
        </w:rPr>
        <w:t xml:space="preserve"> (Липовац </w:t>
      </w:r>
      <w:r w:rsidR="000915F5" w:rsidRPr="005D1C9F">
        <w:rPr>
          <w:rFonts w:cs="Times New Roman"/>
          <w:spacing w:val="1"/>
        </w:rPr>
        <w:t>at al, 2007</w:t>
      </w:r>
      <w:r w:rsidR="00DC2FF9" w:rsidRPr="005D1C9F">
        <w:rPr>
          <w:rFonts w:cs="Times New Roman"/>
          <w:spacing w:val="1"/>
        </w:rPr>
        <w:t>:73</w:t>
      </w:r>
      <w:r w:rsidR="000915F5" w:rsidRPr="005D1C9F">
        <w:rPr>
          <w:rFonts w:cs="Times New Roman"/>
          <w:spacing w:val="1"/>
          <w:lang/>
        </w:rPr>
        <w:t>)</w:t>
      </w:r>
      <w:r w:rsidRPr="005D1C9F">
        <w:rPr>
          <w:rFonts w:cs="Times New Roman"/>
          <w:i/>
          <w:iCs/>
        </w:rPr>
        <w:t>.</w:t>
      </w:r>
      <w:r w:rsidRPr="005D1C9F">
        <w:rPr>
          <w:rFonts w:cs="TimesNewRomanPS-ItalicMT"/>
          <w:b/>
          <w:iCs/>
        </w:rPr>
        <w:t xml:space="preserve"> </w:t>
      </w:r>
      <w:r w:rsidRPr="005D1C9F">
        <w:rPr>
          <w:lang w:val="sr-Latn-CS"/>
        </w:rPr>
        <w:t>Саобраћајне  незгоде  су  постале  глобални  проблем  човечанства,  проблем  свих  региона, држава и локалних заједница. Према истраживању које је обухватило 57 земаља, саобраћајне незгоде су најчешћи узрок (26 – 77%) смртних случајева услед ненамерних повреда</w:t>
      </w:r>
      <w:r w:rsidR="000915F5" w:rsidRPr="005D1C9F">
        <w:rPr>
          <w:lang w:val="sr-Latn-CS"/>
        </w:rPr>
        <w:t xml:space="preserve"> </w:t>
      </w:r>
      <w:r w:rsidR="000915F5" w:rsidRPr="005D1C9F">
        <w:rPr>
          <w:lang/>
        </w:rPr>
        <w:t>(</w:t>
      </w:r>
      <w:r w:rsidR="000915F5" w:rsidRPr="005D1C9F">
        <w:rPr>
          <w:lang w:val="sr-Latn-CS"/>
        </w:rPr>
        <w:t>Ahmed and Andersson, 2002</w:t>
      </w:r>
      <w:r w:rsidR="00DC2FF9" w:rsidRPr="005D1C9F">
        <w:rPr>
          <w:lang w:val="sr-Latn-CS"/>
        </w:rPr>
        <w:t>:541</w:t>
      </w:r>
      <w:r w:rsidR="000915F5" w:rsidRPr="005D1C9F">
        <w:rPr>
          <w:lang/>
        </w:rPr>
        <w:t>)</w:t>
      </w:r>
      <w:r w:rsidRPr="005D1C9F">
        <w:rPr>
          <w:rFonts w:cs="TimesNewRomanPS-ItalicMT"/>
          <w:b/>
          <w:iCs/>
        </w:rPr>
        <w:t xml:space="preserve">. </w:t>
      </w:r>
      <w:r w:rsidRPr="005D1C9F">
        <w:rPr>
          <w:lang w:val="sr-Latn-CS"/>
        </w:rPr>
        <w:t>У  незгодама  гину млади  и  сиромашни. Највећи број незгода (преко 90%), повређених (преко 80%) и погинулих (преко 70%) догађа  се  у  насељима</w:t>
      </w:r>
      <w:r w:rsidR="000915F5" w:rsidRPr="005D1C9F">
        <w:rPr>
          <w:lang w:val="sr-Latn-CS"/>
        </w:rPr>
        <w:t xml:space="preserve"> </w:t>
      </w:r>
      <w:r w:rsidR="000915F5" w:rsidRPr="005D1C9F">
        <w:rPr>
          <w:rFonts w:cs="Times New Roman"/>
          <w:spacing w:val="1"/>
          <w:lang/>
        </w:rPr>
        <w:t xml:space="preserve">(Липовац </w:t>
      </w:r>
      <w:r w:rsidR="000915F5" w:rsidRPr="005D1C9F">
        <w:rPr>
          <w:rFonts w:cs="Times New Roman"/>
          <w:spacing w:val="1"/>
        </w:rPr>
        <w:t>at al, 2007</w:t>
      </w:r>
      <w:r w:rsidR="00DC2FF9" w:rsidRPr="005D1C9F">
        <w:rPr>
          <w:rFonts w:cs="Times New Roman"/>
          <w:spacing w:val="1"/>
        </w:rPr>
        <w:t>:54</w:t>
      </w:r>
      <w:r w:rsidR="000915F5" w:rsidRPr="005D1C9F">
        <w:rPr>
          <w:rFonts w:cs="Times New Roman"/>
          <w:spacing w:val="1"/>
          <w:lang/>
        </w:rPr>
        <w:t>)</w:t>
      </w:r>
      <w:r w:rsidRPr="005D1C9F">
        <w:rPr>
          <w:lang w:val="sr-Latn-CS"/>
        </w:rPr>
        <w:t>.</w:t>
      </w:r>
    </w:p>
    <w:p w:rsidR="00FE7E75" w:rsidRPr="005D1C9F" w:rsidRDefault="004D3E4A" w:rsidP="00FE7E75">
      <w:pPr>
        <w:pStyle w:val="ListParagraph"/>
        <w:ind w:left="0"/>
        <w:jc w:val="both"/>
      </w:pPr>
      <w:r w:rsidRPr="005D1C9F">
        <w:rPr>
          <w:lang w:val="ru-RU"/>
        </w:rPr>
        <w:t>На путевима Републике Србије деца представљају 10% свих настрадалих учесника у саобраћајним незгодама. Сваке године на нашим путевима настрада 1.700 најмлађих учесника у саобраћају. Све до 2009. године, годишње је живот губило више од 30 малишана у саобраћају. Страдање деце у саобраћајним незгодама представља озбиљан здравствени проблем</w:t>
      </w:r>
      <w:r w:rsidRPr="005D1C9F">
        <w:rPr>
          <w:lang w:val="sr-Latn-CS"/>
        </w:rPr>
        <w:t xml:space="preserve"> (</w:t>
      </w:r>
      <w:r w:rsidRPr="005D1C9F">
        <w:rPr>
          <w:spacing w:val="-5"/>
          <w:lang w:val="sr-Cyrl-CS"/>
        </w:rPr>
        <w:t>Кукић</w:t>
      </w:r>
      <w:r w:rsidRPr="005D1C9F">
        <w:rPr>
          <w:spacing w:val="-5"/>
          <w:lang w:val="ru-RU"/>
        </w:rPr>
        <w:t xml:space="preserve"> </w:t>
      </w:r>
      <w:r w:rsidRPr="005D1C9F">
        <w:rPr>
          <w:spacing w:val="-5"/>
          <w:lang w:val="sr-Cyrl-CS"/>
        </w:rPr>
        <w:t>и</w:t>
      </w:r>
      <w:r w:rsidRPr="005D1C9F">
        <w:rPr>
          <w:spacing w:val="-5"/>
          <w:lang w:val="sr-Latn-CS"/>
        </w:rPr>
        <w:t xml:space="preserve"> </w:t>
      </w:r>
      <w:r w:rsidRPr="005D1C9F">
        <w:rPr>
          <w:spacing w:val="-5"/>
          <w:lang w:val="sr-Cyrl-CS"/>
        </w:rPr>
        <w:t>Петровић</w:t>
      </w:r>
      <w:r w:rsidRPr="005D1C9F">
        <w:rPr>
          <w:spacing w:val="-5"/>
          <w:lang w:val="sr-Latn-CS"/>
        </w:rPr>
        <w:t xml:space="preserve">, </w:t>
      </w:r>
      <w:r w:rsidRPr="005D1C9F">
        <w:rPr>
          <w:spacing w:val="-5"/>
          <w:lang w:val="sr-Cyrl-CS"/>
        </w:rPr>
        <w:t>2010</w:t>
      </w:r>
      <w:r w:rsidRPr="005D1C9F">
        <w:rPr>
          <w:spacing w:val="-5"/>
          <w:lang w:val="ru-RU"/>
        </w:rPr>
        <w:t>:161</w:t>
      </w:r>
      <w:r w:rsidRPr="005D1C9F">
        <w:rPr>
          <w:lang w:val="sr-Latn-CS"/>
        </w:rPr>
        <w:t>)</w:t>
      </w:r>
      <w:r w:rsidRPr="005D1C9F">
        <w:rPr>
          <w:lang w:val="ru-RU"/>
        </w:rPr>
        <w:t xml:space="preserve">. Други најчешћи узрок страдања деце узраста изнад 5 година </w:t>
      </w:r>
      <w:r w:rsidRPr="005D1C9F">
        <w:rPr>
          <w:lang w:val="sr-Cyrl-CS"/>
        </w:rPr>
        <w:t xml:space="preserve">јесу судари пешака и возила – док деца шетају, играју се или прелазе улицу. Према  вредностима  јавног  и  саобраћајног  ризика  могу  се,  између  осталих,  издвојити поједине  општине  где  је  ризик  страдања  деце  значајно  већи  у  односу  на  друге (Липовац </w:t>
      </w:r>
      <w:r w:rsidRPr="005D1C9F">
        <w:rPr>
          <w:lang w:val="sr-Latn-CS"/>
        </w:rPr>
        <w:t>at al</w:t>
      </w:r>
      <w:r w:rsidRPr="005D1C9F">
        <w:rPr>
          <w:lang w:val="sr-Cyrl-CS"/>
        </w:rPr>
        <w:t>, 2007:77). Укупан годишњи број настрадале деце (до14 година) на 100.000 деце у периоду 2001-2005, у Крагујевцу и Рачи је висок, према горе наведеном критеријуму (89,8 и 80,7, респективно) што је између осталог, био разлог да се истраживање реализује управо на овом подручју (Чичевић и Трифуновић 2013:</w:t>
      </w:r>
      <w:r w:rsidR="00DC2FF9" w:rsidRPr="005D1C9F">
        <w:rPr>
          <w:lang/>
        </w:rPr>
        <w:t>150</w:t>
      </w:r>
      <w:r w:rsidRPr="005D1C9F">
        <w:rPr>
          <w:lang w:val="sr-Cyrl-CS"/>
        </w:rPr>
        <w:t>).</w:t>
      </w:r>
      <w:r w:rsidRPr="005D1C9F">
        <w:rPr>
          <w:lang w:val="ru-RU"/>
        </w:rPr>
        <w:t xml:space="preserve"> </w:t>
      </w:r>
    </w:p>
    <w:p w:rsidR="00A02FCE" w:rsidRDefault="004D3E4A" w:rsidP="00FE7E75">
      <w:pPr>
        <w:pStyle w:val="ListParagraph"/>
        <w:ind w:left="0"/>
        <w:jc w:val="both"/>
        <w:rPr>
          <w:lang w:val="sr-Cyrl-CS"/>
        </w:rPr>
      </w:pPr>
      <w:r w:rsidRPr="005D1C9F">
        <w:rPr>
          <w:lang w:val="sr-Cyrl-CS"/>
        </w:rPr>
        <w:t xml:space="preserve">За децу узраста (од 0–6 година) која данас одрастају, дигитални медији представљају део свакодневног живота и деца технологију прихватају као потпуно природно и незаобилазно средство.  Старо становиште да деца морају достићи ступањ конкретних операција да би била спремна да користе рачунар је превазиђено </w:t>
      </w:r>
      <w:r w:rsidRPr="005D1C9F">
        <w:rPr>
          <w:lang w:val="ru-RU"/>
        </w:rPr>
        <w:t>(</w:t>
      </w:r>
      <w:r w:rsidRPr="005D1C9F">
        <w:t>Clements</w:t>
      </w:r>
      <w:r w:rsidRPr="005D1C9F">
        <w:rPr>
          <w:lang w:val="ru-RU"/>
        </w:rPr>
        <w:t xml:space="preserve"> </w:t>
      </w:r>
      <w:r w:rsidRPr="005D1C9F">
        <w:t>and</w:t>
      </w:r>
      <w:r w:rsidRPr="005D1C9F">
        <w:rPr>
          <w:lang w:val="ru-RU"/>
        </w:rPr>
        <w:t xml:space="preserve"> </w:t>
      </w:r>
      <w:r w:rsidRPr="005D1C9F">
        <w:rPr>
          <w:lang w:val="sr-Cyrl-CS"/>
        </w:rPr>
        <w:t>Nastasi</w:t>
      </w:r>
      <w:r w:rsidRPr="005D1C9F">
        <w:rPr>
          <w:lang w:val="ru-RU"/>
        </w:rPr>
        <w:t>, 1992:188).</w:t>
      </w:r>
      <w:r w:rsidRPr="005D1C9F">
        <w:rPr>
          <w:lang w:val="sr-Cyrl-CS"/>
        </w:rPr>
        <w:t xml:space="preserve"> И</w:t>
      </w:r>
      <w:r w:rsidRPr="005D1C9F">
        <w:rPr>
          <w:lang w:val="ru-RU"/>
        </w:rPr>
        <w:t>стра</w:t>
      </w:r>
      <w:r w:rsidRPr="005D1C9F">
        <w:rPr>
          <w:lang w:val="sr-Cyrl-CS"/>
        </w:rPr>
        <w:t>ж</w:t>
      </w:r>
      <w:r w:rsidRPr="005D1C9F">
        <w:rPr>
          <w:lang w:val="ru-RU"/>
        </w:rPr>
        <w:t>ивања</w:t>
      </w:r>
      <w:r w:rsidRPr="005D1C9F">
        <w:rPr>
          <w:lang w:val="sr-Cyrl-CS"/>
        </w:rPr>
        <w:t xml:space="preserve">, </w:t>
      </w:r>
      <w:r w:rsidRPr="005D1C9F">
        <w:rPr>
          <w:lang w:val="ru-RU"/>
        </w:rPr>
        <w:t>показују</w:t>
      </w:r>
      <w:r w:rsidRPr="005D1C9F">
        <w:rPr>
          <w:lang w:val="sr-Cyrl-CS"/>
        </w:rPr>
        <w:t xml:space="preserve"> </w:t>
      </w:r>
      <w:r w:rsidRPr="005D1C9F">
        <w:rPr>
          <w:lang w:val="ru-RU"/>
        </w:rPr>
        <w:t>да</w:t>
      </w:r>
      <w:r w:rsidRPr="005D1C9F">
        <w:rPr>
          <w:lang w:val="sr-Cyrl-CS"/>
        </w:rPr>
        <w:t xml:space="preserve"> </w:t>
      </w:r>
      <w:r w:rsidRPr="005D1C9F">
        <w:rPr>
          <w:lang w:val="ru-RU"/>
        </w:rPr>
        <w:t>је</w:t>
      </w:r>
      <w:r w:rsidRPr="005D1C9F">
        <w:rPr>
          <w:lang w:val="sr-Cyrl-CS"/>
        </w:rPr>
        <w:t xml:space="preserve"> </w:t>
      </w:r>
      <w:r w:rsidRPr="005D1C9F">
        <w:rPr>
          <w:lang w:val="ru-RU"/>
        </w:rPr>
        <w:t>то</w:t>
      </w:r>
      <w:r w:rsidRPr="005D1C9F">
        <w:rPr>
          <w:lang w:val="sr-Cyrl-CS"/>
        </w:rPr>
        <w:t xml:space="preserve"> </w:t>
      </w:r>
      <w:r w:rsidRPr="005D1C9F">
        <w:rPr>
          <w:lang w:val="ru-RU"/>
        </w:rPr>
        <w:t>веома</w:t>
      </w:r>
      <w:r w:rsidRPr="005D1C9F">
        <w:rPr>
          <w:lang w:val="sr-Cyrl-CS"/>
        </w:rPr>
        <w:t xml:space="preserve"> </w:t>
      </w:r>
      <w:r w:rsidRPr="005D1C9F">
        <w:rPr>
          <w:lang w:val="ru-RU"/>
        </w:rPr>
        <w:t>касно</w:t>
      </w:r>
      <w:r w:rsidRPr="005D1C9F">
        <w:rPr>
          <w:lang w:val="sr-Cyrl-CS"/>
        </w:rPr>
        <w:t xml:space="preserve">, </w:t>
      </w:r>
      <w:r w:rsidRPr="005D1C9F">
        <w:rPr>
          <w:lang w:val="ru-RU"/>
        </w:rPr>
        <w:t>тако</w:t>
      </w:r>
      <w:r w:rsidRPr="005D1C9F">
        <w:rPr>
          <w:lang w:val="sr-Cyrl-CS"/>
        </w:rPr>
        <w:t xml:space="preserve"> </w:t>
      </w:r>
      <w:r w:rsidRPr="005D1C9F">
        <w:rPr>
          <w:lang w:val="ru-RU"/>
        </w:rPr>
        <w:t>да</w:t>
      </w:r>
      <w:r w:rsidRPr="005D1C9F">
        <w:rPr>
          <w:lang w:val="sr-Cyrl-CS"/>
        </w:rPr>
        <w:t xml:space="preserve"> </w:t>
      </w:r>
      <w:r w:rsidRPr="005D1C9F">
        <w:rPr>
          <w:lang w:val="ru-RU"/>
        </w:rPr>
        <w:t>је са</w:t>
      </w:r>
      <w:r w:rsidRPr="005D1C9F">
        <w:rPr>
          <w:lang w:val="sr-Cyrl-CS"/>
        </w:rPr>
        <w:t xml:space="preserve"> </w:t>
      </w:r>
      <w:r w:rsidRPr="005D1C9F">
        <w:rPr>
          <w:lang w:val="ru-RU"/>
        </w:rPr>
        <w:t>симулацијом</w:t>
      </w:r>
      <w:r w:rsidRPr="005D1C9F">
        <w:rPr>
          <w:lang w:val="sr-Cyrl-CS"/>
        </w:rPr>
        <w:t xml:space="preserve"> </w:t>
      </w:r>
      <w:r w:rsidRPr="005D1C9F">
        <w:rPr>
          <w:lang w:val="ru-RU"/>
        </w:rPr>
        <w:t>апстрактног</w:t>
      </w:r>
      <w:r w:rsidRPr="005D1C9F">
        <w:rPr>
          <w:lang w:val="sr-Cyrl-CS"/>
        </w:rPr>
        <w:t xml:space="preserve"> </w:t>
      </w:r>
      <w:r w:rsidRPr="005D1C9F">
        <w:rPr>
          <w:lang w:val="ru-RU"/>
        </w:rPr>
        <w:t>у</w:t>
      </w:r>
      <w:r w:rsidRPr="005D1C9F">
        <w:rPr>
          <w:lang w:val="sr-Cyrl-CS"/>
        </w:rPr>
        <w:t>ч</w:t>
      </w:r>
      <w:r w:rsidRPr="005D1C9F">
        <w:rPr>
          <w:lang w:val="ru-RU"/>
        </w:rPr>
        <w:t>ења</w:t>
      </w:r>
      <w:r w:rsidRPr="005D1C9F">
        <w:rPr>
          <w:lang w:val="sr-Cyrl-CS"/>
        </w:rPr>
        <w:t xml:space="preserve"> </w:t>
      </w:r>
      <w:r w:rsidRPr="005D1C9F">
        <w:rPr>
          <w:lang w:val="ru-RU"/>
        </w:rPr>
        <w:t>и</w:t>
      </w:r>
      <w:r w:rsidRPr="005D1C9F">
        <w:rPr>
          <w:lang w:val="sr-Cyrl-CS"/>
        </w:rPr>
        <w:t xml:space="preserve"> </w:t>
      </w:r>
      <w:r w:rsidRPr="005D1C9F">
        <w:rPr>
          <w:lang w:val="ru-RU"/>
        </w:rPr>
        <w:t>разми</w:t>
      </w:r>
      <w:r w:rsidRPr="005D1C9F">
        <w:rPr>
          <w:lang w:val="sr-Cyrl-CS"/>
        </w:rPr>
        <w:t>ш</w:t>
      </w:r>
      <w:r w:rsidRPr="005D1C9F">
        <w:rPr>
          <w:lang w:val="ru-RU"/>
        </w:rPr>
        <w:t>љања</w:t>
      </w:r>
      <w:r w:rsidRPr="005D1C9F">
        <w:rPr>
          <w:lang w:val="sr-Cyrl-CS"/>
        </w:rPr>
        <w:t xml:space="preserve"> потребно </w:t>
      </w:r>
      <w:r w:rsidRPr="005D1C9F">
        <w:rPr>
          <w:lang w:val="ru-RU"/>
        </w:rPr>
        <w:t>по</w:t>
      </w:r>
      <w:r w:rsidRPr="005D1C9F">
        <w:rPr>
          <w:lang w:val="sr-Cyrl-CS"/>
        </w:rPr>
        <w:t>ч</w:t>
      </w:r>
      <w:r w:rsidRPr="005D1C9F">
        <w:rPr>
          <w:lang w:val="ru-RU"/>
        </w:rPr>
        <w:t>ети</w:t>
      </w:r>
      <w:r w:rsidRPr="005D1C9F">
        <w:rPr>
          <w:lang w:val="sr-Cyrl-CS"/>
        </w:rPr>
        <w:t xml:space="preserve"> </w:t>
      </w:r>
      <w:r w:rsidRPr="005D1C9F">
        <w:rPr>
          <w:lang w:val="ru-RU"/>
        </w:rPr>
        <w:t>ве</w:t>
      </w:r>
      <w:r w:rsidRPr="005D1C9F">
        <w:rPr>
          <w:lang w:val="sr-Cyrl-CS"/>
        </w:rPr>
        <w:t xml:space="preserve">ћ </w:t>
      </w:r>
      <w:r w:rsidRPr="005D1C9F">
        <w:rPr>
          <w:lang w:val="ru-RU"/>
        </w:rPr>
        <w:t>од</w:t>
      </w:r>
      <w:r w:rsidRPr="005D1C9F">
        <w:rPr>
          <w:lang w:val="sr-Cyrl-CS"/>
        </w:rPr>
        <w:t xml:space="preserve"> </w:t>
      </w:r>
      <w:r w:rsidRPr="005D1C9F">
        <w:rPr>
          <w:lang w:val="ru-RU"/>
        </w:rPr>
        <w:t>тре</w:t>
      </w:r>
      <w:r w:rsidRPr="005D1C9F">
        <w:rPr>
          <w:lang w:val="sr-Cyrl-CS"/>
        </w:rPr>
        <w:t>ћ</w:t>
      </w:r>
      <w:r w:rsidRPr="005D1C9F">
        <w:rPr>
          <w:lang w:val="ru-RU"/>
        </w:rPr>
        <w:t>е</w:t>
      </w:r>
      <w:r w:rsidRPr="005D1C9F">
        <w:rPr>
          <w:lang w:val="sr-Cyrl-CS"/>
        </w:rPr>
        <w:t xml:space="preserve"> </w:t>
      </w:r>
      <w:r w:rsidRPr="005D1C9F">
        <w:rPr>
          <w:lang w:val="ru-RU"/>
        </w:rPr>
        <w:t>године</w:t>
      </w:r>
      <w:r w:rsidRPr="005D1C9F">
        <w:rPr>
          <w:lang w:val="sr-Cyrl-CS"/>
        </w:rPr>
        <w:t xml:space="preserve">. </w:t>
      </w:r>
      <w:r w:rsidRPr="005D1C9F">
        <w:rPr>
          <w:lang w:val="ru-RU"/>
        </w:rPr>
        <w:t>Децу</w:t>
      </w:r>
      <w:r w:rsidRPr="005D1C9F">
        <w:rPr>
          <w:lang w:val="sr-Cyrl-CS"/>
        </w:rPr>
        <w:t xml:space="preserve"> </w:t>
      </w:r>
      <w:r w:rsidRPr="005D1C9F">
        <w:rPr>
          <w:lang w:val="ru-RU"/>
        </w:rPr>
        <w:t>треба</w:t>
      </w:r>
      <w:r w:rsidRPr="005D1C9F">
        <w:rPr>
          <w:lang w:val="sr-Cyrl-CS"/>
        </w:rPr>
        <w:t xml:space="preserve"> </w:t>
      </w:r>
      <w:r w:rsidRPr="005D1C9F">
        <w:rPr>
          <w:lang w:val="ru-RU"/>
        </w:rPr>
        <w:t>да</w:t>
      </w:r>
      <w:r w:rsidRPr="005D1C9F">
        <w:rPr>
          <w:lang w:val="sr-Cyrl-CS"/>
        </w:rPr>
        <w:t xml:space="preserve"> </w:t>
      </w:r>
      <w:r w:rsidRPr="005D1C9F">
        <w:rPr>
          <w:lang w:val="ru-RU"/>
        </w:rPr>
        <w:t>у</w:t>
      </w:r>
      <w:r w:rsidRPr="005D1C9F">
        <w:rPr>
          <w:lang w:val="sr-Cyrl-CS"/>
        </w:rPr>
        <w:t>ч</w:t>
      </w:r>
      <w:r w:rsidRPr="005D1C9F">
        <w:rPr>
          <w:lang w:val="ru-RU"/>
        </w:rPr>
        <w:t>имо</w:t>
      </w:r>
      <w:r w:rsidRPr="005D1C9F">
        <w:rPr>
          <w:lang w:val="sr-Cyrl-CS"/>
        </w:rPr>
        <w:t xml:space="preserve"> </w:t>
      </w:r>
      <w:r w:rsidRPr="005D1C9F">
        <w:rPr>
          <w:lang w:val="ru-RU"/>
        </w:rPr>
        <w:t>функционалном</w:t>
      </w:r>
      <w:r w:rsidRPr="005D1C9F">
        <w:rPr>
          <w:lang w:val="sr-Cyrl-CS"/>
        </w:rPr>
        <w:t xml:space="preserve">, </w:t>
      </w:r>
      <w:r w:rsidRPr="005D1C9F">
        <w:rPr>
          <w:lang w:val="ru-RU"/>
        </w:rPr>
        <w:t>односно</w:t>
      </w:r>
      <w:r w:rsidRPr="005D1C9F">
        <w:rPr>
          <w:lang w:val="sr-Cyrl-CS"/>
        </w:rPr>
        <w:t xml:space="preserve"> </w:t>
      </w:r>
      <w:r w:rsidRPr="005D1C9F">
        <w:rPr>
          <w:lang w:val="ru-RU"/>
        </w:rPr>
        <w:t>употребном</w:t>
      </w:r>
      <w:r w:rsidRPr="005D1C9F">
        <w:rPr>
          <w:lang w:val="sr-Cyrl-CS"/>
        </w:rPr>
        <w:t xml:space="preserve"> </w:t>
      </w:r>
      <w:r w:rsidRPr="005D1C9F">
        <w:rPr>
          <w:lang w:val="ru-RU"/>
        </w:rPr>
        <w:t>знању</w:t>
      </w:r>
      <w:r w:rsidRPr="005D1C9F">
        <w:rPr>
          <w:lang w:val="sr-Cyrl-CS"/>
        </w:rPr>
        <w:t>. Употреба рачунара у образовању за децу млађег узраста наглашава значај активног коришћења технологије како при учењу цртања и писања, тако и у процесу доношења одлука, решавања проблема и илустровању идеја. Ангажовање у току учења директно је повезано са мотивацијом која се појачава када се класичне инструкције комбинују са употребом рачунара (Haugland, 1999:29). Бројне студије показују да код деце постоји интринзична мотивација за коришћење рачунара што се огледа у чињеници да су много више фокусирани и проводе дуже времена уз рачунар него у осталим активностима (Guthrie and Richardson, 1995:16; Talley</w:t>
      </w:r>
      <w:r w:rsidRPr="005D1C9F">
        <w:rPr>
          <w:lang w:val="sr-Latn-CS"/>
        </w:rPr>
        <w:t xml:space="preserve"> at al,</w:t>
      </w:r>
      <w:r w:rsidRPr="005D1C9F">
        <w:rPr>
          <w:lang w:val="sr-Cyrl-CS"/>
        </w:rPr>
        <w:t xml:space="preserve"> 1997:127; Chung </w:t>
      </w:r>
      <w:r w:rsidRPr="005D1C9F">
        <w:t>and</w:t>
      </w:r>
      <w:r w:rsidRPr="005D1C9F">
        <w:rPr>
          <w:lang w:val="sr-Cyrl-CS"/>
        </w:rPr>
        <w:t xml:space="preserve"> Walsh, 2006:402; Sandholtz</w:t>
      </w:r>
      <w:r w:rsidRPr="005D1C9F">
        <w:rPr>
          <w:lang w:val="sr-Latn-CS"/>
        </w:rPr>
        <w:t xml:space="preserve"> at al,</w:t>
      </w:r>
      <w:r w:rsidRPr="005D1C9F">
        <w:rPr>
          <w:lang w:val="sr-Cyrl-CS"/>
        </w:rPr>
        <w:t xml:space="preserve"> 1997:176; Schmid</w:t>
      </w:r>
      <w:r w:rsidRPr="005D1C9F">
        <w:rPr>
          <w:lang w:val="sr-Latn-CS"/>
        </w:rPr>
        <w:t xml:space="preserve"> at al, </w:t>
      </w:r>
      <w:r w:rsidRPr="005D1C9F">
        <w:rPr>
          <w:lang w:val="sr-Cyrl-CS"/>
        </w:rPr>
        <w:t xml:space="preserve"> 2008:179). Деца која су обучавана користећи рачунаре показју боље структурално и концептуално знање, невербалне вештине, способности за решавање проблема, језичке вештине, дуготрајну меморију, кординацију покрета и боље интелектуалне способности у поређењу са онима који нису користили технологију при учењу (Clements </w:t>
      </w:r>
      <w:r w:rsidRPr="005D1C9F">
        <w:t>and</w:t>
      </w:r>
      <w:r w:rsidRPr="005D1C9F">
        <w:rPr>
          <w:lang w:val="sr-Cyrl-CS"/>
        </w:rPr>
        <w:t xml:space="preserve"> Samara, 2003:38; Haugland, 1992:23; Swaminathan </w:t>
      </w:r>
      <w:r w:rsidRPr="005D1C9F">
        <w:t>and</w:t>
      </w:r>
      <w:r w:rsidRPr="005D1C9F">
        <w:rPr>
          <w:lang w:val="sr-Cyrl-CS"/>
        </w:rPr>
        <w:t xml:space="preserve"> Wright, 2003:139; Vernadakis et al, 2005:103). Највеће предности се остварују када предшколска деца користе Таблет</w:t>
      </w:r>
      <w:r w:rsidRPr="009A5EDD">
        <w:rPr>
          <w:lang w:val="sr-Latn-CS"/>
        </w:rPr>
        <w:t xml:space="preserve"> </w:t>
      </w:r>
      <w:r w:rsidRPr="009A5EDD">
        <w:rPr>
          <w:lang w:val="sr-Cyrl-CS"/>
        </w:rPr>
        <w:lastRenderedPageBreak/>
        <w:t>рачунаре у паровима или када у раду учествују одрасли, јер интеракцијом са осталим члановима колектива развијају позитивне ставове према учењу.</w:t>
      </w:r>
    </w:p>
    <w:p w:rsidR="00357066" w:rsidRDefault="00357066" w:rsidP="00FE7E75">
      <w:pPr>
        <w:pStyle w:val="ListParagraph"/>
        <w:ind w:left="0"/>
        <w:jc w:val="both"/>
        <w:rPr>
          <w:lang w:val="sr-Cyrl-CS"/>
        </w:rPr>
      </w:pPr>
    </w:p>
    <w:p w:rsidR="00EB5905" w:rsidRDefault="00EB5905" w:rsidP="00EB5905">
      <w:pPr>
        <w:pStyle w:val="ListParagraph"/>
        <w:numPr>
          <w:ilvl w:val="0"/>
          <w:numId w:val="1"/>
        </w:numPr>
        <w:jc w:val="center"/>
        <w:rPr>
          <w:b/>
          <w:sz w:val="24"/>
          <w:szCs w:val="24"/>
        </w:rPr>
      </w:pPr>
      <w:proofErr w:type="spellStart"/>
      <w:r w:rsidRPr="00EB5905">
        <w:rPr>
          <w:b/>
          <w:sz w:val="24"/>
          <w:szCs w:val="24"/>
        </w:rPr>
        <w:t>Методологија</w:t>
      </w:r>
      <w:proofErr w:type="spellEnd"/>
      <w:r w:rsidRPr="00EB5905">
        <w:rPr>
          <w:b/>
          <w:sz w:val="24"/>
          <w:szCs w:val="24"/>
        </w:rPr>
        <w:t xml:space="preserve"> </w:t>
      </w:r>
      <w:proofErr w:type="spellStart"/>
      <w:r w:rsidRPr="00EB5905">
        <w:rPr>
          <w:b/>
          <w:sz w:val="24"/>
          <w:szCs w:val="24"/>
        </w:rPr>
        <w:t>рада</w:t>
      </w:r>
      <w:proofErr w:type="spellEnd"/>
    </w:p>
    <w:p w:rsidR="00EB5905" w:rsidRDefault="00EB5905" w:rsidP="00EB5905">
      <w:pPr>
        <w:pStyle w:val="ListParagraph"/>
        <w:jc w:val="center"/>
        <w:rPr>
          <w:b/>
          <w:sz w:val="24"/>
          <w:szCs w:val="24"/>
        </w:rPr>
      </w:pPr>
    </w:p>
    <w:p w:rsidR="00EB5905" w:rsidRPr="005D1C9F" w:rsidRDefault="00EB5905" w:rsidP="005D1C9F">
      <w:pPr>
        <w:pStyle w:val="ListParagraph"/>
        <w:spacing w:after="0"/>
        <w:ind w:left="0"/>
        <w:jc w:val="both"/>
        <w:rPr>
          <w:lang w:val="sr-Cyrl-CS"/>
        </w:rPr>
      </w:pPr>
      <w:r w:rsidRPr="005D1C9F">
        <w:rPr>
          <w:lang w:val="sr-Latn-CS"/>
        </w:rPr>
        <w:t>O</w:t>
      </w:r>
      <w:r w:rsidRPr="005D1C9F">
        <w:rPr>
          <w:lang w:val="sr-Cyrl-CS"/>
        </w:rPr>
        <w:t xml:space="preserve">дабир предшколске установе је вршен према већ наведеним критеријумима, са циљем да се обухвате деца која похађају предшколску установу у руралној, односно урбаној средини, са постављеном почетном хипотезом да је могуће да постоји разлика у познавању саобраћајних правила, као и у зрелости деце између две наведене средине. Предшколска установа која је репрезентовала град, налази се у Крагујевцу, док село Ђурђево (општина Рача), са својом предшколском установом, представља руралну средину. Статистика говори да је на територији две предходно наведене општине веома изражено страдање деце у саобраћају. </w:t>
      </w:r>
    </w:p>
    <w:p w:rsidR="00EB5905" w:rsidRPr="005D1C9F" w:rsidRDefault="00EB5905" w:rsidP="005D1C9F">
      <w:pPr>
        <w:pStyle w:val="ListParagraph"/>
        <w:spacing w:after="0"/>
        <w:ind w:left="0"/>
        <w:jc w:val="both"/>
        <w:rPr>
          <w:lang w:val="sr-Cyrl-CS"/>
        </w:rPr>
      </w:pPr>
      <w:r w:rsidRPr="005D1C9F">
        <w:rPr>
          <w:lang w:val="sr-Cyrl-CS"/>
        </w:rPr>
        <w:t xml:space="preserve">За испитивање познавања саобраћајних правила, деце млађег предшколског узраста (старости од 4,5 до 6 година), коришћена је </w:t>
      </w:r>
      <w:r w:rsidRPr="005D1C9F">
        <w:t>power point презентација која је приказивана деци на Таблет рачунару</w:t>
      </w:r>
      <w:r w:rsidRPr="005D1C9F">
        <w:rPr>
          <w:lang w:val="ru-RU"/>
        </w:rPr>
        <w:t xml:space="preserve"> </w:t>
      </w:r>
      <w:r w:rsidRPr="005D1C9F">
        <w:rPr>
          <w:lang w:val="sr-Cyrl-CS"/>
        </w:rPr>
        <w:t>(дијагонале 20 центиметара).</w:t>
      </w:r>
      <w:r w:rsidRPr="005D1C9F">
        <w:rPr>
          <w:lang w:val="ru-RU"/>
        </w:rPr>
        <w:t xml:space="preserve"> </w:t>
      </w:r>
    </w:p>
    <w:p w:rsidR="00EB5905" w:rsidRPr="005D1C9F" w:rsidRDefault="00EB5905" w:rsidP="005D1C9F">
      <w:pPr>
        <w:pStyle w:val="ListParagraph"/>
        <w:spacing w:after="0"/>
        <w:ind w:left="0"/>
        <w:jc w:val="both"/>
      </w:pPr>
      <w:r w:rsidRPr="005D1C9F">
        <w:rPr>
          <w:lang w:val="sr-Cyrl-CS"/>
        </w:rPr>
        <w:t xml:space="preserve">Тест о познавању саобраћајних правила, састоји се из два дела. Први део се односи на распознавање саобраћајних површина (коловоз, тротоар, бициклистичка стаза) и којој су категорији учесника у саобраћају намењене за кретање, као и где и како безбедно прећи улицу. Други део је намењен препознавању елемената саобраћајне сигнализације, семафора и саобраћајних знакова. Требало је препознати семафор за пешаке и одговорити како се поступа у случају када је на семафору за пешаке упаљена црвена боја, а како у случају упаљене зелене сигналне лампе. </w:t>
      </w:r>
    </w:p>
    <w:p w:rsidR="00EB5905" w:rsidRPr="005D1C9F" w:rsidRDefault="00EB5905" w:rsidP="005D1C9F">
      <w:pPr>
        <w:pStyle w:val="ListParagraph"/>
        <w:spacing w:after="0"/>
        <w:ind w:left="0"/>
        <w:jc w:val="both"/>
        <w:rPr>
          <w:lang w:val="sr-Cyrl-CS"/>
        </w:rPr>
      </w:pPr>
      <w:r w:rsidRPr="005D1C9F">
        <w:rPr>
          <w:lang w:val="sr-Cyrl-CS"/>
        </w:rPr>
        <w:t>Тестирање, на обе територије, је вршено у преподневном периоду и средином радне седмице, тако да време и дан вршења експеримента не би требали да утичу на добијени резултат. Резултати су бележени непосредно на терену, евидентирањем одговора на рачунару, као и снимањем  разговора између испитаника и испитивача.</w:t>
      </w:r>
      <w:r w:rsidR="00C74671" w:rsidRPr="005D1C9F">
        <w:rPr>
          <w:lang w:val="sr-Cyrl-CS"/>
        </w:rPr>
        <w:t xml:space="preserve"> Снимање разговора између испитивача и детета омогућава детаљну анализу адговора, као и мерење времена које протекне од постављеног питања (о саобраћаним правилима од стране испитивача), до одговора (од стране детета).</w:t>
      </w:r>
    </w:p>
    <w:p w:rsidR="00F825B4" w:rsidRDefault="00F825B4" w:rsidP="00EB5905">
      <w:pPr>
        <w:pStyle w:val="ListParagraph"/>
        <w:ind w:left="0"/>
        <w:jc w:val="both"/>
        <w:rPr>
          <w:rFonts w:ascii="Times New Roman" w:hAnsi="Times New Roman"/>
          <w:sz w:val="20"/>
          <w:szCs w:val="20"/>
          <w:lang w:val="sr-Cyrl-CS"/>
        </w:rPr>
      </w:pPr>
    </w:p>
    <w:p w:rsidR="005D1C9F" w:rsidRPr="00F825B4" w:rsidRDefault="005D1C9F" w:rsidP="00EB5905">
      <w:pPr>
        <w:pStyle w:val="ListParagraph"/>
        <w:ind w:left="0"/>
        <w:jc w:val="both"/>
        <w:rPr>
          <w:rFonts w:ascii="Times New Roman" w:hAnsi="Times New Roman"/>
          <w:sz w:val="20"/>
          <w:szCs w:val="20"/>
          <w:lang w:val="sr-Cyrl-CS"/>
        </w:rPr>
      </w:pPr>
    </w:p>
    <w:p w:rsidR="00EB5905" w:rsidRPr="005D1C9F" w:rsidRDefault="00F825B4" w:rsidP="00F825B4">
      <w:pPr>
        <w:pStyle w:val="ListParagraph"/>
        <w:numPr>
          <w:ilvl w:val="0"/>
          <w:numId w:val="1"/>
        </w:numPr>
        <w:jc w:val="center"/>
        <w:rPr>
          <w:b/>
          <w:sz w:val="24"/>
          <w:szCs w:val="24"/>
        </w:rPr>
      </w:pPr>
      <w:proofErr w:type="spellStart"/>
      <w:r w:rsidRPr="00F825B4">
        <w:rPr>
          <w:b/>
          <w:sz w:val="24"/>
          <w:szCs w:val="24"/>
        </w:rPr>
        <w:t>Резултати</w:t>
      </w:r>
      <w:proofErr w:type="spellEnd"/>
      <w:r w:rsidRPr="00F825B4">
        <w:rPr>
          <w:b/>
          <w:sz w:val="24"/>
          <w:szCs w:val="24"/>
        </w:rPr>
        <w:t xml:space="preserve"> </w:t>
      </w:r>
      <w:proofErr w:type="spellStart"/>
      <w:r w:rsidRPr="00F825B4">
        <w:rPr>
          <w:b/>
          <w:sz w:val="24"/>
          <w:szCs w:val="24"/>
        </w:rPr>
        <w:t>рада</w:t>
      </w:r>
      <w:proofErr w:type="spellEnd"/>
      <w:r w:rsidRPr="00F825B4">
        <w:rPr>
          <w:b/>
          <w:sz w:val="24"/>
          <w:szCs w:val="24"/>
        </w:rPr>
        <w:t xml:space="preserve"> </w:t>
      </w:r>
      <w:proofErr w:type="spellStart"/>
      <w:r w:rsidRPr="00F825B4">
        <w:rPr>
          <w:b/>
          <w:sz w:val="24"/>
          <w:szCs w:val="24"/>
        </w:rPr>
        <w:t>са</w:t>
      </w:r>
      <w:proofErr w:type="spellEnd"/>
      <w:r w:rsidRPr="00F825B4">
        <w:rPr>
          <w:b/>
          <w:sz w:val="24"/>
          <w:szCs w:val="24"/>
        </w:rPr>
        <w:t xml:space="preserve"> </w:t>
      </w:r>
      <w:proofErr w:type="spellStart"/>
      <w:r w:rsidRPr="00F825B4">
        <w:rPr>
          <w:b/>
          <w:sz w:val="24"/>
          <w:szCs w:val="24"/>
        </w:rPr>
        <w:t>дискусијом</w:t>
      </w:r>
      <w:proofErr w:type="spellEnd"/>
    </w:p>
    <w:p w:rsidR="00F825B4" w:rsidRDefault="00531046" w:rsidP="00357066">
      <w:pPr>
        <w:jc w:val="both"/>
        <w:rPr>
          <w:lang/>
        </w:rPr>
      </w:pPr>
      <w:proofErr w:type="spellStart"/>
      <w:r w:rsidRPr="005D1C9F">
        <w:t>Анализом</w:t>
      </w:r>
      <w:proofErr w:type="spellEnd"/>
      <w:r w:rsidRPr="005D1C9F">
        <w:t xml:space="preserve"> </w:t>
      </w:r>
      <w:proofErr w:type="spellStart"/>
      <w:r w:rsidRPr="005D1C9F">
        <w:t>одговора</w:t>
      </w:r>
      <w:proofErr w:type="spellEnd"/>
      <w:r w:rsidRPr="005D1C9F">
        <w:t xml:space="preserve"> </w:t>
      </w:r>
      <w:proofErr w:type="spellStart"/>
      <w:r w:rsidRPr="005D1C9F">
        <w:t>на</w:t>
      </w:r>
      <w:proofErr w:type="spellEnd"/>
      <w:r w:rsidRPr="005D1C9F">
        <w:t xml:space="preserve"> </w:t>
      </w:r>
      <w:proofErr w:type="spellStart"/>
      <w:r w:rsidRPr="005D1C9F">
        <w:t>прво</w:t>
      </w:r>
      <w:proofErr w:type="spellEnd"/>
      <w:r w:rsidRPr="005D1C9F">
        <w:t xml:space="preserve"> питање, у којем су деца имала задатак да препознају тротоар (Слика 1.), добија се да су сва деца из урбане средине одговорила тачно и за временски период краћи од деце из руралне средине (град 2,5s; село 6s за тачне одговоре и 3,5s за нетачне одговоре</w:t>
      </w:r>
      <w:proofErr w:type="gramStart"/>
      <w:r w:rsidRPr="005D1C9F">
        <w:t>)(</w:t>
      </w:r>
      <w:proofErr w:type="gramEnd"/>
      <w:r w:rsidRPr="005D1C9F">
        <w:t>Слике 2. и 4.).</w:t>
      </w:r>
      <w:r w:rsidR="00DB6B6D" w:rsidRPr="005D1C9F">
        <w:t xml:space="preserve"> </w:t>
      </w:r>
      <w:proofErr w:type="gramStart"/>
      <w:r w:rsidR="00DB6B6D" w:rsidRPr="005D1C9F">
        <w:t>Слична ситуација је и код другог питања, када су деца имала задатак да препознају део површине којом се крећу аутомобили.</w:t>
      </w:r>
      <w:proofErr w:type="gramEnd"/>
      <w:r w:rsidR="00DB6B6D" w:rsidRPr="005D1C9F">
        <w:t xml:space="preserve"> </w:t>
      </w:r>
      <w:proofErr w:type="gramStart"/>
      <w:r w:rsidR="00DB6B6D" w:rsidRPr="005D1C9F">
        <w:t>Сва деца из урбане средине тачно су одговорила на постављено питање, док је 57% деце из руралног подручја одговорило тачно (Слика 6.).</w:t>
      </w:r>
      <w:proofErr w:type="gramEnd"/>
      <w:r w:rsidR="00DB6B6D" w:rsidRPr="005D1C9F">
        <w:t xml:space="preserve"> </w:t>
      </w:r>
      <w:proofErr w:type="gramStart"/>
      <w:r w:rsidR="00DB6B6D" w:rsidRPr="005D1C9F">
        <w:t>Стазу за бициклисте су препознала сва деца из обе средине.</w:t>
      </w:r>
      <w:proofErr w:type="gramEnd"/>
      <w:r w:rsidR="00DB6B6D" w:rsidRPr="005D1C9F">
        <w:t xml:space="preserve"> Најкраће време за одговор је деци требало када су имала задатак да препознају семафор (село 2,33s; град 1,62s</w:t>
      </w:r>
      <w:proofErr w:type="gramStart"/>
      <w:r w:rsidR="00DB6B6D" w:rsidRPr="005D1C9F">
        <w:t>)(</w:t>
      </w:r>
      <w:proofErr w:type="gramEnd"/>
      <w:r w:rsidR="00DB6B6D" w:rsidRPr="005D1C9F">
        <w:t xml:space="preserve">Слика 12.) и сва деца из обе средине су дала тачан одговор. Најдуже време за одговор потребно је деци из села при </w:t>
      </w:r>
      <w:r w:rsidR="00DB6B6D" w:rsidRPr="005D1C9F">
        <w:lastRenderedPageBreak/>
        <w:t>препознавању обележеног пешачког прелаза (14</w:t>
      </w:r>
      <w:proofErr w:type="gramStart"/>
      <w:r w:rsidR="00DB6B6D" w:rsidRPr="005D1C9F">
        <w:t>,6</w:t>
      </w:r>
      <w:proofErr w:type="gramEnd"/>
      <w:r w:rsidR="00DB6B6D" w:rsidRPr="005D1C9F">
        <w:t xml:space="preserve"> за тачне одговоре и 9,5 за нетачне одговоре)(Слика 16.). </w:t>
      </w:r>
      <w:proofErr w:type="gramStart"/>
      <w:r w:rsidR="00DB6B6D" w:rsidRPr="005D1C9F">
        <w:t>За похвалу је чињеница да су сва деца, из обе средине, знала како се треба понашати када је на семафору упаљено зелено, односно црвено светло.</w:t>
      </w:r>
      <w:proofErr w:type="gramEnd"/>
      <w:r w:rsidR="00DB6B6D" w:rsidRPr="005D1C9F">
        <w:t xml:space="preserve"> </w:t>
      </w:r>
      <w:r w:rsidR="00A72046" w:rsidRPr="005D1C9F">
        <w:t>Најслабије резултате су деца су имала у осмом питању (град 62%, а село 57% тачних одговора</w:t>
      </w:r>
      <w:proofErr w:type="gramStart"/>
      <w:r w:rsidR="00A72046" w:rsidRPr="005D1C9F">
        <w:t>)(</w:t>
      </w:r>
      <w:proofErr w:type="gramEnd"/>
      <w:r w:rsidR="00A72046" w:rsidRPr="005D1C9F">
        <w:t>Слика 20.), када им језадатак био да покажу слику на којој пешаци правилно прелазе улицу (Слика 19.).</w:t>
      </w:r>
      <w:r w:rsidR="004C481F" w:rsidRPr="005D1C9F">
        <w:t xml:space="preserve"> Деца су у деветом питању имала задатак да покажу слику на којој путници правилно седе на задњој клупи у аутомобилу (Слика 23.), и сва деца су тачно одговорила, с тим што су мање времена за одоварање користила деца из града (град </w:t>
      </w:r>
      <w:proofErr w:type="gramStart"/>
      <w:r w:rsidR="004C481F" w:rsidRPr="005D1C9F">
        <w:t>2s ,</w:t>
      </w:r>
      <w:proofErr w:type="gramEnd"/>
      <w:r w:rsidR="004C481F" w:rsidRPr="005D1C9F">
        <w:t xml:space="preserve"> село 3s)(Слика 24.). </w:t>
      </w:r>
      <w:proofErr w:type="gramStart"/>
      <w:r w:rsidR="004C481F" w:rsidRPr="005D1C9F">
        <w:t xml:space="preserve">У </w:t>
      </w:r>
      <w:proofErr w:type="spellStart"/>
      <w:r w:rsidR="004C481F" w:rsidRPr="005D1C9F">
        <w:t>десетом</w:t>
      </w:r>
      <w:proofErr w:type="spellEnd"/>
      <w:r w:rsidR="004C481F" w:rsidRPr="005D1C9F">
        <w:t xml:space="preserve"> </w:t>
      </w:r>
      <w:proofErr w:type="spellStart"/>
      <w:r w:rsidR="004C481F" w:rsidRPr="005D1C9F">
        <w:t>питању</w:t>
      </w:r>
      <w:proofErr w:type="spellEnd"/>
      <w:r w:rsidR="004C481F" w:rsidRPr="005D1C9F">
        <w:t xml:space="preserve"> </w:t>
      </w:r>
      <w:proofErr w:type="spellStart"/>
      <w:r w:rsidR="004C481F" w:rsidRPr="005D1C9F">
        <w:t>деци</w:t>
      </w:r>
      <w:proofErr w:type="spellEnd"/>
      <w:r w:rsidR="004C481F" w:rsidRPr="005D1C9F">
        <w:t xml:space="preserve"> </w:t>
      </w:r>
      <w:proofErr w:type="spellStart"/>
      <w:r w:rsidR="004C481F" w:rsidRPr="005D1C9F">
        <w:t>је</w:t>
      </w:r>
      <w:proofErr w:type="spellEnd"/>
      <w:r w:rsidR="004C481F" w:rsidRPr="005D1C9F">
        <w:t xml:space="preserve"> вербалним путем постављено питање којом страном улице је правилно кретати се када није изграђен тротоар.</w:t>
      </w:r>
      <w:proofErr w:type="gramEnd"/>
      <w:r w:rsidR="00594FC9" w:rsidRPr="005D1C9F">
        <w:t xml:space="preserve"> </w:t>
      </w:r>
      <w:proofErr w:type="gramStart"/>
      <w:r w:rsidR="00594FC9" w:rsidRPr="005D1C9F">
        <w:t>70% деце је одговорило тачно, односно левом страном улице.</w:t>
      </w:r>
      <w:proofErr w:type="gramEnd"/>
      <w:r w:rsidR="00594FC9" w:rsidRPr="005D1C9F">
        <w:t xml:space="preserve"> Последње питање је постављено по завршетку видео снимка који је пуштен детету, на коме је приказан пешак који се креће путем без тротоара, уз ивицу леве стране коловоза</w:t>
      </w:r>
      <w:proofErr w:type="gramStart"/>
      <w:r w:rsidR="00594FC9" w:rsidRPr="005D1C9F">
        <w:t>, ,</w:t>
      </w:r>
      <w:proofErr w:type="gramEnd"/>
      <w:r w:rsidR="00594FC9" w:rsidRPr="005D1C9F">
        <w:t xml:space="preserve"> а дете је имало задатак да се изјасни да ли се пешак правилно или неправилно креће. </w:t>
      </w:r>
      <w:proofErr w:type="gramStart"/>
      <w:r w:rsidR="00594FC9" w:rsidRPr="005D1C9F">
        <w:t xml:space="preserve">За разлику од предходног питања, само 39% </w:t>
      </w:r>
      <w:proofErr w:type="spellStart"/>
      <w:r w:rsidR="00594FC9" w:rsidRPr="005D1C9F">
        <w:t>деце</w:t>
      </w:r>
      <w:proofErr w:type="spellEnd"/>
      <w:r w:rsidR="00594FC9" w:rsidRPr="005D1C9F">
        <w:t xml:space="preserve"> </w:t>
      </w:r>
      <w:proofErr w:type="spellStart"/>
      <w:r w:rsidR="00594FC9" w:rsidRPr="005D1C9F">
        <w:t>је</w:t>
      </w:r>
      <w:proofErr w:type="spellEnd"/>
      <w:r w:rsidR="00594FC9" w:rsidRPr="005D1C9F">
        <w:t xml:space="preserve"> </w:t>
      </w:r>
      <w:proofErr w:type="spellStart"/>
      <w:r w:rsidR="00594FC9" w:rsidRPr="005D1C9F">
        <w:t>одговорило</w:t>
      </w:r>
      <w:proofErr w:type="spellEnd"/>
      <w:r w:rsidR="00594FC9" w:rsidRPr="005D1C9F">
        <w:t xml:space="preserve"> </w:t>
      </w:r>
      <w:proofErr w:type="spellStart"/>
      <w:r w:rsidR="00594FC9" w:rsidRPr="005D1C9F">
        <w:t>тачно</w:t>
      </w:r>
      <w:proofErr w:type="spellEnd"/>
      <w:r w:rsidR="00594FC9" w:rsidRPr="005D1C9F">
        <w:t>.</w:t>
      </w:r>
      <w:proofErr w:type="gramEnd"/>
    </w:p>
    <w:p w:rsidR="00594FC9" w:rsidRPr="00581361" w:rsidRDefault="00594FC9" w:rsidP="00594FC9">
      <w:pPr>
        <w:pStyle w:val="ListParagraph"/>
        <w:numPr>
          <w:ilvl w:val="0"/>
          <w:numId w:val="2"/>
        </w:numPr>
        <w:rPr>
          <w:color w:val="000000"/>
        </w:rPr>
      </w:pPr>
      <w:proofErr w:type="spellStart"/>
      <w:r w:rsidRPr="00581361">
        <w:rPr>
          <w:color w:val="000000"/>
        </w:rPr>
        <w:t>Површина</w:t>
      </w:r>
      <w:proofErr w:type="spellEnd"/>
      <w:r w:rsidRPr="00581361">
        <w:rPr>
          <w:color w:val="000000"/>
        </w:rPr>
        <w:t xml:space="preserve"> </w:t>
      </w:r>
      <w:proofErr w:type="spellStart"/>
      <w:r w:rsidRPr="00581361">
        <w:rPr>
          <w:color w:val="000000"/>
        </w:rPr>
        <w:t>на</w:t>
      </w:r>
      <w:proofErr w:type="spellEnd"/>
      <w:r w:rsidRPr="00581361">
        <w:rPr>
          <w:color w:val="000000"/>
        </w:rPr>
        <w:t xml:space="preserve"> </w:t>
      </w:r>
      <w:proofErr w:type="spellStart"/>
      <w:r w:rsidRPr="00581361">
        <w:rPr>
          <w:color w:val="000000"/>
        </w:rPr>
        <w:t>Слици</w:t>
      </w:r>
      <w:proofErr w:type="spellEnd"/>
      <w:r w:rsidRPr="00581361">
        <w:rPr>
          <w:color w:val="000000"/>
        </w:rPr>
        <w:t xml:space="preserve"> 1. (</w:t>
      </w:r>
      <w:proofErr w:type="spellStart"/>
      <w:proofErr w:type="gramStart"/>
      <w:r w:rsidRPr="00581361">
        <w:rPr>
          <w:color w:val="000000"/>
        </w:rPr>
        <w:t>означена</w:t>
      </w:r>
      <w:proofErr w:type="spellEnd"/>
      <w:proofErr w:type="gramEnd"/>
      <w:r w:rsidRPr="00581361">
        <w:rPr>
          <w:color w:val="000000"/>
        </w:rPr>
        <w:t xml:space="preserve"> </w:t>
      </w:r>
      <w:proofErr w:type="spellStart"/>
      <w:r w:rsidRPr="00581361">
        <w:rPr>
          <w:color w:val="000000"/>
        </w:rPr>
        <w:t>плавом</w:t>
      </w:r>
      <w:proofErr w:type="spellEnd"/>
      <w:r w:rsidRPr="00581361">
        <w:rPr>
          <w:color w:val="000000"/>
        </w:rPr>
        <w:t xml:space="preserve"> </w:t>
      </w:r>
      <w:proofErr w:type="spellStart"/>
      <w:r w:rsidRPr="00581361">
        <w:rPr>
          <w:color w:val="000000"/>
        </w:rPr>
        <w:t>стрелицом</w:t>
      </w:r>
      <w:proofErr w:type="spellEnd"/>
      <w:r w:rsidRPr="00581361">
        <w:rPr>
          <w:color w:val="000000"/>
        </w:rPr>
        <w:t xml:space="preserve">) </w:t>
      </w:r>
      <w:proofErr w:type="spellStart"/>
      <w:r w:rsidRPr="00581361">
        <w:rPr>
          <w:color w:val="000000"/>
        </w:rPr>
        <w:t>намењена</w:t>
      </w:r>
      <w:proofErr w:type="spellEnd"/>
      <w:r w:rsidRPr="00581361">
        <w:rPr>
          <w:color w:val="000000"/>
        </w:rPr>
        <w:t xml:space="preserve"> </w:t>
      </w:r>
      <w:proofErr w:type="spellStart"/>
      <w:r w:rsidRPr="00581361">
        <w:rPr>
          <w:color w:val="000000"/>
        </w:rPr>
        <w:t>је</w:t>
      </w:r>
      <w:proofErr w:type="spellEnd"/>
      <w:r w:rsidRPr="00581361">
        <w:rPr>
          <w:color w:val="000000"/>
        </w:rPr>
        <w:t xml:space="preserve"> </w:t>
      </w:r>
      <w:proofErr w:type="spellStart"/>
      <w:r w:rsidRPr="00581361">
        <w:rPr>
          <w:color w:val="000000"/>
        </w:rPr>
        <w:t>за</w:t>
      </w:r>
      <w:proofErr w:type="spellEnd"/>
      <w:r w:rsidRPr="00581361">
        <w:rPr>
          <w:color w:val="000000"/>
        </w:rPr>
        <w:t xml:space="preserve"> </w:t>
      </w:r>
      <w:proofErr w:type="spellStart"/>
      <w:r w:rsidRPr="00581361">
        <w:rPr>
          <w:color w:val="000000"/>
        </w:rPr>
        <w:t>кретање</w:t>
      </w:r>
      <w:proofErr w:type="spellEnd"/>
      <w:r w:rsidRPr="00581361">
        <w:rPr>
          <w:color w:val="000000"/>
        </w:rPr>
        <w:t xml:space="preserve"> ?</w:t>
      </w:r>
    </w:p>
    <w:p w:rsidR="00594FC9" w:rsidRPr="00581361" w:rsidRDefault="005D1C9F" w:rsidP="00594FC9">
      <w:pPr>
        <w:pStyle w:val="ListParagraph"/>
      </w:pPr>
      <w:r>
        <w:rPr>
          <w:noProof/>
        </w:rPr>
        <w:drawing>
          <wp:anchor distT="0" distB="0" distL="114300" distR="114300" simplePos="0" relativeHeight="251663360" behindDoc="0" locked="0" layoutInCell="1" allowOverlap="1">
            <wp:simplePos x="0" y="0"/>
            <wp:positionH relativeFrom="column">
              <wp:posOffset>175895</wp:posOffset>
            </wp:positionH>
            <wp:positionV relativeFrom="paragraph">
              <wp:posOffset>155575</wp:posOffset>
            </wp:positionV>
            <wp:extent cx="2172970" cy="1406525"/>
            <wp:effectExtent l="19050" t="19050" r="17780" b="22225"/>
            <wp:wrapNone/>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2172970" cy="1406525"/>
                    </a:xfrm>
                    <a:prstGeom prst="rect">
                      <a:avLst/>
                    </a:prstGeom>
                    <a:noFill/>
                    <a:ln w="9525">
                      <a:solidFill>
                        <a:schemeClr val="tx1"/>
                      </a:solidFill>
                      <a:miter lim="800000"/>
                      <a:headEnd/>
                      <a:tailEnd/>
                    </a:ln>
                  </pic:spPr>
                </pic:pic>
              </a:graphicData>
            </a:graphic>
          </wp:anchor>
        </w:drawing>
      </w:r>
      <w:r>
        <w:rPr>
          <w:noProof/>
        </w:rPr>
        <w:drawing>
          <wp:anchor distT="0" distB="0" distL="114300" distR="114300" simplePos="0" relativeHeight="251674624" behindDoc="0" locked="0" layoutInCell="1" allowOverlap="1">
            <wp:simplePos x="0" y="0"/>
            <wp:positionH relativeFrom="column">
              <wp:posOffset>2530238</wp:posOffset>
            </wp:positionH>
            <wp:positionV relativeFrom="paragraph">
              <wp:posOffset>163887</wp:posOffset>
            </wp:positionV>
            <wp:extent cx="2478007" cy="1398895"/>
            <wp:effectExtent l="19050" t="0" r="17543" b="0"/>
            <wp:wrapNone/>
            <wp:docPr id="1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594FC9" w:rsidRPr="00581361" w:rsidRDefault="00594FC9" w:rsidP="00594FC9"/>
    <w:p w:rsidR="00594FC9" w:rsidRPr="00581361" w:rsidRDefault="00594FC9" w:rsidP="00594FC9"/>
    <w:p w:rsidR="00594FC9" w:rsidRPr="00581361" w:rsidRDefault="00594FC9" w:rsidP="00594FC9"/>
    <w:p w:rsidR="00594FC9" w:rsidRDefault="00594FC9" w:rsidP="00594FC9">
      <w:pPr>
        <w:tabs>
          <w:tab w:val="left" w:pos="4148"/>
        </w:tabs>
      </w:pPr>
      <w:r>
        <w:tab/>
      </w:r>
    </w:p>
    <w:p w:rsidR="00594FC9" w:rsidRPr="000D3738" w:rsidRDefault="00594FC9" w:rsidP="00594FC9">
      <w:pPr>
        <w:tabs>
          <w:tab w:val="left" w:pos="4148"/>
        </w:tabs>
        <w:spacing w:after="0"/>
        <w:rPr>
          <w:i/>
          <w:sz w:val="20"/>
          <w:szCs w:val="20"/>
        </w:rPr>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1.</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Слика 2.</w:t>
      </w:r>
      <w:proofErr w:type="gramEnd"/>
      <w:r w:rsidRPr="000D3738">
        <w:rPr>
          <w:i/>
          <w:sz w:val="20"/>
          <w:szCs w:val="20"/>
          <w:lang w:val="sr-Cyrl-CS"/>
        </w:rPr>
        <w:t xml:space="preserve"> Процентуални приказ одговора </w:t>
      </w:r>
    </w:p>
    <w:p w:rsidR="00594FC9" w:rsidRDefault="00594FC9" w:rsidP="00594FC9">
      <w:pPr>
        <w:tabs>
          <w:tab w:val="left" w:pos="4148"/>
        </w:tabs>
        <w:spacing w:after="0"/>
        <w:rPr>
          <w:i/>
          <w:sz w:val="20"/>
          <w:szCs w:val="20"/>
          <w:lang w:val="sr-Cyrl-CS"/>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1. </w:t>
      </w:r>
      <w:r>
        <w:rPr>
          <w:i/>
          <w:sz w:val="20"/>
          <w:szCs w:val="20"/>
        </w:rPr>
        <w:t xml:space="preserve">                                                </w:t>
      </w:r>
      <w:r w:rsidRPr="000D3738">
        <w:rPr>
          <w:i/>
          <w:sz w:val="20"/>
          <w:szCs w:val="20"/>
          <w:lang w:val="sr-Cyrl-CS"/>
        </w:rPr>
        <w:t>на питње 1.</w:t>
      </w:r>
    </w:p>
    <w:p w:rsidR="005D1C9F" w:rsidRPr="000D3738" w:rsidRDefault="005D1C9F" w:rsidP="00594FC9">
      <w:pPr>
        <w:tabs>
          <w:tab w:val="left" w:pos="4148"/>
        </w:tabs>
        <w:spacing w:after="0"/>
        <w:rPr>
          <w:i/>
          <w:sz w:val="20"/>
          <w:szCs w:val="20"/>
        </w:rPr>
      </w:pPr>
    </w:p>
    <w:p w:rsidR="00594FC9" w:rsidRPr="00581361" w:rsidRDefault="00594FC9" w:rsidP="00594FC9">
      <w:r>
        <w:rPr>
          <w:noProof/>
        </w:rPr>
        <w:drawing>
          <wp:anchor distT="0" distB="0" distL="114300" distR="114300" simplePos="0" relativeHeight="251682816" behindDoc="0" locked="0" layoutInCell="1" allowOverlap="1">
            <wp:simplePos x="0" y="0"/>
            <wp:positionH relativeFrom="column">
              <wp:posOffset>2529840</wp:posOffset>
            </wp:positionH>
            <wp:positionV relativeFrom="paragraph">
              <wp:posOffset>48895</wp:posOffset>
            </wp:positionV>
            <wp:extent cx="2518410" cy="1439545"/>
            <wp:effectExtent l="19050" t="0" r="15240" b="8255"/>
            <wp:wrapNone/>
            <wp:docPr id="2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noProof/>
        </w:rPr>
        <w:drawing>
          <wp:anchor distT="0" distB="0" distL="114300" distR="114300" simplePos="0" relativeHeight="251675648" behindDoc="0" locked="0" layoutInCell="1" allowOverlap="1">
            <wp:simplePos x="0" y="0"/>
            <wp:positionH relativeFrom="column">
              <wp:posOffset>76200</wp:posOffset>
            </wp:positionH>
            <wp:positionV relativeFrom="paragraph">
              <wp:posOffset>46990</wp:posOffset>
            </wp:positionV>
            <wp:extent cx="2341245" cy="1438910"/>
            <wp:effectExtent l="19050" t="0" r="20955" b="8890"/>
            <wp:wrapNone/>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594FC9" w:rsidRPr="00581361" w:rsidRDefault="00594FC9" w:rsidP="00594FC9">
      <w:pPr>
        <w:tabs>
          <w:tab w:val="left" w:pos="1042"/>
        </w:tabs>
      </w:pPr>
      <w:r w:rsidRPr="00581361">
        <w:tab/>
      </w:r>
    </w:p>
    <w:p w:rsidR="00594FC9" w:rsidRPr="00581361" w:rsidRDefault="00594FC9" w:rsidP="00594FC9">
      <w:pPr>
        <w:jc w:val="center"/>
      </w:pPr>
    </w:p>
    <w:p w:rsidR="00594FC9" w:rsidRPr="00581361" w:rsidRDefault="00594FC9" w:rsidP="00594FC9"/>
    <w:p w:rsidR="00594FC9" w:rsidRDefault="00594FC9" w:rsidP="00594FC9">
      <w:pPr>
        <w:spacing w:after="0"/>
      </w:pPr>
    </w:p>
    <w:p w:rsidR="00594FC9" w:rsidRDefault="00594FC9" w:rsidP="00594FC9">
      <w:pPr>
        <w:spacing w:after="0"/>
        <w:rPr>
          <w:i/>
          <w:sz w:val="20"/>
          <w:szCs w:val="20"/>
          <w:lang w:val="sr-Cyrl-CS"/>
        </w:rPr>
      </w:pPr>
      <w:r>
        <w:rPr>
          <w:i/>
          <w:sz w:val="20"/>
          <w:szCs w:val="20"/>
          <w:lang w:val="sr-Cyrl-CS"/>
        </w:rPr>
        <w:t xml:space="preserve">    </w:t>
      </w:r>
      <w:r w:rsidRPr="000D3738">
        <w:rPr>
          <w:i/>
          <w:sz w:val="20"/>
          <w:szCs w:val="20"/>
          <w:lang w:val="sr-Cyrl-CS"/>
        </w:rPr>
        <w:t xml:space="preserve">Слика </w:t>
      </w:r>
      <w:r>
        <w:rPr>
          <w:i/>
          <w:sz w:val="20"/>
          <w:szCs w:val="20"/>
          <w:lang w:val="sr-Cyrl-CS"/>
        </w:rPr>
        <w:t>3</w:t>
      </w:r>
      <w:r w:rsidRPr="000D3738">
        <w:rPr>
          <w:i/>
          <w:sz w:val="20"/>
          <w:szCs w:val="20"/>
          <w:lang w:val="sr-Cyrl-CS"/>
        </w:rPr>
        <w:t>. Процентуални приказ одговора</w:t>
      </w:r>
      <w:r>
        <w:rPr>
          <w:i/>
          <w:sz w:val="20"/>
          <w:szCs w:val="20"/>
          <w:lang w:val="sr-Cyrl-CS"/>
        </w:rPr>
        <w:t xml:space="preserve">        </w:t>
      </w:r>
      <w:r w:rsidRPr="000D3738">
        <w:rPr>
          <w:i/>
          <w:sz w:val="20"/>
          <w:szCs w:val="20"/>
          <w:lang w:val="sr-Cyrl-CS"/>
        </w:rPr>
        <w:t xml:space="preserve">Слика </w:t>
      </w:r>
      <w:r>
        <w:rPr>
          <w:i/>
          <w:sz w:val="20"/>
          <w:szCs w:val="20"/>
          <w:lang w:val="sr-Cyrl-CS"/>
        </w:rPr>
        <w:t>4</w:t>
      </w:r>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Default="00594FC9" w:rsidP="00594FC9">
      <w:pPr>
        <w:spacing w:after="0"/>
        <w:rPr>
          <w:i/>
          <w:sz w:val="20"/>
          <w:szCs w:val="20"/>
          <w:lang w:val="sr-Cyrl-CS"/>
        </w:rPr>
      </w:pPr>
      <w:r>
        <w:rPr>
          <w:i/>
          <w:sz w:val="20"/>
          <w:szCs w:val="20"/>
          <w:lang w:val="sr-Cyrl-CS"/>
        </w:rPr>
        <w:t xml:space="preserve">                  на питање 1. (обе средине)                                               на питање 1.</w:t>
      </w:r>
    </w:p>
    <w:p w:rsidR="005D1C9F" w:rsidRDefault="005D1C9F" w:rsidP="00594FC9">
      <w:pPr>
        <w:spacing w:after="0"/>
        <w:rPr>
          <w:i/>
          <w:sz w:val="20"/>
          <w:szCs w:val="20"/>
          <w:lang w:val="sr-Cyrl-CS"/>
        </w:rPr>
      </w:pPr>
    </w:p>
    <w:p w:rsidR="005D1C9F" w:rsidRDefault="005D1C9F" w:rsidP="00594FC9">
      <w:pPr>
        <w:spacing w:after="0"/>
        <w:rPr>
          <w:i/>
          <w:sz w:val="20"/>
          <w:szCs w:val="20"/>
          <w:lang w:val="sr-Cyrl-CS"/>
        </w:rPr>
      </w:pPr>
    </w:p>
    <w:p w:rsidR="005D1C9F" w:rsidRDefault="005D1C9F" w:rsidP="00594FC9">
      <w:pPr>
        <w:spacing w:after="0"/>
        <w:rPr>
          <w:i/>
          <w:sz w:val="20"/>
          <w:szCs w:val="20"/>
          <w:lang w:val="sr-Cyrl-CS"/>
        </w:rPr>
      </w:pPr>
    </w:p>
    <w:p w:rsidR="005D1C9F" w:rsidRDefault="005D1C9F" w:rsidP="00594FC9">
      <w:pPr>
        <w:spacing w:after="0"/>
        <w:rPr>
          <w:i/>
          <w:sz w:val="20"/>
          <w:szCs w:val="20"/>
          <w:lang w:val="sr-Cyrl-CS"/>
        </w:rPr>
      </w:pPr>
    </w:p>
    <w:p w:rsidR="005D1C9F" w:rsidRDefault="005D1C9F" w:rsidP="00594FC9">
      <w:pPr>
        <w:spacing w:after="0"/>
        <w:rPr>
          <w:i/>
          <w:sz w:val="20"/>
          <w:szCs w:val="20"/>
          <w:lang w:val="sr-Cyrl-CS"/>
        </w:rPr>
      </w:pPr>
    </w:p>
    <w:p w:rsidR="005D1C9F" w:rsidRDefault="005D1C9F" w:rsidP="00594FC9">
      <w:pPr>
        <w:spacing w:after="0"/>
        <w:rPr>
          <w:i/>
          <w:sz w:val="20"/>
          <w:szCs w:val="20"/>
          <w:lang w:val="sr-Cyrl-CS"/>
        </w:rPr>
      </w:pPr>
    </w:p>
    <w:p w:rsidR="00594FC9" w:rsidRPr="005D1C9F" w:rsidRDefault="005D1C9F" w:rsidP="00594FC9">
      <w:pPr>
        <w:pStyle w:val="ListParagraph"/>
        <w:numPr>
          <w:ilvl w:val="0"/>
          <w:numId w:val="2"/>
        </w:numPr>
      </w:pPr>
      <w:r>
        <w:rPr>
          <w:noProof/>
          <w:color w:val="000000"/>
        </w:rPr>
        <w:lastRenderedPageBreak/>
        <w:drawing>
          <wp:anchor distT="0" distB="0" distL="114300" distR="114300" simplePos="0" relativeHeight="251676672" behindDoc="0" locked="0" layoutInCell="1" allowOverlap="1">
            <wp:simplePos x="0" y="0"/>
            <wp:positionH relativeFrom="column">
              <wp:posOffset>2590800</wp:posOffset>
            </wp:positionH>
            <wp:positionV relativeFrom="paragraph">
              <wp:posOffset>220980</wp:posOffset>
            </wp:positionV>
            <wp:extent cx="2518410" cy="1403985"/>
            <wp:effectExtent l="19050" t="0" r="15240" b="5715"/>
            <wp:wrapNone/>
            <wp:docPr id="1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noProof/>
          <w:color w:val="000000"/>
        </w:rPr>
        <w:drawing>
          <wp:anchor distT="0" distB="0" distL="114300" distR="114300" simplePos="0" relativeHeight="251661312" behindDoc="0" locked="0" layoutInCell="1" allowOverlap="1">
            <wp:simplePos x="0" y="0"/>
            <wp:positionH relativeFrom="column">
              <wp:posOffset>142875</wp:posOffset>
            </wp:positionH>
            <wp:positionV relativeFrom="paragraph">
              <wp:posOffset>216535</wp:posOffset>
            </wp:positionV>
            <wp:extent cx="2146935" cy="1409700"/>
            <wp:effectExtent l="19050" t="19050" r="24765"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2146935" cy="1409700"/>
                    </a:xfrm>
                    <a:prstGeom prst="rect">
                      <a:avLst/>
                    </a:prstGeom>
                    <a:noFill/>
                    <a:ln w="9525">
                      <a:solidFill>
                        <a:schemeClr val="tx1"/>
                      </a:solidFill>
                      <a:miter lim="800000"/>
                      <a:headEnd/>
                      <a:tailEnd/>
                    </a:ln>
                  </pic:spPr>
                </pic:pic>
              </a:graphicData>
            </a:graphic>
          </wp:anchor>
        </w:drawing>
      </w:r>
      <w:proofErr w:type="spellStart"/>
      <w:r w:rsidR="00594FC9" w:rsidRPr="00581361">
        <w:rPr>
          <w:color w:val="000000"/>
        </w:rPr>
        <w:t>Површина</w:t>
      </w:r>
      <w:proofErr w:type="spellEnd"/>
      <w:r w:rsidR="00594FC9" w:rsidRPr="00581361">
        <w:rPr>
          <w:color w:val="000000"/>
        </w:rPr>
        <w:t xml:space="preserve"> </w:t>
      </w:r>
      <w:proofErr w:type="spellStart"/>
      <w:r w:rsidR="00594FC9" w:rsidRPr="00581361">
        <w:rPr>
          <w:color w:val="000000"/>
        </w:rPr>
        <w:t>на</w:t>
      </w:r>
      <w:proofErr w:type="spellEnd"/>
      <w:r w:rsidR="00594FC9" w:rsidRPr="00581361">
        <w:rPr>
          <w:color w:val="000000"/>
        </w:rPr>
        <w:t xml:space="preserve"> </w:t>
      </w:r>
      <w:proofErr w:type="spellStart"/>
      <w:r w:rsidR="00594FC9" w:rsidRPr="00581361">
        <w:rPr>
          <w:color w:val="000000"/>
        </w:rPr>
        <w:t>Слици</w:t>
      </w:r>
      <w:proofErr w:type="spellEnd"/>
      <w:r w:rsidR="00594FC9" w:rsidRPr="00581361">
        <w:rPr>
          <w:color w:val="000000"/>
        </w:rPr>
        <w:t xml:space="preserve"> 2</w:t>
      </w:r>
      <w:proofErr w:type="gramStart"/>
      <w:r w:rsidR="00594FC9" w:rsidRPr="00581361">
        <w:rPr>
          <w:color w:val="000000"/>
        </w:rPr>
        <w:t>.(</w:t>
      </w:r>
      <w:proofErr w:type="spellStart"/>
      <w:proofErr w:type="gramEnd"/>
      <w:r w:rsidR="00594FC9" w:rsidRPr="00581361">
        <w:rPr>
          <w:color w:val="000000"/>
        </w:rPr>
        <w:t>означена</w:t>
      </w:r>
      <w:proofErr w:type="spellEnd"/>
      <w:r w:rsidR="00594FC9" w:rsidRPr="00581361">
        <w:rPr>
          <w:color w:val="000000"/>
        </w:rPr>
        <w:t xml:space="preserve"> </w:t>
      </w:r>
      <w:proofErr w:type="spellStart"/>
      <w:r w:rsidR="00594FC9" w:rsidRPr="00581361">
        <w:rPr>
          <w:color w:val="000000"/>
        </w:rPr>
        <w:t>плавом</w:t>
      </w:r>
      <w:proofErr w:type="spellEnd"/>
      <w:r w:rsidR="00594FC9" w:rsidRPr="00581361">
        <w:rPr>
          <w:color w:val="000000"/>
        </w:rPr>
        <w:t xml:space="preserve"> </w:t>
      </w:r>
      <w:proofErr w:type="spellStart"/>
      <w:r w:rsidR="00594FC9" w:rsidRPr="00581361">
        <w:rPr>
          <w:color w:val="000000"/>
        </w:rPr>
        <w:t>стрелицом</w:t>
      </w:r>
      <w:proofErr w:type="spellEnd"/>
      <w:r w:rsidR="00594FC9" w:rsidRPr="00581361">
        <w:rPr>
          <w:color w:val="000000"/>
        </w:rPr>
        <w:t xml:space="preserve">) </w:t>
      </w:r>
      <w:proofErr w:type="spellStart"/>
      <w:r w:rsidR="00594FC9" w:rsidRPr="00581361">
        <w:rPr>
          <w:color w:val="000000"/>
        </w:rPr>
        <w:t>намењена</w:t>
      </w:r>
      <w:proofErr w:type="spellEnd"/>
      <w:r w:rsidR="00594FC9" w:rsidRPr="00581361">
        <w:rPr>
          <w:color w:val="000000"/>
        </w:rPr>
        <w:t xml:space="preserve"> </w:t>
      </w:r>
      <w:proofErr w:type="spellStart"/>
      <w:r w:rsidR="00594FC9" w:rsidRPr="00581361">
        <w:rPr>
          <w:color w:val="000000"/>
        </w:rPr>
        <w:t>је</w:t>
      </w:r>
      <w:proofErr w:type="spellEnd"/>
      <w:r w:rsidR="00594FC9" w:rsidRPr="00581361">
        <w:rPr>
          <w:color w:val="000000"/>
        </w:rPr>
        <w:t xml:space="preserve"> </w:t>
      </w:r>
      <w:proofErr w:type="spellStart"/>
      <w:r w:rsidR="00594FC9" w:rsidRPr="00581361">
        <w:rPr>
          <w:color w:val="000000"/>
        </w:rPr>
        <w:t>за</w:t>
      </w:r>
      <w:proofErr w:type="spellEnd"/>
      <w:r w:rsidR="00594FC9" w:rsidRPr="00581361">
        <w:rPr>
          <w:color w:val="000000"/>
        </w:rPr>
        <w:t xml:space="preserve"> </w:t>
      </w:r>
      <w:proofErr w:type="spellStart"/>
      <w:r w:rsidR="00594FC9" w:rsidRPr="00581361">
        <w:rPr>
          <w:color w:val="000000"/>
        </w:rPr>
        <w:t>кретање</w:t>
      </w:r>
      <w:proofErr w:type="spellEnd"/>
      <w:r w:rsidR="00594FC9" w:rsidRPr="00581361">
        <w:rPr>
          <w:color w:val="000000"/>
        </w:rPr>
        <w:t xml:space="preserve"> ?</w:t>
      </w:r>
    </w:p>
    <w:p w:rsidR="005D1C9F" w:rsidRDefault="005D1C9F" w:rsidP="005D1C9F">
      <w:pPr>
        <w:rPr>
          <w:lang/>
        </w:rPr>
      </w:pPr>
    </w:p>
    <w:p w:rsidR="005D1C9F" w:rsidRPr="005D1C9F" w:rsidRDefault="005D1C9F" w:rsidP="005D1C9F">
      <w:pPr>
        <w:rPr>
          <w:lang/>
        </w:rPr>
      </w:pPr>
    </w:p>
    <w:p w:rsidR="00594FC9" w:rsidRPr="00581361" w:rsidRDefault="00594FC9" w:rsidP="00594FC9"/>
    <w:p w:rsidR="00594FC9" w:rsidRPr="00581361" w:rsidRDefault="00594FC9" w:rsidP="00594FC9"/>
    <w:p w:rsidR="00594FC9" w:rsidRPr="000D3738" w:rsidRDefault="00594FC9" w:rsidP="00594FC9">
      <w:pPr>
        <w:tabs>
          <w:tab w:val="left" w:pos="4148"/>
        </w:tabs>
        <w:spacing w:after="0"/>
        <w:rPr>
          <w:i/>
          <w:sz w:val="20"/>
          <w:szCs w:val="20"/>
        </w:rPr>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w:t>
      </w:r>
      <w:r>
        <w:rPr>
          <w:i/>
          <w:sz w:val="20"/>
          <w:szCs w:val="20"/>
        </w:rPr>
        <w:t>5</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6</w:t>
      </w:r>
      <w:r w:rsidRPr="000D3738">
        <w:rPr>
          <w:i/>
          <w:sz w:val="20"/>
          <w:szCs w:val="20"/>
          <w:lang w:val="sr-Cyrl-CS"/>
        </w:rPr>
        <w:t>.</w:t>
      </w:r>
      <w:proofErr w:type="gramEnd"/>
      <w:r w:rsidRPr="000D3738">
        <w:rPr>
          <w:i/>
          <w:sz w:val="20"/>
          <w:szCs w:val="20"/>
          <w:lang w:val="sr-Cyrl-CS"/>
        </w:rPr>
        <w:t xml:space="preserve"> Процентуални приказ одговора </w:t>
      </w:r>
    </w:p>
    <w:p w:rsidR="00594FC9" w:rsidRPr="000D3738" w:rsidRDefault="00594FC9" w:rsidP="00594FC9">
      <w:pPr>
        <w:tabs>
          <w:tab w:val="left" w:pos="4148"/>
        </w:tabs>
        <w:spacing w:after="0"/>
        <w:rPr>
          <w:i/>
          <w:sz w:val="20"/>
          <w:szCs w:val="20"/>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2</w:t>
      </w:r>
      <w:r w:rsidRPr="000D3738">
        <w:rPr>
          <w:i/>
          <w:sz w:val="20"/>
          <w:szCs w:val="20"/>
        </w:rPr>
        <w:t xml:space="preserve">. </w:t>
      </w:r>
      <w:r>
        <w:rPr>
          <w:i/>
          <w:sz w:val="20"/>
          <w:szCs w:val="20"/>
        </w:rPr>
        <w:t xml:space="preserve">                                                </w:t>
      </w:r>
      <w:r w:rsidRPr="000D3738">
        <w:rPr>
          <w:i/>
          <w:sz w:val="20"/>
          <w:szCs w:val="20"/>
          <w:lang w:val="sr-Cyrl-CS"/>
        </w:rPr>
        <w:t xml:space="preserve">на питње </w:t>
      </w:r>
      <w:r>
        <w:rPr>
          <w:i/>
          <w:sz w:val="20"/>
          <w:szCs w:val="20"/>
          <w:lang w:val="sr-Cyrl-CS"/>
        </w:rPr>
        <w:t>2</w:t>
      </w:r>
      <w:r w:rsidRPr="000D3738">
        <w:rPr>
          <w:i/>
          <w:sz w:val="20"/>
          <w:szCs w:val="20"/>
          <w:lang w:val="sr-Cyrl-CS"/>
        </w:rPr>
        <w:t>.</w:t>
      </w:r>
    </w:p>
    <w:p w:rsidR="00594FC9" w:rsidRPr="00581361" w:rsidRDefault="00594FC9" w:rsidP="00594FC9">
      <w:r>
        <w:rPr>
          <w:noProof/>
        </w:rPr>
        <w:drawing>
          <wp:anchor distT="0" distB="0" distL="114300" distR="114300" simplePos="0" relativeHeight="251683840" behindDoc="0" locked="0" layoutInCell="1" allowOverlap="1">
            <wp:simplePos x="0" y="0"/>
            <wp:positionH relativeFrom="column">
              <wp:posOffset>2591435</wp:posOffset>
            </wp:positionH>
            <wp:positionV relativeFrom="paragraph">
              <wp:posOffset>53975</wp:posOffset>
            </wp:positionV>
            <wp:extent cx="2518410" cy="1437640"/>
            <wp:effectExtent l="19050" t="0" r="15240" b="0"/>
            <wp:wrapNone/>
            <wp:docPr id="28"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noProof/>
        </w:rPr>
        <w:drawing>
          <wp:anchor distT="0" distB="0" distL="114300" distR="114300" simplePos="0" relativeHeight="251677696" behindDoc="0" locked="0" layoutInCell="1" allowOverlap="1">
            <wp:simplePos x="0" y="0"/>
            <wp:positionH relativeFrom="column">
              <wp:posOffset>-104140</wp:posOffset>
            </wp:positionH>
            <wp:positionV relativeFrom="paragraph">
              <wp:posOffset>53975</wp:posOffset>
            </wp:positionV>
            <wp:extent cx="2517775" cy="1438910"/>
            <wp:effectExtent l="19050" t="0" r="15875" b="8890"/>
            <wp:wrapNone/>
            <wp:docPr id="1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594FC9" w:rsidRPr="00581361" w:rsidRDefault="00594FC9" w:rsidP="00594FC9"/>
    <w:p w:rsidR="00594FC9" w:rsidRPr="00581361" w:rsidRDefault="00594FC9" w:rsidP="00594FC9"/>
    <w:p w:rsidR="00594FC9" w:rsidRPr="00581361" w:rsidRDefault="00594FC9" w:rsidP="00594FC9"/>
    <w:p w:rsidR="005D1C9F" w:rsidRDefault="005D1C9F" w:rsidP="00594FC9">
      <w:pPr>
        <w:spacing w:after="0"/>
        <w:rPr>
          <w:i/>
          <w:sz w:val="20"/>
          <w:szCs w:val="20"/>
          <w:lang w:val="sr-Cyrl-CS"/>
        </w:rPr>
      </w:pPr>
    </w:p>
    <w:p w:rsidR="00594FC9" w:rsidRDefault="00594FC9" w:rsidP="00594FC9">
      <w:pPr>
        <w:spacing w:after="0"/>
        <w:rPr>
          <w:i/>
          <w:sz w:val="20"/>
          <w:szCs w:val="20"/>
          <w:lang w:val="sr-Cyrl-CS"/>
        </w:rPr>
      </w:pPr>
      <w:r>
        <w:rPr>
          <w:i/>
          <w:sz w:val="20"/>
          <w:szCs w:val="20"/>
          <w:lang w:val="sr-Cyrl-CS"/>
        </w:rPr>
        <w:t xml:space="preserve">    </w:t>
      </w:r>
      <w:r w:rsidRPr="000D3738">
        <w:rPr>
          <w:i/>
          <w:sz w:val="20"/>
          <w:szCs w:val="20"/>
          <w:lang w:val="sr-Cyrl-CS"/>
        </w:rPr>
        <w:t xml:space="preserve">Слика </w:t>
      </w:r>
      <w:r>
        <w:rPr>
          <w:i/>
          <w:sz w:val="20"/>
          <w:szCs w:val="20"/>
          <w:lang w:val="sr-Cyrl-CS"/>
        </w:rPr>
        <w:t>7</w:t>
      </w:r>
      <w:r w:rsidRPr="000D3738">
        <w:rPr>
          <w:i/>
          <w:sz w:val="20"/>
          <w:szCs w:val="20"/>
          <w:lang w:val="sr-Cyrl-CS"/>
        </w:rPr>
        <w:t>. Процентуални приказ одговора</w:t>
      </w:r>
      <w:r>
        <w:rPr>
          <w:i/>
          <w:sz w:val="20"/>
          <w:szCs w:val="20"/>
          <w:lang w:val="sr-Cyrl-CS"/>
        </w:rPr>
        <w:t xml:space="preserve">        </w:t>
      </w:r>
      <w:r w:rsidRPr="000D3738">
        <w:rPr>
          <w:i/>
          <w:sz w:val="20"/>
          <w:szCs w:val="20"/>
          <w:lang w:val="sr-Cyrl-CS"/>
        </w:rPr>
        <w:t xml:space="preserve">Слика </w:t>
      </w:r>
      <w:r>
        <w:rPr>
          <w:i/>
          <w:sz w:val="20"/>
          <w:szCs w:val="20"/>
          <w:lang w:val="sr-Cyrl-CS"/>
        </w:rPr>
        <w:t>8</w:t>
      </w:r>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Default="00594FC9" w:rsidP="00594FC9">
      <w:pPr>
        <w:spacing w:after="0"/>
        <w:rPr>
          <w:i/>
          <w:sz w:val="20"/>
          <w:szCs w:val="20"/>
          <w:lang w:val="sr-Cyrl-CS"/>
        </w:rPr>
      </w:pPr>
      <w:r>
        <w:rPr>
          <w:i/>
          <w:sz w:val="20"/>
          <w:szCs w:val="20"/>
          <w:lang w:val="sr-Cyrl-CS"/>
        </w:rPr>
        <w:t xml:space="preserve">                  на питање 2. (обе средине)                                               на питање 2.</w:t>
      </w:r>
    </w:p>
    <w:p w:rsidR="00594FC9" w:rsidRPr="00581361" w:rsidRDefault="00594FC9" w:rsidP="00594FC9">
      <w:pPr>
        <w:pStyle w:val="ListParagraph"/>
        <w:numPr>
          <w:ilvl w:val="0"/>
          <w:numId w:val="2"/>
        </w:numPr>
      </w:pPr>
      <w:r>
        <w:rPr>
          <w:noProof/>
          <w:color w:val="000000"/>
        </w:rPr>
        <w:drawing>
          <wp:anchor distT="0" distB="0" distL="114300" distR="114300" simplePos="0" relativeHeight="251688960" behindDoc="0" locked="0" layoutInCell="1" allowOverlap="1">
            <wp:simplePos x="0" y="0"/>
            <wp:positionH relativeFrom="column">
              <wp:posOffset>2618740</wp:posOffset>
            </wp:positionH>
            <wp:positionV relativeFrom="paragraph">
              <wp:posOffset>284480</wp:posOffset>
            </wp:positionV>
            <wp:extent cx="2669540" cy="1602740"/>
            <wp:effectExtent l="19050" t="0" r="16510" b="0"/>
            <wp:wrapThrough wrapText="bothSides">
              <wp:wrapPolygon edited="0">
                <wp:start x="-154" y="0"/>
                <wp:lineTo x="-154" y="21566"/>
                <wp:lineTo x="21734" y="21566"/>
                <wp:lineTo x="21734" y="0"/>
                <wp:lineTo x="-154" y="0"/>
              </wp:wrapPolygon>
            </wp:wrapThrough>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Pr>
          <w:noProof/>
          <w:color w:val="000000"/>
        </w:rPr>
        <w:drawing>
          <wp:anchor distT="0" distB="0" distL="114300" distR="114300" simplePos="0" relativeHeight="251662336" behindDoc="0" locked="0" layoutInCell="1" allowOverlap="1">
            <wp:simplePos x="0" y="0"/>
            <wp:positionH relativeFrom="column">
              <wp:posOffset>127635</wp:posOffset>
            </wp:positionH>
            <wp:positionV relativeFrom="paragraph">
              <wp:posOffset>282575</wp:posOffset>
            </wp:positionV>
            <wp:extent cx="2292985" cy="1564005"/>
            <wp:effectExtent l="19050" t="19050" r="12065" b="17145"/>
            <wp:wrapThrough wrapText="bothSides">
              <wp:wrapPolygon edited="0">
                <wp:start x="-179" y="-263"/>
                <wp:lineTo x="-179" y="21837"/>
                <wp:lineTo x="21714" y="21837"/>
                <wp:lineTo x="21714" y="-263"/>
                <wp:lineTo x="-179" y="-263"/>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2292985" cy="1564005"/>
                    </a:xfrm>
                    <a:prstGeom prst="rect">
                      <a:avLst/>
                    </a:prstGeom>
                    <a:noFill/>
                    <a:ln w="9525">
                      <a:solidFill>
                        <a:schemeClr val="tx1"/>
                      </a:solidFill>
                      <a:miter lim="800000"/>
                      <a:headEnd/>
                      <a:tailEnd/>
                    </a:ln>
                  </pic:spPr>
                </pic:pic>
              </a:graphicData>
            </a:graphic>
          </wp:anchor>
        </w:drawing>
      </w:r>
      <w:proofErr w:type="spellStart"/>
      <w:r w:rsidRPr="00581361">
        <w:rPr>
          <w:color w:val="000000"/>
        </w:rPr>
        <w:t>Површина</w:t>
      </w:r>
      <w:proofErr w:type="spellEnd"/>
      <w:r w:rsidRPr="00581361">
        <w:rPr>
          <w:color w:val="000000"/>
        </w:rPr>
        <w:t xml:space="preserve"> </w:t>
      </w:r>
      <w:proofErr w:type="spellStart"/>
      <w:r w:rsidRPr="00581361">
        <w:rPr>
          <w:color w:val="000000"/>
        </w:rPr>
        <w:t>на</w:t>
      </w:r>
      <w:proofErr w:type="spellEnd"/>
      <w:r w:rsidRPr="00581361">
        <w:rPr>
          <w:color w:val="000000"/>
        </w:rPr>
        <w:t xml:space="preserve"> </w:t>
      </w:r>
      <w:proofErr w:type="spellStart"/>
      <w:r w:rsidRPr="00581361">
        <w:rPr>
          <w:color w:val="000000"/>
        </w:rPr>
        <w:t>Слици</w:t>
      </w:r>
      <w:proofErr w:type="spellEnd"/>
      <w:r w:rsidRPr="00581361">
        <w:rPr>
          <w:color w:val="000000"/>
        </w:rPr>
        <w:t xml:space="preserve"> 3</w:t>
      </w:r>
      <w:proofErr w:type="gramStart"/>
      <w:r w:rsidRPr="00581361">
        <w:rPr>
          <w:color w:val="000000"/>
        </w:rPr>
        <w:t>.(</w:t>
      </w:r>
      <w:proofErr w:type="spellStart"/>
      <w:proofErr w:type="gramEnd"/>
      <w:r w:rsidRPr="00581361">
        <w:rPr>
          <w:color w:val="000000"/>
        </w:rPr>
        <w:t>означена</w:t>
      </w:r>
      <w:proofErr w:type="spellEnd"/>
      <w:r w:rsidRPr="00581361">
        <w:rPr>
          <w:color w:val="000000"/>
        </w:rPr>
        <w:t xml:space="preserve"> </w:t>
      </w:r>
      <w:proofErr w:type="spellStart"/>
      <w:r w:rsidRPr="00581361">
        <w:rPr>
          <w:color w:val="000000"/>
        </w:rPr>
        <w:t>плавом</w:t>
      </w:r>
      <w:proofErr w:type="spellEnd"/>
      <w:r w:rsidRPr="00581361">
        <w:rPr>
          <w:color w:val="000000"/>
        </w:rPr>
        <w:t xml:space="preserve"> </w:t>
      </w:r>
      <w:proofErr w:type="spellStart"/>
      <w:r w:rsidRPr="00581361">
        <w:rPr>
          <w:color w:val="000000"/>
        </w:rPr>
        <w:t>стрелицом</w:t>
      </w:r>
      <w:proofErr w:type="spellEnd"/>
      <w:r w:rsidRPr="00581361">
        <w:rPr>
          <w:color w:val="000000"/>
        </w:rPr>
        <w:t xml:space="preserve">) </w:t>
      </w:r>
      <w:proofErr w:type="spellStart"/>
      <w:r w:rsidRPr="00581361">
        <w:rPr>
          <w:color w:val="000000"/>
        </w:rPr>
        <w:t>намењена</w:t>
      </w:r>
      <w:proofErr w:type="spellEnd"/>
      <w:r w:rsidRPr="00581361">
        <w:rPr>
          <w:color w:val="000000"/>
        </w:rPr>
        <w:t xml:space="preserve"> </w:t>
      </w:r>
      <w:proofErr w:type="spellStart"/>
      <w:r w:rsidRPr="00581361">
        <w:rPr>
          <w:color w:val="000000"/>
        </w:rPr>
        <w:t>је</w:t>
      </w:r>
      <w:proofErr w:type="spellEnd"/>
      <w:r w:rsidRPr="00581361">
        <w:rPr>
          <w:color w:val="000000"/>
        </w:rPr>
        <w:t xml:space="preserve"> </w:t>
      </w:r>
      <w:proofErr w:type="spellStart"/>
      <w:r w:rsidRPr="00581361">
        <w:rPr>
          <w:color w:val="000000"/>
        </w:rPr>
        <w:t>за</w:t>
      </w:r>
      <w:proofErr w:type="spellEnd"/>
      <w:r w:rsidRPr="00581361">
        <w:rPr>
          <w:color w:val="000000"/>
        </w:rPr>
        <w:t xml:space="preserve"> </w:t>
      </w:r>
      <w:proofErr w:type="spellStart"/>
      <w:r w:rsidRPr="00581361">
        <w:rPr>
          <w:color w:val="000000"/>
        </w:rPr>
        <w:t>кретање</w:t>
      </w:r>
      <w:proofErr w:type="spellEnd"/>
      <w:r w:rsidRPr="00581361">
        <w:rPr>
          <w:color w:val="000000"/>
        </w:rPr>
        <w:t xml:space="preserve"> ?</w:t>
      </w:r>
    </w:p>
    <w:p w:rsidR="00594FC9" w:rsidRPr="00581361" w:rsidRDefault="00594FC9" w:rsidP="00594FC9"/>
    <w:p w:rsidR="00594FC9" w:rsidRPr="00581361" w:rsidRDefault="00594FC9" w:rsidP="00594FC9">
      <w:pPr>
        <w:tabs>
          <w:tab w:val="left" w:pos="1322"/>
        </w:tabs>
      </w:pPr>
      <w:r w:rsidRPr="00581361">
        <w:tab/>
      </w:r>
    </w:p>
    <w:p w:rsidR="00594FC9" w:rsidRPr="00581361" w:rsidRDefault="00594FC9" w:rsidP="00594FC9"/>
    <w:p w:rsidR="00594FC9" w:rsidRDefault="00594FC9" w:rsidP="00594FC9"/>
    <w:p w:rsidR="00594FC9" w:rsidRDefault="00594FC9" w:rsidP="00594FC9"/>
    <w:p w:rsidR="00594FC9" w:rsidRPr="001B1544" w:rsidRDefault="00594FC9" w:rsidP="00594FC9">
      <w:pPr>
        <w:spacing w:after="0"/>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w:t>
      </w:r>
      <w:r>
        <w:rPr>
          <w:i/>
          <w:sz w:val="20"/>
          <w:szCs w:val="20"/>
        </w:rPr>
        <w:t>9</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10</w:t>
      </w:r>
      <w:r w:rsidRPr="000D3738">
        <w:rPr>
          <w:i/>
          <w:sz w:val="20"/>
          <w:szCs w:val="20"/>
          <w:lang w:val="sr-Cyrl-CS"/>
        </w:rPr>
        <w:t>.</w:t>
      </w:r>
      <w:proofErr w:type="gramEnd"/>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Default="00594FC9" w:rsidP="00594FC9">
      <w:pPr>
        <w:spacing w:after="0"/>
        <w:rPr>
          <w:i/>
          <w:sz w:val="20"/>
          <w:szCs w:val="20"/>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3</w:t>
      </w:r>
      <w:r w:rsidRPr="000D3738">
        <w:rPr>
          <w:i/>
          <w:sz w:val="20"/>
          <w:szCs w:val="20"/>
        </w:rPr>
        <w:t>.</w:t>
      </w:r>
      <w:r>
        <w:rPr>
          <w:i/>
          <w:sz w:val="20"/>
          <w:szCs w:val="20"/>
        </w:rPr>
        <w:t xml:space="preserve">                                                       </w:t>
      </w:r>
      <w:proofErr w:type="spellStart"/>
      <w:proofErr w:type="gramStart"/>
      <w:r>
        <w:rPr>
          <w:i/>
          <w:sz w:val="20"/>
          <w:szCs w:val="20"/>
        </w:rPr>
        <w:t>на</w:t>
      </w:r>
      <w:proofErr w:type="spellEnd"/>
      <w:proofErr w:type="gramEnd"/>
      <w:r>
        <w:rPr>
          <w:i/>
          <w:sz w:val="20"/>
          <w:szCs w:val="20"/>
        </w:rPr>
        <w:t xml:space="preserve"> </w:t>
      </w:r>
      <w:proofErr w:type="spellStart"/>
      <w:r>
        <w:rPr>
          <w:i/>
          <w:sz w:val="20"/>
          <w:szCs w:val="20"/>
        </w:rPr>
        <w:t>питање</w:t>
      </w:r>
      <w:proofErr w:type="spellEnd"/>
      <w:r>
        <w:rPr>
          <w:i/>
          <w:sz w:val="20"/>
          <w:szCs w:val="20"/>
        </w:rPr>
        <w:t xml:space="preserve"> 3.</w:t>
      </w:r>
    </w:p>
    <w:p w:rsidR="00594FC9" w:rsidRPr="00581361" w:rsidRDefault="00594FC9" w:rsidP="00594FC9">
      <w:pPr>
        <w:pStyle w:val="ListParagraph"/>
        <w:numPr>
          <w:ilvl w:val="0"/>
          <w:numId w:val="2"/>
        </w:numPr>
        <w:tabs>
          <w:tab w:val="left" w:pos="1451"/>
        </w:tabs>
      </w:pPr>
      <w:r w:rsidRPr="00581361">
        <w:rPr>
          <w:color w:val="000000"/>
          <w:lang w:val="sr-Cyrl-CS"/>
        </w:rPr>
        <w:t>Препознавање</w:t>
      </w:r>
      <w:r w:rsidRPr="00581361">
        <w:rPr>
          <w:color w:val="000000"/>
        </w:rPr>
        <w:t xml:space="preserve"> </w:t>
      </w:r>
      <w:proofErr w:type="spellStart"/>
      <w:r w:rsidRPr="00581361">
        <w:rPr>
          <w:color w:val="000000"/>
        </w:rPr>
        <w:t>семафорa</w:t>
      </w:r>
      <w:proofErr w:type="spellEnd"/>
      <w:r w:rsidRPr="00581361">
        <w:rPr>
          <w:color w:val="000000"/>
        </w:rPr>
        <w:t xml:space="preserve"> ?</w:t>
      </w:r>
    </w:p>
    <w:p w:rsidR="00594FC9" w:rsidRPr="00581361" w:rsidRDefault="00594FC9" w:rsidP="00594FC9">
      <w:pPr>
        <w:pStyle w:val="ListParagraph"/>
        <w:tabs>
          <w:tab w:val="left" w:pos="1451"/>
        </w:tabs>
      </w:pPr>
      <w:r>
        <w:rPr>
          <w:noProof/>
        </w:rPr>
        <w:drawing>
          <wp:anchor distT="0" distB="0" distL="114300" distR="114300" simplePos="0" relativeHeight="251684864" behindDoc="0" locked="0" layoutInCell="1" allowOverlap="1">
            <wp:simplePos x="0" y="0"/>
            <wp:positionH relativeFrom="column">
              <wp:posOffset>2523414</wp:posOffset>
            </wp:positionH>
            <wp:positionV relativeFrom="paragraph">
              <wp:posOffset>60676</wp:posOffset>
            </wp:positionV>
            <wp:extent cx="2759056" cy="1433015"/>
            <wp:effectExtent l="19050" t="0" r="22244" b="0"/>
            <wp:wrapNone/>
            <wp:docPr id="3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noProof/>
        </w:rPr>
        <w:drawing>
          <wp:anchor distT="0" distB="0" distL="114300" distR="114300" simplePos="0" relativeHeight="251664384" behindDoc="0" locked="0" layoutInCell="1" allowOverlap="1">
            <wp:simplePos x="0" y="0"/>
            <wp:positionH relativeFrom="column">
              <wp:posOffset>387540</wp:posOffset>
            </wp:positionH>
            <wp:positionV relativeFrom="paragraph">
              <wp:posOffset>25135</wp:posOffset>
            </wp:positionV>
            <wp:extent cx="1552025" cy="1412372"/>
            <wp:effectExtent l="19050" t="19050" r="10075" b="16378"/>
            <wp:wrapNone/>
            <wp:docPr id="23" name="Picture 19" descr="http://www.blic.rs/data/images/2012-03-05/220127_semafor_f.jpg?ver=1345020166"/>
            <wp:cNvGraphicFramePr/>
            <a:graphic xmlns:a="http://schemas.openxmlformats.org/drawingml/2006/main">
              <a:graphicData uri="http://schemas.openxmlformats.org/drawingml/2006/picture">
                <pic:pic xmlns:pic="http://schemas.openxmlformats.org/drawingml/2006/picture">
                  <pic:nvPicPr>
                    <pic:cNvPr id="3074" name="Picture 2" descr="http://www.blic.rs/data/images/2012-03-05/220127_semafor_f.jpg?ver=1345020166"/>
                    <pic:cNvPicPr>
                      <a:picLocks noChangeAspect="1" noChangeArrowheads="1"/>
                    </pic:cNvPicPr>
                  </pic:nvPicPr>
                  <pic:blipFill>
                    <a:blip r:embed="rId20"/>
                    <a:srcRect/>
                    <a:stretch>
                      <a:fillRect/>
                    </a:stretch>
                  </pic:blipFill>
                  <pic:spPr bwMode="auto">
                    <a:xfrm>
                      <a:off x="0" y="0"/>
                      <a:ext cx="1552025" cy="1412372"/>
                    </a:xfrm>
                    <a:prstGeom prst="rect">
                      <a:avLst/>
                    </a:prstGeom>
                    <a:noFill/>
                    <a:ln>
                      <a:solidFill>
                        <a:schemeClr val="tx1"/>
                      </a:solidFill>
                    </a:ln>
                  </pic:spPr>
                </pic:pic>
              </a:graphicData>
            </a:graphic>
          </wp:anchor>
        </w:drawing>
      </w:r>
    </w:p>
    <w:p w:rsidR="00594FC9" w:rsidRPr="00581361" w:rsidRDefault="00594FC9" w:rsidP="00594FC9"/>
    <w:p w:rsidR="00594FC9" w:rsidRPr="00581361" w:rsidRDefault="00594FC9" w:rsidP="00594FC9"/>
    <w:p w:rsidR="00594FC9" w:rsidRDefault="00594FC9" w:rsidP="00594FC9">
      <w:pPr>
        <w:tabs>
          <w:tab w:val="left" w:pos="2773"/>
        </w:tabs>
        <w:spacing w:after="0"/>
      </w:pPr>
    </w:p>
    <w:p w:rsidR="00594FC9" w:rsidRPr="00581361" w:rsidRDefault="00594FC9" w:rsidP="00594FC9">
      <w:pPr>
        <w:tabs>
          <w:tab w:val="left" w:pos="2773"/>
        </w:tabs>
        <w:spacing w:after="0"/>
      </w:pPr>
      <w:r w:rsidRPr="00581361">
        <w:tab/>
      </w:r>
    </w:p>
    <w:p w:rsidR="00594FC9" w:rsidRPr="00581361" w:rsidRDefault="00594FC9" w:rsidP="00594FC9">
      <w:pPr>
        <w:spacing w:after="0"/>
        <w:jc w:val="center"/>
      </w:pPr>
    </w:p>
    <w:p w:rsidR="00594FC9" w:rsidRPr="001B1544" w:rsidRDefault="00594FC9" w:rsidP="00594FC9">
      <w:pPr>
        <w:spacing w:after="0"/>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w:t>
      </w:r>
      <w:r>
        <w:rPr>
          <w:i/>
          <w:sz w:val="20"/>
          <w:szCs w:val="20"/>
        </w:rPr>
        <w:t>11</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12</w:t>
      </w:r>
      <w:r w:rsidRPr="000D3738">
        <w:rPr>
          <w:i/>
          <w:sz w:val="20"/>
          <w:szCs w:val="20"/>
          <w:lang w:val="sr-Cyrl-CS"/>
        </w:rPr>
        <w:t>.</w:t>
      </w:r>
      <w:proofErr w:type="gramEnd"/>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Default="00594FC9" w:rsidP="00594FC9">
      <w:pPr>
        <w:spacing w:after="0"/>
        <w:rPr>
          <w:i/>
          <w:sz w:val="20"/>
          <w:szCs w:val="20"/>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4</w:t>
      </w:r>
      <w:r w:rsidRPr="000D3738">
        <w:rPr>
          <w:i/>
          <w:sz w:val="20"/>
          <w:szCs w:val="20"/>
        </w:rPr>
        <w:t>.</w:t>
      </w:r>
      <w:r>
        <w:rPr>
          <w:i/>
          <w:sz w:val="20"/>
          <w:szCs w:val="20"/>
        </w:rPr>
        <w:t xml:space="preserve">                                                       </w:t>
      </w:r>
      <w:proofErr w:type="spellStart"/>
      <w:proofErr w:type="gramStart"/>
      <w:r>
        <w:rPr>
          <w:i/>
          <w:sz w:val="20"/>
          <w:szCs w:val="20"/>
        </w:rPr>
        <w:t>на</w:t>
      </w:r>
      <w:proofErr w:type="spellEnd"/>
      <w:proofErr w:type="gramEnd"/>
      <w:r>
        <w:rPr>
          <w:i/>
          <w:sz w:val="20"/>
          <w:szCs w:val="20"/>
        </w:rPr>
        <w:t xml:space="preserve"> </w:t>
      </w:r>
      <w:proofErr w:type="spellStart"/>
      <w:r>
        <w:rPr>
          <w:i/>
          <w:sz w:val="20"/>
          <w:szCs w:val="20"/>
        </w:rPr>
        <w:t>питање</w:t>
      </w:r>
      <w:proofErr w:type="spellEnd"/>
      <w:r>
        <w:rPr>
          <w:i/>
          <w:sz w:val="20"/>
          <w:szCs w:val="20"/>
        </w:rPr>
        <w:t xml:space="preserve"> 4.</w:t>
      </w:r>
    </w:p>
    <w:p w:rsidR="00594FC9" w:rsidRDefault="00594FC9" w:rsidP="00594FC9">
      <w:pPr>
        <w:spacing w:after="0"/>
        <w:rPr>
          <w:color w:val="000000"/>
          <w:lang w:val="sr-Cyrl-CS"/>
        </w:rPr>
      </w:pPr>
    </w:p>
    <w:p w:rsidR="00594FC9" w:rsidRPr="00581361" w:rsidRDefault="00594FC9" w:rsidP="00594FC9">
      <w:pPr>
        <w:rPr>
          <w:color w:val="000000"/>
        </w:rPr>
      </w:pPr>
      <w:r>
        <w:rPr>
          <w:noProof/>
          <w:color w:val="000000"/>
        </w:rPr>
        <w:drawing>
          <wp:anchor distT="0" distB="0" distL="114300" distR="114300" simplePos="0" relativeHeight="251665408" behindDoc="0" locked="0" layoutInCell="1" allowOverlap="1">
            <wp:simplePos x="0" y="0"/>
            <wp:positionH relativeFrom="column">
              <wp:posOffset>257886</wp:posOffset>
            </wp:positionH>
            <wp:positionV relativeFrom="paragraph">
              <wp:posOffset>224847</wp:posOffset>
            </wp:positionV>
            <wp:extent cx="2242004" cy="1434436"/>
            <wp:effectExtent l="19050" t="19050" r="24946" b="13364"/>
            <wp:wrapNone/>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2246151" cy="1437089"/>
                    </a:xfrm>
                    <a:prstGeom prst="rect">
                      <a:avLst/>
                    </a:prstGeom>
                    <a:noFill/>
                    <a:ln w="9525">
                      <a:solidFill>
                        <a:schemeClr val="tx1"/>
                      </a:solidFill>
                      <a:miter lim="800000"/>
                      <a:headEnd/>
                      <a:tailEnd/>
                    </a:ln>
                  </pic:spPr>
                </pic:pic>
              </a:graphicData>
            </a:graphic>
          </wp:anchor>
        </w:drawing>
      </w:r>
      <w:r>
        <w:rPr>
          <w:noProof/>
          <w:color w:val="000000"/>
        </w:rPr>
        <w:drawing>
          <wp:anchor distT="0" distB="0" distL="114300" distR="114300" simplePos="0" relativeHeight="251678720" behindDoc="0" locked="0" layoutInCell="1" allowOverlap="1">
            <wp:simplePos x="0" y="0"/>
            <wp:positionH relativeFrom="column">
              <wp:posOffset>2618949</wp:posOffset>
            </wp:positionH>
            <wp:positionV relativeFrom="paragraph">
              <wp:posOffset>260387</wp:posOffset>
            </wp:positionV>
            <wp:extent cx="2658441" cy="1397303"/>
            <wp:effectExtent l="19050" t="0" r="27609" b="0"/>
            <wp:wrapNone/>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Pr="00581361">
        <w:rPr>
          <w:color w:val="000000"/>
          <w:lang w:val="sr-Cyrl-CS"/>
        </w:rPr>
        <w:t>5. Препознавање</w:t>
      </w:r>
      <w:r w:rsidRPr="00581361">
        <w:rPr>
          <w:color w:val="000000"/>
        </w:rPr>
        <w:t xml:space="preserve"> </w:t>
      </w:r>
      <w:proofErr w:type="spellStart"/>
      <w:r w:rsidRPr="00581361">
        <w:rPr>
          <w:color w:val="000000"/>
        </w:rPr>
        <w:t>пешачк</w:t>
      </w:r>
      <w:proofErr w:type="spellEnd"/>
      <w:r w:rsidRPr="00581361">
        <w:rPr>
          <w:color w:val="000000"/>
          <w:lang w:val="sr-Cyrl-CS"/>
        </w:rPr>
        <w:t xml:space="preserve">ог </w:t>
      </w:r>
      <w:proofErr w:type="spellStart"/>
      <w:r w:rsidRPr="00581361">
        <w:rPr>
          <w:color w:val="000000"/>
        </w:rPr>
        <w:t>прелаз</w:t>
      </w:r>
      <w:proofErr w:type="spellEnd"/>
      <w:r w:rsidRPr="00581361">
        <w:rPr>
          <w:color w:val="000000"/>
          <w:lang w:val="sr-Cyrl-CS"/>
        </w:rPr>
        <w:t>а</w:t>
      </w:r>
      <w:r w:rsidRPr="00581361">
        <w:rPr>
          <w:color w:val="000000"/>
        </w:rPr>
        <w:t xml:space="preserve"> ?</w:t>
      </w:r>
    </w:p>
    <w:p w:rsidR="00594FC9" w:rsidRPr="00581361" w:rsidRDefault="00594FC9" w:rsidP="00594FC9">
      <w:pPr>
        <w:tabs>
          <w:tab w:val="left" w:pos="451"/>
        </w:tabs>
      </w:pPr>
      <w:r w:rsidRPr="00581361">
        <w:tab/>
      </w:r>
    </w:p>
    <w:p w:rsidR="00594FC9" w:rsidRPr="00581361" w:rsidRDefault="00594FC9" w:rsidP="00594FC9"/>
    <w:p w:rsidR="00594FC9" w:rsidRPr="00581361" w:rsidRDefault="00594FC9" w:rsidP="00594FC9"/>
    <w:p w:rsidR="00594FC9" w:rsidRPr="00581361" w:rsidRDefault="00594FC9" w:rsidP="00594FC9">
      <w:pPr>
        <w:spacing w:after="0"/>
      </w:pPr>
    </w:p>
    <w:p w:rsidR="00594FC9" w:rsidRDefault="00594FC9" w:rsidP="00594FC9">
      <w:pPr>
        <w:tabs>
          <w:tab w:val="left" w:pos="4148"/>
        </w:tabs>
        <w:spacing w:after="0"/>
        <w:rPr>
          <w:i/>
          <w:sz w:val="20"/>
          <w:szCs w:val="20"/>
        </w:rPr>
      </w:pPr>
    </w:p>
    <w:p w:rsidR="00594FC9" w:rsidRPr="000D3738" w:rsidRDefault="00594FC9" w:rsidP="00594FC9">
      <w:pPr>
        <w:tabs>
          <w:tab w:val="left" w:pos="4148"/>
        </w:tabs>
        <w:spacing w:after="0"/>
        <w:rPr>
          <w:i/>
          <w:sz w:val="20"/>
          <w:szCs w:val="20"/>
        </w:rPr>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1</w:t>
      </w:r>
      <w:r>
        <w:rPr>
          <w:i/>
          <w:sz w:val="20"/>
          <w:szCs w:val="20"/>
        </w:rPr>
        <w:t>3</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14</w:t>
      </w:r>
      <w:r w:rsidRPr="000D3738">
        <w:rPr>
          <w:i/>
          <w:sz w:val="20"/>
          <w:szCs w:val="20"/>
          <w:lang w:val="sr-Cyrl-CS"/>
        </w:rPr>
        <w:t>.</w:t>
      </w:r>
      <w:proofErr w:type="gramEnd"/>
      <w:r w:rsidRPr="000D3738">
        <w:rPr>
          <w:i/>
          <w:sz w:val="20"/>
          <w:szCs w:val="20"/>
          <w:lang w:val="sr-Cyrl-CS"/>
        </w:rPr>
        <w:t xml:space="preserve"> Процентуални приказ одговора </w:t>
      </w:r>
    </w:p>
    <w:p w:rsidR="00594FC9" w:rsidRPr="008F61B6" w:rsidRDefault="00594FC9" w:rsidP="00594FC9">
      <w:pPr>
        <w:tabs>
          <w:tab w:val="left" w:pos="4148"/>
        </w:tabs>
        <w:spacing w:after="0"/>
        <w:rPr>
          <w:i/>
          <w:sz w:val="20"/>
          <w:szCs w:val="20"/>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5</w:t>
      </w:r>
      <w:r w:rsidRPr="000D3738">
        <w:rPr>
          <w:i/>
          <w:sz w:val="20"/>
          <w:szCs w:val="20"/>
        </w:rPr>
        <w:t xml:space="preserve">. </w:t>
      </w:r>
      <w:r>
        <w:rPr>
          <w:i/>
          <w:sz w:val="20"/>
          <w:szCs w:val="20"/>
        </w:rPr>
        <w:t xml:space="preserve">                                                </w:t>
      </w:r>
      <w:r w:rsidRPr="000D3738">
        <w:rPr>
          <w:i/>
          <w:sz w:val="20"/>
          <w:szCs w:val="20"/>
          <w:lang w:val="sr-Cyrl-CS"/>
        </w:rPr>
        <w:t xml:space="preserve">на питње </w:t>
      </w:r>
      <w:r>
        <w:rPr>
          <w:i/>
          <w:sz w:val="20"/>
          <w:szCs w:val="20"/>
          <w:lang w:val="sr-Cyrl-CS"/>
        </w:rPr>
        <w:t>5</w:t>
      </w:r>
      <w:r w:rsidRPr="000D3738">
        <w:rPr>
          <w:i/>
          <w:sz w:val="20"/>
          <w:szCs w:val="20"/>
          <w:lang w:val="sr-Cyrl-CS"/>
        </w:rPr>
        <w:t>.</w:t>
      </w:r>
      <w:r>
        <w:rPr>
          <w:noProof/>
        </w:rPr>
        <w:drawing>
          <wp:anchor distT="0" distB="0" distL="114300" distR="114300" simplePos="0" relativeHeight="251685888" behindDoc="0" locked="0" layoutInCell="1" allowOverlap="1">
            <wp:simplePos x="0" y="0"/>
            <wp:positionH relativeFrom="column">
              <wp:posOffset>2618740</wp:posOffset>
            </wp:positionH>
            <wp:positionV relativeFrom="paragraph">
              <wp:posOffset>159385</wp:posOffset>
            </wp:positionV>
            <wp:extent cx="2655570" cy="1437640"/>
            <wp:effectExtent l="19050" t="0" r="11430" b="0"/>
            <wp:wrapNone/>
            <wp:docPr id="42"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noProof/>
        </w:rPr>
        <w:drawing>
          <wp:anchor distT="0" distB="0" distL="114300" distR="114300" simplePos="0" relativeHeight="251679744" behindDoc="0" locked="0" layoutInCell="1" allowOverlap="1">
            <wp:simplePos x="0" y="0"/>
            <wp:positionH relativeFrom="column">
              <wp:posOffset>127635</wp:posOffset>
            </wp:positionH>
            <wp:positionV relativeFrom="paragraph">
              <wp:posOffset>159385</wp:posOffset>
            </wp:positionV>
            <wp:extent cx="2394585" cy="1437640"/>
            <wp:effectExtent l="19050" t="0" r="24765" b="0"/>
            <wp:wrapNone/>
            <wp:docPr id="1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594FC9" w:rsidRPr="00581361" w:rsidRDefault="00594FC9" w:rsidP="00594FC9"/>
    <w:p w:rsidR="00594FC9" w:rsidRPr="00581361" w:rsidRDefault="00594FC9" w:rsidP="00594FC9"/>
    <w:p w:rsidR="00594FC9" w:rsidRDefault="00594FC9" w:rsidP="00594FC9">
      <w:pPr>
        <w:rPr>
          <w:lang/>
        </w:rPr>
      </w:pPr>
    </w:p>
    <w:p w:rsidR="005D1C9F" w:rsidRDefault="005D1C9F" w:rsidP="00594FC9">
      <w:pPr>
        <w:rPr>
          <w:lang/>
        </w:rPr>
      </w:pPr>
    </w:p>
    <w:p w:rsidR="005D1C9F" w:rsidRDefault="005D1C9F" w:rsidP="00594FC9">
      <w:pPr>
        <w:spacing w:after="0"/>
        <w:rPr>
          <w:i/>
          <w:sz w:val="20"/>
          <w:szCs w:val="20"/>
          <w:lang w:val="sr-Cyrl-CS"/>
        </w:rPr>
      </w:pPr>
    </w:p>
    <w:p w:rsidR="00594FC9" w:rsidRDefault="00594FC9" w:rsidP="00594FC9">
      <w:pPr>
        <w:spacing w:after="0"/>
        <w:rPr>
          <w:i/>
          <w:sz w:val="20"/>
          <w:szCs w:val="20"/>
          <w:lang w:val="sr-Cyrl-CS"/>
        </w:rPr>
      </w:pPr>
      <w:r w:rsidRPr="000D3738">
        <w:rPr>
          <w:i/>
          <w:sz w:val="20"/>
          <w:szCs w:val="20"/>
          <w:lang w:val="sr-Cyrl-CS"/>
        </w:rPr>
        <w:t xml:space="preserve">Слика </w:t>
      </w:r>
      <w:r>
        <w:rPr>
          <w:i/>
          <w:sz w:val="20"/>
          <w:szCs w:val="20"/>
          <w:lang w:val="sr-Cyrl-CS"/>
        </w:rPr>
        <w:t>15</w:t>
      </w:r>
      <w:r w:rsidRPr="000D3738">
        <w:rPr>
          <w:i/>
          <w:sz w:val="20"/>
          <w:szCs w:val="20"/>
          <w:lang w:val="sr-Cyrl-CS"/>
        </w:rPr>
        <w:t>. Процентуални приказ одговора</w:t>
      </w:r>
      <w:r>
        <w:rPr>
          <w:i/>
          <w:sz w:val="20"/>
          <w:szCs w:val="20"/>
          <w:lang w:val="sr-Cyrl-CS"/>
        </w:rPr>
        <w:t xml:space="preserve">        </w:t>
      </w:r>
      <w:r w:rsidRPr="000D3738">
        <w:rPr>
          <w:i/>
          <w:sz w:val="20"/>
          <w:szCs w:val="20"/>
          <w:lang w:val="sr-Cyrl-CS"/>
        </w:rPr>
        <w:t xml:space="preserve">Слика </w:t>
      </w:r>
      <w:r>
        <w:rPr>
          <w:i/>
          <w:sz w:val="20"/>
          <w:szCs w:val="20"/>
          <w:lang w:val="sr-Cyrl-CS"/>
        </w:rPr>
        <w:t>16</w:t>
      </w:r>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Pr="00581361" w:rsidRDefault="00594FC9" w:rsidP="005D1C9F">
      <w:pPr>
        <w:spacing w:after="0"/>
      </w:pPr>
      <w:r>
        <w:rPr>
          <w:i/>
          <w:sz w:val="20"/>
          <w:szCs w:val="20"/>
          <w:lang w:val="sr-Cyrl-CS"/>
        </w:rPr>
        <w:t xml:space="preserve">                  на питање 5. (обе средине)                                               на питање 5.</w:t>
      </w:r>
    </w:p>
    <w:p w:rsidR="00594FC9" w:rsidRPr="008F61B6" w:rsidRDefault="00594FC9" w:rsidP="005D1C9F">
      <w:pPr>
        <w:pStyle w:val="ListParagraph"/>
        <w:numPr>
          <w:ilvl w:val="0"/>
          <w:numId w:val="3"/>
        </w:numPr>
        <w:spacing w:after="0"/>
        <w:rPr>
          <w:color w:val="000000"/>
          <w:lang w:val="ru-RU"/>
        </w:rPr>
      </w:pPr>
      <w:r>
        <w:rPr>
          <w:noProof/>
        </w:rPr>
        <w:drawing>
          <wp:anchor distT="0" distB="0" distL="114300" distR="114300" simplePos="0" relativeHeight="251686912" behindDoc="0" locked="0" layoutInCell="1" allowOverlap="1">
            <wp:simplePos x="0" y="0"/>
            <wp:positionH relativeFrom="column">
              <wp:posOffset>2598420</wp:posOffset>
            </wp:positionH>
            <wp:positionV relativeFrom="paragraph">
              <wp:posOffset>197485</wp:posOffset>
            </wp:positionV>
            <wp:extent cx="2754630" cy="1507490"/>
            <wp:effectExtent l="19050" t="0" r="26670" b="0"/>
            <wp:wrapThrough wrapText="bothSides">
              <wp:wrapPolygon edited="0">
                <wp:start x="-149" y="0"/>
                <wp:lineTo x="-149" y="21564"/>
                <wp:lineTo x="21809" y="21564"/>
                <wp:lineTo x="21809" y="0"/>
                <wp:lineTo x="-149" y="0"/>
              </wp:wrapPolygon>
            </wp:wrapThrough>
            <wp:docPr id="43"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rsidRPr="008F61B6">
        <w:rPr>
          <w:color w:val="000000"/>
          <w:lang w:val="ru-RU"/>
        </w:rPr>
        <w:t xml:space="preserve">Како се понашамо када је на семафору </w:t>
      </w:r>
      <w:r>
        <w:rPr>
          <w:color w:val="000000"/>
          <w:lang w:val="ru-RU"/>
        </w:rPr>
        <w:t xml:space="preserve">упаљено </w:t>
      </w:r>
      <w:r w:rsidRPr="008F61B6">
        <w:rPr>
          <w:color w:val="000000"/>
          <w:lang w:val="ru-RU"/>
        </w:rPr>
        <w:t xml:space="preserve">црвено </w:t>
      </w:r>
      <w:r>
        <w:rPr>
          <w:color w:val="000000"/>
          <w:lang w:val="ru-RU"/>
        </w:rPr>
        <w:t>светло</w:t>
      </w:r>
      <w:r w:rsidRPr="008F61B6">
        <w:rPr>
          <w:color w:val="000000"/>
          <w:lang w:val="ru-RU"/>
        </w:rPr>
        <w:t>?</w:t>
      </w:r>
    </w:p>
    <w:p w:rsidR="00594FC9" w:rsidRPr="00581361" w:rsidRDefault="00594FC9" w:rsidP="00594FC9">
      <w:pPr>
        <w:ind w:firstLine="720"/>
      </w:pPr>
      <w:r w:rsidRPr="00581361">
        <w:rPr>
          <w:noProof/>
        </w:rPr>
        <w:drawing>
          <wp:anchor distT="0" distB="0" distL="114300" distR="114300" simplePos="0" relativeHeight="251666432" behindDoc="0" locked="0" layoutInCell="1" allowOverlap="1">
            <wp:simplePos x="0" y="0"/>
            <wp:positionH relativeFrom="column">
              <wp:posOffset>401187</wp:posOffset>
            </wp:positionH>
            <wp:positionV relativeFrom="paragraph">
              <wp:posOffset>-39</wp:posOffset>
            </wp:positionV>
            <wp:extent cx="1461249" cy="1509499"/>
            <wp:effectExtent l="38100" t="19050" r="24651" b="14501"/>
            <wp:wrapNone/>
            <wp:docPr id="29" name="Picture 24"/>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6" cstate="print"/>
                    <a:srcRect/>
                    <a:stretch>
                      <a:fillRect/>
                    </a:stretch>
                  </pic:blipFill>
                  <pic:spPr bwMode="auto">
                    <a:xfrm>
                      <a:off x="0" y="0"/>
                      <a:ext cx="1471409" cy="1519994"/>
                    </a:xfrm>
                    <a:prstGeom prst="rect">
                      <a:avLst/>
                    </a:prstGeom>
                    <a:noFill/>
                    <a:ln w="9525">
                      <a:solidFill>
                        <a:schemeClr val="tx1"/>
                      </a:solidFill>
                      <a:miter lim="800000"/>
                      <a:headEnd/>
                      <a:tailEnd/>
                    </a:ln>
                    <a:effectLst/>
                  </pic:spPr>
                </pic:pic>
              </a:graphicData>
            </a:graphic>
          </wp:anchor>
        </w:drawing>
      </w:r>
    </w:p>
    <w:p w:rsidR="00594FC9" w:rsidRPr="00581361" w:rsidRDefault="00594FC9" w:rsidP="00594FC9">
      <w:pPr>
        <w:tabs>
          <w:tab w:val="left" w:pos="3052"/>
          <w:tab w:val="left" w:pos="4008"/>
        </w:tabs>
      </w:pPr>
      <w:r w:rsidRPr="00581361">
        <w:tab/>
      </w:r>
      <w:r w:rsidRPr="00581361">
        <w:tab/>
      </w:r>
    </w:p>
    <w:p w:rsidR="00594FC9" w:rsidRPr="00581361" w:rsidRDefault="00594FC9" w:rsidP="00594FC9"/>
    <w:p w:rsidR="00594FC9" w:rsidRDefault="00594FC9" w:rsidP="005D1C9F">
      <w:pPr>
        <w:spacing w:after="0"/>
        <w:rPr>
          <w:lang/>
        </w:rPr>
      </w:pPr>
    </w:p>
    <w:p w:rsidR="005D1C9F" w:rsidRDefault="005D1C9F" w:rsidP="005D1C9F">
      <w:pPr>
        <w:spacing w:after="0"/>
        <w:rPr>
          <w:lang/>
        </w:rPr>
      </w:pPr>
    </w:p>
    <w:p w:rsidR="005D1C9F" w:rsidRPr="005D1C9F" w:rsidRDefault="005D1C9F" w:rsidP="005D1C9F">
      <w:pPr>
        <w:spacing w:after="0"/>
        <w:rPr>
          <w:lang/>
        </w:rPr>
      </w:pPr>
    </w:p>
    <w:p w:rsidR="00594FC9" w:rsidRPr="001B1544" w:rsidRDefault="00594FC9" w:rsidP="005D1C9F">
      <w:pPr>
        <w:spacing w:after="0"/>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w:t>
      </w:r>
      <w:r>
        <w:rPr>
          <w:i/>
          <w:sz w:val="20"/>
          <w:szCs w:val="20"/>
        </w:rPr>
        <w:t>16</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17</w:t>
      </w:r>
      <w:r w:rsidRPr="000D3738">
        <w:rPr>
          <w:i/>
          <w:sz w:val="20"/>
          <w:szCs w:val="20"/>
          <w:lang w:val="sr-Cyrl-CS"/>
        </w:rPr>
        <w:t>.</w:t>
      </w:r>
      <w:proofErr w:type="gramEnd"/>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Default="00594FC9" w:rsidP="005D1C9F">
      <w:pPr>
        <w:spacing w:after="0"/>
        <w:rPr>
          <w:i/>
          <w:sz w:val="20"/>
          <w:szCs w:val="20"/>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6</w:t>
      </w:r>
      <w:r w:rsidRPr="000D3738">
        <w:rPr>
          <w:i/>
          <w:sz w:val="20"/>
          <w:szCs w:val="20"/>
        </w:rPr>
        <w:t>.</w:t>
      </w:r>
      <w:r>
        <w:rPr>
          <w:i/>
          <w:sz w:val="20"/>
          <w:szCs w:val="20"/>
        </w:rPr>
        <w:t xml:space="preserve">                                                      </w:t>
      </w:r>
      <w:proofErr w:type="spellStart"/>
      <w:proofErr w:type="gramStart"/>
      <w:r>
        <w:rPr>
          <w:i/>
          <w:sz w:val="20"/>
          <w:szCs w:val="20"/>
        </w:rPr>
        <w:t>на</w:t>
      </w:r>
      <w:proofErr w:type="spellEnd"/>
      <w:proofErr w:type="gramEnd"/>
      <w:r>
        <w:rPr>
          <w:i/>
          <w:sz w:val="20"/>
          <w:szCs w:val="20"/>
        </w:rPr>
        <w:t xml:space="preserve"> </w:t>
      </w:r>
      <w:proofErr w:type="spellStart"/>
      <w:r>
        <w:rPr>
          <w:i/>
          <w:sz w:val="20"/>
          <w:szCs w:val="20"/>
        </w:rPr>
        <w:t>питање</w:t>
      </w:r>
      <w:proofErr w:type="spellEnd"/>
      <w:r>
        <w:rPr>
          <w:i/>
          <w:sz w:val="20"/>
          <w:szCs w:val="20"/>
        </w:rPr>
        <w:t xml:space="preserve"> 6.</w:t>
      </w:r>
    </w:p>
    <w:p w:rsidR="00594FC9" w:rsidRPr="00581361" w:rsidRDefault="005D1C9F" w:rsidP="00594FC9">
      <w:pPr>
        <w:rPr>
          <w:color w:val="000000"/>
          <w:lang w:val="ru-RU"/>
        </w:rPr>
      </w:pPr>
      <w:r>
        <w:rPr>
          <w:noProof/>
          <w:color w:val="000000"/>
        </w:rPr>
        <w:drawing>
          <wp:anchor distT="0" distB="0" distL="114300" distR="114300" simplePos="0" relativeHeight="251667456" behindDoc="0" locked="0" layoutInCell="1" allowOverlap="1">
            <wp:simplePos x="0" y="0"/>
            <wp:positionH relativeFrom="column">
              <wp:posOffset>408011</wp:posOffset>
            </wp:positionH>
            <wp:positionV relativeFrom="paragraph">
              <wp:posOffset>161953</wp:posOffset>
            </wp:positionV>
            <wp:extent cx="1404118" cy="1418105"/>
            <wp:effectExtent l="19050" t="19050" r="24632" b="10645"/>
            <wp:wrapNone/>
            <wp:docPr id="33" name="Picture 27" descr="http://www.prometna-zona.com/gradski/infrastruktura/led_laterna.jpg"/>
            <wp:cNvGraphicFramePr/>
            <a:graphic xmlns:a="http://schemas.openxmlformats.org/drawingml/2006/main">
              <a:graphicData uri="http://schemas.openxmlformats.org/drawingml/2006/picture">
                <pic:pic xmlns:pic="http://schemas.openxmlformats.org/drawingml/2006/picture">
                  <pic:nvPicPr>
                    <pic:cNvPr id="1028" name="Picture 4" descr="http://www.prometna-zona.com/gradski/infrastruktura/led_laterna.jpg"/>
                    <pic:cNvPicPr>
                      <a:picLocks noChangeAspect="1" noChangeArrowheads="1"/>
                    </pic:cNvPicPr>
                  </pic:nvPicPr>
                  <pic:blipFill>
                    <a:blip r:embed="rId27"/>
                    <a:srcRect/>
                    <a:stretch>
                      <a:fillRect/>
                    </a:stretch>
                  </pic:blipFill>
                  <pic:spPr bwMode="auto">
                    <a:xfrm>
                      <a:off x="0" y="0"/>
                      <a:ext cx="1405255" cy="1419253"/>
                    </a:xfrm>
                    <a:prstGeom prst="rect">
                      <a:avLst/>
                    </a:prstGeom>
                    <a:noFill/>
                    <a:ln>
                      <a:solidFill>
                        <a:schemeClr val="tx1"/>
                      </a:solidFill>
                    </a:ln>
                  </pic:spPr>
                </pic:pic>
              </a:graphicData>
            </a:graphic>
          </wp:anchor>
        </w:drawing>
      </w:r>
      <w:r>
        <w:rPr>
          <w:noProof/>
          <w:color w:val="000000"/>
        </w:rPr>
        <w:drawing>
          <wp:anchor distT="0" distB="0" distL="114300" distR="114300" simplePos="0" relativeHeight="251660288" behindDoc="0" locked="0" layoutInCell="1" allowOverlap="1">
            <wp:simplePos x="0" y="0"/>
            <wp:positionH relativeFrom="column">
              <wp:posOffset>2564357</wp:posOffset>
            </wp:positionH>
            <wp:positionV relativeFrom="paragraph">
              <wp:posOffset>209721</wp:posOffset>
            </wp:positionV>
            <wp:extent cx="2781433" cy="1419367"/>
            <wp:effectExtent l="19050" t="0" r="18917" b="9383"/>
            <wp:wrapNone/>
            <wp:docPr id="45"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r w:rsidR="00594FC9" w:rsidRPr="00581361">
        <w:rPr>
          <w:color w:val="000000"/>
          <w:lang w:val="sr-Cyrl-CS"/>
        </w:rPr>
        <w:t xml:space="preserve">7. </w:t>
      </w:r>
      <w:r w:rsidR="00594FC9" w:rsidRPr="00581361">
        <w:rPr>
          <w:color w:val="000000"/>
          <w:lang w:val="ru-RU"/>
        </w:rPr>
        <w:t xml:space="preserve">Како се понашамо када је на семафору </w:t>
      </w:r>
      <w:r w:rsidR="00594FC9">
        <w:rPr>
          <w:color w:val="000000"/>
          <w:lang w:val="ru-RU"/>
        </w:rPr>
        <w:t xml:space="preserve">упаљено </w:t>
      </w:r>
      <w:r w:rsidR="00594FC9" w:rsidRPr="00581361">
        <w:rPr>
          <w:color w:val="000000"/>
          <w:lang w:val="ru-RU"/>
        </w:rPr>
        <w:t>зелено</w:t>
      </w:r>
      <w:r w:rsidR="00594FC9">
        <w:rPr>
          <w:color w:val="000000"/>
          <w:lang w:val="ru-RU"/>
        </w:rPr>
        <w:t xml:space="preserve"> светло</w:t>
      </w:r>
      <w:r w:rsidR="00594FC9" w:rsidRPr="00581361">
        <w:rPr>
          <w:color w:val="000000"/>
          <w:lang w:val="ru-RU"/>
        </w:rPr>
        <w:t>?</w:t>
      </w:r>
    </w:p>
    <w:p w:rsidR="00594FC9" w:rsidRPr="00581361" w:rsidRDefault="00594FC9" w:rsidP="00594FC9">
      <w:pPr>
        <w:tabs>
          <w:tab w:val="left" w:pos="2654"/>
        </w:tabs>
        <w:ind w:firstLine="720"/>
        <w:rPr>
          <w:b/>
        </w:rPr>
      </w:pPr>
      <w:r w:rsidRPr="00581361">
        <w:rPr>
          <w:b/>
        </w:rPr>
        <w:tab/>
      </w:r>
    </w:p>
    <w:p w:rsidR="00594FC9" w:rsidRPr="00581361" w:rsidRDefault="00594FC9" w:rsidP="00594FC9"/>
    <w:p w:rsidR="00594FC9" w:rsidRPr="00581361" w:rsidRDefault="00594FC9" w:rsidP="00594FC9"/>
    <w:p w:rsidR="00594FC9" w:rsidRPr="00581361" w:rsidRDefault="00594FC9" w:rsidP="00594FC9"/>
    <w:p w:rsidR="00594FC9" w:rsidRPr="001B1544" w:rsidRDefault="00594FC9" w:rsidP="00594FC9">
      <w:pPr>
        <w:spacing w:after="0"/>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w:t>
      </w:r>
      <w:r>
        <w:rPr>
          <w:i/>
          <w:sz w:val="20"/>
          <w:szCs w:val="20"/>
        </w:rPr>
        <w:t>17</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18</w:t>
      </w:r>
      <w:r w:rsidRPr="000D3738">
        <w:rPr>
          <w:i/>
          <w:sz w:val="20"/>
          <w:szCs w:val="20"/>
          <w:lang w:val="sr-Cyrl-CS"/>
        </w:rPr>
        <w:t>.</w:t>
      </w:r>
      <w:proofErr w:type="gramEnd"/>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Default="00594FC9" w:rsidP="00594FC9">
      <w:pPr>
        <w:spacing w:after="0"/>
        <w:rPr>
          <w:i/>
          <w:sz w:val="20"/>
          <w:szCs w:val="20"/>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7</w:t>
      </w:r>
      <w:r w:rsidRPr="000D3738">
        <w:rPr>
          <w:i/>
          <w:sz w:val="20"/>
          <w:szCs w:val="20"/>
        </w:rPr>
        <w:t>.</w:t>
      </w:r>
      <w:r>
        <w:rPr>
          <w:i/>
          <w:sz w:val="20"/>
          <w:szCs w:val="20"/>
        </w:rPr>
        <w:t xml:space="preserve">                                                        </w:t>
      </w:r>
      <w:proofErr w:type="spellStart"/>
      <w:proofErr w:type="gramStart"/>
      <w:r>
        <w:rPr>
          <w:i/>
          <w:sz w:val="20"/>
          <w:szCs w:val="20"/>
        </w:rPr>
        <w:t>на</w:t>
      </w:r>
      <w:proofErr w:type="spellEnd"/>
      <w:proofErr w:type="gramEnd"/>
      <w:r>
        <w:rPr>
          <w:i/>
          <w:sz w:val="20"/>
          <w:szCs w:val="20"/>
        </w:rPr>
        <w:t xml:space="preserve"> </w:t>
      </w:r>
      <w:proofErr w:type="spellStart"/>
      <w:r>
        <w:rPr>
          <w:i/>
          <w:sz w:val="20"/>
          <w:szCs w:val="20"/>
        </w:rPr>
        <w:t>питање</w:t>
      </w:r>
      <w:proofErr w:type="spellEnd"/>
      <w:r>
        <w:rPr>
          <w:i/>
          <w:sz w:val="20"/>
          <w:szCs w:val="20"/>
        </w:rPr>
        <w:t xml:space="preserve"> 7.</w:t>
      </w:r>
    </w:p>
    <w:p w:rsidR="00594FC9" w:rsidRPr="00581361" w:rsidRDefault="005D1C9F" w:rsidP="00594FC9">
      <w:pPr>
        <w:rPr>
          <w:color w:val="000000"/>
          <w:lang w:val="ru-RU"/>
        </w:rPr>
      </w:pPr>
      <w:r>
        <w:rPr>
          <w:noProof/>
          <w:color w:val="000000"/>
        </w:rPr>
        <w:lastRenderedPageBreak/>
        <w:drawing>
          <wp:anchor distT="0" distB="0" distL="114300" distR="114300" simplePos="0" relativeHeight="251669504" behindDoc="0" locked="0" layoutInCell="1" allowOverlap="1">
            <wp:simplePos x="0" y="0"/>
            <wp:positionH relativeFrom="column">
              <wp:posOffset>1397000</wp:posOffset>
            </wp:positionH>
            <wp:positionV relativeFrom="paragraph">
              <wp:posOffset>278130</wp:posOffset>
            </wp:positionV>
            <wp:extent cx="1224280" cy="1424940"/>
            <wp:effectExtent l="38100" t="19050" r="13970" b="22860"/>
            <wp:wrapNone/>
            <wp:docPr id="36" name="Picture 30" descr="http://img.ehowcdn.com/article-new/ehow/images/a08/87/8i/teach-children-use-crosswalk-800x800.jpg"/>
            <wp:cNvGraphicFramePr/>
            <a:graphic xmlns:a="http://schemas.openxmlformats.org/drawingml/2006/main">
              <a:graphicData uri="http://schemas.openxmlformats.org/drawingml/2006/picture">
                <pic:pic xmlns:pic="http://schemas.openxmlformats.org/drawingml/2006/picture">
                  <pic:nvPicPr>
                    <pic:cNvPr id="16388" name="Picture 4" descr="http://img.ehowcdn.com/article-new/ehow/images/a08/87/8i/teach-children-use-crosswalk-800x800.jpg"/>
                    <pic:cNvPicPr>
                      <a:picLocks noChangeAspect="1" noChangeArrowheads="1"/>
                    </pic:cNvPicPr>
                  </pic:nvPicPr>
                  <pic:blipFill>
                    <a:blip r:embed="rId29"/>
                    <a:srcRect/>
                    <a:stretch>
                      <a:fillRect/>
                    </a:stretch>
                  </pic:blipFill>
                  <pic:spPr bwMode="auto">
                    <a:xfrm>
                      <a:off x="0" y="0"/>
                      <a:ext cx="1224280" cy="1424940"/>
                    </a:xfrm>
                    <a:prstGeom prst="rect">
                      <a:avLst/>
                    </a:prstGeom>
                    <a:noFill/>
                    <a:ln>
                      <a:solidFill>
                        <a:schemeClr val="tx1"/>
                      </a:solidFill>
                    </a:ln>
                  </pic:spPr>
                </pic:pic>
              </a:graphicData>
            </a:graphic>
          </wp:anchor>
        </w:drawing>
      </w:r>
      <w:r>
        <w:rPr>
          <w:noProof/>
          <w:color w:val="000000"/>
        </w:rPr>
        <w:drawing>
          <wp:anchor distT="0" distB="0" distL="114300" distR="114300" simplePos="0" relativeHeight="251668480" behindDoc="0" locked="0" layoutInCell="1" allowOverlap="1">
            <wp:simplePos x="0" y="0"/>
            <wp:positionH relativeFrom="column">
              <wp:posOffset>52705</wp:posOffset>
            </wp:positionH>
            <wp:positionV relativeFrom="paragraph">
              <wp:posOffset>278130</wp:posOffset>
            </wp:positionV>
            <wp:extent cx="1341755" cy="1424940"/>
            <wp:effectExtent l="19050" t="19050" r="10795" b="22860"/>
            <wp:wrapNone/>
            <wp:docPr id="35" name="Picture 29" descr="http://www.rts.rs/upload/storyBoxImageData/2012/09/10/10491362/Skole%20%20pesacki%202%20nn.jpg"/>
            <wp:cNvGraphicFramePr/>
            <a:graphic xmlns:a="http://schemas.openxmlformats.org/drawingml/2006/main">
              <a:graphicData uri="http://schemas.openxmlformats.org/drawingml/2006/picture">
                <pic:pic xmlns:pic="http://schemas.openxmlformats.org/drawingml/2006/picture">
                  <pic:nvPicPr>
                    <pic:cNvPr id="16386" name="Picture 2" descr="http://www.rts.rs/upload/storyBoxImageData/2012/09/10/10491362/Skole%20%20pesacki%202%20nn.jpg"/>
                    <pic:cNvPicPr>
                      <a:picLocks noChangeAspect="1" noChangeArrowheads="1"/>
                    </pic:cNvPicPr>
                  </pic:nvPicPr>
                  <pic:blipFill>
                    <a:blip r:embed="rId30" cstate="print"/>
                    <a:srcRect/>
                    <a:stretch>
                      <a:fillRect/>
                    </a:stretch>
                  </pic:blipFill>
                  <pic:spPr bwMode="auto">
                    <a:xfrm>
                      <a:off x="0" y="0"/>
                      <a:ext cx="1341755" cy="1424940"/>
                    </a:xfrm>
                    <a:prstGeom prst="rect">
                      <a:avLst/>
                    </a:prstGeom>
                    <a:noFill/>
                    <a:ln>
                      <a:solidFill>
                        <a:schemeClr val="tx1"/>
                      </a:solidFill>
                    </a:ln>
                  </pic:spPr>
                </pic:pic>
              </a:graphicData>
            </a:graphic>
          </wp:anchor>
        </w:drawing>
      </w:r>
      <w:r w:rsidR="00594FC9">
        <w:rPr>
          <w:noProof/>
          <w:color w:val="000000"/>
        </w:rPr>
        <w:drawing>
          <wp:anchor distT="0" distB="0" distL="114300" distR="114300" simplePos="0" relativeHeight="251681792" behindDoc="0" locked="0" layoutInCell="1" allowOverlap="1">
            <wp:simplePos x="0" y="0"/>
            <wp:positionH relativeFrom="column">
              <wp:posOffset>2857784</wp:posOffset>
            </wp:positionH>
            <wp:positionV relativeFrom="paragraph">
              <wp:posOffset>279779</wp:posOffset>
            </wp:positionV>
            <wp:extent cx="2485305" cy="1426191"/>
            <wp:effectExtent l="19050" t="0" r="10245" b="2559"/>
            <wp:wrapNone/>
            <wp:docPr id="1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r w:rsidR="00594FC9" w:rsidRPr="00581361">
        <w:rPr>
          <w:color w:val="000000"/>
          <w:lang w:val="sr-Cyrl-CS"/>
        </w:rPr>
        <w:t xml:space="preserve">8.  </w:t>
      </w:r>
      <w:r w:rsidR="00594FC9" w:rsidRPr="00581361">
        <w:rPr>
          <w:color w:val="000000"/>
          <w:lang w:val="ru-RU"/>
        </w:rPr>
        <w:t>Ко правилно прелази улицу (</w:t>
      </w:r>
      <w:r w:rsidR="00594FC9" w:rsidRPr="00581361">
        <w:rPr>
          <w:color w:val="000000"/>
          <w:lang w:val="sr-Cyrl-CS"/>
        </w:rPr>
        <w:t xml:space="preserve">особе које прелазе </w:t>
      </w:r>
      <w:r w:rsidR="00594FC9" w:rsidRPr="00581361">
        <w:rPr>
          <w:color w:val="000000"/>
          <w:lang w:val="ru-RU"/>
        </w:rPr>
        <w:t>преко пешачког или ван пешачког</w:t>
      </w:r>
      <w:r w:rsidR="00594FC9" w:rsidRPr="00581361">
        <w:rPr>
          <w:color w:val="000000"/>
          <w:lang w:val="sr-Cyrl-CS"/>
        </w:rPr>
        <w:t xml:space="preserve"> прелаза</w:t>
      </w:r>
      <w:r w:rsidR="00594FC9" w:rsidRPr="00581361">
        <w:rPr>
          <w:color w:val="000000"/>
          <w:lang w:val="ru-RU"/>
        </w:rPr>
        <w:t>) ?</w:t>
      </w:r>
    </w:p>
    <w:p w:rsidR="00594FC9" w:rsidRPr="00581361" w:rsidRDefault="00594FC9" w:rsidP="00594FC9">
      <w:pPr>
        <w:rPr>
          <w:color w:val="000000"/>
          <w:lang w:val="sr-Cyrl-CS"/>
        </w:rPr>
      </w:pPr>
    </w:p>
    <w:p w:rsidR="00594FC9" w:rsidRPr="00581361" w:rsidRDefault="00DB7C63" w:rsidP="00594FC9">
      <w:pPr>
        <w:tabs>
          <w:tab w:val="left" w:pos="1504"/>
        </w:tabs>
      </w:pPr>
      <w:r>
        <w:rPr>
          <w:noProof/>
        </w:rPr>
        <w:pict>
          <v:oval id="_x0000_s1027" style="position:absolute;margin-left:-145.35pt;margin-top:24.1pt;width:9.15pt;height:11.8pt;z-index:251671552"/>
        </w:pict>
      </w:r>
      <w:r>
        <w:rPr>
          <w:noProof/>
        </w:rPr>
        <w:pict>
          <v:oval id="_x0000_s1026" style="position:absolute;margin-left:-163.8pt;margin-top:5.15pt;width:9.15pt;height:11.8pt;z-index:251670528"/>
        </w:pict>
      </w:r>
    </w:p>
    <w:p w:rsidR="00594FC9" w:rsidRPr="00581361" w:rsidRDefault="00594FC9" w:rsidP="00594FC9"/>
    <w:p w:rsidR="00594FC9" w:rsidRPr="00581361" w:rsidRDefault="00594FC9" w:rsidP="005D1C9F">
      <w:pPr>
        <w:spacing w:after="0"/>
      </w:pPr>
    </w:p>
    <w:p w:rsidR="005D1C9F" w:rsidRDefault="005D1C9F" w:rsidP="005D1C9F">
      <w:pPr>
        <w:tabs>
          <w:tab w:val="left" w:pos="4148"/>
        </w:tabs>
        <w:spacing w:after="0"/>
        <w:rPr>
          <w:i/>
          <w:sz w:val="20"/>
          <w:szCs w:val="20"/>
          <w:lang/>
        </w:rPr>
      </w:pPr>
    </w:p>
    <w:p w:rsidR="005D1C9F" w:rsidRDefault="005D1C9F" w:rsidP="005D1C9F">
      <w:pPr>
        <w:tabs>
          <w:tab w:val="left" w:pos="4148"/>
        </w:tabs>
        <w:spacing w:after="0"/>
        <w:rPr>
          <w:i/>
          <w:sz w:val="20"/>
          <w:szCs w:val="20"/>
          <w:lang/>
        </w:rPr>
      </w:pPr>
    </w:p>
    <w:p w:rsidR="00594FC9" w:rsidRPr="000D3738" w:rsidRDefault="00594FC9" w:rsidP="005D1C9F">
      <w:pPr>
        <w:tabs>
          <w:tab w:val="left" w:pos="4148"/>
        </w:tabs>
        <w:spacing w:after="0"/>
        <w:rPr>
          <w:i/>
          <w:sz w:val="20"/>
          <w:szCs w:val="20"/>
        </w:rPr>
      </w:pPr>
      <w:r>
        <w:rPr>
          <w:i/>
          <w:sz w:val="20"/>
          <w:szCs w:val="20"/>
        </w:rPr>
        <w:t xml:space="preserve">                 </w:t>
      </w:r>
      <w:proofErr w:type="spellStart"/>
      <w:proofErr w:type="gramStart"/>
      <w:r w:rsidRPr="000D3738">
        <w:rPr>
          <w:i/>
          <w:sz w:val="20"/>
          <w:szCs w:val="20"/>
        </w:rPr>
        <w:t>Слика</w:t>
      </w:r>
      <w:proofErr w:type="spellEnd"/>
      <w:r w:rsidRPr="000D3738">
        <w:rPr>
          <w:i/>
          <w:sz w:val="20"/>
          <w:szCs w:val="20"/>
        </w:rPr>
        <w:t xml:space="preserve"> 1</w:t>
      </w:r>
      <w:r>
        <w:rPr>
          <w:i/>
          <w:sz w:val="20"/>
          <w:szCs w:val="20"/>
        </w:rPr>
        <w:t>9</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r>
        <w:rPr>
          <w:i/>
          <w:sz w:val="20"/>
          <w:szCs w:val="20"/>
        </w:rPr>
        <w:t xml:space="preserve">                  </w:t>
      </w:r>
      <w:r w:rsidRPr="000D3738">
        <w:rPr>
          <w:i/>
          <w:sz w:val="20"/>
          <w:szCs w:val="20"/>
          <w:lang w:val="sr-Cyrl-CS"/>
        </w:rPr>
        <w:t xml:space="preserve">Слика </w:t>
      </w:r>
      <w:r>
        <w:rPr>
          <w:i/>
          <w:sz w:val="20"/>
          <w:szCs w:val="20"/>
          <w:lang w:val="sr-Cyrl-CS"/>
        </w:rPr>
        <w:t>20</w:t>
      </w:r>
      <w:r w:rsidRPr="000D3738">
        <w:rPr>
          <w:i/>
          <w:sz w:val="20"/>
          <w:szCs w:val="20"/>
          <w:lang w:val="sr-Cyrl-CS"/>
        </w:rPr>
        <w:t>.</w:t>
      </w:r>
      <w:proofErr w:type="gramEnd"/>
      <w:r w:rsidRPr="000D3738">
        <w:rPr>
          <w:i/>
          <w:sz w:val="20"/>
          <w:szCs w:val="20"/>
          <w:lang w:val="sr-Cyrl-CS"/>
        </w:rPr>
        <w:t xml:space="preserve"> Процентуални приказ одговора </w:t>
      </w:r>
    </w:p>
    <w:p w:rsidR="00594FC9" w:rsidRDefault="00594FC9" w:rsidP="005D1C9F">
      <w:pPr>
        <w:spacing w:after="0"/>
        <w:rPr>
          <w:i/>
          <w:sz w:val="20"/>
          <w:szCs w:val="20"/>
          <w:lang w:val="sr-Cyrl-CS"/>
        </w:rPr>
      </w:pPr>
      <w:r>
        <w:rPr>
          <w:i/>
          <w:sz w:val="20"/>
          <w:szCs w:val="20"/>
        </w:rPr>
        <w:t xml:space="preserve">                     </w:t>
      </w:r>
      <w:proofErr w:type="spellStart"/>
      <w:proofErr w:type="gramStart"/>
      <w:r w:rsidRPr="000D3738">
        <w:rPr>
          <w:i/>
          <w:sz w:val="20"/>
          <w:szCs w:val="20"/>
        </w:rPr>
        <w:t>приказана</w:t>
      </w:r>
      <w:proofErr w:type="spellEnd"/>
      <w:proofErr w:type="gram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8</w:t>
      </w:r>
      <w:r w:rsidRPr="000D3738">
        <w:rPr>
          <w:i/>
          <w:sz w:val="20"/>
          <w:szCs w:val="20"/>
        </w:rPr>
        <w:t xml:space="preserve">. </w:t>
      </w:r>
      <w:r>
        <w:rPr>
          <w:i/>
          <w:sz w:val="20"/>
          <w:szCs w:val="20"/>
        </w:rPr>
        <w:t xml:space="preserve">             </w:t>
      </w:r>
      <w:r w:rsidR="005D1C9F">
        <w:rPr>
          <w:i/>
          <w:sz w:val="20"/>
          <w:szCs w:val="20"/>
          <w:lang/>
        </w:rPr>
        <w:t xml:space="preserve">                                       </w:t>
      </w:r>
      <w:r w:rsidRPr="000D3738">
        <w:rPr>
          <w:i/>
          <w:sz w:val="20"/>
          <w:szCs w:val="20"/>
          <w:lang w:val="sr-Cyrl-CS"/>
        </w:rPr>
        <w:t xml:space="preserve">на питње </w:t>
      </w:r>
      <w:r>
        <w:rPr>
          <w:i/>
          <w:sz w:val="20"/>
          <w:szCs w:val="20"/>
          <w:lang w:val="sr-Cyrl-CS"/>
        </w:rPr>
        <w:t>8</w:t>
      </w:r>
      <w:r w:rsidRPr="000D3738">
        <w:rPr>
          <w:i/>
          <w:sz w:val="20"/>
          <w:szCs w:val="20"/>
          <w:lang w:val="sr-Cyrl-CS"/>
        </w:rPr>
        <w:t>.</w:t>
      </w:r>
    </w:p>
    <w:p w:rsidR="00594FC9" w:rsidRDefault="005D1C9F" w:rsidP="00594FC9">
      <w:pPr>
        <w:rPr>
          <w:lang/>
        </w:rPr>
      </w:pPr>
      <w:r>
        <w:rPr>
          <w:noProof/>
        </w:rPr>
        <w:drawing>
          <wp:anchor distT="0" distB="0" distL="114300" distR="114300" simplePos="0" relativeHeight="251687936" behindDoc="0" locked="0" layoutInCell="1" allowOverlap="1">
            <wp:simplePos x="0" y="0"/>
            <wp:positionH relativeFrom="column">
              <wp:posOffset>2857500</wp:posOffset>
            </wp:positionH>
            <wp:positionV relativeFrom="paragraph">
              <wp:posOffset>36195</wp:posOffset>
            </wp:positionV>
            <wp:extent cx="2522855" cy="1412240"/>
            <wp:effectExtent l="19050" t="0" r="10795" b="0"/>
            <wp:wrapNone/>
            <wp:docPr id="46"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Pr>
          <w:noProof/>
        </w:rPr>
        <w:drawing>
          <wp:anchor distT="0" distB="0" distL="114300" distR="114300" simplePos="0" relativeHeight="251680768" behindDoc="0" locked="0" layoutInCell="1" allowOverlap="1">
            <wp:simplePos x="0" y="0"/>
            <wp:positionH relativeFrom="column">
              <wp:posOffset>66675</wp:posOffset>
            </wp:positionH>
            <wp:positionV relativeFrom="paragraph">
              <wp:posOffset>36195</wp:posOffset>
            </wp:positionV>
            <wp:extent cx="2559050" cy="1412240"/>
            <wp:effectExtent l="19050" t="0" r="12700" b="0"/>
            <wp:wrapNone/>
            <wp:docPr id="1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rsidR="005D1C9F" w:rsidRPr="005D1C9F" w:rsidRDefault="005D1C9F" w:rsidP="00594FC9">
      <w:pPr>
        <w:rPr>
          <w:lang/>
        </w:rPr>
      </w:pPr>
    </w:p>
    <w:p w:rsidR="00594FC9" w:rsidRPr="00581361" w:rsidRDefault="00594FC9" w:rsidP="00594FC9"/>
    <w:p w:rsidR="00594FC9" w:rsidRPr="00581361" w:rsidRDefault="00594FC9" w:rsidP="00594FC9"/>
    <w:p w:rsidR="005D1C9F" w:rsidRDefault="005D1C9F" w:rsidP="00594FC9">
      <w:pPr>
        <w:spacing w:after="0"/>
        <w:rPr>
          <w:i/>
          <w:sz w:val="20"/>
          <w:szCs w:val="20"/>
          <w:lang w:val="sr-Cyrl-CS"/>
        </w:rPr>
      </w:pPr>
    </w:p>
    <w:p w:rsidR="00594FC9" w:rsidRDefault="00594FC9" w:rsidP="00594FC9">
      <w:pPr>
        <w:spacing w:after="0"/>
        <w:rPr>
          <w:i/>
          <w:sz w:val="20"/>
          <w:szCs w:val="20"/>
          <w:lang w:val="sr-Cyrl-CS"/>
        </w:rPr>
      </w:pPr>
      <w:r>
        <w:rPr>
          <w:i/>
          <w:sz w:val="20"/>
          <w:szCs w:val="20"/>
          <w:lang w:val="sr-Cyrl-CS"/>
        </w:rPr>
        <w:t xml:space="preserve">      </w:t>
      </w:r>
      <w:r w:rsidRPr="000D3738">
        <w:rPr>
          <w:i/>
          <w:sz w:val="20"/>
          <w:szCs w:val="20"/>
          <w:lang w:val="sr-Cyrl-CS"/>
        </w:rPr>
        <w:t xml:space="preserve">Слика </w:t>
      </w:r>
      <w:r>
        <w:rPr>
          <w:i/>
          <w:sz w:val="20"/>
          <w:szCs w:val="20"/>
          <w:lang w:val="sr-Cyrl-CS"/>
        </w:rPr>
        <w:t>21</w:t>
      </w:r>
      <w:r w:rsidRPr="000D3738">
        <w:rPr>
          <w:i/>
          <w:sz w:val="20"/>
          <w:szCs w:val="20"/>
          <w:lang w:val="sr-Cyrl-CS"/>
        </w:rPr>
        <w:t>. Процентуални приказ одговора</w:t>
      </w:r>
      <w:r>
        <w:rPr>
          <w:i/>
          <w:sz w:val="20"/>
          <w:szCs w:val="20"/>
          <w:lang w:val="sr-Cyrl-CS"/>
        </w:rPr>
        <w:t xml:space="preserve">              </w:t>
      </w:r>
      <w:r w:rsidRPr="000D3738">
        <w:rPr>
          <w:i/>
          <w:sz w:val="20"/>
          <w:szCs w:val="20"/>
          <w:lang w:val="sr-Cyrl-CS"/>
        </w:rPr>
        <w:t xml:space="preserve">Слика </w:t>
      </w:r>
      <w:r>
        <w:rPr>
          <w:i/>
          <w:sz w:val="20"/>
          <w:szCs w:val="20"/>
          <w:lang w:val="sr-Cyrl-CS"/>
        </w:rPr>
        <w:t>22</w:t>
      </w:r>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sidRPr="000D3738">
        <w:rPr>
          <w:i/>
          <w:sz w:val="20"/>
          <w:szCs w:val="20"/>
          <w:lang w:val="sr-Cyrl-CS"/>
        </w:rPr>
        <w:t>одговора</w:t>
      </w:r>
    </w:p>
    <w:p w:rsidR="00594FC9" w:rsidRPr="00581361" w:rsidRDefault="00594FC9" w:rsidP="005D1C9F">
      <w:pPr>
        <w:spacing w:after="0"/>
      </w:pPr>
      <w:r>
        <w:rPr>
          <w:i/>
          <w:sz w:val="20"/>
          <w:szCs w:val="20"/>
          <w:lang w:val="sr-Cyrl-CS"/>
        </w:rPr>
        <w:t xml:space="preserve">                     на питање 8. (обе средине)                                                          на питање 8.</w:t>
      </w:r>
    </w:p>
    <w:p w:rsidR="00594FC9" w:rsidRPr="00581361" w:rsidRDefault="00594FC9" w:rsidP="005D1C9F">
      <w:pPr>
        <w:spacing w:after="0"/>
        <w:rPr>
          <w:color w:val="000000"/>
          <w:lang w:val="ru-RU"/>
        </w:rPr>
      </w:pPr>
      <w:r w:rsidRPr="00581361">
        <w:rPr>
          <w:color w:val="000000"/>
          <w:lang w:val="sr-Cyrl-CS"/>
        </w:rPr>
        <w:t xml:space="preserve">9.  </w:t>
      </w:r>
      <w:r w:rsidRPr="00581361">
        <w:rPr>
          <w:color w:val="000000"/>
          <w:lang w:val="ru-RU"/>
        </w:rPr>
        <w:t>Ко правилно седи у аутомобилу (дете које користи сигурносни појас или дете које не користи) ?</w:t>
      </w:r>
    </w:p>
    <w:p w:rsidR="00594FC9" w:rsidRPr="00581361" w:rsidRDefault="00594FC9" w:rsidP="00594FC9">
      <w:pPr>
        <w:tabs>
          <w:tab w:val="left" w:pos="527"/>
        </w:tabs>
      </w:pPr>
      <w:r>
        <w:rPr>
          <w:noProof/>
        </w:rPr>
        <w:drawing>
          <wp:anchor distT="0" distB="0" distL="114300" distR="114300" simplePos="0" relativeHeight="251672576" behindDoc="0" locked="0" layoutInCell="1" allowOverlap="1">
            <wp:simplePos x="0" y="0"/>
            <wp:positionH relativeFrom="column">
              <wp:posOffset>19050</wp:posOffset>
            </wp:positionH>
            <wp:positionV relativeFrom="paragraph">
              <wp:posOffset>-1905</wp:posOffset>
            </wp:positionV>
            <wp:extent cx="1781810" cy="1564005"/>
            <wp:effectExtent l="19050" t="19050" r="27940" b="17145"/>
            <wp:wrapNone/>
            <wp:docPr id="37" name="Picture 32" descr="http://www.wilmingtonparent.com/downloads/319/download/bitblt-400x300-ab4e4b86d4efc7a487391ba5ebf17b0e7a29165e/kids%20in%20car1.jpg"/>
            <wp:cNvGraphicFramePr/>
            <a:graphic xmlns:a="http://schemas.openxmlformats.org/drawingml/2006/main">
              <a:graphicData uri="http://schemas.openxmlformats.org/drawingml/2006/picture">
                <pic:pic xmlns:pic="http://schemas.openxmlformats.org/drawingml/2006/picture">
                  <pic:nvPicPr>
                    <pic:cNvPr id="17410" name="Picture 2" descr="http://www.wilmingtonparent.com/downloads/319/download/bitblt-400x300-ab4e4b86d4efc7a487391ba5ebf17b0e7a29165e/kids%20in%20car1.jpg"/>
                    <pic:cNvPicPr>
                      <a:picLocks noChangeAspect="1" noChangeArrowheads="1"/>
                    </pic:cNvPicPr>
                  </pic:nvPicPr>
                  <pic:blipFill>
                    <a:blip r:embed="rId34"/>
                    <a:srcRect/>
                    <a:stretch>
                      <a:fillRect/>
                    </a:stretch>
                  </pic:blipFill>
                  <pic:spPr bwMode="auto">
                    <a:xfrm>
                      <a:off x="0" y="0"/>
                      <a:ext cx="1781810" cy="1564005"/>
                    </a:xfrm>
                    <a:prstGeom prst="rect">
                      <a:avLst/>
                    </a:prstGeom>
                    <a:noFill/>
                    <a:ln>
                      <a:solidFill>
                        <a:schemeClr val="tx1"/>
                      </a:solidFill>
                    </a:ln>
                  </pic:spPr>
                </pic:pic>
              </a:graphicData>
            </a:graphic>
          </wp:anchor>
        </w:drawing>
      </w:r>
      <w:r>
        <w:rPr>
          <w:noProof/>
        </w:rPr>
        <w:drawing>
          <wp:anchor distT="0" distB="0" distL="114300" distR="114300" simplePos="0" relativeHeight="251673600" behindDoc="0" locked="0" layoutInCell="1" allowOverlap="1">
            <wp:simplePos x="0" y="0"/>
            <wp:positionH relativeFrom="column">
              <wp:posOffset>1799590</wp:posOffset>
            </wp:positionH>
            <wp:positionV relativeFrom="paragraph">
              <wp:posOffset>-1905</wp:posOffset>
            </wp:positionV>
            <wp:extent cx="1772920" cy="1564005"/>
            <wp:effectExtent l="19050" t="19050" r="17780" b="17145"/>
            <wp:wrapNone/>
            <wp:docPr id="38" name="Picture 33" descr="http://parentingpink.com/wp-content/uploads/2010/09/sisters-traveling-car.jpg"/>
            <wp:cNvGraphicFramePr/>
            <a:graphic xmlns:a="http://schemas.openxmlformats.org/drawingml/2006/main">
              <a:graphicData uri="http://schemas.openxmlformats.org/drawingml/2006/picture">
                <pic:pic xmlns:pic="http://schemas.openxmlformats.org/drawingml/2006/picture">
                  <pic:nvPicPr>
                    <pic:cNvPr id="4" name="Picture 2" descr="http://parentingpink.com/wp-content/uploads/2010/09/sisters-traveling-car.jpg"/>
                    <pic:cNvPicPr>
                      <a:picLocks noChangeAspect="1" noChangeArrowheads="1"/>
                    </pic:cNvPicPr>
                  </pic:nvPicPr>
                  <pic:blipFill>
                    <a:blip r:embed="rId35" cstate="print"/>
                    <a:srcRect/>
                    <a:stretch>
                      <a:fillRect/>
                    </a:stretch>
                  </pic:blipFill>
                  <pic:spPr bwMode="auto">
                    <a:xfrm>
                      <a:off x="0" y="0"/>
                      <a:ext cx="1772920" cy="1564005"/>
                    </a:xfrm>
                    <a:prstGeom prst="rect">
                      <a:avLst/>
                    </a:prstGeom>
                    <a:noFill/>
                    <a:ln>
                      <a:solidFill>
                        <a:schemeClr val="tx1"/>
                      </a:solidFill>
                    </a:ln>
                  </pic:spPr>
                </pic:pic>
              </a:graphicData>
            </a:graphic>
          </wp:anchor>
        </w:drawing>
      </w:r>
      <w:r>
        <w:rPr>
          <w:noProof/>
        </w:rPr>
        <w:drawing>
          <wp:anchor distT="0" distB="0" distL="114300" distR="114300" simplePos="0" relativeHeight="251689984" behindDoc="0" locked="0" layoutInCell="1" allowOverlap="1">
            <wp:simplePos x="0" y="0"/>
            <wp:positionH relativeFrom="column">
              <wp:posOffset>3683473</wp:posOffset>
            </wp:positionH>
            <wp:positionV relativeFrom="paragraph">
              <wp:posOffset>-47</wp:posOffset>
            </wp:positionV>
            <wp:extent cx="2205535" cy="1562668"/>
            <wp:effectExtent l="19050" t="0" r="23315" b="0"/>
            <wp:wrapNone/>
            <wp:docPr id="47"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rsidR="00594FC9" w:rsidRPr="00581361" w:rsidRDefault="00594FC9" w:rsidP="00594FC9"/>
    <w:p w:rsidR="00594FC9" w:rsidRPr="00581361" w:rsidRDefault="00594FC9" w:rsidP="00594FC9"/>
    <w:p w:rsidR="00594FC9" w:rsidRPr="00581361" w:rsidRDefault="00594FC9" w:rsidP="00594FC9"/>
    <w:p w:rsidR="00594FC9" w:rsidRPr="00581361" w:rsidRDefault="00594FC9" w:rsidP="00594FC9"/>
    <w:p w:rsidR="00594FC9" w:rsidRDefault="00594FC9" w:rsidP="005D1C9F">
      <w:pPr>
        <w:spacing w:after="0"/>
      </w:pPr>
      <w:proofErr w:type="spellStart"/>
      <w:proofErr w:type="gramStart"/>
      <w:r w:rsidRPr="000D3738">
        <w:rPr>
          <w:i/>
          <w:sz w:val="20"/>
          <w:szCs w:val="20"/>
        </w:rPr>
        <w:t>Слика</w:t>
      </w:r>
      <w:proofErr w:type="spellEnd"/>
      <w:r w:rsidRPr="000D3738">
        <w:rPr>
          <w:i/>
          <w:sz w:val="20"/>
          <w:szCs w:val="20"/>
        </w:rPr>
        <w:t xml:space="preserve"> </w:t>
      </w:r>
      <w:r>
        <w:rPr>
          <w:i/>
          <w:sz w:val="20"/>
          <w:szCs w:val="20"/>
        </w:rPr>
        <w:t>23</w:t>
      </w:r>
      <w:r w:rsidRPr="000D3738">
        <w:rPr>
          <w:i/>
          <w:sz w:val="20"/>
          <w:szCs w:val="20"/>
        </w:rPr>
        <w:t>.</w:t>
      </w:r>
      <w:proofErr w:type="gramEnd"/>
      <w:r w:rsidRPr="000D3738">
        <w:rPr>
          <w:i/>
          <w:sz w:val="20"/>
          <w:szCs w:val="20"/>
        </w:rPr>
        <w:t xml:space="preserve"> </w:t>
      </w:r>
      <w:proofErr w:type="spell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sidRPr="000D3738">
        <w:rPr>
          <w:i/>
          <w:sz w:val="20"/>
          <w:szCs w:val="20"/>
        </w:rPr>
        <w:t xml:space="preserve"> </w:t>
      </w:r>
      <w:proofErr w:type="spellStart"/>
      <w:r w:rsidRPr="000D3738">
        <w:rPr>
          <w:i/>
          <w:sz w:val="20"/>
          <w:szCs w:val="20"/>
        </w:rPr>
        <w:t>приказана</w:t>
      </w:r>
      <w:proofErr w:type="spellEnd"/>
      <w:r w:rsidRPr="000D3738">
        <w:rPr>
          <w:i/>
          <w:sz w:val="20"/>
          <w:szCs w:val="20"/>
        </w:rPr>
        <w:t xml:space="preserve"> </w:t>
      </w:r>
      <w:proofErr w:type="spellStart"/>
      <w:r w:rsidRPr="000D3738">
        <w:rPr>
          <w:i/>
          <w:sz w:val="20"/>
          <w:szCs w:val="20"/>
        </w:rPr>
        <w:t>деци</w:t>
      </w:r>
      <w:proofErr w:type="spellEnd"/>
      <w:r w:rsidRPr="000D3738">
        <w:rPr>
          <w:i/>
          <w:sz w:val="20"/>
          <w:szCs w:val="20"/>
        </w:rPr>
        <w:t xml:space="preserve"> </w:t>
      </w:r>
      <w:proofErr w:type="spellStart"/>
      <w:proofErr w:type="gramStart"/>
      <w:r w:rsidRPr="000D3738">
        <w:rPr>
          <w:i/>
          <w:sz w:val="20"/>
          <w:szCs w:val="20"/>
        </w:rPr>
        <w:t>уз</w:t>
      </w:r>
      <w:proofErr w:type="spellEnd"/>
      <w:r w:rsidRPr="000D3738">
        <w:rPr>
          <w:i/>
          <w:sz w:val="20"/>
          <w:szCs w:val="20"/>
        </w:rPr>
        <w:t xml:space="preserve">  </w:t>
      </w:r>
      <w:proofErr w:type="spellStart"/>
      <w:r w:rsidRPr="000D3738">
        <w:rPr>
          <w:i/>
          <w:sz w:val="20"/>
          <w:szCs w:val="20"/>
        </w:rPr>
        <w:t>питање</w:t>
      </w:r>
      <w:proofErr w:type="spellEnd"/>
      <w:proofErr w:type="gramEnd"/>
      <w:r w:rsidRPr="000D3738">
        <w:rPr>
          <w:i/>
          <w:sz w:val="20"/>
          <w:szCs w:val="20"/>
        </w:rPr>
        <w:t xml:space="preserve"> </w:t>
      </w:r>
      <w:r>
        <w:rPr>
          <w:i/>
          <w:sz w:val="20"/>
          <w:szCs w:val="20"/>
        </w:rPr>
        <w:t>9</w:t>
      </w:r>
      <w:r w:rsidRPr="000D3738">
        <w:rPr>
          <w:i/>
          <w:sz w:val="20"/>
          <w:szCs w:val="20"/>
        </w:rPr>
        <w:t>.</w:t>
      </w:r>
      <w:r>
        <w:rPr>
          <w:i/>
          <w:sz w:val="20"/>
          <w:szCs w:val="20"/>
        </w:rPr>
        <w:t xml:space="preserve">           </w:t>
      </w:r>
      <w:r w:rsidRPr="000D3738">
        <w:rPr>
          <w:i/>
          <w:sz w:val="20"/>
          <w:szCs w:val="20"/>
          <w:lang w:val="sr-Cyrl-CS"/>
        </w:rPr>
        <w:t xml:space="preserve">Слика </w:t>
      </w:r>
      <w:r>
        <w:rPr>
          <w:i/>
          <w:sz w:val="20"/>
          <w:szCs w:val="20"/>
          <w:lang w:val="sr-Cyrl-CS"/>
        </w:rPr>
        <w:t>24</w:t>
      </w:r>
      <w:r w:rsidRPr="000D3738">
        <w:rPr>
          <w:i/>
          <w:sz w:val="20"/>
          <w:szCs w:val="20"/>
          <w:lang w:val="sr-Cyrl-CS"/>
        </w:rPr>
        <w:t xml:space="preserve">. </w:t>
      </w:r>
      <w:r>
        <w:rPr>
          <w:i/>
          <w:sz w:val="20"/>
          <w:szCs w:val="20"/>
          <w:lang w:val="sr-Cyrl-CS"/>
        </w:rPr>
        <w:t>П</w:t>
      </w:r>
      <w:r w:rsidRPr="000D3738">
        <w:rPr>
          <w:i/>
          <w:sz w:val="20"/>
          <w:szCs w:val="20"/>
          <w:lang w:val="sr-Cyrl-CS"/>
        </w:rPr>
        <w:t xml:space="preserve">риказ </w:t>
      </w:r>
      <w:r>
        <w:rPr>
          <w:i/>
          <w:sz w:val="20"/>
          <w:szCs w:val="20"/>
          <w:lang w:val="sr-Cyrl-CS"/>
        </w:rPr>
        <w:t xml:space="preserve">просечног времена </w:t>
      </w:r>
      <w:r>
        <w:rPr>
          <w:i/>
          <w:sz w:val="20"/>
          <w:szCs w:val="20"/>
          <w:lang w:val="sr-Cyrl-CS"/>
        </w:rPr>
        <w:tab/>
      </w:r>
      <w:r>
        <w:rPr>
          <w:i/>
          <w:sz w:val="20"/>
          <w:szCs w:val="20"/>
          <w:lang w:val="sr-Cyrl-CS"/>
        </w:rPr>
        <w:tab/>
      </w:r>
      <w:r>
        <w:rPr>
          <w:i/>
          <w:sz w:val="20"/>
          <w:szCs w:val="20"/>
          <w:lang w:val="sr-Cyrl-CS"/>
        </w:rPr>
        <w:tab/>
      </w:r>
      <w:r>
        <w:rPr>
          <w:i/>
          <w:sz w:val="20"/>
          <w:szCs w:val="20"/>
          <w:lang w:val="sr-Cyrl-CS"/>
        </w:rPr>
        <w:tab/>
      </w:r>
      <w:r>
        <w:rPr>
          <w:i/>
          <w:sz w:val="20"/>
          <w:szCs w:val="20"/>
          <w:lang w:val="sr-Cyrl-CS"/>
        </w:rPr>
        <w:tab/>
      </w:r>
      <w:r>
        <w:rPr>
          <w:i/>
          <w:sz w:val="20"/>
          <w:szCs w:val="20"/>
          <w:lang w:val="sr-Cyrl-CS"/>
        </w:rPr>
        <w:tab/>
      </w:r>
      <w:r>
        <w:rPr>
          <w:i/>
          <w:sz w:val="20"/>
          <w:szCs w:val="20"/>
          <w:lang w:val="sr-Cyrl-CS"/>
        </w:rPr>
        <w:tab/>
      </w:r>
      <w:r>
        <w:rPr>
          <w:i/>
          <w:sz w:val="20"/>
          <w:szCs w:val="20"/>
          <w:lang w:val="sr-Cyrl-CS"/>
        </w:rPr>
        <w:tab/>
      </w:r>
      <w:r>
        <w:rPr>
          <w:i/>
          <w:sz w:val="20"/>
          <w:szCs w:val="20"/>
          <w:lang w:val="sr-Cyrl-CS"/>
        </w:rPr>
        <w:tab/>
      </w:r>
      <w:r>
        <w:rPr>
          <w:i/>
          <w:sz w:val="20"/>
          <w:szCs w:val="20"/>
          <w:lang w:val="sr-Cyrl-CS"/>
        </w:rPr>
        <w:tab/>
        <w:t xml:space="preserve">    </w:t>
      </w:r>
      <w:r w:rsidRPr="000D3738">
        <w:rPr>
          <w:i/>
          <w:sz w:val="20"/>
          <w:szCs w:val="20"/>
          <w:lang w:val="sr-Cyrl-CS"/>
        </w:rPr>
        <w:t>одговора</w:t>
      </w:r>
      <w:r>
        <w:rPr>
          <w:i/>
          <w:sz w:val="20"/>
          <w:szCs w:val="20"/>
          <w:lang w:val="sr-Cyrl-CS"/>
        </w:rPr>
        <w:t>на питање 9.</w:t>
      </w:r>
    </w:p>
    <w:p w:rsidR="00594FC9" w:rsidRPr="00581361" w:rsidRDefault="00594FC9" w:rsidP="005D1C9F">
      <w:pPr>
        <w:spacing w:after="0"/>
        <w:ind w:firstLine="720"/>
      </w:pPr>
      <w:r>
        <w:rPr>
          <w:noProof/>
        </w:rPr>
        <w:drawing>
          <wp:anchor distT="0" distB="0" distL="114300" distR="114300" simplePos="0" relativeHeight="251691008" behindDoc="0" locked="0" layoutInCell="1" allowOverlap="1">
            <wp:simplePos x="0" y="0"/>
            <wp:positionH relativeFrom="column">
              <wp:posOffset>1840865</wp:posOffset>
            </wp:positionH>
            <wp:positionV relativeFrom="paragraph">
              <wp:posOffset>255270</wp:posOffset>
            </wp:positionV>
            <wp:extent cx="2551430" cy="1557020"/>
            <wp:effectExtent l="19050" t="0" r="20320" b="5080"/>
            <wp:wrapNone/>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r w:rsidRPr="00581361">
        <w:t xml:space="preserve">10. </w:t>
      </w:r>
      <w:proofErr w:type="spellStart"/>
      <w:r w:rsidRPr="00581361">
        <w:t>Којом</w:t>
      </w:r>
      <w:proofErr w:type="spellEnd"/>
      <w:r w:rsidRPr="00581361">
        <w:t xml:space="preserve"> </w:t>
      </w:r>
      <w:proofErr w:type="spellStart"/>
      <w:r w:rsidRPr="00581361">
        <w:t>страном</w:t>
      </w:r>
      <w:proofErr w:type="spellEnd"/>
      <w:r w:rsidRPr="00581361">
        <w:t xml:space="preserve"> </w:t>
      </w:r>
      <w:proofErr w:type="spellStart"/>
      <w:r w:rsidRPr="00581361">
        <w:t>се</w:t>
      </w:r>
      <w:proofErr w:type="spellEnd"/>
      <w:r w:rsidRPr="00581361">
        <w:t xml:space="preserve"> </w:t>
      </w:r>
      <w:proofErr w:type="spellStart"/>
      <w:r w:rsidRPr="00581361">
        <w:t>крецемо</w:t>
      </w:r>
      <w:proofErr w:type="spellEnd"/>
      <w:r w:rsidRPr="00581361">
        <w:t xml:space="preserve"> </w:t>
      </w:r>
      <w:proofErr w:type="spellStart"/>
      <w:r w:rsidRPr="00581361">
        <w:t>улицом</w:t>
      </w:r>
      <w:proofErr w:type="spellEnd"/>
      <w:r w:rsidRPr="00581361">
        <w:t xml:space="preserve"> </w:t>
      </w:r>
      <w:proofErr w:type="spellStart"/>
      <w:r w:rsidRPr="00581361">
        <w:t>без</w:t>
      </w:r>
      <w:proofErr w:type="spellEnd"/>
      <w:r w:rsidRPr="00581361">
        <w:t xml:space="preserve"> </w:t>
      </w:r>
      <w:proofErr w:type="spellStart"/>
      <w:r w:rsidRPr="00581361">
        <w:t>тротоара</w:t>
      </w:r>
      <w:proofErr w:type="spellEnd"/>
      <w:r w:rsidRPr="00581361">
        <w:t xml:space="preserve"> (</w:t>
      </w:r>
      <w:proofErr w:type="spellStart"/>
      <w:r w:rsidRPr="00581361">
        <w:t>усмено</w:t>
      </w:r>
      <w:proofErr w:type="spellEnd"/>
      <w:r w:rsidRPr="00581361">
        <w:t xml:space="preserve"> </w:t>
      </w:r>
      <w:proofErr w:type="spellStart"/>
      <w:r w:rsidRPr="00581361">
        <w:t>питање</w:t>
      </w:r>
      <w:proofErr w:type="spellEnd"/>
      <w:r w:rsidRPr="00581361">
        <w:t>)?</w:t>
      </w:r>
    </w:p>
    <w:p w:rsidR="00594FC9" w:rsidRDefault="00594FC9" w:rsidP="005D1C9F">
      <w:pPr>
        <w:spacing w:after="0"/>
        <w:ind w:firstLine="720"/>
        <w:jc w:val="center"/>
      </w:pPr>
    </w:p>
    <w:p w:rsidR="00594FC9" w:rsidRDefault="00594FC9" w:rsidP="005D1C9F">
      <w:pPr>
        <w:spacing w:after="0"/>
        <w:jc w:val="center"/>
        <w:rPr>
          <w:i/>
          <w:sz w:val="20"/>
          <w:szCs w:val="20"/>
          <w:lang w:val="sr-Cyrl-CS"/>
        </w:rPr>
      </w:pPr>
    </w:p>
    <w:p w:rsidR="00594FC9" w:rsidRDefault="00594FC9" w:rsidP="005D1C9F">
      <w:pPr>
        <w:spacing w:after="0"/>
        <w:jc w:val="center"/>
        <w:rPr>
          <w:i/>
          <w:sz w:val="20"/>
          <w:szCs w:val="20"/>
          <w:lang w:val="sr-Cyrl-CS"/>
        </w:rPr>
      </w:pPr>
    </w:p>
    <w:p w:rsidR="00594FC9" w:rsidRDefault="00594FC9" w:rsidP="005D1C9F">
      <w:pPr>
        <w:spacing w:after="0"/>
        <w:jc w:val="center"/>
        <w:rPr>
          <w:i/>
          <w:sz w:val="20"/>
          <w:szCs w:val="20"/>
          <w:lang w:val="sr-Cyrl-CS"/>
        </w:rPr>
      </w:pPr>
    </w:p>
    <w:p w:rsidR="005D1C9F" w:rsidRDefault="005D1C9F" w:rsidP="005D1C9F">
      <w:pPr>
        <w:spacing w:after="0"/>
        <w:jc w:val="center"/>
        <w:rPr>
          <w:i/>
          <w:sz w:val="20"/>
          <w:szCs w:val="20"/>
          <w:lang w:val="sr-Cyrl-CS"/>
        </w:rPr>
      </w:pPr>
    </w:p>
    <w:p w:rsidR="005D1C9F" w:rsidRDefault="005D1C9F" w:rsidP="005D1C9F">
      <w:pPr>
        <w:spacing w:after="0"/>
        <w:jc w:val="center"/>
        <w:rPr>
          <w:i/>
          <w:sz w:val="20"/>
          <w:szCs w:val="20"/>
          <w:lang w:val="sr-Cyrl-CS"/>
        </w:rPr>
      </w:pPr>
    </w:p>
    <w:p w:rsidR="005D1C9F" w:rsidRDefault="005D1C9F" w:rsidP="005D1C9F">
      <w:pPr>
        <w:spacing w:after="0"/>
        <w:jc w:val="center"/>
        <w:rPr>
          <w:i/>
          <w:sz w:val="20"/>
          <w:szCs w:val="20"/>
          <w:lang w:val="sr-Cyrl-CS"/>
        </w:rPr>
      </w:pPr>
    </w:p>
    <w:p w:rsidR="005D1C9F" w:rsidRDefault="005D1C9F" w:rsidP="005D1C9F">
      <w:pPr>
        <w:spacing w:after="0"/>
        <w:jc w:val="center"/>
        <w:rPr>
          <w:i/>
          <w:sz w:val="20"/>
          <w:szCs w:val="20"/>
          <w:lang w:val="sr-Cyrl-CS"/>
        </w:rPr>
      </w:pPr>
    </w:p>
    <w:p w:rsidR="00594FC9" w:rsidRDefault="00594FC9" w:rsidP="005D1C9F">
      <w:pPr>
        <w:spacing w:after="0"/>
        <w:jc w:val="center"/>
        <w:rPr>
          <w:i/>
          <w:sz w:val="20"/>
          <w:szCs w:val="20"/>
          <w:lang w:val="sr-Cyrl-CS"/>
        </w:rPr>
      </w:pPr>
    </w:p>
    <w:p w:rsidR="00594FC9" w:rsidRDefault="00594FC9" w:rsidP="005D1C9F">
      <w:pPr>
        <w:spacing w:after="0"/>
        <w:jc w:val="center"/>
        <w:rPr>
          <w:i/>
          <w:sz w:val="20"/>
          <w:szCs w:val="20"/>
          <w:lang w:val="sr-Cyrl-CS"/>
        </w:rPr>
      </w:pPr>
      <w:r w:rsidRPr="000D3738">
        <w:rPr>
          <w:i/>
          <w:sz w:val="20"/>
          <w:szCs w:val="20"/>
          <w:lang w:val="sr-Cyrl-CS"/>
        </w:rPr>
        <w:t xml:space="preserve">Слика </w:t>
      </w:r>
      <w:r>
        <w:rPr>
          <w:i/>
          <w:sz w:val="20"/>
          <w:szCs w:val="20"/>
          <w:lang w:val="sr-Cyrl-CS"/>
        </w:rPr>
        <w:t>25</w:t>
      </w:r>
      <w:r w:rsidRPr="000D3738">
        <w:rPr>
          <w:i/>
          <w:sz w:val="20"/>
          <w:szCs w:val="20"/>
          <w:lang w:val="sr-Cyrl-CS"/>
        </w:rPr>
        <w:t>. Процентуални приказ одговора</w:t>
      </w:r>
      <w:r>
        <w:rPr>
          <w:i/>
          <w:sz w:val="20"/>
          <w:szCs w:val="20"/>
          <w:lang w:val="sr-Cyrl-CS"/>
        </w:rPr>
        <w:t xml:space="preserve"> на питање 10. (обе средине)</w:t>
      </w:r>
    </w:p>
    <w:p w:rsidR="00594FC9" w:rsidRPr="003D7E7E" w:rsidRDefault="00594FC9" w:rsidP="00594FC9">
      <w:pPr>
        <w:ind w:firstLine="720"/>
      </w:pPr>
      <w:r>
        <w:rPr>
          <w:noProof/>
        </w:rPr>
        <w:lastRenderedPageBreak/>
        <w:drawing>
          <wp:anchor distT="0" distB="0" distL="114300" distR="114300" simplePos="0" relativeHeight="251692032" behindDoc="0" locked="0" layoutInCell="1" allowOverlap="1">
            <wp:simplePos x="0" y="0"/>
            <wp:positionH relativeFrom="column">
              <wp:posOffset>2987040</wp:posOffset>
            </wp:positionH>
            <wp:positionV relativeFrom="paragraph">
              <wp:posOffset>217805</wp:posOffset>
            </wp:positionV>
            <wp:extent cx="2687320" cy="1438910"/>
            <wp:effectExtent l="19050" t="0" r="17780" b="8890"/>
            <wp:wrapNone/>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r>
        <w:rPr>
          <w:noProof/>
        </w:rPr>
        <w:drawing>
          <wp:anchor distT="0" distB="0" distL="114300" distR="114300" simplePos="0" relativeHeight="251693056" behindDoc="0" locked="0" layoutInCell="1" allowOverlap="1">
            <wp:simplePos x="0" y="0"/>
            <wp:positionH relativeFrom="column">
              <wp:posOffset>353060</wp:posOffset>
            </wp:positionH>
            <wp:positionV relativeFrom="paragraph">
              <wp:posOffset>257810</wp:posOffset>
            </wp:positionV>
            <wp:extent cx="1815465" cy="1398905"/>
            <wp:effectExtent l="19050" t="19050" r="13335" b="1079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1815465" cy="1398905"/>
                    </a:xfrm>
                    <a:prstGeom prst="rect">
                      <a:avLst/>
                    </a:prstGeom>
                    <a:noFill/>
                    <a:ln w="9525">
                      <a:solidFill>
                        <a:schemeClr val="tx1"/>
                      </a:solidFill>
                      <a:miter lim="800000"/>
                      <a:headEnd/>
                      <a:tailEnd/>
                    </a:ln>
                  </pic:spPr>
                </pic:pic>
              </a:graphicData>
            </a:graphic>
          </wp:anchor>
        </w:drawing>
      </w:r>
      <w:r w:rsidRPr="00581361">
        <w:t xml:space="preserve">11. </w:t>
      </w:r>
      <w:proofErr w:type="spellStart"/>
      <w:r w:rsidRPr="00581361">
        <w:t>Којом</w:t>
      </w:r>
      <w:proofErr w:type="spellEnd"/>
      <w:r w:rsidRPr="00581361">
        <w:t xml:space="preserve"> </w:t>
      </w:r>
      <w:proofErr w:type="spellStart"/>
      <w:r w:rsidRPr="00581361">
        <w:t>страном</w:t>
      </w:r>
      <w:proofErr w:type="spellEnd"/>
      <w:r w:rsidRPr="00581361">
        <w:t xml:space="preserve"> </w:t>
      </w:r>
      <w:proofErr w:type="spellStart"/>
      <w:r w:rsidRPr="00581361">
        <w:t>се</w:t>
      </w:r>
      <w:proofErr w:type="spellEnd"/>
      <w:r w:rsidRPr="00581361">
        <w:t xml:space="preserve"> </w:t>
      </w:r>
      <w:proofErr w:type="spellStart"/>
      <w:r w:rsidRPr="00581361">
        <w:t>крецемо</w:t>
      </w:r>
      <w:proofErr w:type="spellEnd"/>
      <w:r w:rsidRPr="00581361">
        <w:t xml:space="preserve"> </w:t>
      </w:r>
      <w:proofErr w:type="spellStart"/>
      <w:r w:rsidRPr="00581361">
        <w:t>улицом</w:t>
      </w:r>
      <w:proofErr w:type="spellEnd"/>
      <w:r w:rsidRPr="00581361">
        <w:t xml:space="preserve"> </w:t>
      </w:r>
      <w:proofErr w:type="spellStart"/>
      <w:r w:rsidRPr="00581361">
        <w:t>без</w:t>
      </w:r>
      <w:proofErr w:type="spellEnd"/>
      <w:r w:rsidRPr="00581361">
        <w:t xml:space="preserve"> </w:t>
      </w:r>
      <w:proofErr w:type="spellStart"/>
      <w:r w:rsidRPr="00581361">
        <w:t>тротоара</w:t>
      </w:r>
      <w:proofErr w:type="spellEnd"/>
      <w:r w:rsidRPr="00581361">
        <w:t xml:space="preserve"> (</w:t>
      </w:r>
      <w:proofErr w:type="spellStart"/>
      <w:r w:rsidRPr="00581361">
        <w:t>Слика</w:t>
      </w:r>
      <w:proofErr w:type="spellEnd"/>
      <w:r w:rsidRPr="00581361">
        <w:t xml:space="preserve"> </w:t>
      </w:r>
      <w:r>
        <w:t>25</w:t>
      </w:r>
      <w:r w:rsidRPr="00581361">
        <w:t>.)?</w:t>
      </w:r>
    </w:p>
    <w:p w:rsidR="00594FC9" w:rsidRDefault="00594FC9" w:rsidP="00594FC9">
      <w:pPr>
        <w:tabs>
          <w:tab w:val="left" w:pos="1719"/>
        </w:tabs>
      </w:pPr>
      <w:r w:rsidRPr="00581361">
        <w:tab/>
      </w:r>
    </w:p>
    <w:p w:rsidR="00594FC9" w:rsidRPr="003D7E7E" w:rsidRDefault="00594FC9" w:rsidP="00594FC9"/>
    <w:p w:rsidR="00594FC9" w:rsidRPr="003D7E7E" w:rsidRDefault="00594FC9" w:rsidP="00594FC9">
      <w:pPr>
        <w:spacing w:after="0"/>
      </w:pPr>
    </w:p>
    <w:p w:rsidR="00594FC9" w:rsidRDefault="00594FC9" w:rsidP="00594FC9">
      <w:pPr>
        <w:spacing w:after="0"/>
      </w:pPr>
    </w:p>
    <w:p w:rsidR="00594FC9" w:rsidRDefault="00594FC9" w:rsidP="00594FC9">
      <w:pPr>
        <w:tabs>
          <w:tab w:val="left" w:pos="2601"/>
        </w:tabs>
        <w:spacing w:after="0"/>
      </w:pPr>
    </w:p>
    <w:p w:rsidR="00594FC9" w:rsidRDefault="00594FC9" w:rsidP="00594FC9">
      <w:pPr>
        <w:tabs>
          <w:tab w:val="left" w:pos="2601"/>
        </w:tabs>
        <w:spacing w:after="0"/>
      </w:pPr>
      <w:r>
        <w:tab/>
        <w:t xml:space="preserve">                    </w:t>
      </w:r>
    </w:p>
    <w:p w:rsidR="00594FC9" w:rsidRDefault="00594FC9" w:rsidP="00594FC9">
      <w:pPr>
        <w:tabs>
          <w:tab w:val="left" w:pos="2601"/>
        </w:tabs>
        <w:spacing w:after="0"/>
        <w:rPr>
          <w:i/>
          <w:sz w:val="20"/>
          <w:szCs w:val="20"/>
          <w:lang w:val="sr-Cyrl-CS"/>
        </w:rPr>
      </w:pPr>
      <w:r>
        <w:rPr>
          <w:i/>
          <w:sz w:val="20"/>
          <w:szCs w:val="20"/>
          <w:lang w:val="sr-Cyrl-CS"/>
        </w:rPr>
        <w:t xml:space="preserve">   </w:t>
      </w:r>
      <w:proofErr w:type="spellStart"/>
      <w:proofErr w:type="gramStart"/>
      <w:r w:rsidRPr="000D3738">
        <w:rPr>
          <w:i/>
          <w:sz w:val="20"/>
          <w:szCs w:val="20"/>
        </w:rPr>
        <w:t>Слика</w:t>
      </w:r>
      <w:proofErr w:type="spellEnd"/>
      <w:r w:rsidRPr="000D3738">
        <w:rPr>
          <w:i/>
          <w:sz w:val="20"/>
          <w:szCs w:val="20"/>
        </w:rPr>
        <w:t xml:space="preserve"> </w:t>
      </w:r>
      <w:r>
        <w:rPr>
          <w:i/>
          <w:sz w:val="20"/>
          <w:szCs w:val="20"/>
        </w:rPr>
        <w:t>26</w:t>
      </w:r>
      <w:r w:rsidRPr="000D3738">
        <w:rPr>
          <w:i/>
          <w:sz w:val="20"/>
          <w:szCs w:val="20"/>
        </w:rPr>
        <w:t>.</w:t>
      </w:r>
      <w:proofErr w:type="gramEnd"/>
      <w:r w:rsidRPr="000D3738">
        <w:rPr>
          <w:i/>
          <w:sz w:val="20"/>
          <w:szCs w:val="20"/>
        </w:rPr>
        <w:t xml:space="preserve"> </w:t>
      </w:r>
      <w:proofErr w:type="spellStart"/>
      <w:proofErr w:type="gramStart"/>
      <w:r w:rsidRPr="000D3738">
        <w:rPr>
          <w:i/>
          <w:sz w:val="20"/>
          <w:szCs w:val="20"/>
        </w:rPr>
        <w:t>Саобраћајна</w:t>
      </w:r>
      <w:proofErr w:type="spellEnd"/>
      <w:r w:rsidRPr="000D3738">
        <w:rPr>
          <w:i/>
          <w:sz w:val="20"/>
          <w:szCs w:val="20"/>
        </w:rPr>
        <w:t xml:space="preserve"> </w:t>
      </w:r>
      <w:proofErr w:type="spellStart"/>
      <w:r w:rsidRPr="000D3738">
        <w:rPr>
          <w:i/>
          <w:sz w:val="20"/>
          <w:szCs w:val="20"/>
        </w:rPr>
        <w:t>ситуација</w:t>
      </w:r>
      <w:proofErr w:type="spellEnd"/>
      <w:r>
        <w:rPr>
          <w:i/>
          <w:sz w:val="20"/>
          <w:szCs w:val="20"/>
        </w:rPr>
        <w:t xml:space="preserve"> </w:t>
      </w:r>
      <w:proofErr w:type="spellStart"/>
      <w:r w:rsidRPr="000D3738">
        <w:rPr>
          <w:i/>
          <w:sz w:val="20"/>
          <w:szCs w:val="20"/>
        </w:rPr>
        <w:t>приказана</w:t>
      </w:r>
      <w:proofErr w:type="spellEnd"/>
      <w:r>
        <w:rPr>
          <w:i/>
          <w:sz w:val="20"/>
          <w:szCs w:val="20"/>
        </w:rPr>
        <w:t xml:space="preserve"> </w:t>
      </w:r>
      <w:r>
        <w:rPr>
          <w:i/>
          <w:sz w:val="20"/>
          <w:szCs w:val="20"/>
        </w:rPr>
        <w:tab/>
        <w:t xml:space="preserve">              </w:t>
      </w:r>
      <w:r w:rsidRPr="000D3738">
        <w:rPr>
          <w:i/>
          <w:sz w:val="20"/>
          <w:szCs w:val="20"/>
          <w:lang w:val="sr-Cyrl-CS"/>
        </w:rPr>
        <w:t xml:space="preserve">Слика </w:t>
      </w:r>
      <w:r>
        <w:rPr>
          <w:i/>
          <w:sz w:val="20"/>
          <w:szCs w:val="20"/>
          <w:lang w:val="sr-Cyrl-CS"/>
        </w:rPr>
        <w:t>27</w:t>
      </w:r>
      <w:r w:rsidRPr="000D3738">
        <w:rPr>
          <w:i/>
          <w:sz w:val="20"/>
          <w:szCs w:val="20"/>
          <w:lang w:val="sr-Cyrl-CS"/>
        </w:rPr>
        <w:t>.</w:t>
      </w:r>
      <w:proofErr w:type="gramEnd"/>
      <w:r w:rsidRPr="000D3738">
        <w:rPr>
          <w:i/>
          <w:sz w:val="20"/>
          <w:szCs w:val="20"/>
          <w:lang w:val="sr-Cyrl-CS"/>
        </w:rPr>
        <w:t xml:space="preserve"> Процентуални приказ одговора</w:t>
      </w:r>
      <w:r>
        <w:rPr>
          <w:i/>
          <w:sz w:val="20"/>
          <w:szCs w:val="20"/>
          <w:lang w:val="sr-Cyrl-CS"/>
        </w:rPr>
        <w:t xml:space="preserve"> </w:t>
      </w:r>
    </w:p>
    <w:p w:rsidR="00594FC9" w:rsidRDefault="00594FC9" w:rsidP="00594FC9">
      <w:pPr>
        <w:tabs>
          <w:tab w:val="left" w:pos="2601"/>
        </w:tabs>
        <w:spacing w:after="0"/>
        <w:rPr>
          <w:i/>
          <w:sz w:val="20"/>
          <w:szCs w:val="20"/>
          <w:lang w:val="sr-Cyrl-CS"/>
        </w:rPr>
      </w:pPr>
      <w:r>
        <w:rPr>
          <w:i/>
          <w:sz w:val="20"/>
          <w:szCs w:val="20"/>
        </w:rPr>
        <w:t xml:space="preserve">         </w:t>
      </w:r>
      <w:proofErr w:type="spellStart"/>
      <w:proofErr w:type="gramStart"/>
      <w:r w:rsidRPr="000D3738">
        <w:rPr>
          <w:i/>
          <w:sz w:val="20"/>
          <w:szCs w:val="20"/>
        </w:rPr>
        <w:t>деци</w:t>
      </w:r>
      <w:proofErr w:type="spellEnd"/>
      <w:proofErr w:type="gramEnd"/>
      <w:r w:rsidRPr="000D3738">
        <w:rPr>
          <w:i/>
          <w:sz w:val="20"/>
          <w:szCs w:val="20"/>
        </w:rPr>
        <w:t xml:space="preserve"> </w:t>
      </w:r>
      <w:proofErr w:type="spellStart"/>
      <w:r>
        <w:rPr>
          <w:i/>
          <w:sz w:val="20"/>
          <w:szCs w:val="20"/>
        </w:rPr>
        <w:t>на</w:t>
      </w:r>
      <w:proofErr w:type="spellEnd"/>
      <w:r>
        <w:rPr>
          <w:i/>
          <w:sz w:val="20"/>
          <w:szCs w:val="20"/>
        </w:rPr>
        <w:t xml:space="preserve"> </w:t>
      </w:r>
      <w:proofErr w:type="spellStart"/>
      <w:r>
        <w:rPr>
          <w:i/>
          <w:sz w:val="20"/>
          <w:szCs w:val="20"/>
        </w:rPr>
        <w:t>видео</w:t>
      </w:r>
      <w:proofErr w:type="spellEnd"/>
      <w:r>
        <w:rPr>
          <w:i/>
          <w:sz w:val="20"/>
          <w:szCs w:val="20"/>
        </w:rPr>
        <w:t xml:space="preserve"> </w:t>
      </w:r>
      <w:proofErr w:type="spellStart"/>
      <w:r>
        <w:rPr>
          <w:i/>
          <w:sz w:val="20"/>
          <w:szCs w:val="20"/>
        </w:rPr>
        <w:t>снимку</w:t>
      </w:r>
      <w:proofErr w:type="spellEnd"/>
      <w:r>
        <w:rPr>
          <w:i/>
          <w:sz w:val="20"/>
          <w:szCs w:val="20"/>
        </w:rPr>
        <w:t xml:space="preserve"> </w:t>
      </w:r>
      <w:proofErr w:type="spellStart"/>
      <w:r>
        <w:rPr>
          <w:i/>
          <w:sz w:val="20"/>
          <w:szCs w:val="20"/>
        </w:rPr>
        <w:t>уз</w:t>
      </w:r>
      <w:proofErr w:type="spellEnd"/>
      <w:r>
        <w:rPr>
          <w:i/>
          <w:sz w:val="20"/>
          <w:szCs w:val="20"/>
          <w:lang w:val="sr-Cyrl-CS"/>
        </w:rPr>
        <w:t xml:space="preserve"> </w:t>
      </w:r>
      <w:proofErr w:type="spellStart"/>
      <w:r w:rsidRPr="000D3738">
        <w:rPr>
          <w:i/>
          <w:sz w:val="20"/>
          <w:szCs w:val="20"/>
        </w:rPr>
        <w:t>питање</w:t>
      </w:r>
      <w:proofErr w:type="spellEnd"/>
      <w:r w:rsidRPr="000D3738">
        <w:rPr>
          <w:i/>
          <w:sz w:val="20"/>
          <w:szCs w:val="20"/>
        </w:rPr>
        <w:t xml:space="preserve"> </w:t>
      </w:r>
      <w:r>
        <w:rPr>
          <w:i/>
          <w:sz w:val="20"/>
          <w:szCs w:val="20"/>
        </w:rPr>
        <w:t>11</w:t>
      </w:r>
      <w:r w:rsidRPr="000D3738">
        <w:rPr>
          <w:i/>
          <w:sz w:val="20"/>
          <w:szCs w:val="20"/>
        </w:rPr>
        <w:t>.</w:t>
      </w:r>
      <w:r>
        <w:rPr>
          <w:i/>
          <w:sz w:val="20"/>
          <w:szCs w:val="20"/>
          <w:lang w:val="sr-Cyrl-CS"/>
        </w:rPr>
        <w:t xml:space="preserve">                                           на питање 11. (обе средине)</w:t>
      </w:r>
    </w:p>
    <w:p w:rsidR="00594FC9" w:rsidRDefault="00594FC9" w:rsidP="00FC388A">
      <w:pPr>
        <w:tabs>
          <w:tab w:val="left" w:pos="2601"/>
        </w:tabs>
        <w:spacing w:after="0"/>
        <w:jc w:val="both"/>
        <w:rPr>
          <w:lang w:val="sr-Cyrl-CS"/>
        </w:rPr>
      </w:pPr>
      <w:r>
        <w:rPr>
          <w:i/>
          <w:sz w:val="20"/>
          <w:szCs w:val="20"/>
        </w:rPr>
        <w:t xml:space="preserve"> </w:t>
      </w:r>
      <w:r w:rsidR="006961E9" w:rsidRPr="00357066">
        <w:rPr>
          <w:lang w:val="sr-Cyrl-CS"/>
        </w:rPr>
        <w:t xml:space="preserve">Деца показују веома добро основно знање о саобраћају, које предсавља основ за безбедно учествовање у реалним саобраћајним ситуацијама. Непосредним разговором са децом предшколског узраста и васпитачима може се приметити да већина деце зна којом страном улице се треба кретати када није изграђен тротоар за пешаке. Чињеница да одређен број деце не зна са сигурношћу која је лева, односно </w:t>
      </w:r>
      <w:r w:rsidR="006961E9" w:rsidRPr="005D1C9F">
        <w:rPr>
          <w:lang w:val="sr-Cyrl-CS"/>
        </w:rPr>
        <w:t>десна страна (Чичевић и Трифуновић 2013</w:t>
      </w:r>
      <w:r w:rsidR="006F3CB6" w:rsidRPr="005D1C9F">
        <w:rPr>
          <w:lang/>
        </w:rPr>
        <w:t>:152</w:t>
      </w:r>
      <w:r w:rsidR="006961E9" w:rsidRPr="005D1C9F">
        <w:rPr>
          <w:lang w:val="sr-Cyrl-CS"/>
        </w:rPr>
        <w:t>), а имају став да је безбедно кретање на путу без изграђеног тротоара, лева ивица коловоза, нам</w:t>
      </w:r>
      <w:r w:rsidR="006961E9" w:rsidRPr="00357066">
        <w:rPr>
          <w:lang w:val="sr-Cyrl-CS"/>
        </w:rPr>
        <w:t xml:space="preserve"> указује да постоји несклад између теоријског и практичног знања. На основу предходне констатације требало би испитати стање у реалној ситуацији, што би требало да представља даље правце истраживања.</w:t>
      </w:r>
    </w:p>
    <w:p w:rsidR="00357066" w:rsidRPr="00357066" w:rsidRDefault="00357066" w:rsidP="00357066">
      <w:pPr>
        <w:spacing w:after="0"/>
        <w:jc w:val="both"/>
        <w:rPr>
          <w:lang w:val="sr-Cyrl-CS"/>
        </w:rPr>
      </w:pPr>
    </w:p>
    <w:p w:rsidR="006961E9" w:rsidRDefault="006961E9" w:rsidP="006961E9">
      <w:pPr>
        <w:pStyle w:val="ListParagraph"/>
        <w:numPr>
          <w:ilvl w:val="0"/>
          <w:numId w:val="2"/>
        </w:numPr>
        <w:jc w:val="center"/>
        <w:rPr>
          <w:b/>
          <w:sz w:val="24"/>
          <w:szCs w:val="24"/>
        </w:rPr>
      </w:pPr>
      <w:r w:rsidRPr="006961E9">
        <w:rPr>
          <w:b/>
          <w:sz w:val="24"/>
          <w:szCs w:val="24"/>
        </w:rPr>
        <w:t>Закључак</w:t>
      </w:r>
    </w:p>
    <w:p w:rsidR="00357066" w:rsidRPr="006961E9" w:rsidRDefault="00357066" w:rsidP="00357066">
      <w:pPr>
        <w:pStyle w:val="ListParagraph"/>
        <w:jc w:val="center"/>
        <w:rPr>
          <w:b/>
          <w:sz w:val="24"/>
          <w:szCs w:val="24"/>
        </w:rPr>
      </w:pPr>
    </w:p>
    <w:p w:rsidR="006961E9" w:rsidRPr="005D1C9F" w:rsidRDefault="006961E9" w:rsidP="006961E9">
      <w:pPr>
        <w:pStyle w:val="ListParagraph"/>
        <w:ind w:left="0"/>
        <w:jc w:val="both"/>
      </w:pPr>
      <w:r w:rsidRPr="005D1C9F">
        <w:rPr>
          <w:lang w:val="sr-Cyrl-CS"/>
        </w:rPr>
        <w:t xml:space="preserve">Може се приметити да се времена одговора прилично разликују у зависности од врсте питања, као и од средине у којој деца похађају предшколску установу. Најкраће време одговора се добија на питање у коме је потребно препознати семафор и значење црвеног, односно зеленог светлосног сигнала, са малом разликом између урбане и руралне средине у корист прво наведене. Разлог добијеног резултата се може тражити у привлачности светлећих објеката предшколцима, па се даљи правци истраживања могу усмерити ка примени </w:t>
      </w:r>
      <w:r w:rsidRPr="005D1C9F">
        <w:rPr>
          <w:lang w:val="sr-Latn-CS"/>
        </w:rPr>
        <w:t>ITS</w:t>
      </w:r>
      <w:r w:rsidRPr="005D1C9F">
        <w:rPr>
          <w:lang w:val="sr-Cyrl-CS"/>
        </w:rPr>
        <w:t xml:space="preserve"> технологије, као техничкој мери у безбедном „вођењу“ деце у саобраћају. Питање „Препознавање пешачког прелаза“ прави највећу разлику у временима одговора  деце из различитих средина, где деца у урбаној средини у просеку брже одговарају на питање (око 11 секунди). Евиденто је да деца брже препознају оне објекте са којима се свакодневно сусрећу у реалним ситуацијама.</w:t>
      </w:r>
    </w:p>
    <w:p w:rsidR="006961E9" w:rsidRPr="00357066" w:rsidRDefault="006961E9" w:rsidP="006961E9">
      <w:pPr>
        <w:pStyle w:val="ListParagraph"/>
        <w:ind w:left="0"/>
        <w:jc w:val="both"/>
        <w:rPr>
          <w:color w:val="FFC000"/>
          <w:lang w:val="sr-Cyrl-CS"/>
        </w:rPr>
      </w:pPr>
      <w:r w:rsidRPr="005D1C9F">
        <w:rPr>
          <w:lang w:val="sr-Cyrl-CS"/>
        </w:rPr>
        <w:t>Резултати истраживања су такође указали да постоји несклад између теоријског и практичног знања (безбедно кретање ивицом коловоза). Ова чињеница показује да постоје позитивни ефекти едукације о саобраћајним правилима која је спроведена у предшколским установама, са једне стране, и неопходности да се познавање одређених релација, које је условљено развојном зрелошћу, на неки начин утврди. Отуда произилази закључак и практична препорука, да само тестирање и едукација употребом дигиталних медија прилагођених индивидуалним карактеристикама појединаца могу знатно да побољшају свест и знање предшколске деце путем утврђивања, увежбавања и давања повратних информација о активности руку што управо коришћење Таблета омогућује (Чичевић и Трифуновић 2013</w:t>
      </w:r>
      <w:r w:rsidR="006F3CB6" w:rsidRPr="005D1C9F">
        <w:rPr>
          <w:lang/>
        </w:rPr>
        <w:t>:154</w:t>
      </w:r>
      <w:r w:rsidRPr="005D1C9F">
        <w:rPr>
          <w:lang w:val="sr-Cyrl-CS"/>
        </w:rPr>
        <w:t>).</w:t>
      </w:r>
      <w:r w:rsidRPr="00357066">
        <w:rPr>
          <w:color w:val="FFC000"/>
          <w:lang w:val="sr-Cyrl-CS"/>
        </w:rPr>
        <w:t xml:space="preserve"> </w:t>
      </w:r>
    </w:p>
    <w:p w:rsidR="006961E9" w:rsidRDefault="006961E9" w:rsidP="00FC388A">
      <w:pPr>
        <w:pStyle w:val="ListParagraph"/>
        <w:spacing w:after="0"/>
        <w:ind w:left="0"/>
        <w:jc w:val="both"/>
        <w:rPr>
          <w:rStyle w:val="hps"/>
          <w:lang/>
        </w:rPr>
      </w:pPr>
      <w:r w:rsidRPr="005D1C9F">
        <w:rPr>
          <w:lang w:val="sr-Cyrl-CS"/>
        </w:rPr>
        <w:lastRenderedPageBreak/>
        <w:t>Узимајући у обзир наведено, коришћење Таблета представља велики потенцијал у побољшању обуке деце за безбедно учествовање у саобраћају захваљујући интерактивности и аутономији. Обука би требало да буде усмерена на побољшање стратегија обраде визуоспацијалних способности, како сугеришу нека новија истраживања (Tzuriel and</w:t>
      </w:r>
      <w:r w:rsidRPr="005D1C9F">
        <w:rPr>
          <w:lang w:val="ru-RU"/>
        </w:rPr>
        <w:t xml:space="preserve"> </w:t>
      </w:r>
      <w:r w:rsidRPr="005D1C9F">
        <w:rPr>
          <w:lang w:val="sr-Cyrl-CS"/>
        </w:rPr>
        <w:t>Egozi, 2010</w:t>
      </w:r>
      <w:r w:rsidRPr="005D1C9F">
        <w:rPr>
          <w:lang w:val="ru-RU"/>
        </w:rPr>
        <w:t>:</w:t>
      </w:r>
      <w:r w:rsidRPr="005D1C9F">
        <w:rPr>
          <w:lang w:val="sr-Cyrl-CS"/>
        </w:rPr>
        <w:t>1428). Употреба Таблета захтева даља истраживања како би се потпуније разумели потенцијали примене нових, информационо-комуникационих технологија у процесу едукације и процењивања код деце предшколског узраста, као и њиховог прилагођавања индивидуалним разликама деце.</w:t>
      </w:r>
      <w:r w:rsidR="006F3CB6" w:rsidRPr="005D1C9F">
        <w:rPr>
          <w:lang/>
        </w:rPr>
        <w:t xml:space="preserve"> </w:t>
      </w:r>
      <w:r w:rsidR="001333FE" w:rsidRPr="005D1C9F">
        <w:rPr>
          <w:rStyle w:val="hps"/>
          <w:lang w:val="sr-Latn-CS"/>
        </w:rPr>
        <w:t>Основно</w:t>
      </w:r>
      <w:r w:rsidR="001333FE" w:rsidRPr="005D1C9F">
        <w:rPr>
          <w:rFonts w:ascii="Times New Roman" w:hAnsi="Times New Roman"/>
          <w:lang w:val="sr-Latn-CS"/>
        </w:rPr>
        <w:t xml:space="preserve"> </w:t>
      </w:r>
      <w:r w:rsidR="001333FE" w:rsidRPr="005D1C9F">
        <w:rPr>
          <w:rStyle w:val="hps"/>
          <w:lang w:val="sr-Latn-CS"/>
        </w:rPr>
        <w:t>ограничење ове студије</w:t>
      </w:r>
      <w:r w:rsidR="001333FE" w:rsidRPr="005D1C9F">
        <w:rPr>
          <w:rFonts w:ascii="Times New Roman" w:hAnsi="Times New Roman"/>
          <w:lang w:val="sr-Latn-CS"/>
        </w:rPr>
        <w:t xml:space="preserve"> </w:t>
      </w:r>
      <w:r w:rsidR="001333FE" w:rsidRPr="005D1C9F">
        <w:rPr>
          <w:rStyle w:val="hps"/>
          <w:lang w:val="sr-Latn-CS"/>
        </w:rPr>
        <w:t xml:space="preserve">је мали број испитаника, иако </w:t>
      </w:r>
      <w:r w:rsidR="001333FE" w:rsidRPr="005D1C9F">
        <w:rPr>
          <w:rStyle w:val="hps"/>
          <w:lang/>
        </w:rPr>
        <w:t xml:space="preserve">резултати приказани у раду су део </w:t>
      </w:r>
      <w:r w:rsidR="001333FE" w:rsidRPr="005D1C9F">
        <w:rPr>
          <w:rStyle w:val="hps"/>
          <w:lang w:val="sr-Latn-CS"/>
        </w:rPr>
        <w:t xml:space="preserve"> пилот истраживањ</w:t>
      </w:r>
      <w:r w:rsidR="001333FE" w:rsidRPr="005D1C9F">
        <w:rPr>
          <w:rStyle w:val="hps"/>
          <w:lang/>
        </w:rPr>
        <w:t>а.</w:t>
      </w:r>
    </w:p>
    <w:p w:rsidR="00DF20A3" w:rsidRDefault="00DF20A3" w:rsidP="00FC388A">
      <w:pPr>
        <w:pStyle w:val="ListParagraph"/>
        <w:spacing w:after="0"/>
        <w:ind w:left="0"/>
        <w:jc w:val="both"/>
        <w:rPr>
          <w:rStyle w:val="hps"/>
          <w:lang/>
        </w:rPr>
      </w:pPr>
    </w:p>
    <w:p w:rsidR="00DF20A3" w:rsidRPr="00DF20A3" w:rsidRDefault="00DF20A3" w:rsidP="00FC388A">
      <w:pPr>
        <w:pStyle w:val="ListParagraph"/>
        <w:numPr>
          <w:ilvl w:val="0"/>
          <w:numId w:val="2"/>
        </w:numPr>
        <w:spacing w:after="0"/>
        <w:jc w:val="center"/>
        <w:rPr>
          <w:b/>
          <w:sz w:val="24"/>
          <w:szCs w:val="24"/>
          <w:lang/>
        </w:rPr>
      </w:pPr>
      <w:r w:rsidRPr="00DF20A3">
        <w:rPr>
          <w:rStyle w:val="hps"/>
          <w:b/>
          <w:sz w:val="24"/>
          <w:szCs w:val="24"/>
          <w:lang/>
        </w:rPr>
        <w:t>Литература</w:t>
      </w:r>
    </w:p>
    <w:p w:rsidR="00FE7E75" w:rsidRPr="00FC388A" w:rsidRDefault="00FC388A" w:rsidP="00FC388A">
      <w:pPr>
        <w:spacing w:after="0"/>
        <w:jc w:val="both"/>
        <w:rPr>
          <w:sz w:val="20"/>
          <w:szCs w:val="20"/>
          <w:lang/>
        </w:rPr>
      </w:pPr>
      <w:r w:rsidRPr="00FC388A">
        <w:rPr>
          <w:sz w:val="20"/>
          <w:szCs w:val="20"/>
        </w:rPr>
        <w:sym w:font="Symbol" w:char="F05B"/>
      </w:r>
      <w:r w:rsidRPr="00FC388A">
        <w:rPr>
          <w:sz w:val="20"/>
          <w:szCs w:val="20"/>
        </w:rPr>
        <w:t>1</w:t>
      </w:r>
      <w:r w:rsidRPr="00FC388A">
        <w:rPr>
          <w:sz w:val="20"/>
          <w:szCs w:val="20"/>
        </w:rPr>
        <w:sym w:font="Symbol" w:char="F05D"/>
      </w:r>
      <w:r w:rsidRPr="00FC388A">
        <w:rPr>
          <w:sz w:val="20"/>
          <w:szCs w:val="20"/>
        </w:rPr>
        <w:t xml:space="preserve"> </w:t>
      </w:r>
      <w:r w:rsidR="00FE7E75" w:rsidRPr="00FC388A">
        <w:rPr>
          <w:sz w:val="20"/>
          <w:szCs w:val="20"/>
          <w:lang w:val="sr-Latn-CS"/>
        </w:rPr>
        <w:t>Ahmed</w:t>
      </w:r>
      <w:proofErr w:type="gramStart"/>
      <w:r w:rsidR="00FE7E75" w:rsidRPr="00FC388A">
        <w:rPr>
          <w:sz w:val="20"/>
          <w:szCs w:val="20"/>
          <w:lang w:val="sr-Latn-CS"/>
        </w:rPr>
        <w:t>,N</w:t>
      </w:r>
      <w:proofErr w:type="gramEnd"/>
      <w:r w:rsidR="00FE7E75" w:rsidRPr="00FC388A">
        <w:rPr>
          <w:sz w:val="20"/>
          <w:szCs w:val="20"/>
          <w:lang w:val="sr-Latn-CS"/>
        </w:rPr>
        <w:t xml:space="preserve">. </w:t>
      </w:r>
      <w:r w:rsidR="002F78AF" w:rsidRPr="00FC388A">
        <w:rPr>
          <w:sz w:val="20"/>
          <w:szCs w:val="20"/>
          <w:lang w:val="sr-Latn-CS"/>
        </w:rPr>
        <w:t>and R. Andersson, 2002.</w:t>
      </w:r>
      <w:r w:rsidR="00FE7E75" w:rsidRPr="00FC388A">
        <w:rPr>
          <w:sz w:val="20"/>
          <w:szCs w:val="20"/>
          <w:lang w:val="sr-Latn-CS"/>
        </w:rPr>
        <w:t xml:space="preserve"> DIFFERENCES IN CASE-SPECIFIC PATTERNS OF UNINTENTIONAL INJURY MORTALITY AMONG 15-44 YEAR OLDS IN INCOME-BASED COUNTRY GROUPS, Accident Analysis and Prevention, New York, Vol. 34, No 4, pp 541 – 551. 2002.</w:t>
      </w:r>
    </w:p>
    <w:p w:rsidR="00FC388A" w:rsidRPr="00FC388A" w:rsidRDefault="00FC388A" w:rsidP="00FC388A">
      <w:pPr>
        <w:spacing w:after="0"/>
        <w:jc w:val="both"/>
        <w:rPr>
          <w:sz w:val="20"/>
          <w:szCs w:val="20"/>
          <w:lang/>
        </w:rPr>
      </w:pPr>
      <w:r w:rsidRPr="00FC388A">
        <w:rPr>
          <w:sz w:val="20"/>
          <w:szCs w:val="20"/>
        </w:rPr>
        <w:sym w:font="Symbol" w:char="F05B"/>
      </w:r>
      <w:r w:rsidRPr="00FC388A">
        <w:rPr>
          <w:sz w:val="20"/>
          <w:szCs w:val="20"/>
        </w:rPr>
        <w:t>2</w:t>
      </w:r>
      <w:r w:rsidRPr="00FC388A">
        <w:rPr>
          <w:sz w:val="20"/>
          <w:szCs w:val="20"/>
        </w:rPr>
        <w:sym w:font="Symbol" w:char="F05D"/>
      </w:r>
      <w:r w:rsidRPr="00FC388A">
        <w:rPr>
          <w:sz w:val="20"/>
          <w:szCs w:val="20"/>
        </w:rPr>
        <w:t xml:space="preserve"> </w:t>
      </w:r>
      <w:proofErr w:type="spellStart"/>
      <w:r w:rsidRPr="00FC388A">
        <w:rPr>
          <w:spacing w:val="-5"/>
          <w:sz w:val="20"/>
          <w:szCs w:val="20"/>
        </w:rPr>
        <w:t>Vernadakis</w:t>
      </w:r>
      <w:proofErr w:type="spellEnd"/>
      <w:r w:rsidRPr="00FC388A">
        <w:rPr>
          <w:spacing w:val="-5"/>
          <w:sz w:val="20"/>
          <w:szCs w:val="20"/>
          <w:lang w:val="sr-Cyrl-CS"/>
        </w:rPr>
        <w:t xml:space="preserve">, </w:t>
      </w:r>
      <w:r w:rsidRPr="00FC388A">
        <w:rPr>
          <w:spacing w:val="-5"/>
          <w:sz w:val="20"/>
          <w:szCs w:val="20"/>
        </w:rPr>
        <w:t>N</w:t>
      </w:r>
      <w:r w:rsidRPr="00FC388A">
        <w:rPr>
          <w:spacing w:val="-5"/>
          <w:sz w:val="20"/>
          <w:szCs w:val="20"/>
          <w:lang w:val="sr-Cyrl-CS"/>
        </w:rPr>
        <w:t xml:space="preserve">., </w:t>
      </w:r>
      <w:r w:rsidRPr="00FC388A">
        <w:rPr>
          <w:spacing w:val="-5"/>
          <w:sz w:val="20"/>
          <w:szCs w:val="20"/>
        </w:rPr>
        <w:t>Avgerinos</w:t>
      </w:r>
      <w:r w:rsidRPr="00FC388A">
        <w:rPr>
          <w:spacing w:val="-5"/>
          <w:sz w:val="20"/>
          <w:szCs w:val="20"/>
          <w:lang w:val="sr-Cyrl-CS"/>
        </w:rPr>
        <w:t xml:space="preserve">, </w:t>
      </w:r>
      <w:r w:rsidRPr="00FC388A">
        <w:rPr>
          <w:spacing w:val="-5"/>
          <w:sz w:val="20"/>
          <w:szCs w:val="20"/>
        </w:rPr>
        <w:t>A</w:t>
      </w:r>
      <w:r w:rsidRPr="00FC388A">
        <w:rPr>
          <w:spacing w:val="-5"/>
          <w:sz w:val="20"/>
          <w:szCs w:val="20"/>
          <w:lang w:val="sr-Cyrl-CS"/>
        </w:rPr>
        <w:t xml:space="preserve">., </w:t>
      </w:r>
      <w:proofErr w:type="spellStart"/>
      <w:r w:rsidRPr="00FC388A">
        <w:rPr>
          <w:spacing w:val="-5"/>
          <w:sz w:val="20"/>
          <w:szCs w:val="20"/>
        </w:rPr>
        <w:t>Tsitskari</w:t>
      </w:r>
      <w:proofErr w:type="spellEnd"/>
      <w:r w:rsidRPr="00FC388A">
        <w:rPr>
          <w:spacing w:val="-5"/>
          <w:sz w:val="20"/>
          <w:szCs w:val="20"/>
          <w:lang w:val="sr-Cyrl-CS"/>
        </w:rPr>
        <w:t xml:space="preserve">, </w:t>
      </w:r>
      <w:r w:rsidRPr="00FC388A">
        <w:rPr>
          <w:spacing w:val="-5"/>
          <w:sz w:val="20"/>
          <w:szCs w:val="20"/>
        </w:rPr>
        <w:t>E</w:t>
      </w:r>
      <w:r w:rsidRPr="00FC388A">
        <w:rPr>
          <w:spacing w:val="-5"/>
          <w:sz w:val="20"/>
          <w:szCs w:val="20"/>
          <w:lang w:val="sr-Cyrl-CS"/>
        </w:rPr>
        <w:t xml:space="preserve">., </w:t>
      </w:r>
      <w:proofErr w:type="spellStart"/>
      <w:r w:rsidRPr="00FC388A">
        <w:rPr>
          <w:spacing w:val="-5"/>
          <w:sz w:val="20"/>
          <w:szCs w:val="20"/>
        </w:rPr>
        <w:t>Zachopoulou</w:t>
      </w:r>
      <w:proofErr w:type="spellEnd"/>
      <w:r w:rsidRPr="00FC388A">
        <w:rPr>
          <w:spacing w:val="-5"/>
          <w:sz w:val="20"/>
          <w:szCs w:val="20"/>
          <w:lang w:val="sr-Cyrl-CS"/>
        </w:rPr>
        <w:t xml:space="preserve">, </w:t>
      </w:r>
      <w:r w:rsidRPr="00FC388A">
        <w:rPr>
          <w:spacing w:val="-5"/>
          <w:sz w:val="20"/>
          <w:szCs w:val="20"/>
        </w:rPr>
        <w:t>E</w:t>
      </w:r>
      <w:r w:rsidRPr="00FC388A">
        <w:rPr>
          <w:spacing w:val="-5"/>
          <w:sz w:val="20"/>
          <w:szCs w:val="20"/>
          <w:lang w:val="sr-Cyrl-CS"/>
        </w:rPr>
        <w:t xml:space="preserve">. (2005). </w:t>
      </w:r>
      <w:r w:rsidRPr="00FC388A">
        <w:rPr>
          <w:spacing w:val="-5"/>
          <w:sz w:val="20"/>
          <w:szCs w:val="20"/>
        </w:rPr>
        <w:t>The use of computer-assisted instruction in preschool education: Making teaching meaningful. Early Childhood Education Journal, 33(2), 99–104</w:t>
      </w:r>
      <w:r w:rsidRPr="00FC388A">
        <w:rPr>
          <w:spacing w:val="-5"/>
          <w:sz w:val="20"/>
          <w:szCs w:val="20"/>
          <w:lang w:val="sr-Cyrl-CS"/>
        </w:rPr>
        <w:t>.</w:t>
      </w:r>
    </w:p>
    <w:p w:rsidR="00FC388A" w:rsidRPr="00FC388A" w:rsidRDefault="00FC388A" w:rsidP="00FC388A">
      <w:pPr>
        <w:shd w:val="clear" w:color="auto" w:fill="FFFFFF"/>
        <w:spacing w:after="0" w:line="206" w:lineRule="exact"/>
        <w:ind w:left="10"/>
        <w:jc w:val="both"/>
        <w:rPr>
          <w:bCs/>
          <w:i/>
          <w:spacing w:val="-5"/>
          <w:sz w:val="20"/>
          <w:szCs w:val="20"/>
          <w:lang/>
        </w:rPr>
      </w:pPr>
      <w:r w:rsidRPr="00FC388A">
        <w:rPr>
          <w:sz w:val="20"/>
          <w:szCs w:val="20"/>
        </w:rPr>
        <w:sym w:font="Symbol" w:char="F05B"/>
      </w:r>
      <w:proofErr w:type="gramStart"/>
      <w:r w:rsidRPr="00FC388A">
        <w:rPr>
          <w:sz w:val="20"/>
          <w:szCs w:val="20"/>
        </w:rPr>
        <w:t>3</w:t>
      </w:r>
      <w:r w:rsidRPr="00FC388A">
        <w:rPr>
          <w:sz w:val="20"/>
          <w:szCs w:val="20"/>
        </w:rPr>
        <w:sym w:font="Symbol" w:char="F05D"/>
      </w:r>
      <w:r w:rsidRPr="00FC388A">
        <w:rPr>
          <w:sz w:val="20"/>
          <w:szCs w:val="20"/>
        </w:rPr>
        <w:t xml:space="preserve"> </w:t>
      </w:r>
      <w:r w:rsidRPr="00FC388A">
        <w:rPr>
          <w:bCs/>
          <w:spacing w:val="-5"/>
          <w:sz w:val="20"/>
          <w:szCs w:val="20"/>
        </w:rPr>
        <w:t>Guthrie, L.F. Richardson, S. (1995).</w:t>
      </w:r>
      <w:proofErr w:type="gramEnd"/>
      <w:r w:rsidRPr="00FC388A">
        <w:rPr>
          <w:bCs/>
          <w:spacing w:val="-5"/>
          <w:sz w:val="20"/>
          <w:szCs w:val="20"/>
        </w:rPr>
        <w:t xml:space="preserve"> </w:t>
      </w:r>
      <w:proofErr w:type="gramStart"/>
      <w:r w:rsidRPr="00FC388A">
        <w:rPr>
          <w:bCs/>
          <w:spacing w:val="-5"/>
          <w:sz w:val="20"/>
          <w:szCs w:val="20"/>
        </w:rPr>
        <w:t>Turned on to language arts: computer literacy in the primary grades.</w:t>
      </w:r>
      <w:proofErr w:type="gramEnd"/>
      <w:r w:rsidRPr="00FC388A">
        <w:rPr>
          <w:bCs/>
          <w:spacing w:val="-5"/>
          <w:sz w:val="20"/>
          <w:szCs w:val="20"/>
        </w:rPr>
        <w:t xml:space="preserve"> </w:t>
      </w:r>
      <w:r w:rsidRPr="00FC388A">
        <w:rPr>
          <w:bCs/>
          <w:iCs/>
          <w:spacing w:val="-5"/>
          <w:sz w:val="20"/>
          <w:szCs w:val="20"/>
        </w:rPr>
        <w:t>Educational Leadership, 53, 14-17</w:t>
      </w:r>
      <w:r w:rsidRPr="00FC388A">
        <w:rPr>
          <w:bCs/>
          <w:i/>
          <w:spacing w:val="-5"/>
          <w:sz w:val="20"/>
          <w:szCs w:val="20"/>
        </w:rPr>
        <w:t>.</w:t>
      </w:r>
    </w:p>
    <w:p w:rsidR="00FC388A" w:rsidRPr="00FC388A" w:rsidRDefault="00FC388A" w:rsidP="00FC388A">
      <w:pPr>
        <w:shd w:val="clear" w:color="auto" w:fill="FFFFFF"/>
        <w:spacing w:after="0" w:line="206" w:lineRule="exact"/>
        <w:ind w:left="10"/>
        <w:jc w:val="both"/>
        <w:rPr>
          <w:bCs/>
          <w:spacing w:val="-5"/>
          <w:sz w:val="20"/>
          <w:szCs w:val="20"/>
          <w:lang/>
        </w:rPr>
      </w:pPr>
      <w:r w:rsidRPr="00FC388A">
        <w:rPr>
          <w:sz w:val="20"/>
          <w:szCs w:val="20"/>
        </w:rPr>
        <w:sym w:font="Symbol" w:char="F05B"/>
      </w:r>
      <w:proofErr w:type="gramStart"/>
      <w:r w:rsidRPr="00FC388A">
        <w:rPr>
          <w:sz w:val="20"/>
          <w:szCs w:val="20"/>
        </w:rPr>
        <w:t>4</w:t>
      </w:r>
      <w:r w:rsidRPr="00FC388A">
        <w:rPr>
          <w:sz w:val="20"/>
          <w:szCs w:val="20"/>
        </w:rPr>
        <w:sym w:font="Symbol" w:char="F05D"/>
      </w:r>
      <w:r w:rsidRPr="00FC388A">
        <w:rPr>
          <w:sz w:val="20"/>
          <w:szCs w:val="20"/>
        </w:rPr>
        <w:t xml:space="preserve"> </w:t>
      </w:r>
      <w:r w:rsidRPr="00FC388A">
        <w:rPr>
          <w:spacing w:val="-5"/>
          <w:sz w:val="20"/>
          <w:szCs w:val="20"/>
          <w:lang w:val="sr-Cyrl-CS"/>
        </w:rPr>
        <w:t>Кукић, Д.</w:t>
      </w:r>
      <w:r w:rsidRPr="00FC388A">
        <w:rPr>
          <w:spacing w:val="-5"/>
          <w:sz w:val="20"/>
          <w:szCs w:val="20"/>
          <w:lang w:val="sr-Latn-CS"/>
        </w:rPr>
        <w:t xml:space="preserve"> </w:t>
      </w:r>
      <w:r w:rsidRPr="00FC388A">
        <w:rPr>
          <w:spacing w:val="-5"/>
          <w:sz w:val="20"/>
          <w:szCs w:val="20"/>
          <w:lang w:val="sr-Cyrl-CS"/>
        </w:rPr>
        <w:t>и Петровић Д. (2010).</w:t>
      </w:r>
      <w:proofErr w:type="gramEnd"/>
      <w:r w:rsidRPr="00FC388A">
        <w:rPr>
          <w:spacing w:val="-5"/>
          <w:sz w:val="20"/>
          <w:szCs w:val="20"/>
          <w:lang w:val="sr-Cyrl-CS"/>
        </w:rPr>
        <w:t xml:space="preserve"> Концепт унапређења саобраћајног образовања деце узраста од 10 до 14 година, Зборник радова, Семинар „</w:t>
      </w:r>
      <w:r w:rsidRPr="00FC388A">
        <w:rPr>
          <w:spacing w:val="-5"/>
          <w:sz w:val="20"/>
          <w:szCs w:val="20"/>
          <w:lang w:val="ru-RU"/>
        </w:rPr>
        <w:t xml:space="preserve">Улога  локалне  заједнице  у  безбедности </w:t>
      </w:r>
      <w:r w:rsidRPr="00FC388A">
        <w:rPr>
          <w:spacing w:val="-5"/>
          <w:sz w:val="20"/>
          <w:szCs w:val="20"/>
          <w:lang w:val="sr-Cyrl-CS"/>
        </w:rPr>
        <w:t>с</w:t>
      </w:r>
      <w:r w:rsidRPr="00FC388A">
        <w:rPr>
          <w:spacing w:val="-5"/>
          <w:sz w:val="20"/>
          <w:szCs w:val="20"/>
          <w:lang w:val="ru-RU"/>
        </w:rPr>
        <w:t>аобраћаја</w:t>
      </w:r>
      <w:r w:rsidRPr="00FC388A">
        <w:rPr>
          <w:spacing w:val="-5"/>
          <w:sz w:val="20"/>
          <w:szCs w:val="20"/>
          <w:lang w:val="sr-Latn-CS"/>
        </w:rPr>
        <w:t>“</w:t>
      </w:r>
      <w:r w:rsidRPr="00FC388A">
        <w:rPr>
          <w:spacing w:val="-5"/>
          <w:sz w:val="20"/>
          <w:szCs w:val="20"/>
          <w:lang w:val="ru-RU"/>
        </w:rPr>
        <w:t xml:space="preserve">. Ковачица, </w:t>
      </w:r>
      <w:r w:rsidRPr="00FC388A">
        <w:rPr>
          <w:spacing w:val="-5"/>
          <w:sz w:val="20"/>
          <w:szCs w:val="20"/>
        </w:rPr>
        <w:t>161</w:t>
      </w:r>
      <w:r w:rsidRPr="00FC388A">
        <w:rPr>
          <w:spacing w:val="-5"/>
          <w:sz w:val="20"/>
          <w:szCs w:val="20"/>
          <w:lang w:val="ru-RU"/>
        </w:rPr>
        <w:t>-</w:t>
      </w:r>
      <w:r w:rsidRPr="00FC388A">
        <w:rPr>
          <w:spacing w:val="-5"/>
          <w:sz w:val="20"/>
          <w:szCs w:val="20"/>
        </w:rPr>
        <w:t>169</w:t>
      </w:r>
      <w:r w:rsidRPr="00FC388A">
        <w:rPr>
          <w:spacing w:val="-5"/>
          <w:sz w:val="20"/>
          <w:szCs w:val="20"/>
          <w:lang w:val="ru-RU"/>
        </w:rPr>
        <w:t>.</w:t>
      </w:r>
    </w:p>
    <w:p w:rsidR="00FE7E75" w:rsidRPr="00FC388A" w:rsidRDefault="00FC388A" w:rsidP="00FC388A">
      <w:pPr>
        <w:spacing w:after="0"/>
        <w:jc w:val="both"/>
        <w:rPr>
          <w:sz w:val="20"/>
          <w:szCs w:val="20"/>
          <w:lang/>
        </w:rPr>
      </w:pPr>
      <w:r w:rsidRPr="00FC388A">
        <w:rPr>
          <w:sz w:val="20"/>
          <w:szCs w:val="20"/>
        </w:rPr>
        <w:sym w:font="Symbol" w:char="F05B"/>
      </w:r>
      <w:proofErr w:type="gramStart"/>
      <w:r w:rsidRPr="00FC388A">
        <w:rPr>
          <w:sz w:val="20"/>
          <w:szCs w:val="20"/>
        </w:rPr>
        <w:t>5</w:t>
      </w:r>
      <w:r w:rsidRPr="00FC388A">
        <w:rPr>
          <w:sz w:val="20"/>
          <w:szCs w:val="20"/>
        </w:rPr>
        <w:sym w:font="Symbol" w:char="F05D"/>
      </w:r>
      <w:r w:rsidRPr="00FC388A">
        <w:rPr>
          <w:sz w:val="20"/>
          <w:szCs w:val="20"/>
        </w:rPr>
        <w:t xml:space="preserve"> </w:t>
      </w:r>
      <w:r w:rsidR="002F78AF" w:rsidRPr="00FC388A">
        <w:rPr>
          <w:sz w:val="20"/>
          <w:szCs w:val="20"/>
          <w:lang w:val="sr-Latn-CS"/>
        </w:rPr>
        <w:t xml:space="preserve">ЛИПОВАЦ, K., ВУЈАНИЋ, M., ЈОВАНОВИЋ </w:t>
      </w:r>
      <w:r w:rsidR="002F78AF" w:rsidRPr="00FC388A">
        <w:rPr>
          <w:sz w:val="20"/>
          <w:szCs w:val="20"/>
        </w:rPr>
        <w:t>Д</w:t>
      </w:r>
      <w:r w:rsidR="002F78AF" w:rsidRPr="00FC388A">
        <w:rPr>
          <w:sz w:val="20"/>
          <w:szCs w:val="20"/>
          <w:lang w:val="sr-Latn-CS"/>
        </w:rPr>
        <w:t>.</w:t>
      </w:r>
      <w:r w:rsidR="002F78AF" w:rsidRPr="00FC388A">
        <w:rPr>
          <w:sz w:val="20"/>
          <w:szCs w:val="20"/>
        </w:rPr>
        <w:t xml:space="preserve"> 2007.</w:t>
      </w:r>
      <w:proofErr w:type="gramEnd"/>
      <w:r w:rsidR="002F78AF" w:rsidRPr="00FC388A">
        <w:rPr>
          <w:sz w:val="20"/>
          <w:szCs w:val="20"/>
        </w:rPr>
        <w:t xml:space="preserve"> </w:t>
      </w:r>
      <w:r w:rsidR="002F78AF" w:rsidRPr="00FC388A">
        <w:rPr>
          <w:sz w:val="20"/>
          <w:szCs w:val="20"/>
          <w:lang w:val="sr-Latn-CS"/>
        </w:rPr>
        <w:t>ЗНАЧАЈ И МОГУЋНОСТИ ЛОКАЛНЕ САМОУПРАВЕ У БЕЗБЕДНОСТИ САОБРАЋАЈА</w:t>
      </w:r>
      <w:r w:rsidR="002F78AF" w:rsidRPr="00FC388A">
        <w:rPr>
          <w:sz w:val="20"/>
          <w:szCs w:val="20"/>
        </w:rPr>
        <w:t>.</w:t>
      </w:r>
      <w:r w:rsidR="002F78AF" w:rsidRPr="00FC388A">
        <w:rPr>
          <w:sz w:val="20"/>
          <w:szCs w:val="20"/>
          <w:lang w:val="sr-Latn-CS"/>
        </w:rPr>
        <w:t xml:space="preserve"> </w:t>
      </w:r>
      <w:r w:rsidR="00FE7E75" w:rsidRPr="00FC388A">
        <w:rPr>
          <w:sz w:val="20"/>
          <w:szCs w:val="20"/>
          <w:lang w:val="sr-Latn-CS"/>
        </w:rPr>
        <w:t xml:space="preserve">Семинар "УЛОГА ЛОКАЛНЕ ЗАЈЕДНИЦЕ У БЕЗБЕДНОСТИ САОБРАЋАЈА" Саобраћајни факултет, Београд, 11. мај 2007. </w:t>
      </w:r>
    </w:p>
    <w:p w:rsidR="00FC388A" w:rsidRPr="00FC388A" w:rsidRDefault="00FC388A" w:rsidP="00FC388A">
      <w:pPr>
        <w:spacing w:after="0"/>
        <w:jc w:val="both"/>
        <w:rPr>
          <w:spacing w:val="-5"/>
          <w:sz w:val="20"/>
          <w:szCs w:val="20"/>
          <w:lang/>
        </w:rPr>
      </w:pPr>
      <w:r w:rsidRPr="00FC388A">
        <w:rPr>
          <w:sz w:val="20"/>
          <w:szCs w:val="20"/>
        </w:rPr>
        <w:sym w:font="Symbol" w:char="F05B"/>
      </w:r>
      <w:r w:rsidRPr="00FC388A">
        <w:rPr>
          <w:sz w:val="20"/>
          <w:szCs w:val="20"/>
        </w:rPr>
        <w:t>6</w:t>
      </w:r>
      <w:r w:rsidRPr="00FC388A">
        <w:rPr>
          <w:sz w:val="20"/>
          <w:szCs w:val="20"/>
        </w:rPr>
        <w:sym w:font="Symbol" w:char="F05D"/>
      </w:r>
      <w:r w:rsidRPr="00FC388A">
        <w:rPr>
          <w:sz w:val="20"/>
          <w:szCs w:val="20"/>
        </w:rPr>
        <w:t xml:space="preserve"> </w:t>
      </w:r>
      <w:r w:rsidRPr="00FC388A">
        <w:rPr>
          <w:spacing w:val="-5"/>
          <w:sz w:val="20"/>
          <w:szCs w:val="20"/>
          <w:lang w:val="ru-RU"/>
        </w:rPr>
        <w:t>Липовац</w:t>
      </w:r>
      <w:proofErr w:type="gramStart"/>
      <w:r w:rsidRPr="00FC388A">
        <w:rPr>
          <w:spacing w:val="-5"/>
          <w:sz w:val="20"/>
          <w:szCs w:val="20"/>
          <w:lang w:val="ru-RU"/>
        </w:rPr>
        <w:t>,  К</w:t>
      </w:r>
      <w:proofErr w:type="gramEnd"/>
      <w:r w:rsidRPr="00FC388A">
        <w:rPr>
          <w:spacing w:val="-5"/>
          <w:sz w:val="20"/>
          <w:szCs w:val="20"/>
          <w:lang w:val="ru-RU"/>
        </w:rPr>
        <w:t xml:space="preserve">.,  Јовановић,  Д. и Башић, С. (2007). Угроженост Деце и Старих у Саобраћају,  Зборник  радова,  Семинар </w:t>
      </w:r>
      <w:r w:rsidRPr="00FC388A">
        <w:rPr>
          <w:spacing w:val="-5"/>
          <w:sz w:val="20"/>
          <w:szCs w:val="20"/>
          <w:lang w:val="sr-Latn-CS"/>
        </w:rPr>
        <w:t>„</w:t>
      </w:r>
      <w:r w:rsidRPr="00FC388A">
        <w:rPr>
          <w:spacing w:val="-5"/>
          <w:sz w:val="20"/>
          <w:szCs w:val="20"/>
          <w:lang w:val="ru-RU"/>
        </w:rPr>
        <w:t xml:space="preserve">Улога  локалне  заједнице  у  безбедности </w:t>
      </w:r>
      <w:r w:rsidRPr="00FC388A">
        <w:rPr>
          <w:spacing w:val="-5"/>
          <w:sz w:val="20"/>
          <w:szCs w:val="20"/>
          <w:lang w:val="sr-Cyrl-CS"/>
        </w:rPr>
        <w:t>с</w:t>
      </w:r>
      <w:r w:rsidRPr="00FC388A">
        <w:rPr>
          <w:spacing w:val="-5"/>
          <w:sz w:val="20"/>
          <w:szCs w:val="20"/>
          <w:lang w:val="ru-RU"/>
        </w:rPr>
        <w:t>аобраћаја</w:t>
      </w:r>
      <w:r w:rsidRPr="00FC388A">
        <w:rPr>
          <w:spacing w:val="-5"/>
          <w:sz w:val="20"/>
          <w:szCs w:val="20"/>
          <w:lang w:val="sr-Latn-CS"/>
        </w:rPr>
        <w:t>“</w:t>
      </w:r>
      <w:r w:rsidRPr="00FC388A">
        <w:rPr>
          <w:spacing w:val="-5"/>
          <w:sz w:val="20"/>
          <w:szCs w:val="20"/>
          <w:lang w:val="ru-RU"/>
        </w:rPr>
        <w:t>. Београд</w:t>
      </w:r>
      <w:r w:rsidRPr="00FC388A">
        <w:rPr>
          <w:spacing w:val="-5"/>
          <w:sz w:val="20"/>
          <w:szCs w:val="20"/>
        </w:rPr>
        <w:t>, 73-82.</w:t>
      </w:r>
    </w:p>
    <w:p w:rsidR="00FC388A" w:rsidRPr="00FC388A" w:rsidRDefault="00FC388A" w:rsidP="00FC388A">
      <w:pPr>
        <w:spacing w:after="0"/>
        <w:jc w:val="both"/>
        <w:rPr>
          <w:spacing w:val="-5"/>
          <w:sz w:val="20"/>
          <w:szCs w:val="20"/>
          <w:lang w:val="sr-Cyrl-CS"/>
        </w:rPr>
      </w:pPr>
      <w:r w:rsidRPr="00FC388A">
        <w:rPr>
          <w:sz w:val="20"/>
          <w:szCs w:val="20"/>
        </w:rPr>
        <w:sym w:font="Symbol" w:char="F05B"/>
      </w:r>
      <w:r w:rsidRPr="00FC388A">
        <w:rPr>
          <w:sz w:val="20"/>
          <w:szCs w:val="20"/>
        </w:rPr>
        <w:t>7</w:t>
      </w:r>
      <w:r w:rsidRPr="00FC388A">
        <w:rPr>
          <w:sz w:val="20"/>
          <w:szCs w:val="20"/>
        </w:rPr>
        <w:sym w:font="Symbol" w:char="F05D"/>
      </w:r>
      <w:r w:rsidRPr="00FC388A">
        <w:rPr>
          <w:sz w:val="20"/>
          <w:szCs w:val="20"/>
        </w:rPr>
        <w:t xml:space="preserve"> </w:t>
      </w:r>
      <w:proofErr w:type="spellStart"/>
      <w:r w:rsidRPr="00FC388A">
        <w:rPr>
          <w:spacing w:val="-5"/>
          <w:sz w:val="20"/>
          <w:szCs w:val="20"/>
        </w:rPr>
        <w:t>Sandholtz</w:t>
      </w:r>
      <w:proofErr w:type="spellEnd"/>
      <w:r w:rsidRPr="00FC388A">
        <w:rPr>
          <w:spacing w:val="-5"/>
          <w:sz w:val="20"/>
          <w:szCs w:val="20"/>
        </w:rPr>
        <w:t xml:space="preserve">, J. H., </w:t>
      </w:r>
      <w:proofErr w:type="spellStart"/>
      <w:r w:rsidRPr="00FC388A">
        <w:rPr>
          <w:spacing w:val="-5"/>
          <w:sz w:val="20"/>
          <w:szCs w:val="20"/>
        </w:rPr>
        <w:t>Ringstaff</w:t>
      </w:r>
      <w:proofErr w:type="spellEnd"/>
      <w:r w:rsidRPr="00FC388A">
        <w:rPr>
          <w:spacing w:val="-5"/>
          <w:sz w:val="20"/>
          <w:szCs w:val="20"/>
        </w:rPr>
        <w:t>, C., Dwyer, D. C. (1997). Teaching with technology: Creating student-centered classrooms. New York: Teachers College Press</w:t>
      </w:r>
      <w:r w:rsidRPr="00FC388A">
        <w:rPr>
          <w:spacing w:val="-5"/>
          <w:sz w:val="20"/>
          <w:szCs w:val="20"/>
          <w:lang w:val="sr-Cyrl-CS"/>
        </w:rPr>
        <w:t>.</w:t>
      </w:r>
    </w:p>
    <w:p w:rsidR="00FC388A" w:rsidRPr="00FC388A" w:rsidRDefault="00FC388A" w:rsidP="00FC388A">
      <w:pPr>
        <w:spacing w:after="0"/>
        <w:jc w:val="both"/>
        <w:rPr>
          <w:spacing w:val="-5"/>
          <w:sz w:val="20"/>
          <w:szCs w:val="20"/>
          <w:lang/>
        </w:rPr>
      </w:pPr>
      <w:r w:rsidRPr="00FC388A">
        <w:rPr>
          <w:sz w:val="20"/>
          <w:szCs w:val="20"/>
        </w:rPr>
        <w:sym w:font="Symbol" w:char="F05B"/>
      </w:r>
      <w:r w:rsidRPr="00FC388A">
        <w:rPr>
          <w:sz w:val="20"/>
          <w:szCs w:val="20"/>
        </w:rPr>
        <w:t>8</w:t>
      </w:r>
      <w:r w:rsidRPr="00FC388A">
        <w:rPr>
          <w:sz w:val="20"/>
          <w:szCs w:val="20"/>
        </w:rPr>
        <w:sym w:font="Symbol" w:char="F05D"/>
      </w:r>
      <w:r w:rsidRPr="00FC388A">
        <w:rPr>
          <w:sz w:val="20"/>
          <w:szCs w:val="20"/>
        </w:rPr>
        <w:t xml:space="preserve"> </w:t>
      </w:r>
      <w:proofErr w:type="spellStart"/>
      <w:r w:rsidRPr="00FC388A">
        <w:rPr>
          <w:spacing w:val="-5"/>
          <w:sz w:val="20"/>
          <w:szCs w:val="20"/>
        </w:rPr>
        <w:t>Schmid</w:t>
      </w:r>
      <w:proofErr w:type="spellEnd"/>
      <w:r w:rsidRPr="00FC388A">
        <w:rPr>
          <w:spacing w:val="-5"/>
          <w:sz w:val="20"/>
          <w:szCs w:val="20"/>
        </w:rPr>
        <w:t xml:space="preserve">, R. F., </w:t>
      </w:r>
      <w:proofErr w:type="spellStart"/>
      <w:r w:rsidRPr="00FC388A">
        <w:rPr>
          <w:spacing w:val="-5"/>
          <w:sz w:val="20"/>
          <w:szCs w:val="20"/>
        </w:rPr>
        <w:t>Miodrag</w:t>
      </w:r>
      <w:proofErr w:type="spellEnd"/>
      <w:r w:rsidRPr="00FC388A">
        <w:rPr>
          <w:spacing w:val="-5"/>
          <w:sz w:val="20"/>
          <w:szCs w:val="20"/>
        </w:rPr>
        <w:t xml:space="preserve">, N., </w:t>
      </w:r>
      <w:proofErr w:type="spellStart"/>
      <w:r w:rsidRPr="00FC388A">
        <w:rPr>
          <w:spacing w:val="-5"/>
          <w:sz w:val="20"/>
          <w:szCs w:val="20"/>
        </w:rPr>
        <w:t>DiFrancesco</w:t>
      </w:r>
      <w:proofErr w:type="spellEnd"/>
      <w:r w:rsidRPr="00FC388A">
        <w:rPr>
          <w:spacing w:val="-5"/>
          <w:sz w:val="20"/>
          <w:szCs w:val="20"/>
        </w:rPr>
        <w:t>, N. (2008). A human-computer partnership: The tutor/child/computer triangle promoting the acquisition of early literacy skills. Journal of Research on Technology in Education, 41(1), 63–84.</w:t>
      </w:r>
    </w:p>
    <w:p w:rsidR="00FC388A" w:rsidRPr="00FC388A" w:rsidRDefault="00FC388A" w:rsidP="00FC388A">
      <w:pPr>
        <w:spacing w:after="0"/>
        <w:jc w:val="both"/>
        <w:rPr>
          <w:spacing w:val="-5"/>
          <w:sz w:val="20"/>
          <w:szCs w:val="20"/>
          <w:lang/>
        </w:rPr>
      </w:pPr>
      <w:r w:rsidRPr="00FC388A">
        <w:rPr>
          <w:sz w:val="20"/>
          <w:szCs w:val="20"/>
        </w:rPr>
        <w:sym w:font="Symbol" w:char="F05B"/>
      </w:r>
      <w:proofErr w:type="gramStart"/>
      <w:r w:rsidRPr="00FC388A">
        <w:rPr>
          <w:sz w:val="20"/>
          <w:szCs w:val="20"/>
        </w:rPr>
        <w:t>9</w:t>
      </w:r>
      <w:r w:rsidRPr="00FC388A">
        <w:rPr>
          <w:sz w:val="20"/>
          <w:szCs w:val="20"/>
        </w:rPr>
        <w:sym w:font="Symbol" w:char="F05D"/>
      </w:r>
      <w:r w:rsidRPr="00FC388A">
        <w:rPr>
          <w:sz w:val="20"/>
          <w:szCs w:val="20"/>
        </w:rPr>
        <w:t xml:space="preserve"> </w:t>
      </w:r>
      <w:proofErr w:type="spellStart"/>
      <w:r w:rsidRPr="00FC388A">
        <w:rPr>
          <w:spacing w:val="-5"/>
          <w:sz w:val="20"/>
          <w:szCs w:val="20"/>
        </w:rPr>
        <w:t>Swaminathan</w:t>
      </w:r>
      <w:proofErr w:type="spellEnd"/>
      <w:r w:rsidRPr="00FC388A">
        <w:rPr>
          <w:spacing w:val="-5"/>
          <w:sz w:val="20"/>
          <w:szCs w:val="20"/>
        </w:rPr>
        <w:t>, S., Wright, J. L. (2003).</w:t>
      </w:r>
      <w:proofErr w:type="gramEnd"/>
      <w:r w:rsidRPr="00FC388A">
        <w:rPr>
          <w:spacing w:val="-5"/>
          <w:sz w:val="20"/>
          <w:szCs w:val="20"/>
        </w:rPr>
        <w:t xml:space="preserve"> </w:t>
      </w:r>
      <w:proofErr w:type="gramStart"/>
      <w:r w:rsidRPr="00FC388A">
        <w:rPr>
          <w:spacing w:val="-5"/>
          <w:sz w:val="20"/>
          <w:szCs w:val="20"/>
        </w:rPr>
        <w:t>Education technology in the early and primary years.</w:t>
      </w:r>
      <w:proofErr w:type="gramEnd"/>
      <w:r w:rsidRPr="00FC388A">
        <w:rPr>
          <w:spacing w:val="-5"/>
          <w:sz w:val="20"/>
          <w:szCs w:val="20"/>
        </w:rPr>
        <w:t xml:space="preserve"> In J. P. Isenberg &amp; M. R. </w:t>
      </w:r>
      <w:proofErr w:type="spellStart"/>
      <w:r w:rsidRPr="00FC388A">
        <w:rPr>
          <w:spacing w:val="-5"/>
          <w:sz w:val="20"/>
          <w:szCs w:val="20"/>
        </w:rPr>
        <w:t>Jalongo</w:t>
      </w:r>
      <w:proofErr w:type="spellEnd"/>
      <w:r w:rsidRPr="00FC388A">
        <w:rPr>
          <w:spacing w:val="-5"/>
          <w:sz w:val="20"/>
          <w:szCs w:val="20"/>
        </w:rPr>
        <w:t xml:space="preserve"> (Eds.), Major trends and issues in early childhood education: Challenges, controversies, and insights</w:t>
      </w:r>
      <w:r w:rsidRPr="00FC388A">
        <w:rPr>
          <w:spacing w:val="-5"/>
          <w:sz w:val="20"/>
          <w:szCs w:val="20"/>
          <w:lang w:val="sr-Cyrl-CS"/>
        </w:rPr>
        <w:t xml:space="preserve"> </w:t>
      </w:r>
      <w:r w:rsidRPr="00FC388A">
        <w:rPr>
          <w:spacing w:val="-5"/>
          <w:sz w:val="20"/>
          <w:szCs w:val="20"/>
        </w:rPr>
        <w:t>(2nd ed., pp. 136–149). New York: Teachers College Press.</w:t>
      </w:r>
    </w:p>
    <w:p w:rsidR="00FC388A" w:rsidRPr="00FC388A" w:rsidRDefault="00FC388A" w:rsidP="00FC388A">
      <w:pPr>
        <w:spacing w:after="0"/>
        <w:jc w:val="both"/>
        <w:rPr>
          <w:spacing w:val="-5"/>
          <w:sz w:val="20"/>
          <w:szCs w:val="20"/>
          <w:lang/>
        </w:rPr>
      </w:pPr>
      <w:r w:rsidRPr="00FC388A">
        <w:rPr>
          <w:sz w:val="20"/>
          <w:szCs w:val="20"/>
        </w:rPr>
        <w:sym w:font="Symbol" w:char="F05B"/>
      </w:r>
      <w:proofErr w:type="gramStart"/>
      <w:r w:rsidRPr="00FC388A">
        <w:rPr>
          <w:sz w:val="20"/>
          <w:szCs w:val="20"/>
        </w:rPr>
        <w:t>10</w:t>
      </w:r>
      <w:r w:rsidRPr="00FC388A">
        <w:rPr>
          <w:sz w:val="20"/>
          <w:szCs w:val="20"/>
        </w:rPr>
        <w:sym w:font="Symbol" w:char="F05D"/>
      </w:r>
      <w:r w:rsidRPr="00FC388A">
        <w:rPr>
          <w:sz w:val="20"/>
          <w:szCs w:val="20"/>
        </w:rPr>
        <w:t xml:space="preserve"> </w:t>
      </w:r>
      <w:r w:rsidRPr="00FC388A">
        <w:rPr>
          <w:spacing w:val="-5"/>
          <w:sz w:val="20"/>
          <w:szCs w:val="20"/>
        </w:rPr>
        <w:t>Talley, S., Lance, D. F., Lee, T. R. (1997).</w:t>
      </w:r>
      <w:proofErr w:type="gramEnd"/>
      <w:r w:rsidRPr="00FC388A">
        <w:rPr>
          <w:spacing w:val="-5"/>
          <w:sz w:val="20"/>
          <w:szCs w:val="20"/>
        </w:rPr>
        <w:t xml:space="preserve"> </w:t>
      </w:r>
      <w:proofErr w:type="gramStart"/>
      <w:r w:rsidRPr="00FC388A">
        <w:rPr>
          <w:spacing w:val="-5"/>
          <w:sz w:val="20"/>
          <w:szCs w:val="20"/>
        </w:rPr>
        <w:t>Children, storybooks and computers.</w:t>
      </w:r>
      <w:proofErr w:type="gramEnd"/>
      <w:r w:rsidRPr="00FC388A">
        <w:rPr>
          <w:spacing w:val="-5"/>
          <w:sz w:val="20"/>
          <w:szCs w:val="20"/>
        </w:rPr>
        <w:t xml:space="preserve"> </w:t>
      </w:r>
      <w:proofErr w:type="gramStart"/>
      <w:r w:rsidRPr="00FC388A">
        <w:rPr>
          <w:spacing w:val="-5"/>
          <w:sz w:val="20"/>
          <w:szCs w:val="20"/>
        </w:rPr>
        <w:t>Reading Horizons, 38(3), 116–128.</w:t>
      </w:r>
      <w:proofErr w:type="gramEnd"/>
    </w:p>
    <w:p w:rsidR="00FC388A" w:rsidRPr="00FC388A" w:rsidRDefault="00FC388A" w:rsidP="00FC388A">
      <w:pPr>
        <w:spacing w:after="0"/>
        <w:jc w:val="both"/>
        <w:rPr>
          <w:spacing w:val="-5"/>
          <w:sz w:val="20"/>
          <w:szCs w:val="20"/>
          <w:lang/>
        </w:rPr>
      </w:pPr>
      <w:r w:rsidRPr="00FC388A">
        <w:rPr>
          <w:sz w:val="20"/>
          <w:szCs w:val="20"/>
        </w:rPr>
        <w:sym w:font="Symbol" w:char="F05B"/>
      </w:r>
      <w:r w:rsidRPr="00FC388A">
        <w:rPr>
          <w:sz w:val="20"/>
          <w:szCs w:val="20"/>
        </w:rPr>
        <w:t>11</w:t>
      </w:r>
      <w:r w:rsidRPr="00FC388A">
        <w:rPr>
          <w:sz w:val="20"/>
          <w:szCs w:val="20"/>
        </w:rPr>
        <w:sym w:font="Symbol" w:char="F05D"/>
      </w:r>
      <w:r w:rsidRPr="00FC388A">
        <w:rPr>
          <w:sz w:val="20"/>
          <w:szCs w:val="20"/>
        </w:rPr>
        <w:t xml:space="preserve"> </w:t>
      </w:r>
      <w:r w:rsidRPr="00FC388A">
        <w:rPr>
          <w:spacing w:val="-5"/>
          <w:sz w:val="20"/>
          <w:szCs w:val="20"/>
        </w:rPr>
        <w:t xml:space="preserve">Clements, D.H., </w:t>
      </w:r>
      <w:proofErr w:type="spellStart"/>
      <w:r w:rsidRPr="00FC388A">
        <w:rPr>
          <w:spacing w:val="-5"/>
          <w:sz w:val="20"/>
          <w:szCs w:val="20"/>
        </w:rPr>
        <w:t>Nastasi</w:t>
      </w:r>
      <w:proofErr w:type="spellEnd"/>
      <w:r w:rsidRPr="00FC388A">
        <w:rPr>
          <w:spacing w:val="-5"/>
          <w:sz w:val="20"/>
          <w:szCs w:val="20"/>
        </w:rPr>
        <w:t xml:space="preserve">, B.K. (1992). </w:t>
      </w:r>
      <w:proofErr w:type="gramStart"/>
      <w:r w:rsidRPr="00FC388A">
        <w:rPr>
          <w:spacing w:val="-5"/>
          <w:sz w:val="20"/>
          <w:szCs w:val="20"/>
        </w:rPr>
        <w:t>Computers and early childhood education.</w:t>
      </w:r>
      <w:proofErr w:type="gramEnd"/>
      <w:r w:rsidRPr="00FC388A">
        <w:rPr>
          <w:spacing w:val="-5"/>
          <w:sz w:val="20"/>
          <w:szCs w:val="20"/>
        </w:rPr>
        <w:t xml:space="preserve"> In Advances in school psychology: Preschool and early childhood treatment directions, eds. M. </w:t>
      </w:r>
      <w:proofErr w:type="spellStart"/>
      <w:r w:rsidRPr="00FC388A">
        <w:rPr>
          <w:spacing w:val="-5"/>
          <w:sz w:val="20"/>
          <w:szCs w:val="20"/>
        </w:rPr>
        <w:t>Gettinger</w:t>
      </w:r>
      <w:proofErr w:type="spellEnd"/>
      <w:r w:rsidRPr="00FC388A">
        <w:rPr>
          <w:spacing w:val="-5"/>
          <w:sz w:val="20"/>
          <w:szCs w:val="20"/>
        </w:rPr>
        <w:t xml:space="preserve">, S.N. Elliott, and T.R. </w:t>
      </w:r>
      <w:proofErr w:type="spellStart"/>
      <w:r w:rsidRPr="00FC388A">
        <w:rPr>
          <w:spacing w:val="-5"/>
          <w:sz w:val="20"/>
          <w:szCs w:val="20"/>
        </w:rPr>
        <w:t>Kratochwill</w:t>
      </w:r>
      <w:proofErr w:type="spellEnd"/>
      <w:r w:rsidRPr="00FC388A">
        <w:rPr>
          <w:spacing w:val="-5"/>
          <w:sz w:val="20"/>
          <w:szCs w:val="20"/>
        </w:rPr>
        <w:t>, 187–246. Hillsdale, NJ: Lawrence Erlbaum Associates.</w:t>
      </w:r>
    </w:p>
    <w:p w:rsidR="00FC388A" w:rsidRPr="00FC388A" w:rsidRDefault="00FC388A" w:rsidP="00FC388A">
      <w:pPr>
        <w:spacing w:after="0"/>
        <w:jc w:val="both"/>
        <w:rPr>
          <w:spacing w:val="-2"/>
          <w:sz w:val="20"/>
          <w:szCs w:val="20"/>
          <w:lang/>
        </w:rPr>
      </w:pPr>
      <w:r w:rsidRPr="00FC388A">
        <w:rPr>
          <w:sz w:val="20"/>
          <w:szCs w:val="20"/>
        </w:rPr>
        <w:sym w:font="Symbol" w:char="F05B"/>
      </w:r>
      <w:r w:rsidRPr="00FC388A">
        <w:rPr>
          <w:sz w:val="20"/>
          <w:szCs w:val="20"/>
        </w:rPr>
        <w:t>12</w:t>
      </w:r>
      <w:r w:rsidRPr="00FC388A">
        <w:rPr>
          <w:sz w:val="20"/>
          <w:szCs w:val="20"/>
        </w:rPr>
        <w:sym w:font="Symbol" w:char="F05D"/>
      </w:r>
      <w:r w:rsidRPr="00FC388A">
        <w:rPr>
          <w:sz w:val="20"/>
          <w:szCs w:val="20"/>
        </w:rPr>
        <w:t xml:space="preserve"> </w:t>
      </w:r>
      <w:r w:rsidRPr="00FC388A">
        <w:rPr>
          <w:spacing w:val="-2"/>
          <w:sz w:val="20"/>
          <w:szCs w:val="20"/>
        </w:rPr>
        <w:t xml:space="preserve">Clements, D.H., </w:t>
      </w:r>
      <w:proofErr w:type="spellStart"/>
      <w:r w:rsidRPr="00FC388A">
        <w:rPr>
          <w:spacing w:val="-2"/>
          <w:sz w:val="20"/>
          <w:szCs w:val="20"/>
        </w:rPr>
        <w:t>Sarama</w:t>
      </w:r>
      <w:proofErr w:type="spellEnd"/>
      <w:r w:rsidRPr="00FC388A">
        <w:rPr>
          <w:spacing w:val="-2"/>
          <w:sz w:val="20"/>
          <w:szCs w:val="20"/>
        </w:rPr>
        <w:t>, J. (2003). Young children and technology: What does the research say? Young Children, 58(6), 34–40.</w:t>
      </w:r>
    </w:p>
    <w:p w:rsidR="00FC388A" w:rsidRPr="00FC388A" w:rsidRDefault="00FC388A" w:rsidP="00FC388A">
      <w:pPr>
        <w:spacing w:after="0"/>
        <w:jc w:val="both"/>
        <w:rPr>
          <w:sz w:val="20"/>
          <w:szCs w:val="20"/>
          <w:lang/>
        </w:rPr>
      </w:pPr>
      <w:r w:rsidRPr="00FC388A">
        <w:rPr>
          <w:sz w:val="20"/>
          <w:szCs w:val="20"/>
        </w:rPr>
        <w:sym w:font="Symbol" w:char="F05B"/>
      </w:r>
      <w:r w:rsidRPr="00FC388A">
        <w:rPr>
          <w:sz w:val="20"/>
          <w:szCs w:val="20"/>
        </w:rPr>
        <w:t>13</w:t>
      </w:r>
      <w:r w:rsidRPr="00FC388A">
        <w:rPr>
          <w:sz w:val="20"/>
          <w:szCs w:val="20"/>
        </w:rPr>
        <w:sym w:font="Symbol" w:char="F05D"/>
      </w:r>
      <w:r w:rsidRPr="00FC388A">
        <w:rPr>
          <w:sz w:val="20"/>
          <w:szCs w:val="20"/>
        </w:rPr>
        <w:t xml:space="preserve"> Chung, Y., Walsh, D.J. (2006). </w:t>
      </w:r>
      <w:proofErr w:type="gramStart"/>
      <w:r w:rsidRPr="00FC388A">
        <w:rPr>
          <w:sz w:val="20"/>
          <w:szCs w:val="20"/>
        </w:rPr>
        <w:t>Constructing a joint story-writing space: The dynamics of young children’s collaboration at computers.</w:t>
      </w:r>
      <w:proofErr w:type="gramEnd"/>
      <w:r w:rsidRPr="00FC388A">
        <w:rPr>
          <w:sz w:val="20"/>
          <w:szCs w:val="20"/>
        </w:rPr>
        <w:t xml:space="preserve"> Early Education and Development, 17(3), 337–420</w:t>
      </w:r>
      <w:r w:rsidRPr="00FC388A">
        <w:rPr>
          <w:sz w:val="20"/>
          <w:szCs w:val="20"/>
          <w:lang w:val="sr-Cyrl-CS"/>
        </w:rPr>
        <w:t>.</w:t>
      </w:r>
    </w:p>
    <w:p w:rsidR="002F78AF" w:rsidRPr="00FC388A" w:rsidRDefault="00FC388A" w:rsidP="00FC388A">
      <w:pPr>
        <w:spacing w:after="0"/>
        <w:jc w:val="both"/>
        <w:rPr>
          <w:sz w:val="20"/>
          <w:szCs w:val="20"/>
        </w:rPr>
      </w:pPr>
      <w:r w:rsidRPr="00FC388A">
        <w:rPr>
          <w:sz w:val="20"/>
          <w:szCs w:val="20"/>
        </w:rPr>
        <w:sym w:font="Symbol" w:char="F05B"/>
      </w:r>
      <w:r w:rsidRPr="00FC388A">
        <w:rPr>
          <w:sz w:val="20"/>
          <w:szCs w:val="20"/>
        </w:rPr>
        <w:t>14</w:t>
      </w:r>
      <w:r w:rsidRPr="00FC388A">
        <w:rPr>
          <w:sz w:val="20"/>
          <w:szCs w:val="20"/>
        </w:rPr>
        <w:sym w:font="Symbol" w:char="F05D"/>
      </w:r>
      <w:r w:rsidRPr="00FC388A">
        <w:rPr>
          <w:sz w:val="20"/>
          <w:szCs w:val="20"/>
        </w:rPr>
        <w:t xml:space="preserve"> </w:t>
      </w:r>
      <w:r w:rsidR="002F78AF" w:rsidRPr="00FC388A">
        <w:rPr>
          <w:sz w:val="20"/>
          <w:szCs w:val="20"/>
          <w:lang w:val="sr-Cyrl-CS"/>
        </w:rPr>
        <w:t xml:space="preserve">Чичевић, </w:t>
      </w:r>
      <w:proofErr w:type="gramStart"/>
      <w:r w:rsidR="002F78AF" w:rsidRPr="00FC388A">
        <w:rPr>
          <w:sz w:val="20"/>
          <w:szCs w:val="20"/>
          <w:lang w:val="sr-Cyrl-CS"/>
        </w:rPr>
        <w:t>С.,</w:t>
      </w:r>
      <w:proofErr w:type="gramEnd"/>
      <w:r w:rsidR="002F78AF" w:rsidRPr="00FC388A">
        <w:rPr>
          <w:sz w:val="20"/>
          <w:szCs w:val="20"/>
          <w:lang w:val="sr-Cyrl-CS"/>
        </w:rPr>
        <w:t xml:space="preserve"> Трифуновић, А.: „</w:t>
      </w:r>
      <w:r w:rsidR="002F78AF" w:rsidRPr="00FC388A">
        <w:rPr>
          <w:bCs/>
          <w:sz w:val="20"/>
          <w:szCs w:val="20"/>
          <w:lang w:val="sr-Cyrl-CS"/>
        </w:rPr>
        <w:t>НЕВЕРБАЛНИ ТЕСТОВИ У ПРЕДВИЂАЊУ ЗРЕЛОСТИ ДЕЦЕ МЛАЂЕГ ПРЕДШКОЛСКОГ УЗРАСТА ЗА УЧЕСТВОВАЊЕ У САОБРАЋАЈУ</w:t>
      </w:r>
      <w:r w:rsidR="002F78AF" w:rsidRPr="00FC388A">
        <w:rPr>
          <w:sz w:val="20"/>
          <w:szCs w:val="20"/>
          <w:lang w:val="sr-Cyrl-CS"/>
        </w:rPr>
        <w:t xml:space="preserve">“, </w:t>
      </w:r>
      <w:r w:rsidR="002F78AF" w:rsidRPr="00FC388A">
        <w:rPr>
          <w:rFonts w:cs="Times New Roman"/>
          <w:bCs/>
          <w:iCs/>
          <w:sz w:val="20"/>
          <w:szCs w:val="20"/>
          <w:lang w:val="ru-RU"/>
        </w:rPr>
        <w:t xml:space="preserve">8. Међународна </w:t>
      </w:r>
      <w:r w:rsidR="002F78AF" w:rsidRPr="00FC388A">
        <w:rPr>
          <w:rFonts w:cs="Times New Roman"/>
          <w:bCs/>
          <w:iCs/>
          <w:sz w:val="20"/>
          <w:szCs w:val="20"/>
          <w:lang w:val="sr-Cyrl-CS"/>
        </w:rPr>
        <w:t>К</w:t>
      </w:r>
      <w:r w:rsidR="002F78AF" w:rsidRPr="00FC388A">
        <w:rPr>
          <w:rFonts w:cs="Times New Roman"/>
          <w:bCs/>
          <w:iCs/>
          <w:sz w:val="20"/>
          <w:szCs w:val="20"/>
          <w:lang w:val="ru-RU"/>
        </w:rPr>
        <w:t xml:space="preserve">онференција </w:t>
      </w:r>
      <w:r w:rsidR="002F78AF" w:rsidRPr="00FC388A">
        <w:rPr>
          <w:rFonts w:cs="Times New Roman"/>
          <w:bCs/>
          <w:iCs/>
          <w:sz w:val="20"/>
          <w:szCs w:val="20"/>
          <w:lang w:val="sr-Cyrl-CS"/>
        </w:rPr>
        <w:t>„</w:t>
      </w:r>
      <w:r w:rsidR="002F78AF" w:rsidRPr="00FC388A">
        <w:rPr>
          <w:rFonts w:cs="Times New Roman"/>
          <w:bCs/>
          <w:iCs/>
          <w:sz w:val="20"/>
          <w:szCs w:val="20"/>
          <w:lang w:val="ru-RU"/>
        </w:rPr>
        <w:t xml:space="preserve">Безбедност саобраћаја у локалној заједници“ Србија, </w:t>
      </w:r>
      <w:r w:rsidR="002F78AF" w:rsidRPr="00FC388A">
        <w:rPr>
          <w:rFonts w:cs="Times New Roman"/>
          <w:bCs/>
          <w:iCs/>
          <w:sz w:val="20"/>
          <w:szCs w:val="20"/>
          <w:lang w:val="sr-Cyrl-CS"/>
        </w:rPr>
        <w:t>Ваљево</w:t>
      </w:r>
      <w:r w:rsidR="002F78AF" w:rsidRPr="00FC388A">
        <w:rPr>
          <w:rFonts w:cs="Times New Roman"/>
          <w:bCs/>
          <w:iCs/>
          <w:sz w:val="20"/>
          <w:szCs w:val="20"/>
          <w:lang w:val="ru-RU"/>
        </w:rPr>
        <w:t>, април 201</w:t>
      </w:r>
      <w:r w:rsidR="002F78AF" w:rsidRPr="00FC388A">
        <w:rPr>
          <w:rFonts w:cs="Times New Roman"/>
          <w:bCs/>
          <w:iCs/>
          <w:sz w:val="20"/>
          <w:szCs w:val="20"/>
          <w:lang w:val="sr-Cyrl-CS"/>
        </w:rPr>
        <w:t>3</w:t>
      </w:r>
      <w:r w:rsidR="002F78AF" w:rsidRPr="00FC388A">
        <w:rPr>
          <w:rFonts w:cs="Times New Roman"/>
          <w:bCs/>
          <w:iCs/>
          <w:sz w:val="20"/>
          <w:szCs w:val="20"/>
          <w:lang w:val="ru-RU"/>
        </w:rPr>
        <w:t>.</w:t>
      </w:r>
    </w:p>
    <w:p w:rsidR="00FC388A" w:rsidRPr="00FC388A" w:rsidRDefault="00FC388A" w:rsidP="00FC388A">
      <w:pPr>
        <w:shd w:val="clear" w:color="auto" w:fill="FFFFFF"/>
        <w:spacing w:after="0" w:line="206" w:lineRule="exact"/>
        <w:ind w:left="10"/>
        <w:jc w:val="both"/>
        <w:rPr>
          <w:spacing w:val="-5"/>
          <w:sz w:val="20"/>
          <w:szCs w:val="20"/>
        </w:rPr>
      </w:pPr>
      <w:r w:rsidRPr="00FC388A">
        <w:rPr>
          <w:sz w:val="20"/>
          <w:szCs w:val="20"/>
        </w:rPr>
        <w:sym w:font="Symbol" w:char="F05B"/>
      </w:r>
      <w:proofErr w:type="gramStart"/>
      <w:r w:rsidRPr="00FC388A">
        <w:rPr>
          <w:sz w:val="20"/>
          <w:szCs w:val="20"/>
        </w:rPr>
        <w:t>15</w:t>
      </w:r>
      <w:r w:rsidRPr="00FC388A">
        <w:rPr>
          <w:sz w:val="20"/>
          <w:szCs w:val="20"/>
        </w:rPr>
        <w:sym w:font="Symbol" w:char="F05D"/>
      </w:r>
      <w:r w:rsidRPr="00FC388A">
        <w:rPr>
          <w:sz w:val="20"/>
          <w:szCs w:val="20"/>
        </w:rPr>
        <w:t xml:space="preserve"> </w:t>
      </w:r>
      <w:proofErr w:type="spellStart"/>
      <w:r w:rsidRPr="00FC388A">
        <w:rPr>
          <w:spacing w:val="-5"/>
          <w:sz w:val="20"/>
          <w:szCs w:val="20"/>
        </w:rPr>
        <w:t>Haugland</w:t>
      </w:r>
      <w:proofErr w:type="spellEnd"/>
      <w:r w:rsidRPr="00FC388A">
        <w:rPr>
          <w:spacing w:val="-5"/>
          <w:sz w:val="20"/>
          <w:szCs w:val="20"/>
        </w:rPr>
        <w:t>, S.W. (1992).</w:t>
      </w:r>
      <w:proofErr w:type="gramEnd"/>
      <w:r w:rsidRPr="00FC388A">
        <w:rPr>
          <w:spacing w:val="-5"/>
          <w:sz w:val="20"/>
          <w:szCs w:val="20"/>
        </w:rPr>
        <w:t xml:space="preserve"> </w:t>
      </w:r>
      <w:proofErr w:type="gramStart"/>
      <w:r w:rsidRPr="00FC388A">
        <w:rPr>
          <w:spacing w:val="-5"/>
          <w:sz w:val="20"/>
          <w:szCs w:val="20"/>
        </w:rPr>
        <w:t>The effect of computer software on preschool children's developmental gains.</w:t>
      </w:r>
      <w:proofErr w:type="gramEnd"/>
      <w:r w:rsidRPr="00FC388A">
        <w:rPr>
          <w:spacing w:val="-5"/>
          <w:sz w:val="20"/>
          <w:szCs w:val="20"/>
        </w:rPr>
        <w:t xml:space="preserve"> </w:t>
      </w:r>
      <w:proofErr w:type="gramStart"/>
      <w:r w:rsidRPr="00FC388A">
        <w:rPr>
          <w:spacing w:val="-5"/>
          <w:sz w:val="20"/>
          <w:szCs w:val="20"/>
        </w:rPr>
        <w:t>Journal of Computing in Childhood Education, 3, 15-30.</w:t>
      </w:r>
      <w:proofErr w:type="gramEnd"/>
    </w:p>
    <w:p w:rsidR="00C86A64" w:rsidRPr="00FC388A" w:rsidRDefault="00FC388A" w:rsidP="00FC388A">
      <w:pPr>
        <w:spacing w:after="0"/>
        <w:jc w:val="both"/>
      </w:pPr>
      <w:r w:rsidRPr="00FC388A">
        <w:rPr>
          <w:sz w:val="20"/>
          <w:szCs w:val="20"/>
        </w:rPr>
        <w:sym w:font="Symbol" w:char="F05B"/>
      </w:r>
      <w:proofErr w:type="gramStart"/>
      <w:r w:rsidRPr="00FC388A">
        <w:rPr>
          <w:sz w:val="20"/>
          <w:szCs w:val="20"/>
        </w:rPr>
        <w:t>16</w:t>
      </w:r>
      <w:r w:rsidRPr="00FC388A">
        <w:rPr>
          <w:sz w:val="20"/>
          <w:szCs w:val="20"/>
        </w:rPr>
        <w:sym w:font="Symbol" w:char="F05D"/>
      </w:r>
      <w:r w:rsidRPr="00FC388A">
        <w:rPr>
          <w:sz w:val="20"/>
          <w:szCs w:val="20"/>
        </w:rPr>
        <w:t xml:space="preserve"> </w:t>
      </w:r>
      <w:proofErr w:type="spellStart"/>
      <w:r w:rsidR="00FE7E75" w:rsidRPr="00FC388A">
        <w:rPr>
          <w:spacing w:val="-5"/>
          <w:sz w:val="20"/>
          <w:szCs w:val="20"/>
        </w:rPr>
        <w:t>Haugland</w:t>
      </w:r>
      <w:proofErr w:type="spellEnd"/>
      <w:r w:rsidR="00FE7E75" w:rsidRPr="00FC388A">
        <w:rPr>
          <w:spacing w:val="-5"/>
          <w:sz w:val="20"/>
          <w:szCs w:val="20"/>
        </w:rPr>
        <w:t>, S. W. (1999).</w:t>
      </w:r>
      <w:proofErr w:type="gramEnd"/>
      <w:r w:rsidR="00FE7E75" w:rsidRPr="00FC388A">
        <w:rPr>
          <w:spacing w:val="-5"/>
          <w:sz w:val="20"/>
          <w:szCs w:val="20"/>
        </w:rPr>
        <w:t xml:space="preserve"> What role should technology play in young children’s learning? Young Children, 54(6), 26–31.</w:t>
      </w:r>
    </w:p>
    <w:sectPr w:rsidR="00C86A64" w:rsidRPr="00FC388A" w:rsidSect="00B933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ItalicMT">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E419D"/>
    <w:multiLevelType w:val="hybridMultilevel"/>
    <w:tmpl w:val="B2E0E528"/>
    <w:lvl w:ilvl="0" w:tplc="8524183A">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A13807"/>
    <w:multiLevelType w:val="hybridMultilevel"/>
    <w:tmpl w:val="0B4CA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68401C"/>
    <w:multiLevelType w:val="hybridMultilevel"/>
    <w:tmpl w:val="FE1C0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326BB4"/>
    <w:rsid w:val="00070EF3"/>
    <w:rsid w:val="000915F5"/>
    <w:rsid w:val="000F2CE0"/>
    <w:rsid w:val="000F3CD3"/>
    <w:rsid w:val="001333FE"/>
    <w:rsid w:val="00197E72"/>
    <w:rsid w:val="002737EA"/>
    <w:rsid w:val="002D00EA"/>
    <w:rsid w:val="002D495A"/>
    <w:rsid w:val="002D4C23"/>
    <w:rsid w:val="002F12E6"/>
    <w:rsid w:val="002F78AF"/>
    <w:rsid w:val="003265F2"/>
    <w:rsid w:val="00326BB4"/>
    <w:rsid w:val="00357066"/>
    <w:rsid w:val="004C481F"/>
    <w:rsid w:val="004D3E4A"/>
    <w:rsid w:val="004F6E12"/>
    <w:rsid w:val="00531046"/>
    <w:rsid w:val="00534A86"/>
    <w:rsid w:val="00594FC9"/>
    <w:rsid w:val="005D1C9F"/>
    <w:rsid w:val="006005F1"/>
    <w:rsid w:val="0061676F"/>
    <w:rsid w:val="00677E7E"/>
    <w:rsid w:val="006961E9"/>
    <w:rsid w:val="006F3CB6"/>
    <w:rsid w:val="00740607"/>
    <w:rsid w:val="00793267"/>
    <w:rsid w:val="007C16BA"/>
    <w:rsid w:val="007E7DDA"/>
    <w:rsid w:val="00815FC3"/>
    <w:rsid w:val="009A2DDF"/>
    <w:rsid w:val="009A5EDD"/>
    <w:rsid w:val="009C64F5"/>
    <w:rsid w:val="00A02FCE"/>
    <w:rsid w:val="00A07C2F"/>
    <w:rsid w:val="00A72046"/>
    <w:rsid w:val="00B61299"/>
    <w:rsid w:val="00B753F1"/>
    <w:rsid w:val="00B76EB7"/>
    <w:rsid w:val="00B90C0A"/>
    <w:rsid w:val="00B9337F"/>
    <w:rsid w:val="00C74671"/>
    <w:rsid w:val="00C86A64"/>
    <w:rsid w:val="00C91CF4"/>
    <w:rsid w:val="00CC1D20"/>
    <w:rsid w:val="00DA59AD"/>
    <w:rsid w:val="00DB6B6D"/>
    <w:rsid w:val="00DB7C63"/>
    <w:rsid w:val="00DC2FF9"/>
    <w:rsid w:val="00DF20A3"/>
    <w:rsid w:val="00DF631A"/>
    <w:rsid w:val="00E13AC2"/>
    <w:rsid w:val="00E23E0A"/>
    <w:rsid w:val="00E77729"/>
    <w:rsid w:val="00E80762"/>
    <w:rsid w:val="00EB5905"/>
    <w:rsid w:val="00F825B4"/>
    <w:rsid w:val="00FC388A"/>
    <w:rsid w:val="00FE7E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7F"/>
  </w:style>
  <w:style w:type="paragraph" w:styleId="Heading3">
    <w:name w:val="heading 3"/>
    <w:basedOn w:val="Normal"/>
    <w:link w:val="Heading3Char"/>
    <w:uiPriority w:val="9"/>
    <w:qFormat/>
    <w:rsid w:val="006005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05F1"/>
    <w:rPr>
      <w:rFonts w:ascii="Times New Roman" w:eastAsia="Times New Roman" w:hAnsi="Times New Roman" w:cs="Times New Roman"/>
      <w:b/>
      <w:bCs/>
      <w:sz w:val="27"/>
      <w:szCs w:val="27"/>
    </w:rPr>
  </w:style>
  <w:style w:type="character" w:styleId="Strong">
    <w:name w:val="Strong"/>
    <w:basedOn w:val="DefaultParagraphFont"/>
    <w:uiPriority w:val="22"/>
    <w:qFormat/>
    <w:rsid w:val="006005F1"/>
    <w:rPr>
      <w:b/>
      <w:bCs/>
    </w:rPr>
  </w:style>
  <w:style w:type="character" w:styleId="Hyperlink">
    <w:name w:val="Hyperlink"/>
    <w:basedOn w:val="DefaultParagraphFont"/>
    <w:uiPriority w:val="99"/>
    <w:unhideWhenUsed/>
    <w:rsid w:val="006005F1"/>
    <w:rPr>
      <w:color w:val="0000FF"/>
      <w:u w:val="single"/>
    </w:rPr>
  </w:style>
  <w:style w:type="paragraph" w:styleId="ListParagraph">
    <w:name w:val="List Paragraph"/>
    <w:basedOn w:val="Normal"/>
    <w:uiPriority w:val="34"/>
    <w:qFormat/>
    <w:rsid w:val="004D3E4A"/>
    <w:pPr>
      <w:ind w:left="720"/>
      <w:contextualSpacing/>
    </w:pPr>
  </w:style>
  <w:style w:type="character" w:customStyle="1" w:styleId="hps">
    <w:name w:val="hps"/>
    <w:basedOn w:val="DefaultParagraphFont"/>
    <w:rsid w:val="009C64F5"/>
  </w:style>
  <w:style w:type="character" w:customStyle="1" w:styleId="shorttext">
    <w:name w:val="short_text"/>
    <w:basedOn w:val="DefaultParagraphFont"/>
    <w:rsid w:val="00B76EB7"/>
  </w:style>
</w:styles>
</file>

<file path=word/webSettings.xml><?xml version="1.0" encoding="utf-8"?>
<w:webSettings xmlns:r="http://schemas.openxmlformats.org/officeDocument/2006/relationships" xmlns:w="http://schemas.openxmlformats.org/wordprocessingml/2006/main">
  <w:divs>
    <w:div w:id="622611953">
      <w:bodyDiv w:val="1"/>
      <w:marLeft w:val="0"/>
      <w:marRight w:val="0"/>
      <w:marTop w:val="0"/>
      <w:marBottom w:val="0"/>
      <w:divBdr>
        <w:top w:val="none" w:sz="0" w:space="0" w:color="auto"/>
        <w:left w:val="none" w:sz="0" w:space="0" w:color="auto"/>
        <w:bottom w:val="none" w:sz="0" w:space="0" w:color="auto"/>
        <w:right w:val="none" w:sz="0" w:space="0" w:color="auto"/>
      </w:divBdr>
    </w:div>
    <w:div w:id="1805082216">
      <w:bodyDiv w:val="1"/>
      <w:marLeft w:val="0"/>
      <w:marRight w:val="0"/>
      <w:marTop w:val="0"/>
      <w:marBottom w:val="0"/>
      <w:divBdr>
        <w:top w:val="none" w:sz="0" w:space="0" w:color="auto"/>
        <w:left w:val="none" w:sz="0" w:space="0" w:color="auto"/>
        <w:bottom w:val="none" w:sz="0" w:space="0" w:color="auto"/>
        <w:right w:val="none" w:sz="0" w:space="0" w:color="auto"/>
      </w:divBdr>
      <w:divsChild>
        <w:div w:id="1258246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ifunovic90@live.com" TargetMode="External"/><Relationship Id="rId13" Type="http://schemas.openxmlformats.org/officeDocument/2006/relationships/chart" Target="charts/chart4.xml"/><Relationship Id="rId18" Type="http://schemas.openxmlformats.org/officeDocument/2006/relationships/image" Target="media/image3.jpeg"/><Relationship Id="rId26" Type="http://schemas.openxmlformats.org/officeDocument/2006/relationships/image" Target="media/image6.jpeg"/><Relationship Id="rId39"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image" Target="media/image10.jpeg"/><Relationship Id="rId7" Type="http://schemas.openxmlformats.org/officeDocument/2006/relationships/hyperlink" Target="mailto:d.pesic@sf.bg.ac.rs" TargetMode="Externa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chart" Target="charts/chart12.xml"/><Relationship Id="rId33" Type="http://schemas.openxmlformats.org/officeDocument/2006/relationships/chart" Target="charts/chart16.xml"/><Relationship Id="rId38" Type="http://schemas.openxmlformats.org/officeDocument/2006/relationships/chart" Target="charts/chart19.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image" Target="media/image4.jpeg"/><Relationship Id="rId29" Type="http://schemas.openxmlformats.org/officeDocument/2006/relationships/image" Target="media/image8.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m.vujanic@sf.bg.ac.rs" TargetMode="External"/><Relationship Id="rId11" Type="http://schemas.openxmlformats.org/officeDocument/2006/relationships/chart" Target="charts/chart2.xml"/><Relationship Id="rId24" Type="http://schemas.openxmlformats.org/officeDocument/2006/relationships/chart" Target="charts/chart11.xml"/><Relationship Id="rId32" Type="http://schemas.openxmlformats.org/officeDocument/2006/relationships/chart" Target="charts/chart15.xml"/><Relationship Id="rId37" Type="http://schemas.openxmlformats.org/officeDocument/2006/relationships/chart" Target="charts/chart18.xml"/><Relationship Id="rId40" Type="http://schemas.openxmlformats.org/officeDocument/2006/relationships/fontTable" Target="fontTable.xml"/><Relationship Id="rId5" Type="http://schemas.openxmlformats.org/officeDocument/2006/relationships/hyperlink" Target="mailto:s.cicevic@sf.bg.ac.rs" TargetMode="External"/><Relationship Id="rId15" Type="http://schemas.openxmlformats.org/officeDocument/2006/relationships/chart" Target="charts/chart5.xml"/><Relationship Id="rId23" Type="http://schemas.openxmlformats.org/officeDocument/2006/relationships/chart" Target="charts/chart10.xml"/><Relationship Id="rId28" Type="http://schemas.openxmlformats.org/officeDocument/2006/relationships/chart" Target="charts/chart13.xml"/><Relationship Id="rId36" Type="http://schemas.openxmlformats.org/officeDocument/2006/relationships/chart" Target="charts/chart17.xml"/><Relationship Id="rId10" Type="http://schemas.openxmlformats.org/officeDocument/2006/relationships/chart" Target="charts/chart1.xml"/><Relationship Id="rId19" Type="http://schemas.openxmlformats.org/officeDocument/2006/relationships/chart" Target="charts/chart8.xml"/><Relationship Id="rId31" Type="http://schemas.openxmlformats.org/officeDocument/2006/relationships/chart" Target="charts/chart14.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chart" Target="charts/chart9.xml"/><Relationship Id="rId27" Type="http://schemas.openxmlformats.org/officeDocument/2006/relationships/image" Target="media/image7.jpeg"/><Relationship Id="rId30" Type="http://schemas.openxmlformats.org/officeDocument/2006/relationships/image" Target="media/image9.jpeg"/><Relationship Id="rId35" Type="http://schemas.openxmlformats.org/officeDocument/2006/relationships/image" Target="media/image1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trifke\Desktop\Banja%20Luka%20seminar\Prof.%20Cicevic\Obrada%20Saob.%20pravila.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trifke\Desktop\Obrada%20Saob.%20pravila%20VB.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trifke\Desktop\Banja%20Luka%20seminar\Prof.%20Cicevic\Deca%20Ra&#269;a%20II%20deo%20i%20znak%20Pesacki%20prelaz\Deca%20Mladji\Saobracajna%20pravila.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trifke\Desktop\Banja%20Luka%20seminar\Prof.%20Cicevic\Deca%20Ra&#269;a%20II%20deo%20i%20znak%20Pesacki%20prelaz\Deca%20Mladji\Saobracajna%20pravi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barChart>
        <c:barDir val="col"/>
        <c:grouping val="clustered"/>
        <c:ser>
          <c:idx val="0"/>
          <c:order val="0"/>
          <c:tx>
            <c:strRef>
              <c:f>Sheet1!$G$9</c:f>
              <c:strCache>
                <c:ptCount val="1"/>
                <c:pt idx="0">
                  <c:v>Тачно</c:v>
                </c:pt>
              </c:strCache>
            </c:strRef>
          </c:tx>
          <c:cat>
            <c:strRef>
              <c:f>Sheet1!$F$10:$F$11</c:f>
              <c:strCache>
                <c:ptCount val="2"/>
                <c:pt idx="0">
                  <c:v>Село</c:v>
                </c:pt>
                <c:pt idx="1">
                  <c:v>Град</c:v>
                </c:pt>
              </c:strCache>
            </c:strRef>
          </c:cat>
          <c:val>
            <c:numRef>
              <c:f>Sheet1!$G$10:$G$11</c:f>
              <c:numCache>
                <c:formatCode>General</c:formatCode>
                <c:ptCount val="2"/>
                <c:pt idx="0">
                  <c:v>71</c:v>
                </c:pt>
                <c:pt idx="1">
                  <c:v>100</c:v>
                </c:pt>
              </c:numCache>
            </c:numRef>
          </c:val>
        </c:ser>
        <c:ser>
          <c:idx val="1"/>
          <c:order val="1"/>
          <c:tx>
            <c:strRef>
              <c:f>Sheet1!$H$9</c:f>
              <c:strCache>
                <c:ptCount val="1"/>
                <c:pt idx="0">
                  <c:v>Нетачно</c:v>
                </c:pt>
              </c:strCache>
            </c:strRef>
          </c:tx>
          <c:cat>
            <c:strRef>
              <c:f>Sheet1!$F$10:$F$11</c:f>
              <c:strCache>
                <c:ptCount val="2"/>
                <c:pt idx="0">
                  <c:v>Село</c:v>
                </c:pt>
                <c:pt idx="1">
                  <c:v>Град</c:v>
                </c:pt>
              </c:strCache>
            </c:strRef>
          </c:cat>
          <c:val>
            <c:numRef>
              <c:f>Sheet1!$H$10:$H$11</c:f>
              <c:numCache>
                <c:formatCode>General</c:formatCode>
                <c:ptCount val="2"/>
                <c:pt idx="0">
                  <c:v>29</c:v>
                </c:pt>
                <c:pt idx="1">
                  <c:v>0</c:v>
                </c:pt>
              </c:numCache>
            </c:numRef>
          </c:val>
        </c:ser>
        <c:axId val="77699712"/>
        <c:axId val="78775808"/>
      </c:barChart>
      <c:catAx>
        <c:axId val="77699712"/>
        <c:scaling>
          <c:orientation val="minMax"/>
        </c:scaling>
        <c:axPos val="b"/>
        <c:majorTickMark val="none"/>
        <c:tickLblPos val="nextTo"/>
        <c:crossAx val="78775808"/>
        <c:crosses val="autoZero"/>
        <c:auto val="1"/>
        <c:lblAlgn val="ctr"/>
        <c:lblOffset val="100"/>
      </c:catAx>
      <c:valAx>
        <c:axId val="78775808"/>
        <c:scaling>
          <c:orientation val="minMax"/>
          <c:max val="100"/>
        </c:scaling>
        <c:axPos val="l"/>
        <c:majorGridlines/>
        <c:numFmt formatCode="General" sourceLinked="1"/>
        <c:majorTickMark val="none"/>
        <c:tickLblPos val="nextTo"/>
        <c:crossAx val="77699712"/>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800"/>
            </a:pPr>
            <a:r>
              <a:rPr lang="en-US" sz="800"/>
              <a:t>s.</a:t>
            </a:r>
          </a:p>
        </c:rich>
      </c:tx>
      <c:layout>
        <c:manualLayout>
          <c:xMode val="edge"/>
          <c:yMode val="edge"/>
          <c:x val="0.1234870414269322"/>
          <c:y val="0.13233348037053388"/>
        </c:manualLayout>
      </c:layout>
    </c:title>
    <c:plotArea>
      <c:layout/>
      <c:barChart>
        <c:barDir val="col"/>
        <c:grouping val="clustered"/>
        <c:ser>
          <c:idx val="0"/>
          <c:order val="0"/>
          <c:tx>
            <c:strRef>
              <c:f>Sheet1!$G$9</c:f>
              <c:strCache>
                <c:ptCount val="1"/>
                <c:pt idx="0">
                  <c:v>Тачно</c:v>
                </c:pt>
              </c:strCache>
            </c:strRef>
          </c:tx>
          <c:cat>
            <c:strRef>
              <c:f>Sheet1!$F$10:$F$11</c:f>
              <c:strCache>
                <c:ptCount val="2"/>
                <c:pt idx="0">
                  <c:v>Село</c:v>
                </c:pt>
                <c:pt idx="1">
                  <c:v>Град</c:v>
                </c:pt>
              </c:strCache>
            </c:strRef>
          </c:cat>
          <c:val>
            <c:numRef>
              <c:f>Sheet1!$G$10:$G$11</c:f>
              <c:numCache>
                <c:formatCode>General</c:formatCode>
                <c:ptCount val="2"/>
                <c:pt idx="0">
                  <c:v>6</c:v>
                </c:pt>
                <c:pt idx="1">
                  <c:v>2.5</c:v>
                </c:pt>
              </c:numCache>
            </c:numRef>
          </c:val>
        </c:ser>
        <c:ser>
          <c:idx val="1"/>
          <c:order val="1"/>
          <c:tx>
            <c:strRef>
              <c:f>Sheet1!$H$9</c:f>
              <c:strCache>
                <c:ptCount val="1"/>
                <c:pt idx="0">
                  <c:v>Нетачно</c:v>
                </c:pt>
              </c:strCache>
            </c:strRef>
          </c:tx>
          <c:cat>
            <c:strRef>
              <c:f>Sheet1!$F$10:$F$11</c:f>
              <c:strCache>
                <c:ptCount val="2"/>
                <c:pt idx="0">
                  <c:v>Село</c:v>
                </c:pt>
                <c:pt idx="1">
                  <c:v>Град</c:v>
                </c:pt>
              </c:strCache>
            </c:strRef>
          </c:cat>
          <c:val>
            <c:numRef>
              <c:f>Sheet1!$H$10:$H$11</c:f>
              <c:numCache>
                <c:formatCode>General</c:formatCode>
                <c:ptCount val="2"/>
                <c:pt idx="0">
                  <c:v>3.5</c:v>
                </c:pt>
                <c:pt idx="1">
                  <c:v>0</c:v>
                </c:pt>
              </c:numCache>
            </c:numRef>
          </c:val>
        </c:ser>
        <c:axId val="78982528"/>
        <c:axId val="79005568"/>
      </c:barChart>
      <c:catAx>
        <c:axId val="78982528"/>
        <c:scaling>
          <c:orientation val="minMax"/>
        </c:scaling>
        <c:axPos val="b"/>
        <c:majorTickMark val="none"/>
        <c:tickLblPos val="nextTo"/>
        <c:crossAx val="79005568"/>
        <c:crosses val="autoZero"/>
        <c:auto val="1"/>
        <c:lblAlgn val="ctr"/>
        <c:lblOffset val="100"/>
      </c:catAx>
      <c:valAx>
        <c:axId val="79005568"/>
        <c:scaling>
          <c:orientation val="minMax"/>
          <c:max val="10"/>
          <c:min val="1"/>
        </c:scaling>
        <c:axPos val="l"/>
        <c:majorGridlines/>
        <c:numFmt formatCode="General" sourceLinked="1"/>
        <c:majorTickMark val="none"/>
        <c:tickLblPos val="nextTo"/>
        <c:crossAx val="78982528"/>
        <c:crosses val="autoZero"/>
        <c:crossBetween val="between"/>
        <c:majorUnit val="2"/>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tx>
            <c:strRef>
              <c:f>Sheet1!$G$14</c:f>
              <c:strCache>
                <c:ptCount val="1"/>
                <c:pt idx="0">
                  <c:v>Тачно</c:v>
                </c:pt>
              </c:strCache>
            </c:strRef>
          </c:tx>
          <c:cat>
            <c:strRef>
              <c:f>Sheet1!$F$15</c:f>
              <c:strCache>
                <c:ptCount val="1"/>
                <c:pt idx="0">
                  <c:v>Обе средине</c:v>
                </c:pt>
              </c:strCache>
            </c:strRef>
          </c:cat>
          <c:val>
            <c:numRef>
              <c:f>Sheet1!$G$15</c:f>
              <c:numCache>
                <c:formatCode>General</c:formatCode>
                <c:ptCount val="1"/>
                <c:pt idx="0">
                  <c:v>87</c:v>
                </c:pt>
              </c:numCache>
            </c:numRef>
          </c:val>
        </c:ser>
        <c:ser>
          <c:idx val="1"/>
          <c:order val="1"/>
          <c:tx>
            <c:strRef>
              <c:f>Sheet1!$H$14</c:f>
              <c:strCache>
                <c:ptCount val="1"/>
                <c:pt idx="0">
                  <c:v>Нетачно</c:v>
                </c:pt>
              </c:strCache>
            </c:strRef>
          </c:tx>
          <c:cat>
            <c:strRef>
              <c:f>Sheet1!$F$15</c:f>
              <c:strCache>
                <c:ptCount val="1"/>
                <c:pt idx="0">
                  <c:v>Обе средине</c:v>
                </c:pt>
              </c:strCache>
            </c:strRef>
          </c:cat>
          <c:val>
            <c:numRef>
              <c:f>Sheet1!$H$15</c:f>
              <c:numCache>
                <c:formatCode>General</c:formatCode>
                <c:ptCount val="1"/>
                <c:pt idx="0">
                  <c:v>13</c:v>
                </c:pt>
              </c:numCache>
            </c:numRef>
          </c:val>
        </c:ser>
        <c:axId val="79322112"/>
        <c:axId val="79362304"/>
      </c:barChart>
      <c:catAx>
        <c:axId val="79322112"/>
        <c:scaling>
          <c:orientation val="minMax"/>
        </c:scaling>
        <c:axPos val="b"/>
        <c:tickLblPos val="nextTo"/>
        <c:crossAx val="79362304"/>
        <c:crosses val="autoZero"/>
        <c:auto val="1"/>
        <c:lblAlgn val="ctr"/>
        <c:lblOffset val="100"/>
      </c:catAx>
      <c:valAx>
        <c:axId val="79362304"/>
        <c:scaling>
          <c:orientation val="minMax"/>
        </c:scaling>
        <c:axPos val="l"/>
        <c:majorGridlines/>
        <c:numFmt formatCode="General" sourceLinked="1"/>
        <c:tickLblPos val="nextTo"/>
        <c:crossAx val="79322112"/>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barChart>
        <c:barDir val="col"/>
        <c:grouping val="clustered"/>
        <c:ser>
          <c:idx val="0"/>
          <c:order val="0"/>
          <c:tx>
            <c:strRef>
              <c:f>Sheet1!$J$10</c:f>
              <c:strCache>
                <c:ptCount val="1"/>
                <c:pt idx="0">
                  <c:v>Село</c:v>
                </c:pt>
              </c:strCache>
            </c:strRef>
          </c:tx>
          <c:cat>
            <c:strRef>
              <c:f>Sheet1!$K$9:$L$9</c:f>
              <c:strCache>
                <c:ptCount val="2"/>
                <c:pt idx="0">
                  <c:v>Тачно</c:v>
                </c:pt>
                <c:pt idx="1">
                  <c:v>Нетачно</c:v>
                </c:pt>
              </c:strCache>
            </c:strRef>
          </c:cat>
          <c:val>
            <c:numRef>
              <c:f>Sheet1!$K$10:$L$10</c:f>
              <c:numCache>
                <c:formatCode>General</c:formatCode>
                <c:ptCount val="2"/>
                <c:pt idx="0">
                  <c:v>57</c:v>
                </c:pt>
                <c:pt idx="1">
                  <c:v>43</c:v>
                </c:pt>
              </c:numCache>
            </c:numRef>
          </c:val>
        </c:ser>
        <c:ser>
          <c:idx val="1"/>
          <c:order val="1"/>
          <c:tx>
            <c:strRef>
              <c:f>Sheet1!$J$11</c:f>
              <c:strCache>
                <c:ptCount val="1"/>
                <c:pt idx="0">
                  <c:v>Град</c:v>
                </c:pt>
              </c:strCache>
            </c:strRef>
          </c:tx>
          <c:cat>
            <c:strRef>
              <c:f>Sheet1!$K$9:$L$9</c:f>
              <c:strCache>
                <c:ptCount val="2"/>
                <c:pt idx="0">
                  <c:v>Тачно</c:v>
                </c:pt>
                <c:pt idx="1">
                  <c:v>Нетачно</c:v>
                </c:pt>
              </c:strCache>
            </c:strRef>
          </c:cat>
          <c:val>
            <c:numRef>
              <c:f>Sheet1!$K$11:$L$11</c:f>
              <c:numCache>
                <c:formatCode>General</c:formatCode>
                <c:ptCount val="2"/>
                <c:pt idx="0">
                  <c:v>100</c:v>
                </c:pt>
                <c:pt idx="1">
                  <c:v>0</c:v>
                </c:pt>
              </c:numCache>
            </c:numRef>
          </c:val>
        </c:ser>
        <c:axId val="82379520"/>
        <c:axId val="82427904"/>
      </c:barChart>
      <c:catAx>
        <c:axId val="82379520"/>
        <c:scaling>
          <c:orientation val="minMax"/>
        </c:scaling>
        <c:axPos val="b"/>
        <c:majorTickMark val="none"/>
        <c:tickLblPos val="nextTo"/>
        <c:crossAx val="82427904"/>
        <c:crosses val="autoZero"/>
        <c:auto val="1"/>
        <c:lblAlgn val="ctr"/>
        <c:lblOffset val="100"/>
      </c:catAx>
      <c:valAx>
        <c:axId val="82427904"/>
        <c:scaling>
          <c:orientation val="minMax"/>
          <c:max val="100"/>
        </c:scaling>
        <c:axPos val="l"/>
        <c:majorGridlines/>
        <c:numFmt formatCode="General" sourceLinked="1"/>
        <c:majorTickMark val="none"/>
        <c:tickLblPos val="nextTo"/>
        <c:crossAx val="82379520"/>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layout>
        <c:manualLayout>
          <c:xMode val="edge"/>
          <c:yMode val="edge"/>
          <c:x val="5.6252953252250437E-2"/>
          <c:y val="0.12367491166077739"/>
        </c:manualLayout>
      </c:layout>
    </c:title>
    <c:plotArea>
      <c:layout/>
      <c:barChart>
        <c:barDir val="col"/>
        <c:grouping val="clustered"/>
        <c:ser>
          <c:idx val="0"/>
          <c:order val="0"/>
          <c:tx>
            <c:strRef>
              <c:f>Sheet1!$J$10</c:f>
              <c:strCache>
                <c:ptCount val="1"/>
                <c:pt idx="0">
                  <c:v>Село</c:v>
                </c:pt>
              </c:strCache>
            </c:strRef>
          </c:tx>
          <c:cat>
            <c:strRef>
              <c:f>Sheet1!$K$9:$L$9</c:f>
              <c:strCache>
                <c:ptCount val="2"/>
                <c:pt idx="0">
                  <c:v>Тачно</c:v>
                </c:pt>
                <c:pt idx="1">
                  <c:v>Нетачно</c:v>
                </c:pt>
              </c:strCache>
            </c:strRef>
          </c:cat>
          <c:val>
            <c:numRef>
              <c:f>Sheet1!$K$10:$L$10</c:f>
              <c:numCache>
                <c:formatCode>General</c:formatCode>
                <c:ptCount val="2"/>
                <c:pt idx="0">
                  <c:v>2</c:v>
                </c:pt>
                <c:pt idx="1">
                  <c:v>9</c:v>
                </c:pt>
              </c:numCache>
            </c:numRef>
          </c:val>
        </c:ser>
        <c:ser>
          <c:idx val="1"/>
          <c:order val="1"/>
          <c:tx>
            <c:strRef>
              <c:f>Sheet1!$J$11</c:f>
              <c:strCache>
                <c:ptCount val="1"/>
                <c:pt idx="0">
                  <c:v>Град</c:v>
                </c:pt>
              </c:strCache>
            </c:strRef>
          </c:tx>
          <c:cat>
            <c:strRef>
              <c:f>Sheet1!$K$9:$L$9</c:f>
              <c:strCache>
                <c:ptCount val="2"/>
                <c:pt idx="0">
                  <c:v>Тачно</c:v>
                </c:pt>
                <c:pt idx="1">
                  <c:v>Нетачно</c:v>
                </c:pt>
              </c:strCache>
            </c:strRef>
          </c:cat>
          <c:val>
            <c:numRef>
              <c:f>Sheet1!$K$11:$L$11</c:f>
              <c:numCache>
                <c:formatCode>General</c:formatCode>
                <c:ptCount val="2"/>
                <c:pt idx="0">
                  <c:v>3.25</c:v>
                </c:pt>
                <c:pt idx="1">
                  <c:v>0</c:v>
                </c:pt>
              </c:numCache>
            </c:numRef>
          </c:val>
        </c:ser>
        <c:axId val="88795008"/>
        <c:axId val="93441024"/>
      </c:barChart>
      <c:catAx>
        <c:axId val="88795008"/>
        <c:scaling>
          <c:orientation val="minMax"/>
        </c:scaling>
        <c:axPos val="b"/>
        <c:majorTickMark val="none"/>
        <c:tickLblPos val="nextTo"/>
        <c:crossAx val="93441024"/>
        <c:crosses val="autoZero"/>
        <c:auto val="1"/>
        <c:lblAlgn val="ctr"/>
        <c:lblOffset val="100"/>
      </c:catAx>
      <c:valAx>
        <c:axId val="93441024"/>
        <c:scaling>
          <c:orientation val="minMax"/>
          <c:max val="10"/>
          <c:min val="0"/>
        </c:scaling>
        <c:axPos val="l"/>
        <c:majorGridlines/>
        <c:numFmt formatCode="General" sourceLinked="1"/>
        <c:majorTickMark val="none"/>
        <c:tickLblPos val="nextTo"/>
        <c:crossAx val="88795008"/>
        <c:crosses val="autoZero"/>
        <c:crossBetween val="between"/>
        <c:majorUnit val="2"/>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tx>
            <c:strRef>
              <c:f>Sheet1!$K$14</c:f>
              <c:strCache>
                <c:ptCount val="1"/>
                <c:pt idx="0">
                  <c:v>Тачно</c:v>
                </c:pt>
              </c:strCache>
            </c:strRef>
          </c:tx>
          <c:cat>
            <c:strRef>
              <c:f>Sheet1!$J$15</c:f>
              <c:strCache>
                <c:ptCount val="1"/>
                <c:pt idx="0">
                  <c:v>Обе средине</c:v>
                </c:pt>
              </c:strCache>
            </c:strRef>
          </c:cat>
          <c:val>
            <c:numRef>
              <c:f>Sheet1!$K$15</c:f>
              <c:numCache>
                <c:formatCode>General</c:formatCode>
                <c:ptCount val="1"/>
                <c:pt idx="0">
                  <c:v>80</c:v>
                </c:pt>
              </c:numCache>
            </c:numRef>
          </c:val>
        </c:ser>
        <c:ser>
          <c:idx val="1"/>
          <c:order val="1"/>
          <c:tx>
            <c:strRef>
              <c:f>Sheet1!$L$14</c:f>
              <c:strCache>
                <c:ptCount val="1"/>
                <c:pt idx="0">
                  <c:v>Нетачно</c:v>
                </c:pt>
              </c:strCache>
            </c:strRef>
          </c:tx>
          <c:cat>
            <c:strRef>
              <c:f>Sheet1!$J$15</c:f>
              <c:strCache>
                <c:ptCount val="1"/>
                <c:pt idx="0">
                  <c:v>Обе средине</c:v>
                </c:pt>
              </c:strCache>
            </c:strRef>
          </c:cat>
          <c:val>
            <c:numRef>
              <c:f>Sheet1!$L$15</c:f>
              <c:numCache>
                <c:formatCode>General</c:formatCode>
                <c:ptCount val="1"/>
                <c:pt idx="0">
                  <c:v>20</c:v>
                </c:pt>
              </c:numCache>
            </c:numRef>
          </c:val>
        </c:ser>
        <c:axId val="98117120"/>
        <c:axId val="98118656"/>
      </c:barChart>
      <c:catAx>
        <c:axId val="98117120"/>
        <c:scaling>
          <c:orientation val="minMax"/>
        </c:scaling>
        <c:axPos val="b"/>
        <c:tickLblPos val="nextTo"/>
        <c:crossAx val="98118656"/>
        <c:crosses val="autoZero"/>
        <c:auto val="1"/>
        <c:lblAlgn val="ctr"/>
        <c:lblOffset val="100"/>
      </c:catAx>
      <c:valAx>
        <c:axId val="98118656"/>
        <c:scaling>
          <c:orientation val="minMax"/>
          <c:max val="100"/>
        </c:scaling>
        <c:axPos val="l"/>
        <c:majorGridlines/>
        <c:numFmt formatCode="General" sourceLinked="1"/>
        <c:tickLblPos val="nextTo"/>
        <c:crossAx val="98117120"/>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title>
    <c:plotArea>
      <c:layout/>
      <c:barChart>
        <c:barDir val="col"/>
        <c:grouping val="clustered"/>
        <c:ser>
          <c:idx val="0"/>
          <c:order val="0"/>
          <c:tx>
            <c:strRef>
              <c:f>Sheet1!$M$10</c:f>
              <c:strCache>
                <c:ptCount val="1"/>
                <c:pt idx="0">
                  <c:v>Село</c:v>
                </c:pt>
              </c:strCache>
            </c:strRef>
          </c:tx>
          <c:dLbls>
            <c:showVal val="1"/>
          </c:dLbls>
          <c:cat>
            <c:strRef>
              <c:f>Sheet1!$N$9:$O$9</c:f>
              <c:strCache>
                <c:ptCount val="2"/>
                <c:pt idx="0">
                  <c:v>Тачно</c:v>
                </c:pt>
                <c:pt idx="1">
                  <c:v>Нетачно</c:v>
                </c:pt>
              </c:strCache>
            </c:strRef>
          </c:cat>
          <c:val>
            <c:numRef>
              <c:f>Sheet1!$N$10:$O$10</c:f>
              <c:numCache>
                <c:formatCode>General</c:formatCode>
                <c:ptCount val="2"/>
                <c:pt idx="0">
                  <c:v>5.5</c:v>
                </c:pt>
                <c:pt idx="1">
                  <c:v>0</c:v>
                </c:pt>
              </c:numCache>
            </c:numRef>
          </c:val>
        </c:ser>
        <c:ser>
          <c:idx val="1"/>
          <c:order val="1"/>
          <c:tx>
            <c:strRef>
              <c:f>Sheet1!$M$11</c:f>
              <c:strCache>
                <c:ptCount val="1"/>
                <c:pt idx="0">
                  <c:v>Град</c:v>
                </c:pt>
              </c:strCache>
            </c:strRef>
          </c:tx>
          <c:dLbls>
            <c:showVal val="1"/>
          </c:dLbls>
          <c:cat>
            <c:strRef>
              <c:f>Sheet1!$N$9:$O$9</c:f>
              <c:strCache>
                <c:ptCount val="2"/>
                <c:pt idx="0">
                  <c:v>Тачно</c:v>
                </c:pt>
                <c:pt idx="1">
                  <c:v>Нетачно</c:v>
                </c:pt>
              </c:strCache>
            </c:strRef>
          </c:cat>
          <c:val>
            <c:numRef>
              <c:f>Sheet1!$N$11:$O$11</c:f>
              <c:numCache>
                <c:formatCode>General</c:formatCode>
                <c:ptCount val="2"/>
                <c:pt idx="0" formatCode="0.00">
                  <c:v>4.75</c:v>
                </c:pt>
                <c:pt idx="1">
                  <c:v>0</c:v>
                </c:pt>
              </c:numCache>
            </c:numRef>
          </c:val>
        </c:ser>
        <c:dLbls>
          <c:showVal val="1"/>
        </c:dLbls>
        <c:overlap val="-25"/>
        <c:axId val="102900864"/>
        <c:axId val="102902784"/>
      </c:barChart>
      <c:catAx>
        <c:axId val="102900864"/>
        <c:scaling>
          <c:orientation val="minMax"/>
        </c:scaling>
        <c:axPos val="b"/>
        <c:majorTickMark val="none"/>
        <c:tickLblPos val="nextTo"/>
        <c:crossAx val="102902784"/>
        <c:crosses val="autoZero"/>
        <c:auto val="1"/>
        <c:lblAlgn val="ctr"/>
        <c:lblOffset val="100"/>
      </c:catAx>
      <c:valAx>
        <c:axId val="102902784"/>
        <c:scaling>
          <c:orientation val="minMax"/>
          <c:max val="10"/>
          <c:min val="0"/>
        </c:scaling>
        <c:delete val="1"/>
        <c:axPos val="l"/>
        <c:numFmt formatCode="General" sourceLinked="1"/>
        <c:majorTickMark val="none"/>
        <c:tickLblPos val="nextTo"/>
        <c:crossAx val="102900864"/>
        <c:crosses val="autoZero"/>
        <c:crossBetween val="between"/>
        <c:majorUnit val="2"/>
      </c:valAx>
    </c:plotArea>
    <c:legend>
      <c:legendPos val="t"/>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barChart>
        <c:barDir val="col"/>
        <c:grouping val="clustered"/>
        <c:ser>
          <c:idx val="0"/>
          <c:order val="0"/>
          <c:tx>
            <c:strRef>
              <c:f>Sheet1!$Q$10</c:f>
              <c:strCache>
                <c:ptCount val="1"/>
                <c:pt idx="0">
                  <c:v>Село</c:v>
                </c:pt>
              </c:strCache>
            </c:strRef>
          </c:tx>
          <c:cat>
            <c:strRef>
              <c:f>Sheet1!$R$9:$S$9</c:f>
              <c:strCache>
                <c:ptCount val="2"/>
                <c:pt idx="0">
                  <c:v>Тачно</c:v>
                </c:pt>
                <c:pt idx="1">
                  <c:v>Нетачно</c:v>
                </c:pt>
              </c:strCache>
            </c:strRef>
          </c:cat>
          <c:val>
            <c:numRef>
              <c:f>Sheet1!$R$10:$S$10</c:f>
              <c:numCache>
                <c:formatCode>General</c:formatCode>
                <c:ptCount val="2"/>
                <c:pt idx="0">
                  <c:v>2.3299999999999987</c:v>
                </c:pt>
                <c:pt idx="1">
                  <c:v>0</c:v>
                </c:pt>
              </c:numCache>
            </c:numRef>
          </c:val>
        </c:ser>
        <c:ser>
          <c:idx val="1"/>
          <c:order val="1"/>
          <c:tx>
            <c:strRef>
              <c:f>Sheet1!$Q$11</c:f>
              <c:strCache>
                <c:ptCount val="1"/>
                <c:pt idx="0">
                  <c:v>Град</c:v>
                </c:pt>
              </c:strCache>
            </c:strRef>
          </c:tx>
          <c:cat>
            <c:strRef>
              <c:f>Sheet1!$R$9:$S$9</c:f>
              <c:strCache>
                <c:ptCount val="2"/>
                <c:pt idx="0">
                  <c:v>Тачно</c:v>
                </c:pt>
                <c:pt idx="1">
                  <c:v>Нетачно</c:v>
                </c:pt>
              </c:strCache>
            </c:strRef>
          </c:cat>
          <c:val>
            <c:numRef>
              <c:f>Sheet1!$R$11:$S$11</c:f>
              <c:numCache>
                <c:formatCode>General</c:formatCode>
                <c:ptCount val="2"/>
                <c:pt idx="0">
                  <c:v>1.62</c:v>
                </c:pt>
                <c:pt idx="1">
                  <c:v>0</c:v>
                </c:pt>
              </c:numCache>
            </c:numRef>
          </c:val>
        </c:ser>
        <c:axId val="103148928"/>
        <c:axId val="103183872"/>
      </c:barChart>
      <c:catAx>
        <c:axId val="103148928"/>
        <c:scaling>
          <c:orientation val="minMax"/>
        </c:scaling>
        <c:axPos val="b"/>
        <c:majorTickMark val="none"/>
        <c:tickLblPos val="nextTo"/>
        <c:crossAx val="103183872"/>
        <c:crosses val="autoZero"/>
        <c:auto val="1"/>
        <c:lblAlgn val="ctr"/>
        <c:lblOffset val="100"/>
      </c:catAx>
      <c:valAx>
        <c:axId val="103183872"/>
        <c:scaling>
          <c:orientation val="minMax"/>
          <c:max val="10"/>
          <c:min val="0"/>
        </c:scaling>
        <c:axPos val="l"/>
        <c:majorGridlines/>
        <c:numFmt formatCode="General" sourceLinked="1"/>
        <c:majorTickMark val="none"/>
        <c:tickLblPos val="nextTo"/>
        <c:crossAx val="103148928"/>
        <c:crosses val="autoZero"/>
        <c:crossBetween val="between"/>
        <c:majorUnit val="2"/>
      </c:valAx>
    </c:plotArea>
    <c:legend>
      <c:legendPos val="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tx>
            <c:strRef>
              <c:f>Sheet1!$G$9</c:f>
              <c:strCache>
                <c:ptCount val="1"/>
                <c:pt idx="0">
                  <c:v>Тачно</c:v>
                </c:pt>
              </c:strCache>
            </c:strRef>
          </c:tx>
          <c:cat>
            <c:strRef>
              <c:f>Sheet1!$F$10:$F$11</c:f>
              <c:strCache>
                <c:ptCount val="2"/>
                <c:pt idx="0">
                  <c:v>Село</c:v>
                </c:pt>
                <c:pt idx="1">
                  <c:v>Град</c:v>
                </c:pt>
              </c:strCache>
            </c:strRef>
          </c:cat>
          <c:val>
            <c:numRef>
              <c:f>Sheet1!$G$10:$G$11</c:f>
              <c:numCache>
                <c:formatCode>General</c:formatCode>
                <c:ptCount val="2"/>
                <c:pt idx="0">
                  <c:v>71</c:v>
                </c:pt>
                <c:pt idx="1">
                  <c:v>100</c:v>
                </c:pt>
              </c:numCache>
            </c:numRef>
          </c:val>
        </c:ser>
        <c:ser>
          <c:idx val="1"/>
          <c:order val="1"/>
          <c:tx>
            <c:strRef>
              <c:f>Sheet1!$H$9</c:f>
              <c:strCache>
                <c:ptCount val="1"/>
                <c:pt idx="0">
                  <c:v>Нетачно</c:v>
                </c:pt>
              </c:strCache>
            </c:strRef>
          </c:tx>
          <c:cat>
            <c:strRef>
              <c:f>Sheet1!$F$10:$F$11</c:f>
              <c:strCache>
                <c:ptCount val="2"/>
                <c:pt idx="0">
                  <c:v>Село</c:v>
                </c:pt>
                <c:pt idx="1">
                  <c:v>Град</c:v>
                </c:pt>
              </c:strCache>
            </c:strRef>
          </c:cat>
          <c:val>
            <c:numRef>
              <c:f>Sheet1!$H$10:$H$11</c:f>
              <c:numCache>
                <c:formatCode>General</c:formatCode>
                <c:ptCount val="2"/>
                <c:pt idx="0">
                  <c:v>29</c:v>
                </c:pt>
                <c:pt idx="1">
                  <c:v>0</c:v>
                </c:pt>
              </c:numCache>
            </c:numRef>
          </c:val>
        </c:ser>
        <c:axId val="103934976"/>
        <c:axId val="103937152"/>
      </c:barChart>
      <c:catAx>
        <c:axId val="103934976"/>
        <c:scaling>
          <c:orientation val="minMax"/>
        </c:scaling>
        <c:axPos val="b"/>
        <c:tickLblPos val="nextTo"/>
        <c:crossAx val="103937152"/>
        <c:crosses val="autoZero"/>
        <c:auto val="1"/>
        <c:lblAlgn val="ctr"/>
        <c:lblOffset val="100"/>
      </c:catAx>
      <c:valAx>
        <c:axId val="103937152"/>
        <c:scaling>
          <c:orientation val="minMax"/>
          <c:max val="100"/>
        </c:scaling>
        <c:axPos val="l"/>
        <c:majorGridlines/>
        <c:numFmt formatCode="General" sourceLinked="1"/>
        <c:tickLblPos val="nextTo"/>
        <c:crossAx val="103934976"/>
        <c:crosses val="autoZero"/>
        <c:crossBetween val="between"/>
      </c:valAx>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title>
    <c:plotArea>
      <c:layout/>
      <c:barChart>
        <c:barDir val="col"/>
        <c:grouping val="clustered"/>
        <c:ser>
          <c:idx val="0"/>
          <c:order val="0"/>
          <c:tx>
            <c:strRef>
              <c:f>Sheet1!$T$10</c:f>
              <c:strCache>
                <c:ptCount val="1"/>
                <c:pt idx="0">
                  <c:v>Село</c:v>
                </c:pt>
              </c:strCache>
            </c:strRef>
          </c:tx>
          <c:dLbls>
            <c:showVal val="1"/>
          </c:dLbls>
          <c:cat>
            <c:strRef>
              <c:f>Sheet1!$U$9:$V$9</c:f>
              <c:strCache>
                <c:ptCount val="2"/>
                <c:pt idx="0">
                  <c:v>Тачно</c:v>
                </c:pt>
                <c:pt idx="1">
                  <c:v>Нетачно</c:v>
                </c:pt>
              </c:strCache>
            </c:strRef>
          </c:cat>
          <c:val>
            <c:numRef>
              <c:f>Sheet1!$U$10:$V$10</c:f>
              <c:numCache>
                <c:formatCode>General</c:formatCode>
                <c:ptCount val="2"/>
                <c:pt idx="0">
                  <c:v>14.6</c:v>
                </c:pt>
                <c:pt idx="1">
                  <c:v>9.5</c:v>
                </c:pt>
              </c:numCache>
            </c:numRef>
          </c:val>
        </c:ser>
        <c:ser>
          <c:idx val="1"/>
          <c:order val="1"/>
          <c:tx>
            <c:strRef>
              <c:f>Sheet1!$T$11</c:f>
              <c:strCache>
                <c:ptCount val="1"/>
                <c:pt idx="0">
                  <c:v>Град</c:v>
                </c:pt>
              </c:strCache>
            </c:strRef>
          </c:tx>
          <c:dLbls>
            <c:showVal val="1"/>
          </c:dLbls>
          <c:cat>
            <c:strRef>
              <c:f>Sheet1!$U$9:$V$9</c:f>
              <c:strCache>
                <c:ptCount val="2"/>
                <c:pt idx="0">
                  <c:v>Тачно</c:v>
                </c:pt>
                <c:pt idx="1">
                  <c:v>Нетачно</c:v>
                </c:pt>
              </c:strCache>
            </c:strRef>
          </c:cat>
          <c:val>
            <c:numRef>
              <c:f>Sheet1!$U$11:$V$11</c:f>
              <c:numCache>
                <c:formatCode>General</c:formatCode>
                <c:ptCount val="2"/>
                <c:pt idx="0">
                  <c:v>3.5</c:v>
                </c:pt>
                <c:pt idx="1">
                  <c:v>0</c:v>
                </c:pt>
              </c:numCache>
            </c:numRef>
          </c:val>
        </c:ser>
        <c:dLbls>
          <c:showVal val="1"/>
        </c:dLbls>
        <c:overlap val="-25"/>
        <c:axId val="106779008"/>
        <c:axId val="106780544"/>
      </c:barChart>
      <c:catAx>
        <c:axId val="106779008"/>
        <c:scaling>
          <c:orientation val="minMax"/>
        </c:scaling>
        <c:axPos val="b"/>
        <c:majorTickMark val="none"/>
        <c:tickLblPos val="nextTo"/>
        <c:crossAx val="106780544"/>
        <c:crosses val="autoZero"/>
        <c:auto val="1"/>
        <c:lblAlgn val="ctr"/>
        <c:lblOffset val="100"/>
      </c:catAx>
      <c:valAx>
        <c:axId val="106780544"/>
        <c:scaling>
          <c:orientation val="minMax"/>
          <c:max val="15"/>
        </c:scaling>
        <c:delete val="1"/>
        <c:axPos val="l"/>
        <c:numFmt formatCode="General" sourceLinked="1"/>
        <c:majorTickMark val="none"/>
        <c:tickLblPos val="nextTo"/>
        <c:crossAx val="106779008"/>
        <c:crosses val="autoZero"/>
        <c:crossBetween val="between"/>
        <c:majorUnit val="5"/>
      </c:valAx>
    </c:plotArea>
    <c:legend>
      <c:legendPos val="t"/>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tx>
            <c:strRef>
              <c:f>Sheet1!$G$14</c:f>
              <c:strCache>
                <c:ptCount val="1"/>
                <c:pt idx="0">
                  <c:v>Тачно</c:v>
                </c:pt>
              </c:strCache>
            </c:strRef>
          </c:tx>
          <c:cat>
            <c:strRef>
              <c:f>Sheet1!$F$15</c:f>
              <c:strCache>
                <c:ptCount val="1"/>
                <c:pt idx="0">
                  <c:v>Обе средине</c:v>
                </c:pt>
              </c:strCache>
            </c:strRef>
          </c:cat>
          <c:val>
            <c:numRef>
              <c:f>Sheet1!$G$15</c:f>
              <c:numCache>
                <c:formatCode>General</c:formatCode>
                <c:ptCount val="1"/>
                <c:pt idx="0">
                  <c:v>87</c:v>
                </c:pt>
              </c:numCache>
            </c:numRef>
          </c:val>
        </c:ser>
        <c:ser>
          <c:idx val="1"/>
          <c:order val="1"/>
          <c:tx>
            <c:strRef>
              <c:f>Sheet1!$H$14</c:f>
              <c:strCache>
                <c:ptCount val="1"/>
                <c:pt idx="0">
                  <c:v>Нетачно</c:v>
                </c:pt>
              </c:strCache>
            </c:strRef>
          </c:tx>
          <c:cat>
            <c:strRef>
              <c:f>Sheet1!$F$15</c:f>
              <c:strCache>
                <c:ptCount val="1"/>
                <c:pt idx="0">
                  <c:v>Обе средине</c:v>
                </c:pt>
              </c:strCache>
            </c:strRef>
          </c:cat>
          <c:val>
            <c:numRef>
              <c:f>Sheet1!$H$15</c:f>
              <c:numCache>
                <c:formatCode>General</c:formatCode>
                <c:ptCount val="1"/>
                <c:pt idx="0">
                  <c:v>13</c:v>
                </c:pt>
              </c:numCache>
            </c:numRef>
          </c:val>
        </c:ser>
        <c:axId val="82320384"/>
        <c:axId val="82326272"/>
      </c:barChart>
      <c:catAx>
        <c:axId val="82320384"/>
        <c:scaling>
          <c:orientation val="minMax"/>
        </c:scaling>
        <c:axPos val="b"/>
        <c:tickLblPos val="nextTo"/>
        <c:crossAx val="82326272"/>
        <c:crosses val="autoZero"/>
        <c:auto val="1"/>
        <c:lblAlgn val="ctr"/>
        <c:lblOffset val="100"/>
      </c:catAx>
      <c:valAx>
        <c:axId val="82326272"/>
        <c:scaling>
          <c:orientation val="minMax"/>
        </c:scaling>
        <c:axPos val="l"/>
        <c:majorGridlines/>
        <c:numFmt formatCode="General" sourceLinked="1"/>
        <c:tickLblPos val="nextTo"/>
        <c:crossAx val="82320384"/>
        <c:crosses val="autoZero"/>
        <c:crossBetween val="between"/>
      </c:valAx>
    </c:plotArea>
    <c:legend>
      <c:legendPos val="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layout>
        <c:manualLayout>
          <c:xMode val="edge"/>
          <c:yMode val="edge"/>
          <c:x val="5.558180227471566E-2"/>
          <c:y val="7.8703703703703734E-2"/>
        </c:manualLayout>
      </c:layout>
    </c:title>
    <c:plotArea>
      <c:layout/>
      <c:barChart>
        <c:barDir val="col"/>
        <c:grouping val="clustered"/>
        <c:ser>
          <c:idx val="0"/>
          <c:order val="0"/>
          <c:tx>
            <c:strRef>
              <c:f>Sheet1!$X$10</c:f>
              <c:strCache>
                <c:ptCount val="1"/>
                <c:pt idx="0">
                  <c:v>Село</c:v>
                </c:pt>
              </c:strCache>
            </c:strRef>
          </c:tx>
          <c:cat>
            <c:strRef>
              <c:f>Sheet1!$Y$9:$Z$9</c:f>
              <c:strCache>
                <c:ptCount val="2"/>
                <c:pt idx="0">
                  <c:v>Тачно</c:v>
                </c:pt>
                <c:pt idx="1">
                  <c:v>Нетачно</c:v>
                </c:pt>
              </c:strCache>
            </c:strRef>
          </c:cat>
          <c:val>
            <c:numRef>
              <c:f>Sheet1!$Y$10:$Z$10</c:f>
              <c:numCache>
                <c:formatCode>General</c:formatCode>
                <c:ptCount val="2"/>
                <c:pt idx="0">
                  <c:v>3.67</c:v>
                </c:pt>
                <c:pt idx="1">
                  <c:v>0</c:v>
                </c:pt>
              </c:numCache>
            </c:numRef>
          </c:val>
        </c:ser>
        <c:ser>
          <c:idx val="1"/>
          <c:order val="1"/>
          <c:tx>
            <c:strRef>
              <c:f>Sheet1!$X$11</c:f>
              <c:strCache>
                <c:ptCount val="1"/>
                <c:pt idx="0">
                  <c:v>Град</c:v>
                </c:pt>
              </c:strCache>
            </c:strRef>
          </c:tx>
          <c:cat>
            <c:strRef>
              <c:f>Sheet1!$Y$9:$Z$9</c:f>
              <c:strCache>
                <c:ptCount val="2"/>
                <c:pt idx="0">
                  <c:v>Тачно</c:v>
                </c:pt>
                <c:pt idx="1">
                  <c:v>Нетачно</c:v>
                </c:pt>
              </c:strCache>
            </c:strRef>
          </c:cat>
          <c:val>
            <c:numRef>
              <c:f>Sheet1!$Y$11:$Z$11</c:f>
              <c:numCache>
                <c:formatCode>General</c:formatCode>
                <c:ptCount val="2"/>
                <c:pt idx="0">
                  <c:v>2.3699999999999997</c:v>
                </c:pt>
                <c:pt idx="1">
                  <c:v>0</c:v>
                </c:pt>
              </c:numCache>
            </c:numRef>
          </c:val>
        </c:ser>
        <c:axId val="82424576"/>
        <c:axId val="82426112"/>
      </c:barChart>
      <c:catAx>
        <c:axId val="82424576"/>
        <c:scaling>
          <c:orientation val="minMax"/>
        </c:scaling>
        <c:axPos val="b"/>
        <c:majorTickMark val="none"/>
        <c:tickLblPos val="nextTo"/>
        <c:crossAx val="82426112"/>
        <c:crosses val="autoZero"/>
        <c:auto val="1"/>
        <c:lblAlgn val="ctr"/>
        <c:lblOffset val="100"/>
      </c:catAx>
      <c:valAx>
        <c:axId val="82426112"/>
        <c:scaling>
          <c:orientation val="minMax"/>
          <c:max val="10"/>
          <c:min val="0"/>
        </c:scaling>
        <c:axPos val="l"/>
        <c:majorGridlines/>
        <c:numFmt formatCode="General" sourceLinked="1"/>
        <c:majorTickMark val="none"/>
        <c:tickLblPos val="nextTo"/>
        <c:crossAx val="82424576"/>
        <c:crosses val="autoZero"/>
        <c:crossBetween val="between"/>
        <c:majorUnit val="2"/>
      </c:valAx>
    </c:plotArea>
    <c:legend>
      <c:legendPos val="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layout>
        <c:manualLayout>
          <c:xMode val="edge"/>
          <c:yMode val="edge"/>
          <c:x val="4.6122745295135957E-2"/>
          <c:y val="7.7419354838709833E-2"/>
        </c:manualLayout>
      </c:layout>
    </c:title>
    <c:plotArea>
      <c:layout/>
      <c:barChart>
        <c:barDir val="col"/>
        <c:grouping val="clustered"/>
        <c:ser>
          <c:idx val="0"/>
          <c:order val="0"/>
          <c:tx>
            <c:strRef>
              <c:f>Sheet1!$AA$10</c:f>
              <c:strCache>
                <c:ptCount val="1"/>
                <c:pt idx="0">
                  <c:v>Село</c:v>
                </c:pt>
              </c:strCache>
            </c:strRef>
          </c:tx>
          <c:cat>
            <c:strRef>
              <c:f>Sheet1!$AB$9:$AC$9</c:f>
              <c:strCache>
                <c:ptCount val="2"/>
                <c:pt idx="0">
                  <c:v>Тачно</c:v>
                </c:pt>
                <c:pt idx="1">
                  <c:v>Нетачно</c:v>
                </c:pt>
              </c:strCache>
            </c:strRef>
          </c:cat>
          <c:val>
            <c:numRef>
              <c:f>Sheet1!$AB$10:$AC$10</c:f>
              <c:numCache>
                <c:formatCode>General</c:formatCode>
                <c:ptCount val="2"/>
                <c:pt idx="0">
                  <c:v>4</c:v>
                </c:pt>
                <c:pt idx="1">
                  <c:v>0</c:v>
                </c:pt>
              </c:numCache>
            </c:numRef>
          </c:val>
        </c:ser>
        <c:ser>
          <c:idx val="1"/>
          <c:order val="1"/>
          <c:tx>
            <c:strRef>
              <c:f>Sheet1!$AA$11</c:f>
              <c:strCache>
                <c:ptCount val="1"/>
                <c:pt idx="0">
                  <c:v>Град</c:v>
                </c:pt>
              </c:strCache>
            </c:strRef>
          </c:tx>
          <c:cat>
            <c:strRef>
              <c:f>Sheet1!$AB$9:$AC$9</c:f>
              <c:strCache>
                <c:ptCount val="2"/>
                <c:pt idx="0">
                  <c:v>Тачно</c:v>
                </c:pt>
                <c:pt idx="1">
                  <c:v>Нетачно</c:v>
                </c:pt>
              </c:strCache>
            </c:strRef>
          </c:cat>
          <c:val>
            <c:numRef>
              <c:f>Sheet1!$AB$11:$AC$11</c:f>
              <c:numCache>
                <c:formatCode>General</c:formatCode>
                <c:ptCount val="2"/>
                <c:pt idx="0">
                  <c:v>2.25</c:v>
                </c:pt>
                <c:pt idx="1">
                  <c:v>0</c:v>
                </c:pt>
              </c:numCache>
            </c:numRef>
          </c:val>
        </c:ser>
        <c:axId val="82438784"/>
        <c:axId val="83566976"/>
      </c:barChart>
      <c:catAx>
        <c:axId val="82438784"/>
        <c:scaling>
          <c:orientation val="minMax"/>
        </c:scaling>
        <c:axPos val="b"/>
        <c:majorTickMark val="none"/>
        <c:tickLblPos val="nextTo"/>
        <c:crossAx val="83566976"/>
        <c:crosses val="autoZero"/>
        <c:auto val="1"/>
        <c:lblAlgn val="ctr"/>
        <c:lblOffset val="100"/>
      </c:catAx>
      <c:valAx>
        <c:axId val="83566976"/>
        <c:scaling>
          <c:orientation val="minMax"/>
          <c:max val="10"/>
          <c:min val="0"/>
        </c:scaling>
        <c:axPos val="l"/>
        <c:majorGridlines/>
        <c:numFmt formatCode="General" sourceLinked="1"/>
        <c:majorTickMark val="none"/>
        <c:tickLblPos val="nextTo"/>
        <c:crossAx val="82438784"/>
        <c:crosses val="autoZero"/>
        <c:crossBetween val="between"/>
        <c:majorUnit val="2"/>
      </c:valAx>
    </c:plotArea>
    <c:legend>
      <c:legendPos val="r"/>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barChart>
        <c:barDir val="col"/>
        <c:grouping val="clustered"/>
        <c:ser>
          <c:idx val="0"/>
          <c:order val="0"/>
          <c:tx>
            <c:strRef>
              <c:f>Sheet1!$Q$10</c:f>
              <c:strCache>
                <c:ptCount val="1"/>
                <c:pt idx="0">
                  <c:v>Село</c:v>
                </c:pt>
              </c:strCache>
            </c:strRef>
          </c:tx>
          <c:cat>
            <c:strRef>
              <c:f>Sheet1!$R$9:$S$9</c:f>
              <c:strCache>
                <c:ptCount val="2"/>
                <c:pt idx="0">
                  <c:v>Тачно</c:v>
                </c:pt>
                <c:pt idx="1">
                  <c:v>Нетачно</c:v>
                </c:pt>
              </c:strCache>
            </c:strRef>
          </c:cat>
          <c:val>
            <c:numRef>
              <c:f>Sheet1!$R$10:$S$10</c:f>
              <c:numCache>
                <c:formatCode>General</c:formatCode>
                <c:ptCount val="2"/>
                <c:pt idx="0">
                  <c:v>57</c:v>
                </c:pt>
                <c:pt idx="1">
                  <c:v>43</c:v>
                </c:pt>
              </c:numCache>
            </c:numRef>
          </c:val>
        </c:ser>
        <c:ser>
          <c:idx val="1"/>
          <c:order val="1"/>
          <c:tx>
            <c:strRef>
              <c:f>Sheet1!$Q$11</c:f>
              <c:strCache>
                <c:ptCount val="1"/>
                <c:pt idx="0">
                  <c:v>Град</c:v>
                </c:pt>
              </c:strCache>
            </c:strRef>
          </c:tx>
          <c:cat>
            <c:strRef>
              <c:f>Sheet1!$R$9:$S$9</c:f>
              <c:strCache>
                <c:ptCount val="2"/>
                <c:pt idx="0">
                  <c:v>Тачно</c:v>
                </c:pt>
                <c:pt idx="1">
                  <c:v>Нетачно</c:v>
                </c:pt>
              </c:strCache>
            </c:strRef>
          </c:cat>
          <c:val>
            <c:numRef>
              <c:f>Sheet1!$R$11:$S$11</c:f>
              <c:numCache>
                <c:formatCode>General</c:formatCode>
                <c:ptCount val="2"/>
                <c:pt idx="0">
                  <c:v>62</c:v>
                </c:pt>
                <c:pt idx="1">
                  <c:v>38</c:v>
                </c:pt>
              </c:numCache>
            </c:numRef>
          </c:val>
        </c:ser>
        <c:axId val="83617280"/>
        <c:axId val="83618816"/>
      </c:barChart>
      <c:catAx>
        <c:axId val="83617280"/>
        <c:scaling>
          <c:orientation val="minMax"/>
        </c:scaling>
        <c:axPos val="b"/>
        <c:majorTickMark val="none"/>
        <c:tickLblPos val="nextTo"/>
        <c:crossAx val="83618816"/>
        <c:crosses val="autoZero"/>
        <c:auto val="1"/>
        <c:lblAlgn val="ctr"/>
        <c:lblOffset val="100"/>
      </c:catAx>
      <c:valAx>
        <c:axId val="83618816"/>
        <c:scaling>
          <c:orientation val="minMax"/>
          <c:max val="100"/>
        </c:scaling>
        <c:axPos val="l"/>
        <c:majorGridlines/>
        <c:numFmt formatCode="General" sourceLinked="1"/>
        <c:majorTickMark val="none"/>
        <c:tickLblPos val="nextTo"/>
        <c:crossAx val="83617280"/>
        <c:crosses val="autoZero"/>
        <c:crossBetween val="between"/>
      </c:valAx>
    </c:plotArea>
    <c:legend>
      <c:legendPos val="r"/>
    </c:legend>
    <c:plotVisOnly val="1"/>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layout>
        <c:manualLayout>
          <c:xMode val="edge"/>
          <c:yMode val="edge"/>
          <c:x val="4.9043924656476966E-2"/>
          <c:y val="7.407407407407407E-2"/>
        </c:manualLayout>
      </c:layout>
    </c:title>
    <c:plotArea>
      <c:layout/>
      <c:barChart>
        <c:barDir val="col"/>
        <c:grouping val="clustered"/>
        <c:ser>
          <c:idx val="0"/>
          <c:order val="0"/>
          <c:tx>
            <c:strRef>
              <c:f>Sheet1!$AE$10</c:f>
              <c:strCache>
                <c:ptCount val="1"/>
                <c:pt idx="0">
                  <c:v>Село</c:v>
                </c:pt>
              </c:strCache>
            </c:strRef>
          </c:tx>
          <c:cat>
            <c:strRef>
              <c:f>Sheet1!$AF$9:$AG$9</c:f>
              <c:strCache>
                <c:ptCount val="2"/>
                <c:pt idx="0">
                  <c:v>Тачно</c:v>
                </c:pt>
                <c:pt idx="1">
                  <c:v>Нетачно</c:v>
                </c:pt>
              </c:strCache>
            </c:strRef>
          </c:cat>
          <c:val>
            <c:numRef>
              <c:f>Sheet1!$AF$10:$AG$10</c:f>
              <c:numCache>
                <c:formatCode>General</c:formatCode>
                <c:ptCount val="2"/>
                <c:pt idx="0">
                  <c:v>5</c:v>
                </c:pt>
                <c:pt idx="1">
                  <c:v>3</c:v>
                </c:pt>
              </c:numCache>
            </c:numRef>
          </c:val>
        </c:ser>
        <c:ser>
          <c:idx val="1"/>
          <c:order val="1"/>
          <c:tx>
            <c:strRef>
              <c:f>Sheet1!$AE$11</c:f>
              <c:strCache>
                <c:ptCount val="1"/>
                <c:pt idx="0">
                  <c:v>Град</c:v>
                </c:pt>
              </c:strCache>
            </c:strRef>
          </c:tx>
          <c:cat>
            <c:strRef>
              <c:f>Sheet1!$AF$9:$AG$9</c:f>
              <c:strCache>
                <c:ptCount val="2"/>
                <c:pt idx="0">
                  <c:v>Тачно</c:v>
                </c:pt>
                <c:pt idx="1">
                  <c:v>Нетачно</c:v>
                </c:pt>
              </c:strCache>
            </c:strRef>
          </c:cat>
          <c:val>
            <c:numRef>
              <c:f>Sheet1!$AF$11:$AG$11</c:f>
              <c:numCache>
                <c:formatCode>General</c:formatCode>
                <c:ptCount val="2"/>
                <c:pt idx="0">
                  <c:v>7.4</c:v>
                </c:pt>
                <c:pt idx="1">
                  <c:v>3.3299999999999987</c:v>
                </c:pt>
              </c:numCache>
            </c:numRef>
          </c:val>
        </c:ser>
        <c:axId val="83905536"/>
        <c:axId val="83907328"/>
      </c:barChart>
      <c:catAx>
        <c:axId val="83905536"/>
        <c:scaling>
          <c:orientation val="minMax"/>
        </c:scaling>
        <c:axPos val="b"/>
        <c:majorTickMark val="none"/>
        <c:tickLblPos val="nextTo"/>
        <c:crossAx val="83907328"/>
        <c:crosses val="autoZero"/>
        <c:auto val="1"/>
        <c:lblAlgn val="ctr"/>
        <c:lblOffset val="100"/>
      </c:catAx>
      <c:valAx>
        <c:axId val="83907328"/>
        <c:scaling>
          <c:orientation val="minMax"/>
          <c:max val="10"/>
          <c:min val="0"/>
        </c:scaling>
        <c:axPos val="l"/>
        <c:majorGridlines/>
        <c:numFmt formatCode="General" sourceLinked="1"/>
        <c:majorTickMark val="none"/>
        <c:tickLblPos val="nextTo"/>
        <c:crossAx val="83905536"/>
        <c:crosses val="autoZero"/>
        <c:crossBetween val="between"/>
        <c:majorUnit val="2"/>
      </c:valAx>
    </c:plotArea>
    <c:legend>
      <c:legendPos val="r"/>
    </c:legend>
    <c:plotVisOnly val="1"/>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tx>
            <c:strRef>
              <c:f>Sheet1!$R$14</c:f>
              <c:strCache>
                <c:ptCount val="1"/>
                <c:pt idx="0">
                  <c:v>Тачно</c:v>
                </c:pt>
              </c:strCache>
            </c:strRef>
          </c:tx>
          <c:cat>
            <c:strRef>
              <c:f>Sheet1!$Q$15</c:f>
              <c:strCache>
                <c:ptCount val="1"/>
                <c:pt idx="0">
                  <c:v>Обе средине</c:v>
                </c:pt>
              </c:strCache>
            </c:strRef>
          </c:cat>
          <c:val>
            <c:numRef>
              <c:f>Sheet1!$R$15</c:f>
              <c:numCache>
                <c:formatCode>General</c:formatCode>
                <c:ptCount val="1"/>
                <c:pt idx="0">
                  <c:v>60</c:v>
                </c:pt>
              </c:numCache>
            </c:numRef>
          </c:val>
        </c:ser>
        <c:ser>
          <c:idx val="1"/>
          <c:order val="1"/>
          <c:tx>
            <c:strRef>
              <c:f>Sheet1!$S$14</c:f>
              <c:strCache>
                <c:ptCount val="1"/>
                <c:pt idx="0">
                  <c:v>Нетачно</c:v>
                </c:pt>
              </c:strCache>
            </c:strRef>
          </c:tx>
          <c:cat>
            <c:strRef>
              <c:f>Sheet1!$Q$15</c:f>
              <c:strCache>
                <c:ptCount val="1"/>
                <c:pt idx="0">
                  <c:v>Обе средине</c:v>
                </c:pt>
              </c:strCache>
            </c:strRef>
          </c:cat>
          <c:val>
            <c:numRef>
              <c:f>Sheet1!$S$15</c:f>
              <c:numCache>
                <c:formatCode>General</c:formatCode>
                <c:ptCount val="1"/>
                <c:pt idx="0">
                  <c:v>40</c:v>
                </c:pt>
              </c:numCache>
            </c:numRef>
          </c:val>
        </c:ser>
        <c:axId val="83924096"/>
        <c:axId val="83925632"/>
      </c:barChart>
      <c:catAx>
        <c:axId val="83924096"/>
        <c:scaling>
          <c:orientation val="minMax"/>
        </c:scaling>
        <c:axPos val="b"/>
        <c:tickLblPos val="nextTo"/>
        <c:crossAx val="83925632"/>
        <c:crosses val="autoZero"/>
        <c:auto val="1"/>
        <c:lblAlgn val="ctr"/>
        <c:lblOffset val="100"/>
      </c:catAx>
      <c:valAx>
        <c:axId val="83925632"/>
        <c:scaling>
          <c:orientation val="minMax"/>
          <c:max val="100"/>
        </c:scaling>
        <c:axPos val="l"/>
        <c:majorGridlines/>
        <c:numFmt formatCode="General" sourceLinked="1"/>
        <c:tickLblPos val="nextTo"/>
        <c:crossAx val="83924096"/>
        <c:crosses val="autoZero"/>
        <c:crossBetween val="between"/>
      </c:valAx>
    </c:plotArea>
    <c:legend>
      <c:legendPos val="r"/>
    </c:legend>
    <c:plotVisOnly val="1"/>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200"/>
            </a:pPr>
            <a:r>
              <a:rPr lang="en-US" sz="1200"/>
              <a:t>s.</a:t>
            </a:r>
          </a:p>
        </c:rich>
      </c:tx>
      <c:layout>
        <c:manualLayout>
          <c:xMode val="edge"/>
          <c:yMode val="edge"/>
          <c:x val="5.5580609242026797E-2"/>
          <c:y val="7.407407407407407E-2"/>
        </c:manualLayout>
      </c:layout>
    </c:title>
    <c:plotArea>
      <c:layout/>
      <c:barChart>
        <c:barDir val="col"/>
        <c:grouping val="clustered"/>
        <c:ser>
          <c:idx val="0"/>
          <c:order val="0"/>
          <c:tx>
            <c:strRef>
              <c:f>Sheet1!$AI$10</c:f>
              <c:strCache>
                <c:ptCount val="1"/>
                <c:pt idx="0">
                  <c:v>Село</c:v>
                </c:pt>
              </c:strCache>
            </c:strRef>
          </c:tx>
          <c:cat>
            <c:strRef>
              <c:f>Sheet1!$AJ$9:$AK$9</c:f>
              <c:strCache>
                <c:ptCount val="2"/>
                <c:pt idx="0">
                  <c:v>Тачно</c:v>
                </c:pt>
                <c:pt idx="1">
                  <c:v>Нетачно</c:v>
                </c:pt>
              </c:strCache>
            </c:strRef>
          </c:cat>
          <c:val>
            <c:numRef>
              <c:f>Sheet1!$AJ$10:$AK$10</c:f>
              <c:numCache>
                <c:formatCode>General</c:formatCode>
                <c:ptCount val="2"/>
                <c:pt idx="0">
                  <c:v>3</c:v>
                </c:pt>
                <c:pt idx="1">
                  <c:v>0</c:v>
                </c:pt>
              </c:numCache>
            </c:numRef>
          </c:val>
        </c:ser>
        <c:ser>
          <c:idx val="1"/>
          <c:order val="1"/>
          <c:tx>
            <c:strRef>
              <c:f>Sheet1!$AI$11</c:f>
              <c:strCache>
                <c:ptCount val="1"/>
                <c:pt idx="0">
                  <c:v>Град</c:v>
                </c:pt>
              </c:strCache>
            </c:strRef>
          </c:tx>
          <c:cat>
            <c:strRef>
              <c:f>Sheet1!$AJ$9:$AK$9</c:f>
              <c:strCache>
                <c:ptCount val="2"/>
                <c:pt idx="0">
                  <c:v>Тачно</c:v>
                </c:pt>
                <c:pt idx="1">
                  <c:v>Нетачно</c:v>
                </c:pt>
              </c:strCache>
            </c:strRef>
          </c:cat>
          <c:val>
            <c:numRef>
              <c:f>Sheet1!$AJ$11:$AK$11</c:f>
              <c:numCache>
                <c:formatCode>General</c:formatCode>
                <c:ptCount val="2"/>
                <c:pt idx="0">
                  <c:v>2</c:v>
                </c:pt>
                <c:pt idx="1">
                  <c:v>0</c:v>
                </c:pt>
              </c:numCache>
            </c:numRef>
          </c:val>
        </c:ser>
        <c:axId val="83942016"/>
        <c:axId val="83943808"/>
      </c:barChart>
      <c:catAx>
        <c:axId val="83942016"/>
        <c:scaling>
          <c:orientation val="minMax"/>
        </c:scaling>
        <c:axPos val="b"/>
        <c:majorTickMark val="none"/>
        <c:tickLblPos val="nextTo"/>
        <c:crossAx val="83943808"/>
        <c:crosses val="autoZero"/>
        <c:auto val="1"/>
        <c:lblAlgn val="ctr"/>
        <c:lblOffset val="100"/>
      </c:catAx>
      <c:valAx>
        <c:axId val="83943808"/>
        <c:scaling>
          <c:orientation val="minMax"/>
          <c:max val="10"/>
          <c:min val="0"/>
        </c:scaling>
        <c:axPos val="l"/>
        <c:majorGridlines/>
        <c:numFmt formatCode="General" sourceLinked="1"/>
        <c:majorTickMark val="none"/>
        <c:tickLblPos val="nextTo"/>
        <c:crossAx val="83942016"/>
        <c:crosses val="autoZero"/>
        <c:crossBetween val="between"/>
        <c:majorUnit val="2"/>
      </c:valAx>
    </c:plotArea>
    <c:legend>
      <c:legendPos val="r"/>
    </c:legend>
    <c:plotVisOnly val="1"/>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pieChart>
        <c:varyColors val="1"/>
        <c:ser>
          <c:idx val="0"/>
          <c:order val="0"/>
          <c:explosion val="25"/>
          <c:dLbls>
            <c:showPercent val="1"/>
          </c:dLbls>
          <c:cat>
            <c:strRef>
              <c:f>Sheet1!$AF$27:$AF$28</c:f>
              <c:strCache>
                <c:ptCount val="2"/>
                <c:pt idx="0">
                  <c:v>Левом страном</c:v>
                </c:pt>
                <c:pt idx="1">
                  <c:v>Десном страном</c:v>
                </c:pt>
              </c:strCache>
            </c:strRef>
          </c:cat>
          <c:val>
            <c:numRef>
              <c:f>Sheet1!$AG$27:$AG$28</c:f>
              <c:numCache>
                <c:formatCode>General</c:formatCode>
                <c:ptCount val="2"/>
                <c:pt idx="0">
                  <c:v>16</c:v>
                </c:pt>
                <c:pt idx="1">
                  <c:v>7</c:v>
                </c:pt>
              </c:numCache>
            </c:numRef>
          </c:val>
        </c:ser>
        <c:dLbls>
          <c:showPercent val="1"/>
        </c:dLbls>
        <c:firstSliceAng val="0"/>
      </c:pieChart>
    </c:plotArea>
    <c:legend>
      <c:legendPos val="t"/>
      <c:layout>
        <c:manualLayout>
          <c:xMode val="edge"/>
          <c:yMode val="edge"/>
          <c:x val="5.9913880857143401E-2"/>
          <c:y val="4.8941715683314874E-2"/>
          <c:w val="0.89999996073394539"/>
          <c:h val="0.14760660605651588"/>
        </c:manualLayout>
      </c:layout>
    </c:legend>
    <c:plotVisOnly val="1"/>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pieChart>
        <c:varyColors val="1"/>
        <c:ser>
          <c:idx val="0"/>
          <c:order val="0"/>
          <c:explosion val="25"/>
          <c:dLbls>
            <c:showPercent val="1"/>
          </c:dLbls>
          <c:cat>
            <c:strRef>
              <c:f>Sheet1!$AF$23:$AF$24</c:f>
              <c:strCache>
                <c:ptCount val="2"/>
                <c:pt idx="0">
                  <c:v>Левом страном</c:v>
                </c:pt>
                <c:pt idx="1">
                  <c:v>Десном страном</c:v>
                </c:pt>
              </c:strCache>
            </c:strRef>
          </c:cat>
          <c:val>
            <c:numRef>
              <c:f>Sheet1!$AG$23:$AG$24</c:f>
              <c:numCache>
                <c:formatCode>General</c:formatCode>
                <c:ptCount val="2"/>
                <c:pt idx="0">
                  <c:v>9</c:v>
                </c:pt>
                <c:pt idx="1">
                  <c:v>14</c:v>
                </c:pt>
              </c:numCache>
            </c:numRef>
          </c:val>
        </c:ser>
        <c:dLbls>
          <c:showPercent val="1"/>
        </c:dLbls>
        <c:firstSliceAng val="0"/>
      </c:pieChart>
    </c:plotArea>
    <c:legend>
      <c:legendPos val="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9</Pages>
  <Words>3165</Words>
  <Characters>18045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trifke</dc:creator>
  <cp:lastModifiedBy>trifke</cp:lastModifiedBy>
  <cp:revision>34</cp:revision>
  <dcterms:created xsi:type="dcterms:W3CDTF">2013-09-23T17:41:00Z</dcterms:created>
  <dcterms:modified xsi:type="dcterms:W3CDTF">2013-09-25T18:53:00Z</dcterms:modified>
</cp:coreProperties>
</file>