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F6B" w:rsidRPr="0062727C" w:rsidRDefault="00DE7611" w:rsidP="00142D63">
      <w:pPr>
        <w:jc w:val="both"/>
      </w:pPr>
      <w:bookmarkStart w:id="0" w:name="_GoBack"/>
      <w:bookmarkEnd w:id="0"/>
      <w:r>
        <w:rPr>
          <w:noProof/>
          <w:lang w:eastAsia="en-GB"/>
        </w:rPr>
        <w:pict>
          <v:shapetype id="_x0000_t202" coordsize="21600,21600" o:spt="202" path="m,l,21600r21600,l21600,xe">
            <v:stroke joinstyle="miter"/>
            <v:path gradientshapeok="t" o:connecttype="rect"/>
          </v:shapetype>
          <v:shape id="Text Box 12" o:spid="_x0000_s1026" type="#_x0000_t202" style="position:absolute;left:0;text-align:left;margin-left:1in;margin-top:18pt;width:243pt;height:20.2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vBftgIAALo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" filled="f" stroked="f">
            <v:textbox>
              <w:txbxContent>
                <w:p w:rsidR="005652A8" w:rsidRPr="001424C8" w:rsidRDefault="005652A8" w:rsidP="007B0F6B">
                  <w:pPr>
                    <w:jc w:val="center"/>
                    <w:rPr>
                      <w:rFonts w:ascii="Arial" w:hAnsi="Arial" w:cs="Arial"/>
                      <w:lang w:val="sr-Latn-CS"/>
                    </w:rPr>
                  </w:pPr>
                  <w:r>
                    <w:rPr>
                      <w:rFonts w:ascii="Arial" w:hAnsi="Arial" w:cs="Arial"/>
                      <w:lang w:val="sr-Latn-CS"/>
                    </w:rPr>
                    <w:t>LOGO WILL BE HERE</w:t>
                  </w:r>
                </w:p>
              </w:txbxContent>
            </v:textbox>
          </v:shape>
        </w:pict>
      </w:r>
      <w:r w:rsidR="00142D63" w:rsidRPr="0062727C">
        <w:rPr>
          <w:noProof/>
          <w:lang w:val="en-US"/>
        </w:rPr>
        <w:drawing>
          <wp:inline distT="0" distB="0" distL="0" distR="0">
            <wp:extent cx="4914900" cy="1076325"/>
            <wp:effectExtent l="19050" t="0" r="0"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9" cstate="print"/>
                    <a:srcRect/>
                    <a:stretch>
                      <a:fillRect/>
                    </a:stretch>
                  </pic:blipFill>
                  <pic:spPr bwMode="auto">
                    <a:xfrm>
                      <a:off x="0" y="0"/>
                      <a:ext cx="4914900" cy="1076325"/>
                    </a:xfrm>
                    <a:prstGeom prst="rect">
                      <a:avLst/>
                    </a:prstGeom>
                    <a:noFill/>
                    <a:ln w="9525">
                      <a:noFill/>
                      <a:miter lim="800000"/>
                      <a:headEnd/>
                      <a:tailEnd/>
                    </a:ln>
                  </pic:spPr>
                </pic:pic>
              </a:graphicData>
            </a:graphic>
          </wp:inline>
        </w:drawing>
      </w:r>
    </w:p>
    <w:p w:rsidR="006C2EA2" w:rsidRPr="006C2EA2" w:rsidRDefault="006C2EA2" w:rsidP="006C2EA2">
      <w:pPr>
        <w:pStyle w:val="NASLOV"/>
      </w:pPr>
      <w:r w:rsidRPr="006C2EA2">
        <w:t xml:space="preserve">OUTPUT TORQUE OF THE FLYWHEEL OF THE IC ENGINE VARIATIONS DURING AN ENGINE CYCLE </w:t>
      </w:r>
    </w:p>
    <w:p w:rsidR="00967DF6" w:rsidRPr="007C590F" w:rsidRDefault="00967DF6" w:rsidP="00967DF6">
      <w:pPr>
        <w:pStyle w:val="imeautoraikoautora"/>
      </w:pPr>
      <w:r>
        <w:t xml:space="preserve">A. </w:t>
      </w:r>
      <w:r w:rsidRPr="007C590F">
        <w:t>Milašinović</w:t>
      </w:r>
      <w:r w:rsidR="00B923DC">
        <w:rPr>
          <w:rStyle w:val="FootnoteReference"/>
        </w:rPr>
        <w:footnoteReference w:id="1"/>
      </w:r>
      <w:r w:rsidRPr="007C590F">
        <w:t>, I.</w:t>
      </w:r>
      <w:r>
        <w:t xml:space="preserve"> </w:t>
      </w:r>
      <w:r w:rsidRPr="007C590F">
        <w:t>Mujanić</w:t>
      </w:r>
      <w:r w:rsidR="00B923DC" w:rsidRPr="00DD74FA">
        <w:rPr>
          <w:vertAlign w:val="superscript"/>
        </w:rPr>
        <w:t>1</w:t>
      </w:r>
      <w:r w:rsidRPr="007C590F">
        <w:t>, Ž</w:t>
      </w:r>
      <w:r>
        <w:t xml:space="preserve">. </w:t>
      </w:r>
      <w:r w:rsidRPr="007C590F">
        <w:t>Bulatović</w:t>
      </w:r>
      <w:r w:rsidR="00B923DC">
        <w:rPr>
          <w:rStyle w:val="FootnoteReference"/>
        </w:rPr>
        <w:footnoteReference w:id="2"/>
      </w:r>
      <w:r w:rsidRPr="007C590F">
        <w:t>, Ž.</w:t>
      </w:r>
      <w:r>
        <w:t xml:space="preserve"> </w:t>
      </w:r>
      <w:r w:rsidRPr="007C590F">
        <w:t>Đurić</w:t>
      </w:r>
      <w:r w:rsidR="00DD74FA" w:rsidRPr="00DD74FA">
        <w:rPr>
          <w:vertAlign w:val="superscript"/>
        </w:rPr>
        <w:t>1</w:t>
      </w:r>
      <w:r w:rsidRPr="00DD74FA">
        <w:rPr>
          <w:vertAlign w:val="superscript"/>
        </w:rPr>
        <w:t xml:space="preserve"> </w:t>
      </w:r>
    </w:p>
    <w:p w:rsidR="006C2EA2" w:rsidRPr="006C2EA2" w:rsidRDefault="006C2EA2" w:rsidP="00D37704">
      <w:pPr>
        <w:pStyle w:val="rezime"/>
        <w:rPr>
          <w:rStyle w:val="hps"/>
          <w:i w:val="0"/>
          <w:szCs w:val="20"/>
        </w:rPr>
      </w:pPr>
      <w:r w:rsidRPr="006C2EA2">
        <w:rPr>
          <w:b/>
          <w:bCs/>
          <w:szCs w:val="20"/>
        </w:rPr>
        <w:t>Abstract:</w:t>
      </w:r>
      <w:r w:rsidR="00D37704" w:rsidRPr="00D37704">
        <w:t xml:space="preserve"> </w:t>
      </w:r>
      <w:r w:rsidR="00D37704" w:rsidRPr="008B6B3B">
        <w:t xml:space="preserve">Output torque of the flywheel of the IC engine is the torque </w:t>
      </w:r>
      <w:r w:rsidR="00D37704" w:rsidRPr="008B6B3B">
        <w:rPr>
          <w:rStyle w:val="hps"/>
          <w:lang w:val="en-GB"/>
        </w:rPr>
        <w:t>that</w:t>
      </w:r>
      <w:r w:rsidR="00D37704">
        <w:rPr>
          <w:rStyle w:val="hps"/>
          <w:lang w:val="en-GB"/>
        </w:rPr>
        <w:t xml:space="preserve"> </w:t>
      </w:r>
      <w:r w:rsidR="00D37704" w:rsidRPr="008B6B3B">
        <w:rPr>
          <w:rStyle w:val="hps"/>
          <w:lang w:val="en-GB"/>
        </w:rPr>
        <w:t xml:space="preserve">engine produces and </w:t>
      </w:r>
      <w:r w:rsidR="00D37704">
        <w:rPr>
          <w:rStyle w:val="hps"/>
          <w:lang w:val="en-GB"/>
        </w:rPr>
        <w:t>it</w:t>
      </w:r>
      <w:r w:rsidR="00D37704" w:rsidRPr="008B6B3B">
        <w:rPr>
          <w:rStyle w:val="hps"/>
          <w:lang w:val="en-GB"/>
        </w:rPr>
        <w:t xml:space="preserve"> serves to</w:t>
      </w:r>
      <w:r w:rsidR="00D37704">
        <w:rPr>
          <w:rStyle w:val="hps"/>
          <w:lang w:val="en-GB"/>
        </w:rPr>
        <w:t xml:space="preserve"> </w:t>
      </w:r>
      <w:r w:rsidR="00D37704" w:rsidRPr="008B6B3B">
        <w:rPr>
          <w:rStyle w:val="hps"/>
          <w:lang w:val="en-GB"/>
        </w:rPr>
        <w:t>drive</w:t>
      </w:r>
      <w:r w:rsidR="00D37704">
        <w:rPr>
          <w:rStyle w:val="hps"/>
          <w:lang w:val="en-GB"/>
        </w:rPr>
        <w:t xml:space="preserve"> </w:t>
      </w:r>
      <w:r w:rsidR="00D37704" w:rsidRPr="008B6B3B">
        <w:rPr>
          <w:rStyle w:val="hps"/>
          <w:lang w:val="en-GB"/>
        </w:rPr>
        <w:t xml:space="preserve">the vehicle. This torque </w:t>
      </w:r>
      <w:r w:rsidR="00D37704" w:rsidRPr="008B6B3B">
        <w:rPr>
          <w:szCs w:val="20"/>
        </w:rPr>
        <w:t xml:space="preserve">varies during an engine cycle. </w:t>
      </w:r>
      <w:r w:rsidR="00D37704">
        <w:rPr>
          <w:rStyle w:val="hps"/>
          <w:lang w:val="en-GB"/>
        </w:rPr>
        <w:t>T</w:t>
      </w:r>
      <w:r w:rsidR="00D37704" w:rsidRPr="008B6B3B">
        <w:rPr>
          <w:rStyle w:val="hps"/>
          <w:lang w:val="en-GB"/>
        </w:rPr>
        <w:t>he</w:t>
      </w:r>
      <w:r w:rsidR="00D37704">
        <w:rPr>
          <w:rStyle w:val="hps"/>
          <w:lang w:val="en-GB"/>
        </w:rPr>
        <w:t xml:space="preserve"> </w:t>
      </w:r>
      <w:r w:rsidR="00D37704" w:rsidRPr="008B6B3B">
        <w:rPr>
          <w:rStyle w:val="hps"/>
          <w:lang w:val="en-GB"/>
        </w:rPr>
        <w:t>variability</w:t>
      </w:r>
      <w:r w:rsidR="00D37704">
        <w:rPr>
          <w:rStyle w:val="hps"/>
          <w:lang w:val="en-GB"/>
        </w:rPr>
        <w:t xml:space="preserve"> </w:t>
      </w:r>
      <w:r w:rsidR="00D37704" w:rsidRPr="008B6B3B">
        <w:rPr>
          <w:rStyle w:val="hps"/>
          <w:lang w:val="en-GB"/>
        </w:rPr>
        <w:t>of output</w:t>
      </w:r>
      <w:r w:rsidR="00D37704">
        <w:rPr>
          <w:rStyle w:val="hps"/>
          <w:lang w:val="en-GB"/>
        </w:rPr>
        <w:t xml:space="preserve"> </w:t>
      </w:r>
      <w:r w:rsidR="00D37704" w:rsidRPr="008B6B3B">
        <w:rPr>
          <w:rStyle w:val="hps"/>
          <w:lang w:val="en-GB"/>
        </w:rPr>
        <w:t>torque</w:t>
      </w:r>
      <w:r w:rsidR="00D37704">
        <w:rPr>
          <w:rStyle w:val="hps"/>
          <w:lang w:val="en-GB"/>
        </w:rPr>
        <w:t xml:space="preserve"> </w:t>
      </w:r>
      <w:r w:rsidR="00D37704" w:rsidRPr="008B6B3B">
        <w:rPr>
          <w:rStyle w:val="hps"/>
          <w:lang w:val="en-GB"/>
        </w:rPr>
        <w:t>influences gas-pressure torque, torque due to motion of crank-slider mechanism masses, the torque required to drive the auxiliaries and the friction plus the valve train torque. The goal of this paper is to quantify the correlation between the crankshaft speed variation and output torque of the flywheel of the IC engine and the torque required to drive the auxiliaries and the friction plus the valve train torque. Output torque of the flywheel can be used for misfire detection.</w:t>
      </w:r>
    </w:p>
    <w:p w:rsidR="006C2EA2" w:rsidRPr="006C2EA2" w:rsidRDefault="006C2EA2" w:rsidP="00D37704">
      <w:pPr>
        <w:pStyle w:val="rezime"/>
      </w:pPr>
      <w:r w:rsidRPr="006C2EA2">
        <w:rPr>
          <w:rStyle w:val="hps"/>
          <w:i w:val="0"/>
          <w:szCs w:val="20"/>
        </w:rPr>
        <w:t>Key words</w:t>
      </w:r>
      <w:r w:rsidRPr="006C2EA2">
        <w:t>:</w:t>
      </w:r>
      <w:r w:rsidR="00D37704" w:rsidRPr="00D37704">
        <w:t xml:space="preserve"> </w:t>
      </w:r>
      <w:r w:rsidR="00D37704" w:rsidRPr="008B6B3B">
        <w:t xml:space="preserve">output torque of the flywheel, </w:t>
      </w:r>
      <w:r w:rsidR="00D37704" w:rsidRPr="008B6B3B">
        <w:rPr>
          <w:rStyle w:val="hps"/>
          <w:lang w:val="en-GB"/>
        </w:rPr>
        <w:t>the crankshaft speed variation</w:t>
      </w:r>
      <w:r w:rsidR="00D37704" w:rsidRPr="008B6B3B">
        <w:t>, the friction plus the valve train torque, the torque required to drive the other auxiliaries</w:t>
      </w:r>
    </w:p>
    <w:p w:rsidR="00142D63" w:rsidRPr="0062727C" w:rsidRDefault="00142D63" w:rsidP="005275EC">
      <w:pPr>
        <w:pStyle w:val="podnaslov"/>
        <w:ind w:left="454" w:hanging="454"/>
      </w:pPr>
      <w:r w:rsidRPr="0062727C">
        <w:t>INTRODUCTION</w:t>
      </w:r>
    </w:p>
    <w:p w:rsidR="00E274D4" w:rsidRPr="00D37704" w:rsidRDefault="00E274D4" w:rsidP="00D37704">
      <w:pPr>
        <w:pStyle w:val="paragraf"/>
        <w:rPr>
          <w:rStyle w:val="hps"/>
        </w:rPr>
      </w:pPr>
      <w:r w:rsidRPr="00D37704">
        <w:rPr>
          <w:rStyle w:val="hps"/>
        </w:rPr>
        <w:t xml:space="preserve">The purpose of the IC engine is that it gives power to the flywheel that will be used further to drive the vehicles. Excitation torque that causes rotation of the crankshaft varies during an engine cycle, and it is the function of the angle position of the crankshaft. The instantaneous crankshaft speed is not constant; crankshaft speed varies during an engine cycle. This means that the torque which acts on the flywheel varies </w:t>
      </w:r>
      <w:r w:rsidRPr="00D37704">
        <w:t xml:space="preserve">during an engine cycle. The term </w:t>
      </w:r>
      <w:r w:rsidRPr="00D37704">
        <w:rPr>
          <w:rStyle w:val="hps"/>
        </w:rPr>
        <w:t>torque</w:t>
      </w:r>
      <w:r w:rsidRPr="00D37704">
        <w:t xml:space="preserve"> which </w:t>
      </w:r>
      <w:r w:rsidRPr="00D37704">
        <w:rPr>
          <w:rStyle w:val="hps"/>
        </w:rPr>
        <w:t xml:space="preserve">acts on the flywheel or </w:t>
      </w:r>
      <w:r w:rsidRPr="00D37704">
        <w:t xml:space="preserve">output torque of the flywheel is used for torque </w:t>
      </w:r>
      <w:r w:rsidRPr="00D37704">
        <w:rPr>
          <w:rStyle w:val="hps"/>
        </w:rPr>
        <w:t xml:space="preserve">that the flywheel exerts on the input shaft of the gearbox. This torque is internal torque, and according to Newton's third law of </w:t>
      </w:r>
      <w:hyperlink r:id="rId10" w:history="1">
        <w:r w:rsidRPr="00D37704">
          <w:rPr>
            <w:rStyle w:val="hps"/>
          </w:rPr>
          <w:t xml:space="preserve">action and reaction, </w:t>
        </w:r>
      </w:hyperlink>
      <w:r w:rsidRPr="00D37704">
        <w:t xml:space="preserve">these </w:t>
      </w:r>
      <w:r w:rsidRPr="00D37704">
        <w:rPr>
          <w:rStyle w:val="hps"/>
        </w:rPr>
        <w:t>torques are equal. If we assume that parts</w:t>
      </w:r>
      <w:r w:rsidRPr="00D37704">
        <w:t xml:space="preserve"> which </w:t>
      </w:r>
      <w:r w:rsidRPr="00D37704">
        <w:rPr>
          <w:rStyle w:val="hps"/>
        </w:rPr>
        <w:t>act on the flywheel (</w:t>
      </w:r>
      <w:r w:rsidRPr="00D37704">
        <w:t xml:space="preserve">frictional </w:t>
      </w:r>
      <w:r w:rsidRPr="00D37704">
        <w:rPr>
          <w:rStyle w:val="hps"/>
        </w:rPr>
        <w:t>coupling</w:t>
      </w:r>
      <w:r w:rsidRPr="00D37704">
        <w:t xml:space="preserve">, gearbox, </w:t>
      </w:r>
      <w:r w:rsidRPr="00D37704">
        <w:rPr>
          <w:rStyle w:val="hps"/>
        </w:rPr>
        <w:t>propeller shaf</w:t>
      </w:r>
      <w:r w:rsidRPr="00D37704">
        <w:t xml:space="preserve">t, etc.) are </w:t>
      </w:r>
      <w:r w:rsidRPr="00D37704">
        <w:rPr>
          <w:rStyle w:val="hps"/>
        </w:rPr>
        <w:t>rejected, then we have to replace their impact with action torque at the flywheel. Experimental investigation was performed at steady state operating conditions</w:t>
      </w:r>
      <w:r w:rsidRPr="00D37704">
        <w:t xml:space="preserve">, with the experimental four-cylinder engine running at different speeds and loads, both with uniform contributions of all cylinders. </w:t>
      </w:r>
      <w:r w:rsidRPr="00D37704">
        <w:rPr>
          <w:rStyle w:val="hps"/>
        </w:rPr>
        <w:t xml:space="preserve">It is possible to investigate an IC engine and intransient operating conditions. It is a very difficult task to determine the differential equation of the crankshaft motion at the transient operating conditions. For this investigation experimental measurements are made at steady state operating conditions. A large amount of research has been </w:t>
      </w:r>
      <w:r w:rsidRPr="00D37704">
        <w:rPr>
          <w:rStyle w:val="hps"/>
        </w:rPr>
        <w:lastRenderedPageBreak/>
        <w:t xml:space="preserve">conducted into </w:t>
      </w:r>
      <w:r w:rsidRPr="00D37704">
        <w:t xml:space="preserve">correlation between </w:t>
      </w:r>
      <w:r w:rsidRPr="00D37704">
        <w:rPr>
          <w:rStyle w:val="hps"/>
        </w:rPr>
        <w:t xml:space="preserve">the crankshaft speed variation and </w:t>
      </w:r>
      <w:r w:rsidRPr="00D37704">
        <w:t xml:space="preserve">the instantaneous cylinder pressure [1, 2, 3, 4, 5, 6, 7, 8, 9, 10 and 11]. </w:t>
      </w:r>
      <w:r w:rsidRPr="00D37704">
        <w:rPr>
          <w:rStyle w:val="hps"/>
        </w:rPr>
        <w:t xml:space="preserve">One of the main goals of this correlation is to determine the quality of combustion in each cylinder </w:t>
      </w:r>
      <w:r w:rsidRPr="00D37704">
        <w:t>[3, 4, 7 and 10].</w:t>
      </w:r>
    </w:p>
    <w:p w:rsidR="00E274D4" w:rsidRPr="00D37704" w:rsidRDefault="00E274D4" w:rsidP="00D37704">
      <w:pPr>
        <w:pStyle w:val="paragraf"/>
      </w:pPr>
      <w:r w:rsidRPr="00D37704">
        <w:rPr>
          <w:rStyle w:val="hps"/>
        </w:rPr>
        <w:t xml:space="preserve">The lumped mass model was widely used with good results in estimating natural frequencies of the crankshaft and in predicting the speed variation of the crankshaft when the gas pressure torque was known [6, 7, 8 and 9]. The mass of the crankshaft is lumped in a certain number of rigid bodies (sometimes simply point masses) located at given stations in the deformable crankshaft. These lumped masses are then connected by massless fields that possess elastic, and sometimes damping, properties. The basic rule when creating a lumped mass system is that the kinetic and potential energy of the real and equivalent-lumped mass systems are equal </w:t>
      </w:r>
      <w:r w:rsidRPr="00D37704">
        <w:t>[1, 11].</w:t>
      </w:r>
    </w:p>
    <w:p w:rsidR="00E274D4" w:rsidRPr="00D37704" w:rsidRDefault="00E274D4" w:rsidP="00D37704">
      <w:pPr>
        <w:pStyle w:val="paragraf"/>
        <w:rPr>
          <w:rStyle w:val="hps"/>
        </w:rPr>
      </w:pPr>
      <w:r w:rsidRPr="00D37704">
        <w:t xml:space="preserve">Cylinder pressure variation during an engine cycle </w:t>
      </w:r>
      <w:r w:rsidRPr="00D37704">
        <w:rPr>
          <w:rStyle w:val="hps"/>
        </w:rPr>
        <w:t>is very large, which leads to torsional vibration of the crankshaft. Instantaneous angular speed of the equivalent mass of the crankshaft consists of rigid body motion of the crankshafts with angular speed variation and elastic deformation.</w:t>
      </w:r>
    </w:p>
    <w:p w:rsidR="00E274D4" w:rsidRPr="00D37704" w:rsidRDefault="00E274D4" w:rsidP="00D37704">
      <w:pPr>
        <w:pStyle w:val="paragraf"/>
        <w:rPr>
          <w:rStyle w:val="hps"/>
        </w:rPr>
      </w:pPr>
      <w:r w:rsidRPr="00D37704">
        <w:rPr>
          <w:rStyle w:val="hps"/>
        </w:rPr>
        <w:t xml:space="preserve">In order to determine the torque which acts on the crankshaft in engines with more cylinders, we need to know the following: </w:t>
      </w:r>
      <w:r w:rsidRPr="00D37704">
        <w:t xml:space="preserve">crank angles (angular positions) of each individual lumped mass, </w:t>
      </w:r>
      <w:r w:rsidRPr="00D37704">
        <w:rPr>
          <w:rStyle w:val="hps"/>
        </w:rPr>
        <w:t xml:space="preserve">the torque required to drive the auxiliaries and the friction plus the valve train torque. This approach is not possible because the angular position of each </w:t>
      </w:r>
      <w:r w:rsidRPr="00D37704">
        <w:t xml:space="preserve">lumped </w:t>
      </w:r>
      <w:r w:rsidRPr="00D37704">
        <w:rPr>
          <w:rStyle w:val="hps"/>
        </w:rPr>
        <w:t>mass cannot be determined or measured.</w:t>
      </w:r>
    </w:p>
    <w:p w:rsidR="00E274D4" w:rsidRPr="00D37704" w:rsidRDefault="00E274D4" w:rsidP="00D37704">
      <w:pPr>
        <w:pStyle w:val="paragraf"/>
      </w:pPr>
      <w:r w:rsidRPr="00D37704">
        <w:rPr>
          <w:rStyle w:val="hps"/>
        </w:rPr>
        <w:t>One way to solve this problem is to use a rigid body crankshaft model. Then, it is possible to determine the following together: the torque</w:t>
      </w:r>
      <w:r w:rsidRPr="00D37704">
        <w:t xml:space="preserve"> which </w:t>
      </w:r>
      <w:r w:rsidRPr="00D37704">
        <w:rPr>
          <w:rStyle w:val="hps"/>
        </w:rPr>
        <w:t>acts on the flywheel and the torque required to drive the auxiliaries and the friction torque. This approach can be used when the engine load is not high, in the opinion of the authors of this paper, i.e. when the engine load is less than 50</w:t>
      </w:r>
      <w:r w:rsidRPr="00D37704">
        <w:t xml:space="preserve">% of the maximum </w:t>
      </w:r>
      <w:r w:rsidRPr="00D37704">
        <w:rPr>
          <w:rStyle w:val="hps"/>
        </w:rPr>
        <w:t>engine load. If we want to determine the torque</w:t>
      </w:r>
      <w:r w:rsidRPr="00D37704">
        <w:t xml:space="preserve"> which </w:t>
      </w:r>
      <w:r w:rsidRPr="00D37704">
        <w:rPr>
          <w:rStyle w:val="hps"/>
        </w:rPr>
        <w:t>acts on the flywheel from the torque required to drive the auxiliaries and the friction torque separately, we have to know the following: moments of inertia of the rotor brake and parts that bind the flywheel with the rotor brake</w:t>
      </w:r>
      <w:r w:rsidRPr="00D37704">
        <w:rPr>
          <w:rStyle w:val="shorttext"/>
        </w:rPr>
        <w:t xml:space="preserve"> and </w:t>
      </w:r>
      <w:r w:rsidRPr="00D37704">
        <w:rPr>
          <w:rStyle w:val="hps"/>
        </w:rPr>
        <w:t xml:space="preserve">coefficient brakes </w:t>
      </w:r>
      <w:r w:rsidRPr="00D37704">
        <w:t>[14, 18].</w:t>
      </w:r>
    </w:p>
    <w:p w:rsidR="00E274D4" w:rsidRPr="00D37704" w:rsidRDefault="00E274D4" w:rsidP="00D37704">
      <w:pPr>
        <w:pStyle w:val="paragraf"/>
      </w:pPr>
      <w:r w:rsidRPr="00D37704">
        <w:rPr>
          <w:rStyle w:val="hps"/>
        </w:rPr>
        <w:t xml:space="preserve">The usual approach to create the equivalent system of the crankshaft is to assume that the torque of the brake is constant during the engine cycle and the moment of inertia of the rotor brake and elements that bind rotor brake and flywheel is added algebraically to the moment of inertia of the flywheel </w:t>
      </w:r>
      <w:r w:rsidRPr="00D37704">
        <w:t>[6, 7, 8, 9, 14, 18, 20]. Hydraulic or electric brakes are used when testing the engine on the brake. Torque on the rotor hydraulic brake is function of the squares of the instantaneous angular speed of crankshaft, while the torque of electric brake is linear function of the instantaneous angular speed of crankshaft [14, 18]. Torque variation that acts on the flywheel consists of torque variation that acts on the brake rotor and torque variation of the inertial force rotating mass of the brake during engine cycle.</w:t>
      </w:r>
    </w:p>
    <w:p w:rsidR="00DD74FA" w:rsidRPr="00DD74FA" w:rsidRDefault="00DD74FA" w:rsidP="005275EC">
      <w:pPr>
        <w:pStyle w:val="podnaslov"/>
        <w:ind w:left="454" w:hanging="454"/>
        <w:rPr>
          <w:rStyle w:val="hps"/>
        </w:rPr>
      </w:pPr>
      <w:r w:rsidRPr="00DD74FA">
        <w:rPr>
          <w:rStyle w:val="hps"/>
        </w:rPr>
        <w:t>CRANKSHAFT DYNAMICS</w:t>
      </w:r>
    </w:p>
    <w:p w:rsidR="00DD74FA" w:rsidRDefault="00DD74FA" w:rsidP="00DD74FA">
      <w:pPr>
        <w:pStyle w:val="paragraf"/>
        <w:rPr>
          <w:rStyle w:val="hps"/>
        </w:rPr>
      </w:pPr>
      <w:r w:rsidRPr="00BF3A18">
        <w:rPr>
          <w:rStyle w:val="hps"/>
          <w:lang w:val="en-GB"/>
        </w:rPr>
        <w:t>The lumped mass model of the crankshaft</w:t>
      </w:r>
      <w:r>
        <w:rPr>
          <w:rStyle w:val="hps"/>
          <w:lang w:val="en-GB"/>
        </w:rPr>
        <w:t xml:space="preserve">, which is shown in Fig. 1, was </w:t>
      </w:r>
      <w:r w:rsidRPr="004D4824">
        <w:rPr>
          <w:rStyle w:val="hps"/>
          <w:lang w:val="en-GB"/>
        </w:rPr>
        <w:t>studied</w:t>
      </w:r>
      <w:r>
        <w:rPr>
          <w:rStyle w:val="hps"/>
          <w:lang w:val="en-GB"/>
        </w:rPr>
        <w:t>. T</w:t>
      </w:r>
      <w:r>
        <w:t xml:space="preserve">he crankshaft could be modeled as a rigid rotor having a mass moment of inertia equal to the mass moment of inertia of the crankshaft plus the corresponding mass moment of inertia of the reciprocating masses. The overall gas torque was obtained </w:t>
      </w:r>
      <w:r>
        <w:rPr>
          <w:rStyle w:val="hps"/>
        </w:rPr>
        <w:t xml:space="preserve">algebraically adding the </w:t>
      </w:r>
      <w:r>
        <w:t xml:space="preserve">gas torque of each cylinder. </w:t>
      </w:r>
      <w:r>
        <w:rPr>
          <w:rStyle w:val="hps"/>
        </w:rPr>
        <w:t xml:space="preserve">A typical design of the IC engine is a pulley at the free end of a crankshaft and flywheel on the opposite side of a </w:t>
      </w:r>
      <w:r>
        <w:rPr>
          <w:rStyle w:val="hps"/>
        </w:rPr>
        <w:lastRenderedPageBreak/>
        <w:t xml:space="preserve">crankshaft that transmits power to </w:t>
      </w:r>
      <w:r w:rsidRPr="002E06B2">
        <w:rPr>
          <w:rStyle w:val="hps"/>
        </w:rPr>
        <w:t>drive</w:t>
      </w:r>
      <w:r>
        <w:rPr>
          <w:rStyle w:val="hps"/>
        </w:rPr>
        <w:t xml:space="preserve"> </w:t>
      </w:r>
      <w:r w:rsidRPr="002E06B2">
        <w:rPr>
          <w:rStyle w:val="hps"/>
        </w:rPr>
        <w:t>train</w:t>
      </w:r>
      <w:r>
        <w:rPr>
          <w:rStyle w:val="hps"/>
        </w:rPr>
        <w:t xml:space="preserve">. The crankshaft has one </w:t>
      </w:r>
      <w:r w:rsidRPr="002E06B2">
        <w:rPr>
          <w:rStyle w:val="hps"/>
        </w:rPr>
        <w:t>degree of freedom (DOF)</w:t>
      </w:r>
      <w:r>
        <w:rPr>
          <w:rStyle w:val="hps"/>
        </w:rPr>
        <w:t>. A generalized coordinate is angular position of the crankshaft.</w:t>
      </w:r>
    </w:p>
    <w:p w:rsidR="00DD74FA" w:rsidRDefault="00DD74FA" w:rsidP="0037239F">
      <w:pPr>
        <w:pStyle w:val="paragraf"/>
        <w:spacing w:before="120" w:after="120"/>
        <w:ind w:firstLine="0"/>
        <w:jc w:val="center"/>
        <w:rPr>
          <w:rStyle w:val="hps"/>
        </w:rPr>
      </w:pPr>
      <w:r w:rsidRPr="00E937F6">
        <w:rPr>
          <w:noProof/>
          <w:lang w:val="en-US"/>
        </w:rPr>
        <w:drawing>
          <wp:inline distT="0" distB="0" distL="0" distR="0">
            <wp:extent cx="1425600" cy="1814400"/>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25600" cy="1814400"/>
                    </a:xfrm>
                    <a:prstGeom prst="rect">
                      <a:avLst/>
                    </a:prstGeom>
                  </pic:spPr>
                </pic:pic>
              </a:graphicData>
            </a:graphic>
          </wp:inline>
        </w:drawing>
      </w:r>
    </w:p>
    <w:p w:rsidR="00DD74FA" w:rsidRPr="0037239F" w:rsidRDefault="00DD74FA" w:rsidP="005652A8">
      <w:pPr>
        <w:pStyle w:val="paragraf"/>
        <w:ind w:firstLine="0"/>
        <w:jc w:val="center"/>
        <w:rPr>
          <w:i/>
        </w:rPr>
      </w:pPr>
      <w:r w:rsidRPr="0037239F">
        <w:t>Fig. 1</w:t>
      </w:r>
      <w:r w:rsidR="0023381E">
        <w:rPr>
          <w:i/>
        </w:rPr>
        <w:t xml:space="preserve"> </w:t>
      </w:r>
      <w:r w:rsidRPr="0037239F">
        <w:rPr>
          <w:i/>
        </w:rPr>
        <w:t>Simplified dynamic model of the crankshaft</w:t>
      </w:r>
    </w:p>
    <w:p w:rsidR="0037239F" w:rsidRDefault="0037239F" w:rsidP="00DD74FA">
      <w:pPr>
        <w:pStyle w:val="paragraf"/>
      </w:pPr>
    </w:p>
    <w:p w:rsidR="00DD74FA" w:rsidRPr="00E670FB" w:rsidRDefault="00DD74FA" w:rsidP="00DD74FA">
      <w:pPr>
        <w:pStyle w:val="paragraf"/>
        <w:rPr>
          <w:rStyle w:val="hps"/>
        </w:rPr>
      </w:pPr>
      <w:r w:rsidRPr="00E670FB">
        <w:rPr>
          <w:rStyle w:val="hps"/>
        </w:rPr>
        <w:t>The differential equation of motion for holonomic systems is the Lagrange equation of the second kind:</w:t>
      </w:r>
    </w:p>
    <w:p w:rsidR="00DD74FA" w:rsidRPr="00E937F6" w:rsidRDefault="0023381E" w:rsidP="00495675">
      <w:pPr>
        <w:pStyle w:val="paragraf"/>
        <w:tabs>
          <w:tab w:val="right" w:pos="7655"/>
        </w:tabs>
      </w:pPr>
      <w:r w:rsidRPr="0023381E">
        <w:rPr>
          <w:position w:val="-26"/>
        </w:rPr>
        <w:object w:dxaOrig="3019"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5pt;height:32pt" o:ole="">
            <v:imagedata r:id="rId12" o:title=""/>
          </v:shape>
          <o:OLEObject Type="Embed" ProgID="Equation.DSMT4" ShapeID="_x0000_i1025" DrawAspect="Content" ObjectID="_1492245134" r:id="rId13"/>
        </w:object>
      </w:r>
      <w:r w:rsidR="00DD74FA" w:rsidRPr="00E937F6">
        <w:tab/>
      </w:r>
      <w:r>
        <w:t xml:space="preserve"> (1.1)</w:t>
      </w:r>
    </w:p>
    <w:p w:rsidR="00DD74FA" w:rsidRDefault="00293A18" w:rsidP="0030012B">
      <w:pPr>
        <w:pStyle w:val="paragraf"/>
        <w:ind w:firstLine="0"/>
      </w:pPr>
      <w:r w:rsidRPr="00400C40">
        <w:t>where</w:t>
      </w:r>
      <w:r>
        <w:t xml:space="preserve"> </w:t>
      </w:r>
      <w:r w:rsidR="0023381E" w:rsidRPr="0023381E">
        <w:rPr>
          <w:position w:val="-26"/>
        </w:rPr>
        <w:object w:dxaOrig="1340" w:dyaOrig="639">
          <v:shape id="_x0000_i1026" type="#_x0000_t75" style="width:65.5pt;height:31pt" o:ole="">
            <v:imagedata r:id="rId14" o:title=""/>
          </v:shape>
          <o:OLEObject Type="Embed" ProgID="Equation.DSMT4" ShapeID="_x0000_i1026" DrawAspect="Content" ObjectID="_1492245135" r:id="rId15"/>
        </w:object>
      </w:r>
      <w:r w:rsidR="00DD74FA">
        <w:t xml:space="preserve"> i</w:t>
      </w:r>
      <w:r w:rsidR="00DD74FA" w:rsidRPr="00400C40">
        <w:t xml:space="preserve">s </w:t>
      </w:r>
      <w:r w:rsidR="00DD74FA">
        <w:t>generalized inertial force</w:t>
      </w:r>
      <w:r w:rsidR="00DD74FA" w:rsidRPr="00400C40">
        <w:t xml:space="preserve">, </w:t>
      </w:r>
      <w:r w:rsidR="0023381E" w:rsidRPr="0023381E">
        <w:rPr>
          <w:position w:val="-22"/>
        </w:rPr>
        <w:object w:dxaOrig="380" w:dyaOrig="580">
          <v:shape id="_x0000_i1027" type="#_x0000_t75" style="width:19pt;height:28pt" o:ole="">
            <v:imagedata r:id="rId16" o:title=""/>
          </v:shape>
          <o:OLEObject Type="Embed" ProgID="Equation.DSMT4" ShapeID="_x0000_i1027" DrawAspect="Content" ObjectID="_1492245136" r:id="rId17"/>
        </w:object>
      </w:r>
      <w:r w:rsidR="00DD74FA" w:rsidRPr="00400C40">
        <w:t xml:space="preserve"> gener</w:t>
      </w:r>
      <w:r w:rsidR="00DD74FA">
        <w:t>alized conservative force</w:t>
      </w:r>
      <w:r w:rsidR="00DD74FA" w:rsidRPr="00400C40">
        <w:t xml:space="preserve">, </w:t>
      </w:r>
      <w:r w:rsidR="0023381E" w:rsidRPr="0023381E">
        <w:rPr>
          <w:position w:val="-22"/>
        </w:rPr>
        <w:object w:dxaOrig="380" w:dyaOrig="580">
          <v:shape id="_x0000_i1028" type="#_x0000_t75" style="width:19pt;height:28pt" o:ole="">
            <v:imagedata r:id="rId18" o:title=""/>
          </v:shape>
          <o:OLEObject Type="Embed" ProgID="Equation.DSMT4" ShapeID="_x0000_i1028" DrawAspect="Content" ObjectID="_1492245137" r:id="rId19"/>
        </w:object>
      </w:r>
      <w:r w:rsidR="00DD74FA" w:rsidRPr="00400C40">
        <w:t xml:space="preserve"> </w:t>
      </w:r>
      <w:r w:rsidR="00DD74FA">
        <w:t>generalized dissipative force</w:t>
      </w:r>
      <w:r w:rsidR="00DD74FA" w:rsidRPr="00400C40">
        <w:t xml:space="preserve"> and </w:t>
      </w:r>
      <w:r w:rsidR="00495675" w:rsidRPr="00495675">
        <w:rPr>
          <w:position w:val="-12"/>
        </w:rPr>
        <w:object w:dxaOrig="240" w:dyaOrig="360">
          <v:shape id="_x0000_i1029" type="#_x0000_t75" style="width:12pt;height:17.5pt" o:ole="">
            <v:imagedata r:id="rId20" o:title=""/>
          </v:shape>
          <o:OLEObject Type="Embed" ProgID="Equation.DSMT4" ShapeID="_x0000_i1029" DrawAspect="Content" ObjectID="_1492245138" r:id="rId21"/>
        </w:object>
      </w:r>
      <w:r w:rsidR="00DD74FA" w:rsidRPr="00400C40">
        <w:t xml:space="preserve"> generalized</w:t>
      </w:r>
      <w:r w:rsidR="00DD74FA">
        <w:t xml:space="preserve"> non-conservative external force. </w:t>
      </w:r>
      <w:r w:rsidR="00DD74FA" w:rsidRPr="00733B63">
        <w:t>Conservative force does not exist because the crankshaft is rigid.</w:t>
      </w:r>
      <w:r w:rsidR="00DD74FA">
        <w:t xml:space="preserve"> </w:t>
      </w:r>
      <w:r w:rsidR="00DD74FA" w:rsidRPr="00733B63">
        <w:t xml:space="preserve">The </w:t>
      </w:r>
      <w:r w:rsidR="00DD74FA" w:rsidRPr="00400C40">
        <w:t>generalized</w:t>
      </w:r>
      <w:r w:rsidR="00DD74FA">
        <w:t xml:space="preserve"> external torque</w:t>
      </w:r>
      <w:r w:rsidR="00DD74FA" w:rsidRPr="00733B63">
        <w:t xml:space="preserve"> acting on the crankshaft represents the contribution of the overall gas pressure torque</w:t>
      </w:r>
      <w:r w:rsidR="00495675">
        <w:t xml:space="preserve">b </w:t>
      </w:r>
      <w:r w:rsidR="00495675" w:rsidRPr="00495675">
        <w:rPr>
          <w:position w:val="-16"/>
        </w:rPr>
        <w:object w:dxaOrig="400" w:dyaOrig="400">
          <v:shape id="_x0000_i1030" type="#_x0000_t75" style="width:20pt;height:20pt" o:ole="">
            <v:imagedata r:id="rId22" o:title=""/>
          </v:shape>
          <o:OLEObject Type="Embed" ProgID="Equation.DSMT4" ShapeID="_x0000_i1030" DrawAspect="Content" ObjectID="_1492245139" r:id="rId23"/>
        </w:object>
      </w:r>
      <w:r w:rsidR="00DD74FA" w:rsidRPr="00733B63">
        <w:t xml:space="preserve">, the torque required to drive the other auxiliaries and </w:t>
      </w:r>
      <w:r w:rsidR="00DD74FA">
        <w:t xml:space="preserve">the </w:t>
      </w:r>
      <w:r w:rsidR="00DD74FA" w:rsidRPr="00733B63">
        <w:t>torque acting on the flywheel</w:t>
      </w:r>
      <w:r w:rsidR="0023381E">
        <w:t xml:space="preserve"> </w:t>
      </w:r>
      <w:r w:rsidR="00DD74FA" w:rsidRPr="00E937F6">
        <w:rPr>
          <w:rFonts w:asciiTheme="majorHAnsi" w:hAnsiTheme="majorHAnsi" w:cstheme="minorHAnsi"/>
          <w:position w:val="-14"/>
          <w:lang w:val="sr-Latn-BA"/>
        </w:rPr>
        <w:object w:dxaOrig="360" w:dyaOrig="380">
          <v:shape id="_x0000_i1031" type="#_x0000_t75" style="width:18.5pt;height:19pt" o:ole="">
            <v:imagedata r:id="rId24" o:title=""/>
          </v:shape>
          <o:OLEObject Type="Embed" ProgID="Equation.DSMT4" ShapeID="_x0000_i1031" DrawAspect="Content" ObjectID="_1492245140" r:id="rId25"/>
        </w:object>
      </w:r>
      <w:r w:rsidR="00DD74FA">
        <w:t>.</w:t>
      </w:r>
    </w:p>
    <w:p w:rsidR="00DD74FA" w:rsidRPr="00E937F6" w:rsidRDefault="00DD74FA" w:rsidP="00495675">
      <w:pPr>
        <w:pStyle w:val="paragraf"/>
        <w:tabs>
          <w:tab w:val="right" w:pos="7655"/>
        </w:tabs>
      </w:pPr>
      <w:r w:rsidRPr="00E937F6">
        <w:rPr>
          <w:position w:val="-16"/>
        </w:rPr>
        <w:object w:dxaOrig="1760" w:dyaOrig="400">
          <v:shape id="_x0000_i1032" type="#_x0000_t75" style="width:87.5pt;height:20pt" o:ole="">
            <v:imagedata r:id="rId26" o:title=""/>
          </v:shape>
          <o:OLEObject Type="Embed" ProgID="Equation.DSMT4" ShapeID="_x0000_i1032" DrawAspect="Content" ObjectID="_1492245141" r:id="rId27"/>
        </w:object>
      </w:r>
      <w:r>
        <w:t>.</w:t>
      </w:r>
      <w:r w:rsidRPr="00E937F6">
        <w:tab/>
      </w:r>
      <w:r w:rsidR="0023381E">
        <w:t xml:space="preserve"> (1.2)</w:t>
      </w:r>
    </w:p>
    <w:p w:rsidR="00DD74FA" w:rsidRDefault="00DD74FA" w:rsidP="00DD74FA">
      <w:pPr>
        <w:pStyle w:val="paragraf"/>
        <w:rPr>
          <w:rStyle w:val="hps"/>
        </w:rPr>
      </w:pPr>
      <w:r>
        <w:t xml:space="preserve">The </w:t>
      </w:r>
      <w:r w:rsidRPr="00733B63">
        <w:t>torque acting on the flywheel</w:t>
      </w:r>
      <w:r>
        <w:t xml:space="preserve"> is constraint torque that brake exerts on the flywheel. T</w:t>
      </w:r>
      <w:r w:rsidRPr="00733B63">
        <w:t>he</w:t>
      </w:r>
      <w:r>
        <w:t xml:space="preserve"> constant</w:t>
      </w:r>
      <w:r w:rsidRPr="00733B63">
        <w:t xml:space="preserve"> torque required to drive the other auxiliaries</w:t>
      </w:r>
      <w:r>
        <w:t xml:space="preserve"> was determined </w:t>
      </w:r>
      <w:r>
        <w:rPr>
          <w:rStyle w:val="hps"/>
        </w:rPr>
        <w:t xml:space="preserve">together with constant </w:t>
      </w:r>
      <w:r>
        <w:t xml:space="preserve">friction torque </w:t>
      </w:r>
      <w:r>
        <w:rPr>
          <w:rStyle w:val="hps"/>
        </w:rPr>
        <w:t>because it is assumed that the constant torque that is measured on the brake is</w:t>
      </w:r>
    </w:p>
    <w:p w:rsidR="00DD74FA" w:rsidRPr="00E937F6" w:rsidRDefault="00DD74FA" w:rsidP="00495675">
      <w:pPr>
        <w:pStyle w:val="paragraf"/>
        <w:tabs>
          <w:tab w:val="right" w:pos="7655"/>
        </w:tabs>
      </w:pPr>
      <w:r w:rsidRPr="00E937F6">
        <w:rPr>
          <w:position w:val="-16"/>
        </w:rPr>
        <w:object w:dxaOrig="1939" w:dyaOrig="400">
          <v:shape id="_x0000_i1033" type="#_x0000_t75" style="width:98pt;height:20pt" o:ole="">
            <v:imagedata r:id="rId28" o:title=""/>
          </v:shape>
          <o:OLEObject Type="Embed" ProgID="Equation.DSMT4" ShapeID="_x0000_i1033" DrawAspect="Content" ObjectID="_1492245142" r:id="rId29"/>
        </w:object>
      </w:r>
      <w:r w:rsidRPr="00E937F6">
        <w:t>,</w:t>
      </w:r>
      <w:r w:rsidRPr="00E937F6">
        <w:tab/>
      </w:r>
      <w:r w:rsidR="0023381E">
        <w:t xml:space="preserve"> (1.3)</w:t>
      </w:r>
    </w:p>
    <w:p w:rsidR="00DD74FA" w:rsidRDefault="00DD74FA" w:rsidP="0030012B">
      <w:pPr>
        <w:pStyle w:val="paragraf"/>
        <w:ind w:firstLine="0"/>
        <w:rPr>
          <w:rStyle w:val="hps"/>
        </w:rPr>
      </w:pPr>
      <w:r w:rsidRPr="00400C40">
        <w:t>where</w:t>
      </w:r>
      <w:r w:rsidRPr="00E937F6">
        <w:rPr>
          <w:rFonts w:asciiTheme="majorHAnsi" w:hAnsiTheme="majorHAnsi" w:cstheme="minorHAnsi"/>
          <w:position w:val="-14"/>
          <w:lang w:val="sr-Latn-BA"/>
        </w:rPr>
        <w:object w:dxaOrig="520" w:dyaOrig="380">
          <v:shape id="_x0000_i1034" type="#_x0000_t75" style="width:26pt;height:19pt" o:ole="">
            <v:imagedata r:id="rId30" o:title=""/>
          </v:shape>
          <o:OLEObject Type="Embed" ProgID="Equation.DSMT4" ShapeID="_x0000_i1034" DrawAspect="Content" ObjectID="_1492245143" r:id="rId31"/>
        </w:object>
      </w:r>
      <w:r>
        <w:rPr>
          <w:rFonts w:asciiTheme="majorHAnsi" w:hAnsiTheme="majorHAnsi" w:cstheme="minorHAnsi"/>
          <w:lang w:val="sr-Latn-BA"/>
        </w:rPr>
        <w:t xml:space="preserve"> is mean torque measured on the brake, </w:t>
      </w:r>
      <w:r w:rsidRPr="00E937F6">
        <w:rPr>
          <w:rFonts w:asciiTheme="majorHAnsi" w:hAnsiTheme="majorHAnsi" w:cstheme="minorHAnsi"/>
          <w:position w:val="-16"/>
          <w:lang w:val="sr-Latn-BA"/>
        </w:rPr>
        <w:object w:dxaOrig="660" w:dyaOrig="400">
          <v:shape id="_x0000_i1035" type="#_x0000_t75" style="width:33.5pt;height:20pt" o:ole="">
            <v:imagedata r:id="rId32" o:title=""/>
          </v:shape>
          <o:OLEObject Type="Embed" ProgID="Equation.DSMT4" ShapeID="_x0000_i1035" DrawAspect="Content" ObjectID="_1492245144" r:id="rId33"/>
        </w:object>
      </w:r>
      <w:r w:rsidRPr="00733B63">
        <w:t xml:space="preserve">the </w:t>
      </w:r>
      <w:r>
        <w:t>mean</w:t>
      </w:r>
      <w:r w:rsidRPr="00733B63">
        <w:t xml:space="preserve"> gas pressure torque</w:t>
      </w:r>
      <w:r>
        <w:t xml:space="preserve"> and </w:t>
      </w:r>
      <w:r w:rsidR="00F90459" w:rsidRPr="00F90459">
        <w:rPr>
          <w:rStyle w:val="hps"/>
        </w:rPr>
        <w:object w:dxaOrig="1760" w:dyaOrig="380">
          <v:shape id="_x0000_i1036" type="#_x0000_t75" style="width:88.5pt;height:19pt" o:ole="">
            <v:imagedata r:id="rId34" o:title=""/>
          </v:shape>
          <o:OLEObject Type="Embed" ProgID="Equation.DSMT4" ShapeID="_x0000_i1036" DrawAspect="Content" ObjectID="_1492245145" r:id="rId35"/>
        </w:object>
      </w:r>
      <w:r w:rsidRPr="00B55EB7">
        <w:rPr>
          <w:rStyle w:val="hps"/>
        </w:rPr>
        <w:t xml:space="preserve"> mean friction torque and mean torque required to drive the other auxiliaries.</w:t>
      </w:r>
      <w:r>
        <w:rPr>
          <w:rStyle w:val="hps"/>
        </w:rPr>
        <w:t xml:space="preserve"> Mean torque on the flywheel is equal to mean torque on the brake. </w:t>
      </w:r>
      <w:r w:rsidRPr="00FF01F7">
        <w:rPr>
          <w:rStyle w:val="hps"/>
        </w:rPr>
        <w:t>Friction torque is in this work only modeled as viscous absolute damping</w:t>
      </w:r>
      <w:r>
        <w:rPr>
          <w:rStyle w:val="hps"/>
        </w:rPr>
        <w:t xml:space="preserve">. The procedure for determining the coefficient of friction is described in [9]. The coefficient of friction is determined based on the power that is measured on the brake and the </w:t>
      </w:r>
      <w:r>
        <w:rPr>
          <w:rStyle w:val="hps"/>
        </w:rPr>
        <w:lastRenderedPageBreak/>
        <w:t>constant part of the excitation torque. This definition of the friction coefficient is used as an absolute damping.</w:t>
      </w:r>
    </w:p>
    <w:p w:rsidR="00DD74FA" w:rsidRPr="00400C40" w:rsidRDefault="00DD74FA" w:rsidP="00DD74FA">
      <w:pPr>
        <w:pStyle w:val="paragraf"/>
      </w:pPr>
      <w:r w:rsidRPr="00400C40">
        <w:t>The kinetic energy of the lumped mass model of the crankshaft may be expressed as</w:t>
      </w:r>
    </w:p>
    <w:p w:rsidR="00DD74FA" w:rsidRPr="00E937F6" w:rsidRDefault="00DD74FA" w:rsidP="00495675">
      <w:pPr>
        <w:pStyle w:val="paragraf"/>
        <w:tabs>
          <w:tab w:val="right" w:pos="7655"/>
        </w:tabs>
      </w:pPr>
      <w:r w:rsidRPr="00E937F6">
        <w:rPr>
          <w:position w:val="-20"/>
        </w:rPr>
        <w:object w:dxaOrig="1100" w:dyaOrig="560">
          <v:shape id="_x0000_i1037" type="#_x0000_t75" style="width:54pt;height:28pt" o:ole="">
            <v:imagedata r:id="rId36" o:title=""/>
          </v:shape>
          <o:OLEObject Type="Embed" ProgID="Equation.DSMT4" ShapeID="_x0000_i1037" DrawAspect="Content" ObjectID="_1492245146" r:id="rId37"/>
        </w:object>
      </w:r>
      <w:r w:rsidRPr="00E937F6">
        <w:t>,</w:t>
      </w:r>
      <w:r w:rsidRPr="00E937F6">
        <w:tab/>
      </w:r>
      <w:r w:rsidR="0023381E">
        <w:t xml:space="preserve"> (1.4)</w:t>
      </w:r>
    </w:p>
    <w:p w:rsidR="00DD74FA" w:rsidRPr="00400C40" w:rsidRDefault="0037239F" w:rsidP="0037239F">
      <w:pPr>
        <w:pStyle w:val="paragraf"/>
        <w:ind w:firstLine="0"/>
      </w:pPr>
      <w:r w:rsidRPr="00400C40">
        <w:t>where</w:t>
      </w:r>
      <w:r>
        <w:t xml:space="preserve"> </w:t>
      </w:r>
      <w:r w:rsidRPr="0037239F">
        <w:rPr>
          <w:position w:val="-12"/>
        </w:rPr>
        <w:object w:dxaOrig="560" w:dyaOrig="360">
          <v:shape id="_x0000_i1038" type="#_x0000_t75" style="width:27.5pt;height:18.5pt" o:ole="">
            <v:imagedata r:id="rId38" o:title=""/>
          </v:shape>
          <o:OLEObject Type="Embed" ProgID="Equation.DSMT4" ShapeID="_x0000_i1038" DrawAspect="Content" ObjectID="_1492245147" r:id="rId39"/>
        </w:object>
      </w:r>
      <w:r w:rsidR="00DD74FA" w:rsidRPr="00400C40">
        <w:t xml:space="preserve"> is the moment of inertia of the lumped mass model of</w:t>
      </w:r>
      <w:r w:rsidR="00DD74FA">
        <w:t xml:space="preserve"> </w:t>
      </w:r>
      <w:r w:rsidR="00DD74FA" w:rsidRPr="00400C40">
        <w:t>the crankshaft.</w:t>
      </w:r>
    </w:p>
    <w:p w:rsidR="00DD74FA" w:rsidRPr="001F6968" w:rsidRDefault="00DD74FA" w:rsidP="00DD74FA">
      <w:pPr>
        <w:pStyle w:val="paragraf"/>
      </w:pPr>
      <w:r w:rsidRPr="001F6968">
        <w:t>The dissipation function has the following form</w:t>
      </w:r>
    </w:p>
    <w:p w:rsidR="00DD74FA" w:rsidRPr="00495675" w:rsidRDefault="0037239F" w:rsidP="00495675">
      <w:pPr>
        <w:pStyle w:val="paragraf"/>
        <w:tabs>
          <w:tab w:val="right" w:pos="7655"/>
        </w:tabs>
      </w:pPr>
      <w:r w:rsidRPr="0037239F">
        <w:rPr>
          <w:position w:val="-22"/>
        </w:rPr>
        <w:object w:dxaOrig="880" w:dyaOrig="639">
          <v:shape id="_x0000_i1039" type="#_x0000_t75" style="width:43.5pt;height:31pt" o:ole="">
            <v:imagedata r:id="rId40" o:title=""/>
          </v:shape>
          <o:OLEObject Type="Embed" ProgID="Equation.DSMT4" ShapeID="_x0000_i1039" DrawAspect="Content" ObjectID="_1492245148" r:id="rId41"/>
        </w:object>
      </w:r>
      <w:r w:rsidR="00DD74FA" w:rsidRPr="00495675">
        <w:t>,</w:t>
      </w:r>
      <w:r w:rsidR="00DD74FA" w:rsidRPr="00495675">
        <w:tab/>
      </w:r>
      <w:r w:rsidR="0023381E">
        <w:t xml:space="preserve"> (1.5)</w:t>
      </w:r>
    </w:p>
    <w:p w:rsidR="00DD74FA" w:rsidRPr="00D8659D" w:rsidRDefault="00DD74FA" w:rsidP="0037239F">
      <w:pPr>
        <w:pStyle w:val="paragraf"/>
        <w:ind w:firstLine="0"/>
      </w:pPr>
      <w:r>
        <w:t>where</w:t>
      </w:r>
      <w:r w:rsidRPr="00E576C8">
        <w:rPr>
          <w:position w:val="-6"/>
        </w:rPr>
        <w:object w:dxaOrig="200" w:dyaOrig="279">
          <v:shape id="_x0000_i1040" type="#_x0000_t75" style="width:10pt;height:14pt" o:ole="">
            <v:imagedata r:id="rId42" o:title=""/>
          </v:shape>
          <o:OLEObject Type="Embed" ProgID="Equation.DSMT4" ShapeID="_x0000_i1040" DrawAspect="Content" ObjectID="_1492245149" r:id="rId43"/>
        </w:object>
      </w:r>
      <w:r w:rsidRPr="00D05127">
        <w:t xml:space="preserve">is the </w:t>
      </w:r>
      <w:r>
        <w:t>absolute damping.</w:t>
      </w:r>
    </w:p>
    <w:p w:rsidR="00DD74FA" w:rsidRDefault="00DD74FA" w:rsidP="00DD74FA">
      <w:pPr>
        <w:pStyle w:val="paragraf"/>
      </w:pPr>
      <w:r>
        <w:t xml:space="preserve">After </w:t>
      </w:r>
      <w:r w:rsidRPr="001F6968">
        <w:t>substituting</w:t>
      </w:r>
      <w:r>
        <w:t xml:space="preserve"> particular </w:t>
      </w:r>
      <w:r w:rsidRPr="00FE03B7">
        <w:t>functional derivative</w:t>
      </w:r>
      <w:r>
        <w:t xml:space="preserve">s </w:t>
      </w:r>
      <w:r w:rsidRPr="00FE03B7">
        <w:t xml:space="preserve">into the </w:t>
      </w:r>
      <w:r w:rsidRPr="00C07F71">
        <w:t xml:space="preserve">Lagrange </w:t>
      </w:r>
      <w:r w:rsidRPr="00FE03B7">
        <w:t>equation</w:t>
      </w:r>
      <w:r>
        <w:t xml:space="preserve"> (1.1) </w:t>
      </w:r>
      <w:r w:rsidRPr="00C130C2">
        <w:t xml:space="preserve">the </w:t>
      </w:r>
      <w:r>
        <w:t>equation</w:t>
      </w:r>
      <w:r w:rsidRPr="00C07F71">
        <w:t xml:space="preserve"> of motion </w:t>
      </w:r>
      <w:r w:rsidRPr="00C130C2">
        <w:t xml:space="preserve">is obtained </w:t>
      </w:r>
    </w:p>
    <w:p w:rsidR="00DD74FA" w:rsidRPr="00E937F6" w:rsidRDefault="00DD74FA" w:rsidP="00495675">
      <w:pPr>
        <w:pStyle w:val="paragraf"/>
        <w:tabs>
          <w:tab w:val="right" w:pos="7655"/>
        </w:tabs>
      </w:pPr>
      <w:r w:rsidRPr="00E937F6">
        <w:rPr>
          <w:position w:val="-20"/>
        </w:rPr>
        <w:object w:dxaOrig="3480" w:dyaOrig="560">
          <v:shape id="_x0000_i1041" type="#_x0000_t75" style="width:174pt;height:28pt" o:ole="">
            <v:imagedata r:id="rId44" o:title=""/>
          </v:shape>
          <o:OLEObject Type="Embed" ProgID="Equation.DSMT4" ShapeID="_x0000_i1041" DrawAspect="Content" ObjectID="_1492245150" r:id="rId45"/>
        </w:object>
      </w:r>
      <w:r>
        <w:t>.</w:t>
      </w:r>
      <w:r w:rsidRPr="00E937F6">
        <w:tab/>
      </w:r>
      <w:r w:rsidR="0023381E">
        <w:t>(1.6)</w:t>
      </w:r>
    </w:p>
    <w:p w:rsidR="00DD74FA" w:rsidRPr="004821F6" w:rsidRDefault="00DD74FA" w:rsidP="00DD74FA">
      <w:pPr>
        <w:pStyle w:val="paragraf"/>
      </w:pPr>
      <w:r w:rsidRPr="004821F6">
        <w:t>The motion of the lumped mass model of</w:t>
      </w:r>
      <w:r>
        <w:t xml:space="preserve"> </w:t>
      </w:r>
      <w:r w:rsidRPr="004821F6">
        <w:t xml:space="preserve">the crankshaft is observed as being composed of the motion of </w:t>
      </w:r>
      <w:r>
        <w:t>lumped mass</w:t>
      </w:r>
      <w:r w:rsidRPr="004821F6">
        <w:t xml:space="preserve"> with constant speed and the relative motion of lumped mass in relation to the common crank angle of uniform motion </w:t>
      </w:r>
      <w:r w:rsidR="0023381E" w:rsidRPr="0023381E">
        <w:rPr>
          <w:position w:val="-10"/>
        </w:rPr>
        <w:object w:dxaOrig="380" w:dyaOrig="320">
          <v:shape id="_x0000_i1042" type="#_x0000_t75" style="width:19pt;height:16pt" o:ole="">
            <v:imagedata r:id="rId46" o:title=""/>
          </v:shape>
          <o:OLEObject Type="Embed" ProgID="Equation.DSMT4" ShapeID="_x0000_i1042" DrawAspect="Content" ObjectID="_1492245151" r:id="rId47"/>
        </w:object>
      </w:r>
      <w:r w:rsidRPr="004821F6">
        <w:t xml:space="preserve"> of each lumped mass. The following relations</w:t>
      </w:r>
      <w:r>
        <w:t>,</w:t>
      </w:r>
      <w:r w:rsidRPr="004821F6">
        <w:t xml:space="preserve"> regarding angular position, angular speed and angular acceleration</w:t>
      </w:r>
      <w:r>
        <w:t>,</w:t>
      </w:r>
      <w:r w:rsidRPr="004821F6">
        <w:t xml:space="preserve"> can be expressed as</w:t>
      </w:r>
    </w:p>
    <w:p w:rsidR="00DD74FA" w:rsidRPr="00E937F6" w:rsidRDefault="00DD74FA" w:rsidP="00495675">
      <w:pPr>
        <w:pStyle w:val="paragraf"/>
        <w:tabs>
          <w:tab w:val="right" w:pos="7655"/>
        </w:tabs>
      </w:pPr>
      <w:r w:rsidRPr="00E937F6">
        <w:rPr>
          <w:position w:val="-46"/>
        </w:rPr>
        <w:object w:dxaOrig="1440" w:dyaOrig="1020">
          <v:shape id="_x0000_i1043" type="#_x0000_t75" style="width:1in;height:51.5pt" o:ole="">
            <v:imagedata r:id="rId48" o:title=""/>
          </v:shape>
          <o:OLEObject Type="Embed" ProgID="Equation.DSMT4" ShapeID="_x0000_i1043" DrawAspect="Content" ObjectID="_1492245152" r:id="rId49"/>
        </w:object>
      </w:r>
      <w:r w:rsidRPr="00E937F6">
        <w:t>,</w:t>
      </w:r>
      <w:r w:rsidRPr="00E937F6">
        <w:tab/>
      </w:r>
      <w:r w:rsidR="0023381E">
        <w:t xml:space="preserve"> (1.7)</w:t>
      </w:r>
    </w:p>
    <w:p w:rsidR="00DD74FA" w:rsidRPr="004821F6" w:rsidRDefault="004B72C3" w:rsidP="004B72C3">
      <w:pPr>
        <w:pStyle w:val="paragraf"/>
        <w:ind w:firstLine="0"/>
      </w:pPr>
      <w:r>
        <w:t>w</w:t>
      </w:r>
      <w:r w:rsidR="00DD74FA" w:rsidRPr="004821F6">
        <w:t>here</w:t>
      </w:r>
      <w:r w:rsidR="0037239F">
        <w:t xml:space="preserve"> </w:t>
      </w:r>
      <w:r w:rsidR="00DD74FA" w:rsidRPr="0012170F">
        <w:rPr>
          <w:position w:val="-12"/>
        </w:rPr>
        <w:object w:dxaOrig="320" w:dyaOrig="360">
          <v:shape id="_x0000_i1044" type="#_x0000_t75" style="width:16pt;height:18pt" o:ole="">
            <v:imagedata r:id="rId50" o:title=""/>
          </v:shape>
          <o:OLEObject Type="Embed" ProgID="Equation.DSMT4" ShapeID="_x0000_i1044" DrawAspect="Content" ObjectID="_1492245153" r:id="rId51"/>
        </w:object>
      </w:r>
      <w:r w:rsidR="00DD74FA" w:rsidRPr="004821F6">
        <w:t xml:space="preserve"> is mean angular speed, </w:t>
      </w:r>
      <w:r w:rsidR="00DD74FA" w:rsidRPr="00B3081F">
        <w:rPr>
          <w:position w:val="-6"/>
        </w:rPr>
        <w:object w:dxaOrig="139" w:dyaOrig="240">
          <v:shape id="_x0000_i1045" type="#_x0000_t75" style="width:7pt;height:11.5pt" o:ole="">
            <v:imagedata r:id="rId52" o:title=""/>
          </v:shape>
          <o:OLEObject Type="Embed" ProgID="Equation.DSMT4" ShapeID="_x0000_i1045" DrawAspect="Content" ObjectID="_1492245154" r:id="rId53"/>
        </w:object>
      </w:r>
      <w:r w:rsidR="00DD74FA" w:rsidRPr="004821F6">
        <w:t xml:space="preserve"> is time (a scalar quantity) while </w:t>
      </w:r>
      <w:r w:rsidR="0023381E" w:rsidRPr="0023381E">
        <w:rPr>
          <w:position w:val="-12"/>
        </w:rPr>
        <w:object w:dxaOrig="480" w:dyaOrig="360">
          <v:shape id="_x0000_i1046" type="#_x0000_t75" style="width:23.5pt;height:18pt" o:ole="">
            <v:imagedata r:id="rId54" o:title=""/>
          </v:shape>
          <o:OLEObject Type="Embed" ProgID="Equation.DSMT4" ShapeID="_x0000_i1046" DrawAspect="Content" ObjectID="_1492245155" r:id="rId55"/>
        </w:object>
      </w:r>
      <w:r w:rsidR="00DD74FA">
        <w:t xml:space="preserve"> is </w:t>
      </w:r>
      <w:r w:rsidR="00DD74FA" w:rsidRPr="004821F6">
        <w:t>the angle of non</w:t>
      </w:r>
      <w:r w:rsidR="00DD74FA">
        <w:t>-</w:t>
      </w:r>
      <w:r w:rsidR="00DD74FA" w:rsidRPr="004821F6">
        <w:t>uniform motion of the lumped mass model of</w:t>
      </w:r>
      <w:r w:rsidR="00DD74FA">
        <w:t xml:space="preserve"> </w:t>
      </w:r>
      <w:r w:rsidR="00DD74FA" w:rsidRPr="004821F6">
        <w:t>the crankshaft.</w:t>
      </w:r>
      <w:r w:rsidR="00DD74FA">
        <w:t xml:space="preserve"> </w:t>
      </w:r>
      <w:r w:rsidR="00DD74FA" w:rsidRPr="004821F6">
        <w:t>All quantities, which are functions of the vector of the crank angle of uniform motion</w:t>
      </w:r>
      <w:r w:rsidR="0023381E">
        <w:t xml:space="preserve"> </w:t>
      </w:r>
      <w:r w:rsidR="00495675" w:rsidRPr="00495675">
        <w:rPr>
          <w:position w:val="-10"/>
        </w:rPr>
        <w:object w:dxaOrig="380" w:dyaOrig="320">
          <v:shape id="_x0000_i1047" type="#_x0000_t75" style="width:19pt;height:16pt" o:ole="">
            <v:imagedata r:id="rId56" o:title=""/>
          </v:shape>
          <o:OLEObject Type="Embed" ProgID="Equation.DSMT4" ShapeID="_x0000_i1047" DrawAspect="Content" ObjectID="_1492245156" r:id="rId57"/>
        </w:object>
      </w:r>
      <w:r w:rsidR="00DD74FA" w:rsidRPr="004821F6">
        <w:t xml:space="preserve">, may be approximated by a Taylor series. </w:t>
      </w:r>
    </w:p>
    <w:p w:rsidR="00DD74FA" w:rsidRDefault="00DD74FA" w:rsidP="00DD74FA">
      <w:pPr>
        <w:pStyle w:val="paragraf"/>
      </w:pPr>
      <w:r>
        <w:t>E</w:t>
      </w:r>
      <w:r w:rsidRPr="00B5730A">
        <w:t xml:space="preserve">xpanding the functions </w:t>
      </w:r>
      <w:r w:rsidR="0023381E" w:rsidRPr="0023381E">
        <w:rPr>
          <w:position w:val="-22"/>
        </w:rPr>
        <w:object w:dxaOrig="1300" w:dyaOrig="620">
          <v:shape id="_x0000_i1048" type="#_x0000_t75" style="width:63.5pt;height:30.5pt" o:ole="">
            <v:imagedata r:id="rId58" o:title=""/>
          </v:shape>
          <o:OLEObject Type="Embed" ProgID="Equation.DSMT4" ShapeID="_x0000_i1048" DrawAspect="Content" ObjectID="_1492245157" r:id="rId59"/>
        </w:object>
      </w:r>
      <w:r w:rsidR="0037239F">
        <w:t xml:space="preserve"> </w:t>
      </w:r>
      <w:r>
        <w:t>and</w:t>
      </w:r>
      <w:r w:rsidR="0037239F">
        <w:t xml:space="preserve"> </w:t>
      </w:r>
      <w:r w:rsidR="0023381E" w:rsidRPr="0023381E">
        <w:rPr>
          <w:position w:val="-12"/>
        </w:rPr>
        <w:object w:dxaOrig="580" w:dyaOrig="360">
          <v:shape id="_x0000_i1049" type="#_x0000_t75" style="width:28.5pt;height:18pt" o:ole="">
            <v:imagedata r:id="rId60" o:title=""/>
          </v:shape>
          <o:OLEObject Type="Embed" ProgID="Equation.DSMT4" ShapeID="_x0000_i1049" DrawAspect="Content" ObjectID="_1492245158" r:id="rId61"/>
        </w:object>
      </w:r>
      <w:r w:rsidRPr="00B5730A">
        <w:t xml:space="preserve"> around</w:t>
      </w:r>
      <w:r w:rsidR="0037239F">
        <w:t xml:space="preserve"> </w:t>
      </w:r>
      <w:r w:rsidR="0023381E" w:rsidRPr="0023381E">
        <w:rPr>
          <w:position w:val="-10"/>
        </w:rPr>
        <w:object w:dxaOrig="380" w:dyaOrig="320">
          <v:shape id="_x0000_i1050" type="#_x0000_t75" style="width:19pt;height:16pt" o:ole="">
            <v:imagedata r:id="rId62" o:title=""/>
          </v:shape>
          <o:OLEObject Type="Embed" ProgID="Equation.DSMT4" ShapeID="_x0000_i1050" DrawAspect="Content" ObjectID="_1492245159" r:id="rId63"/>
        </w:object>
      </w:r>
      <w:r w:rsidRPr="00B5730A">
        <w:t xml:space="preserve"> gives</w:t>
      </w:r>
    </w:p>
    <w:p w:rsidR="00DD74FA" w:rsidRPr="00E937F6" w:rsidRDefault="00DD74FA" w:rsidP="00495675">
      <w:pPr>
        <w:pStyle w:val="paragraf"/>
        <w:tabs>
          <w:tab w:val="right" w:pos="7655"/>
        </w:tabs>
      </w:pPr>
      <w:r w:rsidRPr="00E937F6">
        <w:rPr>
          <w:position w:val="-78"/>
        </w:rPr>
        <w:object w:dxaOrig="2600" w:dyaOrig="1660">
          <v:shape id="_x0000_i1051" type="#_x0000_t75" style="width:129.5pt;height:83pt" o:ole="">
            <v:imagedata r:id="rId64" o:title=""/>
          </v:shape>
          <o:OLEObject Type="Embed" ProgID="Equation.DSMT4" ShapeID="_x0000_i1051" DrawAspect="Content" ObjectID="_1492245160" r:id="rId65"/>
        </w:object>
      </w:r>
      <w:r>
        <w:t>.</w:t>
      </w:r>
      <w:r w:rsidRPr="00E937F6">
        <w:tab/>
      </w:r>
      <w:r w:rsidR="0023381E">
        <w:t xml:space="preserve"> (1.8)</w:t>
      </w:r>
    </w:p>
    <w:p w:rsidR="00DD74FA" w:rsidRDefault="00DD74FA" w:rsidP="00DD74FA">
      <w:pPr>
        <w:pStyle w:val="paragraf"/>
      </w:pPr>
      <w:r>
        <w:t>The equation</w:t>
      </w:r>
      <w:r w:rsidR="0023381E">
        <w:t xml:space="preserve"> (1.6)</w:t>
      </w:r>
      <w:r w:rsidRPr="00B9549D">
        <w:t>,</w:t>
      </w:r>
      <w:r>
        <w:t xml:space="preserve"> while </w:t>
      </w:r>
      <w:r w:rsidRPr="000A1332">
        <w:t xml:space="preserve">omitting </w:t>
      </w:r>
      <w:r w:rsidRPr="00380942">
        <w:rPr>
          <w:position w:val="-32"/>
        </w:rPr>
        <w:object w:dxaOrig="1579" w:dyaOrig="760">
          <v:shape id="_x0000_i1052" type="#_x0000_t75" style="width:77.5pt;height:37pt" o:ole="">
            <v:imagedata r:id="rId66" o:title=""/>
          </v:shape>
          <o:OLEObject Type="Embed" ProgID="Equation.DSMT4" ShapeID="_x0000_i1052" DrawAspect="Content" ObjectID="_1492245161" r:id="rId67"/>
        </w:object>
      </w:r>
      <w:r w:rsidR="0023381E">
        <w:t xml:space="preserve"> </w:t>
      </w:r>
      <w:r>
        <w:t xml:space="preserve">as a lower-order term, </w:t>
      </w:r>
      <w:r w:rsidRPr="00FE6EFC">
        <w:t>yield</w:t>
      </w:r>
      <w:r>
        <w:t xml:space="preserve">s a differential equation </w:t>
      </w:r>
      <w:r w:rsidRPr="00FE6EFC">
        <w:t xml:space="preserve">in </w:t>
      </w:r>
      <w:r>
        <w:t xml:space="preserve">the following </w:t>
      </w:r>
      <w:r w:rsidRPr="00FE6EFC">
        <w:t xml:space="preserve">form </w:t>
      </w:r>
    </w:p>
    <w:p w:rsidR="00DD74FA" w:rsidRPr="00E937F6" w:rsidRDefault="00DD74FA" w:rsidP="00495675">
      <w:pPr>
        <w:pStyle w:val="paragraf"/>
        <w:tabs>
          <w:tab w:val="right" w:pos="7655"/>
        </w:tabs>
      </w:pPr>
      <w:r w:rsidRPr="00E937F6">
        <w:rPr>
          <w:position w:val="-26"/>
        </w:rPr>
        <w:object w:dxaOrig="6340" w:dyaOrig="620">
          <v:shape id="_x0000_i1053" type="#_x0000_t75" style="width:317pt;height:31pt" o:ole="">
            <v:imagedata r:id="rId68" o:title=""/>
          </v:shape>
          <o:OLEObject Type="Embed" ProgID="Equation.DSMT4" ShapeID="_x0000_i1053" DrawAspect="Content" ObjectID="_1492245162" r:id="rId69"/>
        </w:object>
      </w:r>
      <w:r>
        <w:t>.</w:t>
      </w:r>
      <w:r w:rsidRPr="00E937F6">
        <w:tab/>
      </w:r>
      <w:r w:rsidR="00DA687A">
        <w:t xml:space="preserve"> (1.</w:t>
      </w:r>
      <w:r w:rsidR="0023381E">
        <w:t>9)</w:t>
      </w:r>
    </w:p>
    <w:p w:rsidR="00DD74FA" w:rsidRPr="003A2F38" w:rsidRDefault="00DD74FA" w:rsidP="00DD74FA">
      <w:pPr>
        <w:pStyle w:val="paragraf"/>
      </w:pPr>
      <w:r w:rsidRPr="003A2F38">
        <w:t xml:space="preserve">Equation </w:t>
      </w:r>
      <w:r w:rsidR="00DA687A">
        <w:t>(1.</w:t>
      </w:r>
      <w:r w:rsidR="0023381E">
        <w:t>9)</w:t>
      </w:r>
      <w:r w:rsidR="0023381E" w:rsidRPr="008A0F8A">
        <w:t xml:space="preserve"> </w:t>
      </w:r>
      <w:r w:rsidRPr="003A2F38">
        <w:t>take</w:t>
      </w:r>
      <w:r>
        <w:t>s</w:t>
      </w:r>
      <w:r w:rsidRPr="003A2F38">
        <w:t xml:space="preserve"> into </w:t>
      </w:r>
      <w:r w:rsidRPr="008A0F8A">
        <w:t xml:space="preserve">consideration the variability of the equivalent moment of inertia </w:t>
      </w:r>
      <w:r w:rsidRPr="003A2F38">
        <w:rPr>
          <w:position w:val="-10"/>
        </w:rPr>
        <w:object w:dxaOrig="560" w:dyaOrig="300">
          <v:shape id="_x0000_i1054" type="#_x0000_t75" style="width:27.5pt;height:15pt" o:ole="">
            <v:imagedata r:id="rId70" o:title=""/>
          </v:shape>
          <o:OLEObject Type="Embed" ProgID="Equation.DSMT4" ShapeID="_x0000_i1054" DrawAspect="Content" ObjectID="_1492245163" r:id="rId71"/>
        </w:object>
      </w:r>
      <w:r w:rsidRPr="008A0F8A">
        <w:t>as well as the variability of torque with the angle of non</w:t>
      </w:r>
      <w:r>
        <w:t>-</w:t>
      </w:r>
      <w:r w:rsidRPr="008A0F8A">
        <w:t>uniform motion</w:t>
      </w:r>
      <w:r>
        <w:t>. The g</w:t>
      </w:r>
      <w:r w:rsidRPr="008A0F8A">
        <w:t xml:space="preserve">iven </w:t>
      </w:r>
      <w:r>
        <w:t xml:space="preserve">differential equation is differential equation with variable </w:t>
      </w:r>
      <w:r w:rsidRPr="008A0F8A">
        <w:t>coefficients, i.e. the system is non</w:t>
      </w:r>
      <w:r>
        <w:t>-</w:t>
      </w:r>
      <w:r w:rsidRPr="008A0F8A">
        <w:t>linear.</w:t>
      </w:r>
      <w:r>
        <w:t xml:space="preserve"> </w:t>
      </w:r>
      <w:r w:rsidRPr="008A0F8A">
        <w:t>For the purpose of practical analysis of the motion of the crankshaft, the equation</w:t>
      </w:r>
      <w:r w:rsidR="0023381E">
        <w:t xml:space="preserve"> (1.9)</w:t>
      </w:r>
      <w:r w:rsidRPr="008A0F8A">
        <w:t xml:space="preserve"> is linearized and becomes</w:t>
      </w:r>
    </w:p>
    <w:p w:rsidR="00DD74FA" w:rsidRPr="00E937F6" w:rsidRDefault="00DD74FA" w:rsidP="00495675">
      <w:pPr>
        <w:pStyle w:val="paragraf"/>
        <w:tabs>
          <w:tab w:val="right" w:pos="7655"/>
        </w:tabs>
      </w:pPr>
      <w:r w:rsidRPr="00E937F6">
        <w:rPr>
          <w:position w:val="-26"/>
        </w:rPr>
        <w:object w:dxaOrig="3879" w:dyaOrig="600">
          <v:shape id="_x0000_i1055" type="#_x0000_t75" style="width:194.5pt;height:30pt" o:ole="">
            <v:imagedata r:id="rId72" o:title=""/>
          </v:shape>
          <o:OLEObject Type="Embed" ProgID="Equation.DSMT4" ShapeID="_x0000_i1055" DrawAspect="Content" ObjectID="_1492245164" r:id="rId73"/>
        </w:object>
      </w:r>
      <w:r w:rsidRPr="00E937F6">
        <w:t>,</w:t>
      </w:r>
      <w:r w:rsidRPr="00E937F6">
        <w:tab/>
      </w:r>
      <w:r w:rsidR="0023381E">
        <w:t xml:space="preserve"> (1.10)</w:t>
      </w:r>
    </w:p>
    <w:p w:rsidR="00DD74FA" w:rsidRDefault="0023381E" w:rsidP="005274C9">
      <w:pPr>
        <w:pStyle w:val="paragraf"/>
        <w:ind w:firstLine="0"/>
      </w:pPr>
      <w:r w:rsidRPr="008A0F8A">
        <w:t>where</w:t>
      </w:r>
      <w:r>
        <w:t xml:space="preserve"> </w:t>
      </w:r>
      <w:r w:rsidR="00DD74FA" w:rsidRPr="00E25369">
        <w:rPr>
          <w:position w:val="-12"/>
        </w:rPr>
        <w:object w:dxaOrig="600" w:dyaOrig="360">
          <v:shape id="_x0000_i1056" type="#_x0000_t75" style="width:29.5pt;height:17.5pt" o:ole="">
            <v:imagedata r:id="rId74" o:title=""/>
          </v:shape>
          <o:OLEObject Type="Embed" ProgID="Equation.DSMT4" ShapeID="_x0000_i1056" DrawAspect="Content" ObjectID="_1492245165" r:id="rId75"/>
        </w:object>
      </w:r>
      <w:r w:rsidR="00DD74FA" w:rsidRPr="008A0F8A">
        <w:t xml:space="preserve"> is the moment of inertia of the system with mean components which </w:t>
      </w:r>
      <w:r w:rsidR="00DD74FA">
        <w:t>do not</w:t>
      </w:r>
      <w:r w:rsidR="00DD74FA" w:rsidRPr="008A0F8A">
        <w:t xml:space="preserve"> depend on the crank angle of uniform motion</w:t>
      </w:r>
      <w:r w:rsidR="00DD74FA">
        <w:t>.</w:t>
      </w:r>
    </w:p>
    <w:p w:rsidR="00DD74FA" w:rsidRDefault="00DD74FA" w:rsidP="00DD74FA">
      <w:pPr>
        <w:pStyle w:val="paragraf"/>
      </w:pPr>
      <w:r w:rsidRPr="00A34619">
        <w:t>At steady state operating conditions the external torque and the crankshaft speed are periodic functions of the crank angle and may be expressed as Fourier series. The dynamic response of the crankshaft to the external torque may be determined by summing up the responses to each harmonic component of the torque.</w:t>
      </w:r>
    </w:p>
    <w:p w:rsidR="00DD74FA" w:rsidRDefault="00DD74FA" w:rsidP="00DD74FA">
      <w:pPr>
        <w:pStyle w:val="paragraf"/>
      </w:pPr>
      <w:r w:rsidRPr="002A0593">
        <w:t>Because equations of motion</w:t>
      </w:r>
      <w:r w:rsidR="0023381E">
        <w:t xml:space="preserve"> (1.10)</w:t>
      </w:r>
      <w:r w:rsidRPr="002A0593">
        <w:t xml:space="preserve"> give the relation between motion and torque, they can be used in two directions: solving the motion from the </w:t>
      </w:r>
      <w:r>
        <w:t>torque</w:t>
      </w:r>
      <w:r w:rsidRPr="002A0593">
        <w:t xml:space="preserve"> (forward or direct dynamics) or solving the </w:t>
      </w:r>
      <w:r>
        <w:t>torque</w:t>
      </w:r>
      <w:r w:rsidRPr="002A0593">
        <w:t xml:space="preserve"> from the motion (inverse dynamics).</w:t>
      </w:r>
      <w:r>
        <w:t xml:space="preserve"> In this paper </w:t>
      </w:r>
      <w:r w:rsidRPr="002A0593">
        <w:t xml:space="preserve">solving the </w:t>
      </w:r>
      <w:r>
        <w:t>torque</w:t>
      </w:r>
      <w:r w:rsidRPr="002A0593">
        <w:t xml:space="preserve"> from the motion</w:t>
      </w:r>
      <w:r>
        <w:t xml:space="preserve"> is used. </w:t>
      </w:r>
      <w:r>
        <w:rPr>
          <w:rStyle w:val="hps"/>
        </w:rPr>
        <w:t>All the torques that cause rotation of crankshaft are not known. T</w:t>
      </w:r>
      <w:r w:rsidRPr="008B6B3B">
        <w:rPr>
          <w:rStyle w:val="hps"/>
          <w:lang w:val="en-GB"/>
        </w:rPr>
        <w:t>he</w:t>
      </w:r>
      <w:r>
        <w:rPr>
          <w:rStyle w:val="hps"/>
          <w:lang w:val="en-GB"/>
        </w:rPr>
        <w:t xml:space="preserve"> variable</w:t>
      </w:r>
      <w:r w:rsidRPr="008B6B3B">
        <w:rPr>
          <w:rStyle w:val="hps"/>
          <w:lang w:val="en-GB"/>
        </w:rPr>
        <w:t xml:space="preserve"> torque required to drive the auxiliaries </w:t>
      </w:r>
      <w:r>
        <w:rPr>
          <w:rStyle w:val="hps"/>
          <w:lang w:val="en-GB"/>
        </w:rPr>
        <w:t xml:space="preserve">and variable </w:t>
      </w:r>
      <w:r>
        <w:t>constraint torque that brake exerts on the flywheel is not known and that can be determined from equation</w:t>
      </w:r>
      <w:r w:rsidR="0023381E">
        <w:t xml:space="preserve"> (1.10)</w:t>
      </w:r>
      <w:r>
        <w:t xml:space="preserve"> indirectly</w:t>
      </w:r>
    </w:p>
    <w:p w:rsidR="00DD74FA" w:rsidRPr="00E937F6" w:rsidRDefault="00DD74FA" w:rsidP="00495675">
      <w:pPr>
        <w:pStyle w:val="paragraf"/>
        <w:tabs>
          <w:tab w:val="right" w:pos="7655"/>
        </w:tabs>
      </w:pPr>
      <w:r w:rsidRPr="00E937F6">
        <w:rPr>
          <w:position w:val="-26"/>
        </w:rPr>
        <w:object w:dxaOrig="3700" w:dyaOrig="600">
          <v:shape id="_x0000_i1057" type="#_x0000_t75" style="width:185pt;height:30pt" o:ole="">
            <v:imagedata r:id="rId76" o:title=""/>
          </v:shape>
          <o:OLEObject Type="Embed" ProgID="Equation.DSMT4" ShapeID="_x0000_i1057" DrawAspect="Content" ObjectID="_1492245166" r:id="rId77"/>
        </w:object>
      </w:r>
      <w:r>
        <w:t>.</w:t>
      </w:r>
      <w:r w:rsidRPr="00E937F6">
        <w:tab/>
      </w:r>
      <w:r w:rsidR="0023381E">
        <w:t xml:space="preserve"> (1.11)</w:t>
      </w:r>
    </w:p>
    <w:p w:rsidR="00DD74FA" w:rsidRPr="0023381E" w:rsidRDefault="00DD74FA" w:rsidP="00DD74FA">
      <w:pPr>
        <w:pStyle w:val="paragraf"/>
        <w:rPr>
          <w:rStyle w:val="hps"/>
        </w:rPr>
      </w:pPr>
      <w:r>
        <w:t xml:space="preserve">Mean torque of friction </w:t>
      </w:r>
      <w:r>
        <w:rPr>
          <w:rStyle w:val="hps"/>
        </w:rPr>
        <w:t>is omitted from equation</w:t>
      </w:r>
      <w:r w:rsidR="0023381E">
        <w:rPr>
          <w:rStyle w:val="hps"/>
        </w:rPr>
        <w:t xml:space="preserve"> </w:t>
      </w:r>
      <w:r w:rsidR="0023381E">
        <w:t>(1.11)</w:t>
      </w:r>
      <w:r>
        <w:rPr>
          <w:rStyle w:val="hps"/>
        </w:rPr>
        <w:t xml:space="preserve"> because it does not influence the </w:t>
      </w:r>
      <w:r>
        <w:rPr>
          <w:rStyle w:val="hps"/>
          <w:lang w:val="en-GB"/>
        </w:rPr>
        <w:t>variable</w:t>
      </w:r>
      <w:r w:rsidRPr="008B6B3B">
        <w:rPr>
          <w:rStyle w:val="hps"/>
          <w:lang w:val="en-GB"/>
        </w:rPr>
        <w:t xml:space="preserve"> torque required to drive the auxiliaries </w:t>
      </w:r>
      <w:r>
        <w:rPr>
          <w:rStyle w:val="hps"/>
          <w:lang w:val="en-GB"/>
        </w:rPr>
        <w:t xml:space="preserve">and variable </w:t>
      </w:r>
      <w:r>
        <w:t>constraint torque on the flywheel. Equation</w:t>
      </w:r>
      <w:r w:rsidR="0023381E">
        <w:t xml:space="preserve"> (1.11)</w:t>
      </w:r>
      <w:r>
        <w:t xml:space="preserve"> may be used for all harmonics from order </w:t>
      </w:r>
      <w:r w:rsidRPr="000A5E22">
        <w:t xml:space="preserve">½....The authors wanted to determine variation torques </w:t>
      </w:r>
      <w:r w:rsidR="00495675" w:rsidRPr="00495675">
        <w:rPr>
          <w:position w:val="-14"/>
        </w:rPr>
        <w:object w:dxaOrig="999" w:dyaOrig="360">
          <v:shape id="_x0000_i1058" type="#_x0000_t75" style="width:50pt;height:18pt" o:ole="">
            <v:imagedata r:id="rId78" o:title=""/>
          </v:shape>
          <o:OLEObject Type="Embed" ProgID="Equation.DSMT4" ShapeID="_x0000_i1058" DrawAspect="Content" ObjectID="_1492245167" r:id="rId79"/>
        </w:object>
      </w:r>
      <w:r w:rsidRPr="000A5E22">
        <w:t xml:space="preserve"> during </w:t>
      </w:r>
      <w:r>
        <w:t xml:space="preserve">an </w:t>
      </w:r>
      <w:r w:rsidRPr="000A5E22">
        <w:t>engine cycle. At steady state operating conditions, during an engine cycle,</w:t>
      </w:r>
      <w:r>
        <w:t xml:space="preserve"> </w:t>
      </w:r>
      <w:r w:rsidRPr="000A5E22">
        <w:t xml:space="preserve">the torque required to drive the auxiliaries and the load torque </w:t>
      </w:r>
      <w:r>
        <w:t xml:space="preserve">are </w:t>
      </w:r>
      <w:r w:rsidRPr="000A5E22">
        <w:t>considered as constant</w:t>
      </w:r>
      <w:r>
        <w:t xml:space="preserve"> by </w:t>
      </w:r>
      <w:r>
        <w:rPr>
          <w:rStyle w:val="hps"/>
        </w:rPr>
        <w:t xml:space="preserve">many </w:t>
      </w:r>
      <w:r w:rsidRPr="0023381E">
        <w:rPr>
          <w:rStyle w:val="hps"/>
        </w:rPr>
        <w:t xml:space="preserve">researchers </w:t>
      </w:r>
      <w:r w:rsidRPr="0023381E">
        <w:rPr>
          <w:lang w:val="sr-Latn-BA"/>
        </w:rPr>
        <w:t>[3, 6, 7, 8, 9]</w:t>
      </w:r>
      <w:r w:rsidRPr="0023381E">
        <w:rPr>
          <w:rStyle w:val="hps"/>
        </w:rPr>
        <w:t>.</w:t>
      </w:r>
    </w:p>
    <w:p w:rsidR="006C6F6B" w:rsidRDefault="006C6F6B" w:rsidP="005275EC">
      <w:pPr>
        <w:pStyle w:val="podnaslov"/>
        <w:ind w:left="454" w:hanging="454"/>
      </w:pPr>
      <w:r w:rsidRPr="001C728B">
        <w:t>EQUIVALENT INERTIA</w:t>
      </w:r>
    </w:p>
    <w:p w:rsidR="006C6F6B" w:rsidRDefault="006C6F6B" w:rsidP="006C6F6B">
      <w:pPr>
        <w:pStyle w:val="paragraf"/>
      </w:pPr>
      <w:r w:rsidRPr="001C728B">
        <w:t>The inertia of the cranks and the reciprocating elements is lumped into</w:t>
      </w:r>
      <w:r>
        <w:t xml:space="preserve"> </w:t>
      </w:r>
      <w:r w:rsidRPr="001C728B">
        <w:t>a number (one for each crank) of moments of inertia (flywheels). The moments</w:t>
      </w:r>
      <w:r>
        <w:t xml:space="preserve"> </w:t>
      </w:r>
      <w:r w:rsidRPr="001C728B">
        <w:t>of inertia are then connected to each other by straight shafts, whose</w:t>
      </w:r>
      <w:r>
        <w:t xml:space="preserve"> </w:t>
      </w:r>
      <w:r w:rsidRPr="001C728B">
        <w:t>diameter is equal to the diameter of the relevant part of the actual shaft,</w:t>
      </w:r>
      <w:r>
        <w:t xml:space="preserve"> </w:t>
      </w:r>
      <w:r w:rsidRPr="001C728B">
        <w:t>or, more often, has a standard conventional value, and whose length is computed</w:t>
      </w:r>
      <w:r>
        <w:t xml:space="preserve"> </w:t>
      </w:r>
      <w:r w:rsidRPr="001C728B">
        <w:t>in such a way that the torsional stiffness of the equivalent shaft is as</w:t>
      </w:r>
      <w:r>
        <w:t xml:space="preserve"> </w:t>
      </w:r>
      <w:r w:rsidRPr="001C728B">
        <w:t>close as possible to the actual stiffness of the shaft.</w:t>
      </w:r>
    </w:p>
    <w:p w:rsidR="006C6F6B" w:rsidRDefault="006C6F6B" w:rsidP="005274C9">
      <w:pPr>
        <w:pStyle w:val="paragraf"/>
        <w:jc w:val="center"/>
      </w:pPr>
      <w:r w:rsidRPr="00E937F6">
        <w:rPr>
          <w:noProof/>
          <w:lang w:val="en-US"/>
        </w:rPr>
        <w:lastRenderedPageBreak/>
        <w:drawing>
          <wp:inline distT="0" distB="0" distL="0" distR="0">
            <wp:extent cx="2271976" cy="1995526"/>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2.jp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272021" cy="1995565"/>
                    </a:xfrm>
                    <a:prstGeom prst="rect">
                      <a:avLst/>
                    </a:prstGeom>
                  </pic:spPr>
                </pic:pic>
              </a:graphicData>
            </a:graphic>
          </wp:inline>
        </w:drawing>
      </w:r>
    </w:p>
    <w:p w:rsidR="006C6F6B" w:rsidRPr="005274C9" w:rsidRDefault="00DA687A" w:rsidP="005274C9">
      <w:pPr>
        <w:pStyle w:val="nazivslike"/>
        <w:numPr>
          <w:ilvl w:val="0"/>
          <w:numId w:val="0"/>
        </w:numPr>
        <w:rPr>
          <w:rStyle w:val="hps"/>
        </w:rPr>
      </w:pPr>
      <w:r>
        <w:rPr>
          <w:rStyle w:val="hps"/>
          <w:i w:val="0"/>
        </w:rPr>
        <w:t>Fig. 2</w:t>
      </w:r>
      <w:r w:rsidR="005518CD">
        <w:rPr>
          <w:rStyle w:val="hps"/>
        </w:rPr>
        <w:t xml:space="preserve"> </w:t>
      </w:r>
      <w:r w:rsidR="006C6F6B" w:rsidRPr="005274C9">
        <w:rPr>
          <w:rStyle w:val="hps"/>
        </w:rPr>
        <w:t>Sketch of the crank mechanism</w:t>
      </w:r>
    </w:p>
    <w:p w:rsidR="006C6F6B" w:rsidRDefault="006C6F6B" w:rsidP="006C6F6B">
      <w:pPr>
        <w:pStyle w:val="paragraf"/>
      </w:pPr>
    </w:p>
    <w:p w:rsidR="006C6F6B" w:rsidRDefault="006C6F6B" w:rsidP="006C6F6B">
      <w:pPr>
        <w:pStyle w:val="paragraf"/>
        <w:rPr>
          <w:rStyle w:val="hps"/>
        </w:rPr>
      </w:pPr>
      <w:r w:rsidRPr="002731CD">
        <w:t>Consider the cra</w:t>
      </w:r>
      <w:r>
        <w:t>nk mechanism sketched in Fig</w:t>
      </w:r>
      <w:r w:rsidRPr="002731CD">
        <w:t>.</w:t>
      </w:r>
      <w:r w:rsidR="0023381E">
        <w:t xml:space="preserve"> </w:t>
      </w:r>
      <w:r w:rsidRPr="002731CD">
        <w:t>2. It is made of a</w:t>
      </w:r>
      <w:r>
        <w:t xml:space="preserve"> </w:t>
      </w:r>
      <w:r w:rsidRPr="002731CD">
        <w:t xml:space="preserve">disc, with a crankpin in </w:t>
      </w:r>
      <w:r>
        <w:t>A</w:t>
      </w:r>
      <w:r w:rsidRPr="002731CD">
        <w:t xml:space="preserve"> on which the connecting rod </w:t>
      </w:r>
      <w:r>
        <w:t>AB</w:t>
      </w:r>
      <w:r w:rsidRPr="002731CD">
        <w:t>, whose center</w:t>
      </w:r>
      <w:r>
        <w:t xml:space="preserve"> </w:t>
      </w:r>
      <w:r w:rsidRPr="002731CD">
        <w:t xml:space="preserve">of mass is </w:t>
      </w:r>
      <w:r>
        <w:t>T</w:t>
      </w:r>
      <w:r w:rsidRPr="002731CD">
        <w:t>, is articulated. The reciprocating parts of the machine are</w:t>
      </w:r>
      <w:r>
        <w:t xml:space="preserve"> </w:t>
      </w:r>
      <w:r w:rsidRPr="002731CD">
        <w:t xml:space="preserve">articulated to the connecting rod in </w:t>
      </w:r>
      <w:r>
        <w:t>B</w:t>
      </w:r>
      <w:r w:rsidRPr="002731CD">
        <w:t>. The actual position of the center</w:t>
      </w:r>
      <w:r>
        <w:t xml:space="preserve"> </w:t>
      </w:r>
      <w:r w:rsidRPr="002731CD">
        <w:t>of mass of the reciprocating elements, which can include the piston as well</w:t>
      </w:r>
      <w:r>
        <w:t xml:space="preserve"> </w:t>
      </w:r>
      <w:r w:rsidRPr="002731CD">
        <w:t>as the crosshead and other parts, is not important in the analysis; in the</w:t>
      </w:r>
      <w:r>
        <w:t xml:space="preserve"> </w:t>
      </w:r>
      <w:r w:rsidRPr="002731CD">
        <w:t xml:space="preserve">following study this point will be assumed to be located directly in </w:t>
      </w:r>
      <w:r>
        <w:t>B</w:t>
      </w:r>
      <w:r w:rsidRPr="002731CD">
        <w:t>.</w:t>
      </w:r>
      <w:r>
        <w:t xml:space="preserve"> </w:t>
      </w:r>
      <w:r>
        <w:rPr>
          <w:rStyle w:val="hps"/>
        </w:rPr>
        <w:t>The kinetic energy of the system, shown in Fig</w:t>
      </w:r>
      <w:r w:rsidR="00DA687A">
        <w:rPr>
          <w:rStyle w:val="hps"/>
        </w:rPr>
        <w:t>.</w:t>
      </w:r>
      <w:r>
        <w:rPr>
          <w:rStyle w:val="hps"/>
        </w:rPr>
        <w:t xml:space="preserve"> 2, is equal to the sum of the kinetic energies of individual elements</w:t>
      </w:r>
    </w:p>
    <w:p w:rsidR="006C6F6B" w:rsidRPr="00E937F6" w:rsidRDefault="006C6F6B" w:rsidP="00495675">
      <w:pPr>
        <w:pStyle w:val="paragraf"/>
        <w:tabs>
          <w:tab w:val="right" w:pos="7655"/>
        </w:tabs>
      </w:pPr>
      <w:r w:rsidRPr="00E937F6">
        <w:rPr>
          <w:position w:val="-10"/>
        </w:rPr>
        <w:object w:dxaOrig="1780" w:dyaOrig="320">
          <v:shape id="_x0000_i1059" type="#_x0000_t75" style="width:88.5pt;height:15.5pt" o:ole="">
            <v:imagedata r:id="rId81" o:title=""/>
          </v:shape>
          <o:OLEObject Type="Embed" ProgID="Equation.DSMT4" ShapeID="_x0000_i1059" DrawAspect="Content" ObjectID="_1492245168" r:id="rId82"/>
        </w:object>
      </w:r>
      <w:r w:rsidRPr="00E937F6">
        <w:t>.</w:t>
      </w:r>
      <w:r w:rsidRPr="00E937F6">
        <w:tab/>
      </w:r>
      <w:r w:rsidR="0023381E">
        <w:t xml:space="preserve"> (1.12)</w:t>
      </w:r>
    </w:p>
    <w:p w:rsidR="006C6F6B" w:rsidRDefault="006C6F6B" w:rsidP="006C6F6B">
      <w:pPr>
        <w:pStyle w:val="paragraf"/>
      </w:pPr>
      <w:r>
        <w:t>A crank of the crankshaft OA rotates around point O and its kinetic energy is</w:t>
      </w:r>
    </w:p>
    <w:p w:rsidR="006C6F6B" w:rsidRPr="00E937F6" w:rsidRDefault="006C6F6B" w:rsidP="00495675">
      <w:pPr>
        <w:pStyle w:val="paragraf"/>
        <w:tabs>
          <w:tab w:val="right" w:pos="7655"/>
        </w:tabs>
      </w:pPr>
      <w:r w:rsidRPr="00E937F6">
        <w:rPr>
          <w:position w:val="-22"/>
        </w:rPr>
        <w:object w:dxaOrig="1260" w:dyaOrig="580">
          <v:shape id="_x0000_i1060" type="#_x0000_t75" style="width:63.5pt;height:29pt" o:ole="">
            <v:imagedata r:id="rId83" o:title=""/>
          </v:shape>
          <o:OLEObject Type="Embed" ProgID="Equation.DSMT4" ShapeID="_x0000_i1060" DrawAspect="Content" ObjectID="_1492245169" r:id="rId84"/>
        </w:object>
      </w:r>
      <w:r>
        <w:t>,</w:t>
      </w:r>
      <w:r w:rsidRPr="00E937F6">
        <w:tab/>
      </w:r>
      <w:r w:rsidR="0023381E">
        <w:t xml:space="preserve"> (1.13)</w:t>
      </w:r>
    </w:p>
    <w:p w:rsidR="006C6F6B" w:rsidRPr="005518CD" w:rsidRDefault="006C6F6B" w:rsidP="009D04AB">
      <w:pPr>
        <w:pStyle w:val="paragraf"/>
        <w:ind w:firstLine="0"/>
        <w:rPr>
          <w:rStyle w:val="hps"/>
        </w:rPr>
      </w:pPr>
      <w:r w:rsidRPr="005518CD">
        <w:rPr>
          <w:rStyle w:val="hps"/>
        </w:rPr>
        <w:t>where</w:t>
      </w:r>
      <w:r w:rsidRPr="005518CD">
        <w:rPr>
          <w:position w:val="-14"/>
          <w:lang w:val="sr-Latn-BA"/>
        </w:rPr>
        <w:object w:dxaOrig="360" w:dyaOrig="360">
          <v:shape id="_x0000_i1061" type="#_x0000_t75" style="width:18.5pt;height:18.5pt" o:ole="">
            <v:imagedata r:id="rId85" o:title=""/>
          </v:shape>
          <o:OLEObject Type="Embed" ProgID="Equation.DSMT4" ShapeID="_x0000_i1061" DrawAspect="Content" ObjectID="_1492245170" r:id="rId86"/>
        </w:object>
      </w:r>
      <w:r w:rsidRPr="005518CD">
        <w:rPr>
          <w:lang w:val="sr-Latn-BA"/>
        </w:rPr>
        <w:t xml:space="preserve">is the </w:t>
      </w:r>
      <w:r w:rsidRPr="005518CD">
        <w:rPr>
          <w:rStyle w:val="hps"/>
        </w:rPr>
        <w:t xml:space="preserve">axial moment of inertia </w:t>
      </w:r>
      <w:r w:rsidRPr="005518CD">
        <w:t xml:space="preserve">of the crank of the crankshaft OA for axis </w:t>
      </w:r>
      <w:r w:rsidRPr="005518CD">
        <w:rPr>
          <w:i/>
        </w:rPr>
        <w:t>z</w:t>
      </w:r>
      <w:r w:rsidRPr="005518CD">
        <w:t xml:space="preserve"> that </w:t>
      </w:r>
      <w:r w:rsidRPr="005518CD">
        <w:rPr>
          <w:rStyle w:val="hps"/>
        </w:rPr>
        <w:t>passes through point O.</w:t>
      </w:r>
    </w:p>
    <w:p w:rsidR="006C6F6B" w:rsidRDefault="006C6F6B" w:rsidP="006C6F6B">
      <w:pPr>
        <w:pStyle w:val="paragraf"/>
      </w:pPr>
      <w:r>
        <w:t>The c</w:t>
      </w:r>
      <w:r w:rsidRPr="002731CD">
        <w:t>onnecting rod</w:t>
      </w:r>
      <w:r>
        <w:t xml:space="preserve"> </w:t>
      </w:r>
      <w:r>
        <w:rPr>
          <w:rStyle w:val="hps"/>
        </w:rPr>
        <w:t xml:space="preserve">performs planar motion </w:t>
      </w:r>
      <w:r>
        <w:t>and its kinetic energy is</w:t>
      </w:r>
    </w:p>
    <w:p w:rsidR="006C6F6B" w:rsidRPr="00E937F6" w:rsidRDefault="006C6F6B" w:rsidP="00495675">
      <w:pPr>
        <w:pStyle w:val="paragraf"/>
        <w:tabs>
          <w:tab w:val="right" w:pos="7655"/>
        </w:tabs>
      </w:pPr>
      <w:r w:rsidRPr="00E937F6">
        <w:rPr>
          <w:position w:val="-22"/>
        </w:rPr>
        <w:object w:dxaOrig="2100" w:dyaOrig="580">
          <v:shape id="_x0000_i1062" type="#_x0000_t75" style="width:105pt;height:29pt" o:ole="">
            <v:imagedata r:id="rId87" o:title=""/>
          </v:shape>
          <o:OLEObject Type="Embed" ProgID="Equation.DSMT4" ShapeID="_x0000_i1062" DrawAspect="Content" ObjectID="_1492245171" r:id="rId88"/>
        </w:object>
      </w:r>
      <w:r w:rsidRPr="00E937F6">
        <w:t>,</w:t>
      </w:r>
      <w:r w:rsidRPr="00E937F6">
        <w:tab/>
      </w:r>
      <w:r w:rsidR="0023381E">
        <w:t xml:space="preserve"> (1.14)</w:t>
      </w:r>
    </w:p>
    <w:p w:rsidR="006C6F6B" w:rsidRPr="005518CD" w:rsidRDefault="009D04AB" w:rsidP="009D04AB">
      <w:pPr>
        <w:pStyle w:val="paragraf"/>
        <w:ind w:firstLine="0"/>
        <w:rPr>
          <w:rStyle w:val="hps"/>
        </w:rPr>
      </w:pPr>
      <w:r w:rsidRPr="005518CD">
        <w:rPr>
          <w:rStyle w:val="hps"/>
        </w:rPr>
        <w:t>w</w:t>
      </w:r>
      <w:r w:rsidR="006C6F6B" w:rsidRPr="005518CD">
        <w:rPr>
          <w:rStyle w:val="hps"/>
        </w:rPr>
        <w:t xml:space="preserve">here </w:t>
      </w:r>
      <w:r w:rsidR="006C6F6B" w:rsidRPr="005518CD">
        <w:rPr>
          <w:position w:val="-10"/>
          <w:lang w:val="sr-Latn-BA"/>
        </w:rPr>
        <w:object w:dxaOrig="300" w:dyaOrig="320">
          <v:shape id="_x0000_i1063" type="#_x0000_t75" style="width:15pt;height:15.5pt" o:ole="">
            <v:imagedata r:id="rId89" o:title=""/>
          </v:shape>
          <o:OLEObject Type="Embed" ProgID="Equation.DSMT4" ShapeID="_x0000_i1063" DrawAspect="Content" ObjectID="_1492245172" r:id="rId90"/>
        </w:object>
      </w:r>
      <w:r w:rsidR="006C6F6B" w:rsidRPr="005518CD">
        <w:rPr>
          <w:rStyle w:val="hps"/>
        </w:rPr>
        <w:t xml:space="preserve">is the mass of the </w:t>
      </w:r>
      <w:r w:rsidR="006C6F6B" w:rsidRPr="005518CD">
        <w:t xml:space="preserve">connecting </w:t>
      </w:r>
      <w:r w:rsidR="006C6F6B" w:rsidRPr="005518CD">
        <w:rPr>
          <w:rStyle w:val="hps"/>
        </w:rPr>
        <w:t>rod</w:t>
      </w:r>
      <w:r w:rsidR="006C6F6B" w:rsidRPr="005518CD">
        <w:t xml:space="preserve">, </w:t>
      </w:r>
      <w:r w:rsidR="006C6F6B" w:rsidRPr="005518CD">
        <w:rPr>
          <w:position w:val="-10"/>
          <w:lang w:val="sr-Latn-BA"/>
        </w:rPr>
        <w:object w:dxaOrig="260" w:dyaOrig="320">
          <v:shape id="_x0000_i1064" type="#_x0000_t75" style="width:12.5pt;height:15.5pt" o:ole="">
            <v:imagedata r:id="rId91" o:title=""/>
          </v:shape>
          <o:OLEObject Type="Embed" ProgID="Equation.DSMT4" ShapeID="_x0000_i1064" DrawAspect="Content" ObjectID="_1492245173" r:id="rId92"/>
        </w:object>
      </w:r>
      <w:r w:rsidR="005518CD">
        <w:rPr>
          <w:lang w:val="sr-Latn-BA"/>
        </w:rPr>
        <w:t xml:space="preserve"> </w:t>
      </w:r>
      <w:r w:rsidR="006C6F6B" w:rsidRPr="005518CD">
        <w:t xml:space="preserve">the speed of </w:t>
      </w:r>
      <w:r w:rsidR="006C6F6B" w:rsidRPr="005518CD">
        <w:rPr>
          <w:rStyle w:val="hps"/>
        </w:rPr>
        <w:t xml:space="preserve">the center of mass of the </w:t>
      </w:r>
      <w:r w:rsidR="006C6F6B" w:rsidRPr="005518CD">
        <w:t xml:space="preserve">connecting </w:t>
      </w:r>
      <w:r w:rsidR="006C6F6B" w:rsidRPr="005518CD">
        <w:rPr>
          <w:rStyle w:val="hps"/>
        </w:rPr>
        <w:t xml:space="preserve">rod, </w:t>
      </w:r>
      <w:r w:rsidR="006C6F6B" w:rsidRPr="005518CD">
        <w:rPr>
          <w:position w:val="-14"/>
          <w:lang w:val="sr-Latn-BA"/>
        </w:rPr>
        <w:object w:dxaOrig="360" w:dyaOrig="360">
          <v:shape id="_x0000_i1065" type="#_x0000_t75" style="width:18.5pt;height:18.5pt" o:ole="">
            <v:imagedata r:id="rId93" o:title=""/>
          </v:shape>
          <o:OLEObject Type="Embed" ProgID="Equation.DSMT4" ShapeID="_x0000_i1065" DrawAspect="Content" ObjectID="_1492245174" r:id="rId94"/>
        </w:object>
      </w:r>
      <w:r w:rsidR="005518CD" w:rsidRPr="005518CD">
        <w:rPr>
          <w:lang w:val="sr-Latn-BA"/>
        </w:rPr>
        <w:t xml:space="preserve"> </w:t>
      </w:r>
      <w:r w:rsidR="006C6F6B" w:rsidRPr="005518CD">
        <w:rPr>
          <w:rStyle w:val="hps"/>
        </w:rPr>
        <w:t xml:space="preserve">the axial moment of inertia of the connecting rod to the central axis passing through the center of gravity of the piston rod (point T) and </w:t>
      </w:r>
      <w:r w:rsidR="006C6F6B" w:rsidRPr="005518CD">
        <w:rPr>
          <w:position w:val="-10"/>
          <w:lang w:val="sr-Latn-BA"/>
        </w:rPr>
        <w:object w:dxaOrig="240" w:dyaOrig="340">
          <v:shape id="_x0000_i1066" type="#_x0000_t75" style="width:12pt;height:17.5pt" o:ole="">
            <v:imagedata r:id="rId95" o:title=""/>
          </v:shape>
          <o:OLEObject Type="Embed" ProgID="Equation.DSMT4" ShapeID="_x0000_i1066" DrawAspect="Content" ObjectID="_1492245175" r:id="rId96"/>
        </w:object>
      </w:r>
      <w:r w:rsidR="005518CD" w:rsidRPr="005518CD">
        <w:rPr>
          <w:lang w:val="sr-Latn-BA"/>
        </w:rPr>
        <w:t xml:space="preserve"> </w:t>
      </w:r>
      <w:r w:rsidR="006C6F6B" w:rsidRPr="005518CD">
        <w:rPr>
          <w:rStyle w:val="hps"/>
        </w:rPr>
        <w:t>is angular speed of the connecting rod.</w:t>
      </w:r>
    </w:p>
    <w:p w:rsidR="006C6F6B" w:rsidRDefault="006C6F6B" w:rsidP="006C6F6B">
      <w:pPr>
        <w:pStyle w:val="paragraf"/>
        <w:rPr>
          <w:rStyle w:val="hps"/>
        </w:rPr>
      </w:pPr>
      <w:r>
        <w:rPr>
          <w:rStyle w:val="hps"/>
        </w:rPr>
        <w:t>The piston B performs translational motion so that its kinetic energy is given by</w:t>
      </w:r>
    </w:p>
    <w:p w:rsidR="006C6F6B" w:rsidRPr="00E937F6" w:rsidRDefault="006C6F6B" w:rsidP="00495675">
      <w:pPr>
        <w:pStyle w:val="paragraf"/>
        <w:tabs>
          <w:tab w:val="right" w:pos="7655"/>
        </w:tabs>
      </w:pPr>
      <w:r w:rsidRPr="00E937F6">
        <w:rPr>
          <w:position w:val="-22"/>
        </w:rPr>
        <w:object w:dxaOrig="1160" w:dyaOrig="580">
          <v:shape id="_x0000_i1067" type="#_x0000_t75" style="width:58pt;height:29pt" o:ole="">
            <v:imagedata r:id="rId97" o:title=""/>
          </v:shape>
          <o:OLEObject Type="Embed" ProgID="Equation.DSMT4" ShapeID="_x0000_i1067" DrawAspect="Content" ObjectID="_1492245176" r:id="rId98"/>
        </w:object>
      </w:r>
      <w:r w:rsidRPr="00E937F6">
        <w:t>,</w:t>
      </w:r>
      <w:r w:rsidRPr="00E937F6">
        <w:tab/>
      </w:r>
      <w:r w:rsidR="0023381E">
        <w:t xml:space="preserve"> (1.15)</w:t>
      </w:r>
    </w:p>
    <w:p w:rsidR="006C6F6B" w:rsidRDefault="006C6F6B" w:rsidP="009D04AB">
      <w:pPr>
        <w:pStyle w:val="paragraf"/>
        <w:ind w:firstLine="0"/>
      </w:pPr>
      <w:r>
        <w:rPr>
          <w:rStyle w:val="hps"/>
        </w:rPr>
        <w:t xml:space="preserve">where </w:t>
      </w:r>
      <w:r w:rsidRPr="00E937F6">
        <w:rPr>
          <w:rFonts w:asciiTheme="majorHAnsi" w:hAnsiTheme="majorHAnsi" w:cstheme="minorHAnsi"/>
          <w:position w:val="-10"/>
          <w:lang w:val="sr-Latn-BA"/>
        </w:rPr>
        <w:object w:dxaOrig="300" w:dyaOrig="320">
          <v:shape id="_x0000_i1068" type="#_x0000_t75" style="width:15pt;height:15.5pt" o:ole="">
            <v:imagedata r:id="rId99" o:title=""/>
          </v:shape>
          <o:OLEObject Type="Embed" ProgID="Equation.DSMT4" ShapeID="_x0000_i1068" DrawAspect="Content" ObjectID="_1492245177" r:id="rId100"/>
        </w:object>
      </w:r>
      <w:r w:rsidRPr="00F031D5">
        <w:rPr>
          <w:rStyle w:val="hps"/>
        </w:rPr>
        <w:t xml:space="preserve"> </w:t>
      </w:r>
      <w:r>
        <w:rPr>
          <w:rStyle w:val="hps"/>
        </w:rPr>
        <w:t>is the mass of the piston</w:t>
      </w:r>
      <w:r>
        <w:t xml:space="preserve"> and </w:t>
      </w:r>
      <w:r w:rsidRPr="00E937F6">
        <w:rPr>
          <w:rFonts w:asciiTheme="majorHAnsi" w:hAnsiTheme="majorHAnsi" w:cstheme="minorHAnsi"/>
          <w:position w:val="-10"/>
          <w:lang w:val="sr-Latn-BA"/>
        </w:rPr>
        <w:object w:dxaOrig="260" w:dyaOrig="320">
          <v:shape id="_x0000_i1069" type="#_x0000_t75" style="width:12.5pt;height:15.5pt" o:ole="">
            <v:imagedata r:id="rId101" o:title=""/>
          </v:shape>
          <o:OLEObject Type="Embed" ProgID="Equation.DSMT4" ShapeID="_x0000_i1069" DrawAspect="Content" ObjectID="_1492245178" r:id="rId102"/>
        </w:object>
      </w:r>
      <w:r>
        <w:rPr>
          <w:rStyle w:val="hps"/>
        </w:rPr>
        <w:t>is piston speed</w:t>
      </w:r>
      <w:r>
        <w:t>.</w:t>
      </w:r>
    </w:p>
    <w:p w:rsidR="006C6F6B" w:rsidRPr="0023381E" w:rsidRDefault="006C6F6B" w:rsidP="006C6F6B">
      <w:pPr>
        <w:pStyle w:val="paragraf"/>
        <w:rPr>
          <w:rStyle w:val="hps"/>
        </w:rPr>
      </w:pPr>
      <w:r>
        <w:rPr>
          <w:rStyle w:val="hps"/>
        </w:rPr>
        <w:t xml:space="preserve">If the expression in addition to the generalized velocity in the expression for the </w:t>
      </w:r>
      <w:r w:rsidRPr="0023381E">
        <w:rPr>
          <w:rStyle w:val="hps"/>
        </w:rPr>
        <w:lastRenderedPageBreak/>
        <w:t xml:space="preserve">kinetic energy of the system </w:t>
      </w:r>
      <w:r w:rsidRPr="0023381E">
        <w:rPr>
          <w:position w:val="-22"/>
          <w:lang w:val="sr-Latn-BA"/>
        </w:rPr>
        <w:object w:dxaOrig="1420" w:dyaOrig="580">
          <v:shape id="_x0000_i1070" type="#_x0000_t75" style="width:70.5pt;height:29pt" o:ole="">
            <v:imagedata r:id="rId103" o:title=""/>
          </v:shape>
          <o:OLEObject Type="Embed" ProgID="Equation.DSMT4" ShapeID="_x0000_i1070" DrawAspect="Content" ObjectID="_1492245179" r:id="rId104"/>
        </w:object>
      </w:r>
      <w:r w:rsidRPr="0023381E">
        <w:rPr>
          <w:rStyle w:val="hps"/>
        </w:rPr>
        <w:t>is marked with</w:t>
      </w:r>
      <w:r w:rsidRPr="0023381E">
        <w:rPr>
          <w:position w:val="-12"/>
          <w:lang w:val="sr-Latn-BA"/>
        </w:rPr>
        <w:object w:dxaOrig="560" w:dyaOrig="360">
          <v:shape id="_x0000_i1071" type="#_x0000_t75" style="width:28pt;height:18pt" o:ole="">
            <v:imagedata r:id="rId105" o:title=""/>
          </v:shape>
          <o:OLEObject Type="Embed" ProgID="Equation.DSMT4" ShapeID="_x0000_i1071" DrawAspect="Content" ObjectID="_1492245180" r:id="rId106"/>
        </w:object>
      </w:r>
      <w:r w:rsidRPr="0023381E">
        <w:rPr>
          <w:lang w:val="sr-Latn-BA"/>
        </w:rPr>
        <w:t xml:space="preserve">, it </w:t>
      </w:r>
      <w:r w:rsidRPr="0023381E">
        <w:rPr>
          <w:rStyle w:val="hps"/>
        </w:rPr>
        <w:t>is called the equivalent inertia of the system, and based on the equation</w:t>
      </w:r>
      <w:r w:rsidR="005518CD" w:rsidRPr="0023381E">
        <w:rPr>
          <w:rStyle w:val="hps"/>
        </w:rPr>
        <w:t xml:space="preserve"> (1.12)</w:t>
      </w:r>
      <w:r w:rsidRPr="0023381E">
        <w:t xml:space="preserve"> </w:t>
      </w:r>
      <w:r w:rsidRPr="0023381E">
        <w:rPr>
          <w:rStyle w:val="hps"/>
        </w:rPr>
        <w:t>obtains</w:t>
      </w:r>
    </w:p>
    <w:p w:rsidR="006C6F6B" w:rsidRPr="00E937F6" w:rsidRDefault="006C6F6B" w:rsidP="00495675">
      <w:pPr>
        <w:pStyle w:val="paragraf"/>
        <w:tabs>
          <w:tab w:val="right" w:pos="7655"/>
        </w:tabs>
      </w:pPr>
      <w:r w:rsidRPr="00E937F6">
        <w:rPr>
          <w:position w:val="-22"/>
        </w:rPr>
        <w:object w:dxaOrig="3340" w:dyaOrig="600">
          <v:shape id="_x0000_i1072" type="#_x0000_t75" style="width:167pt;height:30pt" o:ole="">
            <v:imagedata r:id="rId107" o:title=""/>
          </v:shape>
          <o:OLEObject Type="Embed" ProgID="Equation.DSMT4" ShapeID="_x0000_i1072" DrawAspect="Content" ObjectID="_1492245181" r:id="rId108"/>
        </w:object>
      </w:r>
      <w:r w:rsidRPr="00E937F6">
        <w:t>,</w:t>
      </w:r>
      <w:r w:rsidRPr="00E937F6">
        <w:tab/>
      </w:r>
      <w:r w:rsidR="005518CD">
        <w:t xml:space="preserve"> </w:t>
      </w:r>
      <w:r w:rsidR="0023381E">
        <w:t>(1</w:t>
      </w:r>
      <w:r w:rsidR="005518CD">
        <w:t>.16)</w:t>
      </w:r>
    </w:p>
    <w:p w:rsidR="006C6F6B" w:rsidRDefault="006C6F6B" w:rsidP="006C6F6B">
      <w:pPr>
        <w:pStyle w:val="paragraf"/>
        <w:rPr>
          <w:rStyle w:val="hps"/>
        </w:rPr>
      </w:pPr>
      <w:r>
        <w:rPr>
          <w:rStyle w:val="hps"/>
        </w:rPr>
        <w:t xml:space="preserve">After mathematical transformations obtained, the final expression for </w:t>
      </w:r>
      <w:r w:rsidRPr="00273BE1">
        <w:rPr>
          <w:rStyle w:val="hps"/>
        </w:rPr>
        <w:t>the e</w:t>
      </w:r>
      <w:r>
        <w:rPr>
          <w:rStyle w:val="hps"/>
        </w:rPr>
        <w:t>quivalent inertia of the system</w:t>
      </w:r>
    </w:p>
    <w:p w:rsidR="006C6F6B" w:rsidRDefault="00495675" w:rsidP="00495675">
      <w:pPr>
        <w:pStyle w:val="paragraf"/>
        <w:tabs>
          <w:tab w:val="right" w:pos="7655"/>
        </w:tabs>
        <w:ind w:firstLine="0"/>
      </w:pPr>
      <w:r w:rsidRPr="00495675">
        <w:rPr>
          <w:position w:val="-82"/>
        </w:rPr>
        <w:object w:dxaOrig="6380" w:dyaOrig="1740">
          <v:shape id="_x0000_i1073" type="#_x0000_t75" style="width:318.5pt;height:87pt" o:ole="">
            <v:imagedata r:id="rId109" o:title=""/>
          </v:shape>
          <o:OLEObject Type="Embed" ProgID="Equation.DSMT4" ShapeID="_x0000_i1073" DrawAspect="Content" ObjectID="_1492245182" r:id="rId110"/>
        </w:object>
      </w:r>
      <w:r w:rsidR="006C6F6B" w:rsidRPr="00E937F6">
        <w:tab/>
      </w:r>
      <w:r w:rsidR="005518CD">
        <w:t>(1.17)</w:t>
      </w:r>
    </w:p>
    <w:p w:rsidR="006C6F6B" w:rsidRPr="0075247A" w:rsidRDefault="00A40EC6" w:rsidP="006C6F6B">
      <w:pPr>
        <w:pStyle w:val="paragraf"/>
        <w:ind w:firstLine="0"/>
      </w:pPr>
      <w:r>
        <w:rPr>
          <w:rStyle w:val="hps"/>
        </w:rPr>
        <w:t>w</w:t>
      </w:r>
      <w:r w:rsidR="006C6F6B">
        <w:rPr>
          <w:rStyle w:val="hps"/>
        </w:rPr>
        <w:t>here ratio is</w:t>
      </w:r>
      <w:r w:rsidR="006C6F6B" w:rsidRPr="000538D2">
        <w:t xml:space="preserve"> </w:t>
      </w:r>
      <w:r w:rsidR="00495675" w:rsidRPr="00495675">
        <w:rPr>
          <w:position w:val="-22"/>
        </w:rPr>
        <w:object w:dxaOrig="520" w:dyaOrig="560">
          <v:shape id="_x0000_i1074" type="#_x0000_t75" style="width:26pt;height:27.5pt" o:ole="">
            <v:imagedata r:id="rId111" o:title=""/>
          </v:shape>
          <o:OLEObject Type="Embed" ProgID="Equation.DSMT4" ShapeID="_x0000_i1074" DrawAspect="Content" ObjectID="_1492245183" r:id="rId112"/>
        </w:object>
      </w:r>
      <w:r w:rsidR="006C6F6B">
        <w:rPr>
          <w:rStyle w:val="shorttext"/>
        </w:rPr>
        <w:t>.</w:t>
      </w:r>
    </w:p>
    <w:p w:rsidR="006C6F6B" w:rsidRDefault="006C6F6B" w:rsidP="005275EC">
      <w:pPr>
        <w:pStyle w:val="podnaslov"/>
        <w:ind w:left="454" w:hanging="454"/>
      </w:pPr>
      <w:r w:rsidRPr="00E937F6">
        <w:t>CALCULATION AND MEASURMENT RESULTS</w:t>
      </w:r>
    </w:p>
    <w:p w:rsidR="006C6F6B" w:rsidRPr="005652A8" w:rsidRDefault="006C6F6B" w:rsidP="00874ADD">
      <w:pPr>
        <w:pStyle w:val="paragraf"/>
        <w:rPr>
          <w:spacing w:val="-2"/>
        </w:rPr>
      </w:pPr>
      <w:r w:rsidRPr="005652A8">
        <w:rPr>
          <w:rStyle w:val="hps"/>
          <w:spacing w:val="-2"/>
        </w:rPr>
        <w:t>In order to study the dynamic characteristics of the IC engine, an experimental setup was made whose scheme is shown in Fig</w:t>
      </w:r>
      <w:r w:rsidR="005652A8" w:rsidRPr="005652A8">
        <w:rPr>
          <w:rStyle w:val="hps"/>
          <w:spacing w:val="-2"/>
        </w:rPr>
        <w:t xml:space="preserve">. </w:t>
      </w:r>
      <w:r w:rsidRPr="005652A8">
        <w:rPr>
          <w:rStyle w:val="hps"/>
          <w:spacing w:val="-2"/>
        </w:rPr>
        <w:t>3a</w:t>
      </w:r>
      <w:r w:rsidR="00A40EC6" w:rsidRPr="005652A8">
        <w:rPr>
          <w:spacing w:val="-2"/>
        </w:rPr>
        <w:t xml:space="preserve">. </w:t>
      </w:r>
      <w:r w:rsidRPr="005652A8">
        <w:rPr>
          <w:spacing w:val="-2"/>
        </w:rPr>
        <w:t>The engine was instrumented with piezoelectric pressure transducers (AVL GH13P) flush-mounted on each cylinder head and a precision hollow shaft encoder (AVL 365C) mounted on the crankshaft at the free end. The zero point correction was done according to the AVL procedure. A8 channels data acquisition system was used to sample the measured data (AVL INDIMODUL). Experimental investigation of a four-stroke four-cylinder automotive diesel engine is used to validate the theoretical model developed in this paper (Table 1).</w:t>
      </w:r>
    </w:p>
    <w:p w:rsidR="006C6F6B" w:rsidRDefault="006C6F6B" w:rsidP="005652A8">
      <w:pPr>
        <w:pStyle w:val="paragraf"/>
        <w:spacing w:before="240" w:after="120"/>
        <w:ind w:firstLine="0"/>
      </w:pPr>
      <w:r w:rsidRPr="005652A8">
        <w:rPr>
          <w:bCs/>
        </w:rPr>
        <w:t xml:space="preserve">Table </w:t>
      </w:r>
      <w:r w:rsidR="009D50BE" w:rsidRPr="005652A8">
        <w:rPr>
          <w:bCs/>
        </w:rPr>
        <w:fldChar w:fldCharType="begin"/>
      </w:r>
      <w:r w:rsidRPr="005652A8">
        <w:rPr>
          <w:bCs/>
        </w:rPr>
        <w:instrText xml:space="preserve"> SEQ Table \* ARABIC </w:instrText>
      </w:r>
      <w:r w:rsidR="009D50BE" w:rsidRPr="005652A8">
        <w:rPr>
          <w:bCs/>
        </w:rPr>
        <w:fldChar w:fldCharType="separate"/>
      </w:r>
      <w:r w:rsidR="00293A18" w:rsidRPr="005652A8">
        <w:rPr>
          <w:bCs/>
          <w:noProof/>
        </w:rPr>
        <w:t>1</w:t>
      </w:r>
      <w:r w:rsidR="009D50BE" w:rsidRPr="005652A8">
        <w:rPr>
          <w:bCs/>
        </w:rPr>
        <w:fldChar w:fldCharType="end"/>
      </w:r>
      <w:r w:rsidRPr="00E937F6">
        <w:t xml:space="preserve"> </w:t>
      </w:r>
      <w:r w:rsidRPr="005652A8">
        <w:rPr>
          <w:i/>
        </w:rPr>
        <w:t>Characteristics of the tested engine: PEUGEOT</w:t>
      </w:r>
    </w:p>
    <w:tbl>
      <w:tblPr>
        <w:tblW w:w="771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2943"/>
        <w:gridCol w:w="1074"/>
        <w:gridCol w:w="1710"/>
        <w:gridCol w:w="1984"/>
      </w:tblGrid>
      <w:tr w:rsidR="00495675" w:rsidRPr="00495675" w:rsidTr="005652A8">
        <w:trPr>
          <w:jc w:val="center"/>
        </w:trPr>
        <w:tc>
          <w:tcPr>
            <w:tcW w:w="0" w:type="auto"/>
            <w:vAlign w:val="center"/>
          </w:tcPr>
          <w:p w:rsidR="00495675" w:rsidRPr="00495675" w:rsidRDefault="00495675" w:rsidP="00495675">
            <w:pPr>
              <w:pStyle w:val="Caption"/>
              <w:spacing w:before="0" w:after="0"/>
              <w:rPr>
                <w:rFonts w:ascii="Arial" w:hAnsi="Arial" w:cs="Arial"/>
                <w:b/>
                <w:lang w:val="sr-Latn-BA"/>
              </w:rPr>
            </w:pPr>
            <w:r w:rsidRPr="00495675">
              <w:rPr>
                <w:rFonts w:ascii="Arial" w:hAnsi="Arial" w:cs="Arial"/>
                <w:i/>
                <w:lang w:val="sr-Latn-BA"/>
              </w:rPr>
              <w:t>Property</w:t>
            </w:r>
          </w:p>
        </w:tc>
        <w:tc>
          <w:tcPr>
            <w:tcW w:w="1074" w:type="dxa"/>
            <w:vAlign w:val="center"/>
          </w:tcPr>
          <w:p w:rsidR="00495675" w:rsidRPr="00495675" w:rsidRDefault="00495675" w:rsidP="005652A8">
            <w:pPr>
              <w:pStyle w:val="Caption"/>
              <w:spacing w:before="0" w:after="0"/>
              <w:rPr>
                <w:rFonts w:ascii="Arial" w:hAnsi="Arial" w:cs="Arial"/>
                <w:b/>
                <w:lang w:val="sr-Latn-BA"/>
              </w:rPr>
            </w:pPr>
            <w:r w:rsidRPr="00495675">
              <w:rPr>
                <w:rFonts w:ascii="Arial" w:hAnsi="Arial" w:cs="Arial"/>
                <w:i/>
                <w:lang w:val="sr-Latn-BA"/>
              </w:rPr>
              <w:t>Symbol</w:t>
            </w:r>
          </w:p>
        </w:tc>
        <w:tc>
          <w:tcPr>
            <w:tcW w:w="1710" w:type="dxa"/>
            <w:vAlign w:val="center"/>
          </w:tcPr>
          <w:p w:rsidR="00495675" w:rsidRPr="00495675" w:rsidRDefault="00495675" w:rsidP="00495675">
            <w:pPr>
              <w:pStyle w:val="Caption"/>
              <w:spacing w:before="0" w:after="0"/>
              <w:rPr>
                <w:rFonts w:ascii="Arial" w:hAnsi="Arial" w:cs="Arial"/>
                <w:b/>
                <w:lang w:val="sr-Latn-BA"/>
              </w:rPr>
            </w:pPr>
            <w:r w:rsidRPr="00495675">
              <w:rPr>
                <w:rFonts w:ascii="Arial" w:hAnsi="Arial" w:cs="Arial"/>
                <w:i/>
                <w:lang w:val="sr-Latn-BA"/>
              </w:rPr>
              <w:t>Value</w:t>
            </w:r>
          </w:p>
        </w:tc>
        <w:tc>
          <w:tcPr>
            <w:tcW w:w="1984" w:type="dxa"/>
            <w:vAlign w:val="center"/>
          </w:tcPr>
          <w:p w:rsidR="00495675" w:rsidRPr="00495675" w:rsidRDefault="00495675" w:rsidP="00495675">
            <w:pPr>
              <w:pStyle w:val="Caption"/>
              <w:spacing w:before="0" w:after="0"/>
              <w:rPr>
                <w:rFonts w:ascii="Arial" w:hAnsi="Arial" w:cs="Arial"/>
                <w:b/>
                <w:lang w:val="sr-Latn-BA"/>
              </w:rPr>
            </w:pPr>
            <w:r w:rsidRPr="00495675">
              <w:rPr>
                <w:rFonts w:ascii="Arial" w:hAnsi="Arial" w:cs="Arial"/>
                <w:i/>
                <w:lang w:val="sr-Latn-BA"/>
              </w:rPr>
              <w:t>Unit</w:t>
            </w:r>
          </w:p>
        </w:tc>
      </w:tr>
      <w:tr w:rsidR="00495675" w:rsidRPr="00495675" w:rsidTr="005652A8">
        <w:trPr>
          <w:jc w:val="center"/>
        </w:trPr>
        <w:tc>
          <w:tcPr>
            <w:tcW w:w="0" w:type="auto"/>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Piston head area</w:t>
            </w:r>
          </w:p>
        </w:tc>
        <w:tc>
          <w:tcPr>
            <w:tcW w:w="0" w:type="auto"/>
            <w:vAlign w:val="center"/>
          </w:tcPr>
          <w:p w:rsidR="00495675" w:rsidRPr="00495675" w:rsidRDefault="00495675" w:rsidP="005652A8">
            <w:pPr>
              <w:pStyle w:val="NoSpacing"/>
              <w:jc w:val="center"/>
              <w:rPr>
                <w:rFonts w:ascii="Arial" w:hAnsi="Arial" w:cs="Arial"/>
                <w:sz w:val="20"/>
                <w:szCs w:val="20"/>
                <w:lang w:val="sr-Latn-BA"/>
              </w:rPr>
            </w:pPr>
            <w:r w:rsidRPr="00495675">
              <w:rPr>
                <w:rFonts w:ascii="Arial" w:hAnsi="Arial" w:cs="Arial"/>
                <w:sz w:val="20"/>
                <w:szCs w:val="20"/>
                <w:lang w:val="sr-Latn-BA"/>
              </w:rPr>
              <w:object w:dxaOrig="320" w:dyaOrig="360">
                <v:shape id="_x0000_i1075" type="#_x0000_t75" style="width:16pt;height:17.5pt" o:ole="">
                  <v:imagedata r:id="rId113" o:title=""/>
                </v:shape>
                <o:OLEObject Type="Embed" ProgID="Equation.DSMT4" ShapeID="_x0000_i1075" DrawAspect="Content" ObjectID="_1492245184" r:id="rId114"/>
              </w:object>
            </w:r>
          </w:p>
        </w:tc>
        <w:tc>
          <w:tcPr>
            <w:tcW w:w="1710" w:type="dxa"/>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0.00567</w:t>
            </w:r>
          </w:p>
        </w:tc>
        <w:tc>
          <w:tcPr>
            <w:tcW w:w="1984" w:type="dxa"/>
            <w:vAlign w:val="center"/>
          </w:tcPr>
          <w:p w:rsidR="00495675" w:rsidRPr="00495675" w:rsidRDefault="005652A8" w:rsidP="00F91580">
            <w:pPr>
              <w:pStyle w:val="NoSpacing"/>
              <w:rPr>
                <w:rFonts w:ascii="Arial" w:hAnsi="Arial" w:cs="Arial"/>
                <w:sz w:val="20"/>
                <w:szCs w:val="20"/>
                <w:lang w:val="sr-Latn-BA"/>
              </w:rPr>
            </w:pPr>
            <w:r>
              <w:rPr>
                <w:rFonts w:ascii="Arial" w:hAnsi="Arial" w:cs="Arial"/>
                <w:sz w:val="20"/>
                <w:szCs w:val="20"/>
                <w:lang w:val="sr-Latn-BA"/>
              </w:rPr>
              <w:t>m</w:t>
            </w:r>
            <w:r w:rsidRPr="005652A8">
              <w:rPr>
                <w:rFonts w:ascii="Arial" w:hAnsi="Arial" w:cs="Arial"/>
                <w:sz w:val="20"/>
                <w:szCs w:val="20"/>
                <w:vertAlign w:val="superscript"/>
                <w:lang w:val="sr-Latn-BA"/>
              </w:rPr>
              <w:t>2</w:t>
            </w:r>
          </w:p>
        </w:tc>
      </w:tr>
      <w:tr w:rsidR="00495675" w:rsidRPr="00495675" w:rsidTr="005652A8">
        <w:trPr>
          <w:jc w:val="center"/>
        </w:trPr>
        <w:tc>
          <w:tcPr>
            <w:tcW w:w="0" w:type="auto"/>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Crank radius</w:t>
            </w:r>
          </w:p>
        </w:tc>
        <w:tc>
          <w:tcPr>
            <w:tcW w:w="0" w:type="auto"/>
            <w:vAlign w:val="center"/>
          </w:tcPr>
          <w:p w:rsidR="00495675" w:rsidRPr="00495675" w:rsidRDefault="00495675" w:rsidP="005652A8">
            <w:pPr>
              <w:pStyle w:val="NoSpacing"/>
              <w:jc w:val="center"/>
              <w:rPr>
                <w:rFonts w:ascii="Arial" w:hAnsi="Arial" w:cs="Arial"/>
                <w:sz w:val="20"/>
                <w:szCs w:val="20"/>
                <w:lang w:val="sr-Latn-BA"/>
              </w:rPr>
            </w:pPr>
            <w:r w:rsidRPr="00495675">
              <w:rPr>
                <w:rFonts w:ascii="Arial" w:hAnsi="Arial" w:cs="Arial"/>
                <w:sz w:val="20"/>
                <w:szCs w:val="20"/>
                <w:lang w:val="sr-Latn-BA"/>
              </w:rPr>
              <w:object w:dxaOrig="180" w:dyaOrig="200">
                <v:shape id="_x0000_i1076" type="#_x0000_t75" style="width:8.5pt;height:10pt" o:ole="">
                  <v:imagedata r:id="rId115" o:title=""/>
                </v:shape>
                <o:OLEObject Type="Embed" ProgID="Equation.DSMT4" ShapeID="_x0000_i1076" DrawAspect="Content" ObjectID="_1492245185" r:id="rId116"/>
              </w:object>
            </w:r>
          </w:p>
        </w:tc>
        <w:tc>
          <w:tcPr>
            <w:tcW w:w="1710" w:type="dxa"/>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43.55</w:t>
            </w:r>
          </w:p>
        </w:tc>
        <w:tc>
          <w:tcPr>
            <w:tcW w:w="1984" w:type="dxa"/>
            <w:vAlign w:val="center"/>
          </w:tcPr>
          <w:p w:rsidR="00495675" w:rsidRPr="00495675" w:rsidRDefault="005652A8" w:rsidP="00F91580">
            <w:pPr>
              <w:pStyle w:val="NoSpacing"/>
              <w:rPr>
                <w:rFonts w:ascii="Arial" w:hAnsi="Arial" w:cs="Arial"/>
                <w:sz w:val="20"/>
                <w:szCs w:val="20"/>
                <w:lang w:val="sr-Latn-BA"/>
              </w:rPr>
            </w:pPr>
            <w:r>
              <w:rPr>
                <w:rFonts w:ascii="Arial" w:hAnsi="Arial" w:cs="Arial"/>
                <w:sz w:val="20"/>
                <w:szCs w:val="20"/>
                <w:lang w:val="sr-Latn-BA"/>
              </w:rPr>
              <w:t>mm</w:t>
            </w:r>
          </w:p>
        </w:tc>
      </w:tr>
      <w:tr w:rsidR="00495675" w:rsidRPr="00495675" w:rsidTr="005652A8">
        <w:trPr>
          <w:jc w:val="center"/>
        </w:trPr>
        <w:tc>
          <w:tcPr>
            <w:tcW w:w="0" w:type="auto"/>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Length of the connection rod</w:t>
            </w:r>
          </w:p>
        </w:tc>
        <w:tc>
          <w:tcPr>
            <w:tcW w:w="0" w:type="auto"/>
            <w:vAlign w:val="center"/>
          </w:tcPr>
          <w:p w:rsidR="00495675" w:rsidRPr="00495675" w:rsidRDefault="00495675" w:rsidP="005652A8">
            <w:pPr>
              <w:pStyle w:val="NoSpacing"/>
              <w:jc w:val="center"/>
              <w:rPr>
                <w:rFonts w:ascii="Arial" w:hAnsi="Arial" w:cs="Arial"/>
                <w:sz w:val="20"/>
                <w:szCs w:val="20"/>
                <w:lang w:val="sr-Latn-BA"/>
              </w:rPr>
            </w:pPr>
            <w:r w:rsidRPr="00495675">
              <w:rPr>
                <w:rFonts w:ascii="Arial" w:hAnsi="Arial" w:cs="Arial"/>
                <w:sz w:val="20"/>
                <w:szCs w:val="20"/>
                <w:lang w:val="sr-Latn-BA"/>
              </w:rPr>
              <w:object w:dxaOrig="139" w:dyaOrig="279">
                <v:shape id="_x0000_i1077" type="#_x0000_t75" style="width:7pt;height:14pt" o:ole="">
                  <v:imagedata r:id="rId117" o:title=""/>
                </v:shape>
                <o:OLEObject Type="Embed" ProgID="Equation.DSMT4" ShapeID="_x0000_i1077" DrawAspect="Content" ObjectID="_1492245186" r:id="rId118"/>
              </w:object>
            </w:r>
          </w:p>
        </w:tc>
        <w:tc>
          <w:tcPr>
            <w:tcW w:w="1710" w:type="dxa"/>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145.116</w:t>
            </w:r>
          </w:p>
        </w:tc>
        <w:tc>
          <w:tcPr>
            <w:tcW w:w="1984" w:type="dxa"/>
            <w:vAlign w:val="center"/>
          </w:tcPr>
          <w:p w:rsidR="00495675" w:rsidRPr="00495675" w:rsidRDefault="005652A8" w:rsidP="00F91580">
            <w:pPr>
              <w:pStyle w:val="NoSpacing"/>
              <w:rPr>
                <w:rFonts w:ascii="Arial" w:hAnsi="Arial" w:cs="Arial"/>
                <w:sz w:val="20"/>
                <w:szCs w:val="20"/>
                <w:lang w:val="sr-Latn-BA"/>
              </w:rPr>
            </w:pPr>
            <w:r>
              <w:rPr>
                <w:rFonts w:ascii="Arial" w:hAnsi="Arial" w:cs="Arial"/>
                <w:sz w:val="20"/>
                <w:szCs w:val="20"/>
                <w:lang w:val="sr-Latn-BA"/>
              </w:rPr>
              <w:t>mm</w:t>
            </w:r>
          </w:p>
        </w:tc>
      </w:tr>
      <w:tr w:rsidR="00495675" w:rsidRPr="00495675" w:rsidTr="005652A8">
        <w:trPr>
          <w:jc w:val="center"/>
        </w:trPr>
        <w:tc>
          <w:tcPr>
            <w:tcW w:w="0" w:type="auto"/>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Firing order</w:t>
            </w:r>
          </w:p>
        </w:tc>
        <w:tc>
          <w:tcPr>
            <w:tcW w:w="0" w:type="auto"/>
            <w:vAlign w:val="center"/>
          </w:tcPr>
          <w:p w:rsidR="00495675" w:rsidRPr="00495675" w:rsidRDefault="00495675" w:rsidP="005652A8">
            <w:pPr>
              <w:pStyle w:val="NoSpacing"/>
              <w:jc w:val="center"/>
              <w:rPr>
                <w:rFonts w:ascii="Arial" w:hAnsi="Arial" w:cs="Arial"/>
                <w:sz w:val="20"/>
                <w:szCs w:val="20"/>
                <w:lang w:val="sr-Latn-BA"/>
              </w:rPr>
            </w:pPr>
          </w:p>
        </w:tc>
        <w:tc>
          <w:tcPr>
            <w:tcW w:w="1710" w:type="dxa"/>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1-3-4-2</w:t>
            </w:r>
          </w:p>
        </w:tc>
        <w:tc>
          <w:tcPr>
            <w:tcW w:w="1984" w:type="dxa"/>
            <w:vAlign w:val="center"/>
          </w:tcPr>
          <w:p w:rsidR="00495675" w:rsidRPr="00495675" w:rsidRDefault="00495675" w:rsidP="00F91580">
            <w:pPr>
              <w:pStyle w:val="NoSpacing"/>
              <w:rPr>
                <w:rFonts w:ascii="Arial" w:hAnsi="Arial" w:cs="Arial"/>
                <w:sz w:val="20"/>
                <w:szCs w:val="20"/>
                <w:lang w:val="sr-Latn-BA"/>
              </w:rPr>
            </w:pPr>
          </w:p>
        </w:tc>
      </w:tr>
      <w:tr w:rsidR="00495675" w:rsidRPr="00495675" w:rsidTr="005652A8">
        <w:trPr>
          <w:jc w:val="center"/>
        </w:trPr>
        <w:tc>
          <w:tcPr>
            <w:tcW w:w="0" w:type="auto"/>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Piston mass</w:t>
            </w:r>
          </w:p>
        </w:tc>
        <w:tc>
          <w:tcPr>
            <w:tcW w:w="0" w:type="auto"/>
            <w:vAlign w:val="center"/>
          </w:tcPr>
          <w:p w:rsidR="00495675" w:rsidRPr="00495675" w:rsidRDefault="00495675" w:rsidP="005652A8">
            <w:pPr>
              <w:pStyle w:val="NoSpacing"/>
              <w:jc w:val="center"/>
              <w:rPr>
                <w:rFonts w:ascii="Arial" w:hAnsi="Arial" w:cs="Arial"/>
                <w:sz w:val="20"/>
                <w:szCs w:val="20"/>
                <w:lang w:val="sr-Latn-BA"/>
              </w:rPr>
            </w:pPr>
            <w:r w:rsidRPr="00495675">
              <w:rPr>
                <w:rFonts w:ascii="Arial" w:hAnsi="Arial" w:cs="Arial"/>
                <w:sz w:val="20"/>
                <w:szCs w:val="20"/>
                <w:lang w:val="sr-Latn-BA"/>
              </w:rPr>
              <w:object w:dxaOrig="320" w:dyaOrig="360">
                <v:shape id="_x0000_i1078" type="#_x0000_t75" style="width:16pt;height:17.5pt" o:ole="">
                  <v:imagedata r:id="rId119" o:title=""/>
                </v:shape>
                <o:OLEObject Type="Embed" ProgID="Equation.DSMT4" ShapeID="_x0000_i1078" DrawAspect="Content" ObjectID="_1492245187" r:id="rId120"/>
              </w:object>
            </w:r>
          </w:p>
        </w:tc>
        <w:tc>
          <w:tcPr>
            <w:tcW w:w="1710" w:type="dxa"/>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0.888</w:t>
            </w:r>
          </w:p>
        </w:tc>
        <w:tc>
          <w:tcPr>
            <w:tcW w:w="1984" w:type="dxa"/>
            <w:vAlign w:val="center"/>
          </w:tcPr>
          <w:p w:rsidR="00495675" w:rsidRPr="00495675" w:rsidRDefault="005652A8" w:rsidP="00F91580">
            <w:pPr>
              <w:pStyle w:val="NoSpacing"/>
              <w:rPr>
                <w:rFonts w:ascii="Arial" w:hAnsi="Arial" w:cs="Arial"/>
                <w:sz w:val="20"/>
                <w:szCs w:val="20"/>
                <w:lang w:val="sr-Latn-BA"/>
              </w:rPr>
            </w:pPr>
            <w:r>
              <w:rPr>
                <w:rFonts w:ascii="Arial" w:hAnsi="Arial" w:cs="Arial"/>
                <w:sz w:val="20"/>
                <w:szCs w:val="20"/>
                <w:lang w:val="sr-Latn-BA"/>
              </w:rPr>
              <w:t>kg</w:t>
            </w:r>
          </w:p>
        </w:tc>
      </w:tr>
      <w:tr w:rsidR="00495675" w:rsidRPr="00495675" w:rsidTr="005652A8">
        <w:trPr>
          <w:jc w:val="center"/>
        </w:trPr>
        <w:tc>
          <w:tcPr>
            <w:tcW w:w="0" w:type="auto"/>
            <w:vAlign w:val="center"/>
          </w:tcPr>
          <w:p w:rsidR="00495675" w:rsidRPr="00495675" w:rsidRDefault="00495675" w:rsidP="00495675">
            <w:pPr>
              <w:pStyle w:val="NoSpacing"/>
              <w:jc w:val="left"/>
              <w:rPr>
                <w:rFonts w:ascii="Arial" w:hAnsi="Arial" w:cs="Arial"/>
                <w:sz w:val="20"/>
                <w:szCs w:val="20"/>
                <w:lang w:val="sr-Latn-BA"/>
              </w:rPr>
            </w:pPr>
            <w:r w:rsidRPr="00495675">
              <w:rPr>
                <w:rFonts w:ascii="Arial" w:hAnsi="Arial" w:cs="Arial"/>
                <w:sz w:val="20"/>
                <w:szCs w:val="20"/>
                <w:lang w:val="sr-Latn-BA"/>
              </w:rPr>
              <w:t>Moment of inertia of the crankshaft</w:t>
            </w:r>
          </w:p>
        </w:tc>
        <w:tc>
          <w:tcPr>
            <w:tcW w:w="0" w:type="auto"/>
            <w:vAlign w:val="center"/>
          </w:tcPr>
          <w:p w:rsidR="00495675" w:rsidRPr="00495675" w:rsidRDefault="00495675" w:rsidP="005652A8">
            <w:pPr>
              <w:pStyle w:val="NoSpacing"/>
              <w:jc w:val="center"/>
              <w:rPr>
                <w:rFonts w:ascii="Arial" w:hAnsi="Arial" w:cs="Arial"/>
                <w:sz w:val="20"/>
                <w:szCs w:val="20"/>
                <w:lang w:val="sr-Latn-BA"/>
              </w:rPr>
            </w:pPr>
            <w:r w:rsidRPr="00495675">
              <w:rPr>
                <w:rFonts w:ascii="Arial" w:hAnsi="Arial" w:cs="Arial"/>
                <w:sz w:val="20"/>
                <w:szCs w:val="20"/>
                <w:lang w:val="sr-Latn-BA"/>
              </w:rPr>
              <w:object w:dxaOrig="400" w:dyaOrig="400">
                <v:shape id="_x0000_i1079" type="#_x0000_t75" style="width:20pt;height:20pt" o:ole="">
                  <v:imagedata r:id="rId121" o:title=""/>
                </v:shape>
                <o:OLEObject Type="Embed" ProgID="Equation.DSMT4" ShapeID="_x0000_i1079" DrawAspect="Content" ObjectID="_1492245188" r:id="rId122"/>
              </w:object>
            </w:r>
          </w:p>
        </w:tc>
        <w:tc>
          <w:tcPr>
            <w:tcW w:w="1710" w:type="dxa"/>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0.113453</w:t>
            </w:r>
          </w:p>
        </w:tc>
        <w:tc>
          <w:tcPr>
            <w:tcW w:w="1984" w:type="dxa"/>
            <w:vAlign w:val="center"/>
          </w:tcPr>
          <w:p w:rsidR="00495675" w:rsidRPr="00495675" w:rsidRDefault="005652A8" w:rsidP="00F91580">
            <w:pPr>
              <w:pStyle w:val="NoSpacing"/>
              <w:rPr>
                <w:rFonts w:ascii="Arial" w:hAnsi="Arial" w:cs="Arial"/>
                <w:sz w:val="20"/>
                <w:szCs w:val="20"/>
                <w:lang w:val="sr-Latn-BA"/>
              </w:rPr>
            </w:pPr>
            <w:r>
              <w:rPr>
                <w:rFonts w:ascii="Arial" w:hAnsi="Arial" w:cs="Arial"/>
                <w:sz w:val="20"/>
                <w:szCs w:val="20"/>
                <w:lang w:val="sr-Latn-BA"/>
              </w:rPr>
              <w:t>kgm</w:t>
            </w:r>
            <w:r w:rsidRPr="005652A8">
              <w:rPr>
                <w:rFonts w:ascii="Arial" w:hAnsi="Arial" w:cs="Arial"/>
                <w:sz w:val="20"/>
                <w:szCs w:val="20"/>
                <w:vertAlign w:val="superscript"/>
                <w:lang w:val="sr-Latn-BA"/>
              </w:rPr>
              <w:t>2</w:t>
            </w:r>
          </w:p>
        </w:tc>
      </w:tr>
      <w:tr w:rsidR="00495675" w:rsidRPr="00495675" w:rsidTr="005652A8">
        <w:trPr>
          <w:jc w:val="center"/>
        </w:trPr>
        <w:tc>
          <w:tcPr>
            <w:tcW w:w="0" w:type="auto"/>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Cylinder capacity</w:t>
            </w:r>
          </w:p>
        </w:tc>
        <w:tc>
          <w:tcPr>
            <w:tcW w:w="0" w:type="auto"/>
            <w:vAlign w:val="center"/>
          </w:tcPr>
          <w:p w:rsidR="00495675" w:rsidRPr="00495675" w:rsidRDefault="00495675" w:rsidP="005652A8">
            <w:pPr>
              <w:pStyle w:val="NoSpacing"/>
              <w:jc w:val="center"/>
              <w:rPr>
                <w:rFonts w:ascii="Arial" w:hAnsi="Arial" w:cs="Arial"/>
                <w:sz w:val="20"/>
                <w:szCs w:val="20"/>
                <w:lang w:val="sr-Latn-BA"/>
              </w:rPr>
            </w:pPr>
            <w:r w:rsidRPr="00495675">
              <w:rPr>
                <w:rFonts w:ascii="Arial" w:hAnsi="Arial" w:cs="Arial"/>
                <w:sz w:val="20"/>
                <w:szCs w:val="20"/>
                <w:lang w:val="sr-Latn-BA"/>
              </w:rPr>
              <w:object w:dxaOrig="240" w:dyaOrig="279">
                <v:shape id="_x0000_i1080" type="#_x0000_t75" style="width:12.5pt;height:14pt" o:ole="">
                  <v:imagedata r:id="rId123" o:title=""/>
                </v:shape>
                <o:OLEObject Type="Embed" ProgID="Equation.DSMT4" ShapeID="_x0000_i1080" DrawAspect="Content" ObjectID="_1492245189" r:id="rId124"/>
              </w:object>
            </w:r>
          </w:p>
        </w:tc>
        <w:tc>
          <w:tcPr>
            <w:tcW w:w="1710" w:type="dxa"/>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1997</w:t>
            </w:r>
          </w:p>
        </w:tc>
        <w:tc>
          <w:tcPr>
            <w:tcW w:w="1984" w:type="dxa"/>
            <w:vAlign w:val="center"/>
          </w:tcPr>
          <w:p w:rsidR="00495675" w:rsidRPr="00495675" w:rsidRDefault="005652A8" w:rsidP="00F91580">
            <w:pPr>
              <w:pStyle w:val="NoSpacing"/>
              <w:rPr>
                <w:rFonts w:ascii="Arial" w:hAnsi="Arial" w:cs="Arial"/>
                <w:sz w:val="20"/>
                <w:szCs w:val="20"/>
                <w:lang w:val="sr-Latn-BA"/>
              </w:rPr>
            </w:pPr>
            <w:r>
              <w:rPr>
                <w:rFonts w:ascii="Arial" w:hAnsi="Arial" w:cs="Arial"/>
                <w:sz w:val="20"/>
                <w:szCs w:val="20"/>
                <w:lang w:val="sr-Latn-BA"/>
              </w:rPr>
              <w:t>cm</w:t>
            </w:r>
            <w:r w:rsidRPr="005652A8">
              <w:rPr>
                <w:rFonts w:ascii="Arial" w:hAnsi="Arial" w:cs="Arial"/>
                <w:sz w:val="20"/>
                <w:szCs w:val="20"/>
                <w:vertAlign w:val="superscript"/>
                <w:lang w:val="sr-Latn-BA"/>
              </w:rPr>
              <w:t>3</w:t>
            </w:r>
          </w:p>
        </w:tc>
      </w:tr>
      <w:tr w:rsidR="00495675" w:rsidRPr="00495675" w:rsidTr="005652A8">
        <w:trPr>
          <w:jc w:val="center"/>
        </w:trPr>
        <w:tc>
          <w:tcPr>
            <w:tcW w:w="0" w:type="auto"/>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Bore diameter</w:t>
            </w:r>
          </w:p>
        </w:tc>
        <w:tc>
          <w:tcPr>
            <w:tcW w:w="0" w:type="auto"/>
            <w:vAlign w:val="center"/>
          </w:tcPr>
          <w:p w:rsidR="00495675" w:rsidRPr="00495675" w:rsidRDefault="00495675" w:rsidP="005652A8">
            <w:pPr>
              <w:pStyle w:val="NoSpacing"/>
              <w:jc w:val="center"/>
              <w:rPr>
                <w:rFonts w:ascii="Arial" w:hAnsi="Arial" w:cs="Arial"/>
                <w:sz w:val="20"/>
                <w:szCs w:val="20"/>
                <w:lang w:val="sr-Latn-BA"/>
              </w:rPr>
            </w:pPr>
            <w:r w:rsidRPr="00495675">
              <w:rPr>
                <w:rFonts w:ascii="Arial" w:hAnsi="Arial" w:cs="Arial"/>
                <w:sz w:val="20"/>
                <w:szCs w:val="20"/>
                <w:lang w:val="sr-Latn-BA"/>
              </w:rPr>
              <w:object w:dxaOrig="220" w:dyaOrig="279">
                <v:shape id="_x0000_i1081" type="#_x0000_t75" style="width:11.5pt;height:14pt" o:ole="">
                  <v:imagedata r:id="rId125" o:title=""/>
                </v:shape>
                <o:OLEObject Type="Embed" ProgID="Equation.DSMT4" ShapeID="_x0000_i1081" DrawAspect="Content" ObjectID="_1492245190" r:id="rId126"/>
              </w:object>
            </w:r>
          </w:p>
        </w:tc>
        <w:tc>
          <w:tcPr>
            <w:tcW w:w="1710" w:type="dxa"/>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85</w:t>
            </w:r>
          </w:p>
        </w:tc>
        <w:tc>
          <w:tcPr>
            <w:tcW w:w="1984" w:type="dxa"/>
            <w:vAlign w:val="center"/>
          </w:tcPr>
          <w:p w:rsidR="00495675" w:rsidRPr="00495675" w:rsidRDefault="005652A8" w:rsidP="00F91580">
            <w:pPr>
              <w:pStyle w:val="NoSpacing"/>
              <w:rPr>
                <w:rFonts w:ascii="Arial" w:hAnsi="Arial" w:cs="Arial"/>
                <w:sz w:val="20"/>
                <w:szCs w:val="20"/>
                <w:lang w:val="sr-Latn-BA"/>
              </w:rPr>
            </w:pPr>
            <w:r>
              <w:rPr>
                <w:rFonts w:ascii="Arial" w:hAnsi="Arial" w:cs="Arial"/>
                <w:sz w:val="20"/>
                <w:szCs w:val="20"/>
                <w:lang w:val="sr-Latn-BA"/>
              </w:rPr>
              <w:t>mm</w:t>
            </w:r>
          </w:p>
        </w:tc>
      </w:tr>
      <w:tr w:rsidR="00495675" w:rsidRPr="00495675" w:rsidTr="005652A8">
        <w:trPr>
          <w:jc w:val="center"/>
        </w:trPr>
        <w:tc>
          <w:tcPr>
            <w:tcW w:w="0" w:type="auto"/>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Stroke</w:t>
            </w:r>
          </w:p>
        </w:tc>
        <w:tc>
          <w:tcPr>
            <w:tcW w:w="0" w:type="auto"/>
            <w:vAlign w:val="center"/>
          </w:tcPr>
          <w:p w:rsidR="00495675" w:rsidRPr="00495675" w:rsidRDefault="00495675" w:rsidP="005652A8">
            <w:pPr>
              <w:pStyle w:val="NoSpacing"/>
              <w:jc w:val="center"/>
              <w:rPr>
                <w:rFonts w:ascii="Arial" w:hAnsi="Arial" w:cs="Arial"/>
                <w:sz w:val="20"/>
                <w:szCs w:val="20"/>
                <w:lang w:val="sr-Latn-BA"/>
              </w:rPr>
            </w:pPr>
            <w:r w:rsidRPr="00495675">
              <w:rPr>
                <w:rFonts w:ascii="Arial" w:hAnsi="Arial" w:cs="Arial"/>
                <w:sz w:val="20"/>
                <w:szCs w:val="20"/>
                <w:lang w:val="sr-Latn-BA"/>
              </w:rPr>
              <w:object w:dxaOrig="180" w:dyaOrig="220">
                <v:shape id="_x0000_i1082" type="#_x0000_t75" style="width:8.5pt;height:10.5pt" o:ole="">
                  <v:imagedata r:id="rId127" o:title=""/>
                </v:shape>
                <o:OLEObject Type="Embed" ProgID="Equation.DSMT4" ShapeID="_x0000_i1082" DrawAspect="Content" ObjectID="_1492245191" r:id="rId128"/>
              </w:object>
            </w:r>
          </w:p>
        </w:tc>
        <w:tc>
          <w:tcPr>
            <w:tcW w:w="1710" w:type="dxa"/>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88</w:t>
            </w:r>
          </w:p>
        </w:tc>
        <w:tc>
          <w:tcPr>
            <w:tcW w:w="1984" w:type="dxa"/>
            <w:vAlign w:val="center"/>
          </w:tcPr>
          <w:p w:rsidR="00495675" w:rsidRPr="00495675" w:rsidRDefault="005652A8" w:rsidP="00F91580">
            <w:pPr>
              <w:pStyle w:val="NoSpacing"/>
              <w:rPr>
                <w:rFonts w:ascii="Arial" w:hAnsi="Arial" w:cs="Arial"/>
                <w:sz w:val="20"/>
                <w:szCs w:val="20"/>
                <w:lang w:val="sr-Latn-BA"/>
              </w:rPr>
            </w:pPr>
            <w:r>
              <w:rPr>
                <w:rFonts w:ascii="Arial" w:hAnsi="Arial" w:cs="Arial"/>
                <w:sz w:val="20"/>
                <w:szCs w:val="20"/>
                <w:lang w:val="sr-Latn-BA"/>
              </w:rPr>
              <w:t>mm</w:t>
            </w:r>
          </w:p>
        </w:tc>
      </w:tr>
      <w:tr w:rsidR="00495675" w:rsidRPr="00495675" w:rsidTr="005652A8">
        <w:trPr>
          <w:jc w:val="center"/>
        </w:trPr>
        <w:tc>
          <w:tcPr>
            <w:tcW w:w="0" w:type="auto"/>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Engine power/rpm</w:t>
            </w:r>
          </w:p>
        </w:tc>
        <w:tc>
          <w:tcPr>
            <w:tcW w:w="0" w:type="auto"/>
            <w:vAlign w:val="center"/>
          </w:tcPr>
          <w:p w:rsidR="00495675" w:rsidRPr="00495675" w:rsidRDefault="00495675" w:rsidP="005652A8">
            <w:pPr>
              <w:pStyle w:val="NoSpacing"/>
              <w:jc w:val="center"/>
              <w:rPr>
                <w:rFonts w:ascii="Arial" w:hAnsi="Arial" w:cs="Arial"/>
                <w:sz w:val="20"/>
                <w:szCs w:val="20"/>
                <w:lang w:val="sr-Latn-BA"/>
              </w:rPr>
            </w:pPr>
            <w:r w:rsidRPr="00495675">
              <w:rPr>
                <w:rFonts w:ascii="Arial" w:hAnsi="Arial" w:cs="Arial"/>
                <w:sz w:val="20"/>
                <w:szCs w:val="20"/>
                <w:lang w:val="sr-Latn-BA"/>
              </w:rPr>
              <w:object w:dxaOrig="520" w:dyaOrig="279">
                <v:shape id="_x0000_i1083" type="#_x0000_t75" style="width:26pt;height:14pt" o:ole="">
                  <v:imagedata r:id="rId129" o:title=""/>
                </v:shape>
                <o:OLEObject Type="Embed" ProgID="Equation.DSMT4" ShapeID="_x0000_i1083" DrawAspect="Content" ObjectID="_1492245192" r:id="rId130"/>
              </w:object>
            </w:r>
          </w:p>
        </w:tc>
        <w:tc>
          <w:tcPr>
            <w:tcW w:w="1710" w:type="dxa"/>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100/4000</w:t>
            </w:r>
          </w:p>
        </w:tc>
        <w:tc>
          <w:tcPr>
            <w:tcW w:w="1984" w:type="dxa"/>
            <w:vAlign w:val="center"/>
          </w:tcPr>
          <w:p w:rsidR="00495675" w:rsidRPr="00495675" w:rsidRDefault="005652A8" w:rsidP="005652A8">
            <w:pPr>
              <w:pStyle w:val="NoSpacing"/>
              <w:rPr>
                <w:rFonts w:ascii="Arial" w:hAnsi="Arial" w:cs="Arial"/>
                <w:sz w:val="20"/>
                <w:szCs w:val="20"/>
                <w:lang w:val="sr-Latn-BA"/>
              </w:rPr>
            </w:pPr>
            <w:r>
              <w:rPr>
                <w:rFonts w:ascii="Arial" w:hAnsi="Arial" w:cs="Arial"/>
                <w:sz w:val="20"/>
                <w:szCs w:val="20"/>
                <w:lang w:val="sr-Latn-BA"/>
              </w:rPr>
              <w:t>kW/min</w:t>
            </w:r>
            <w:r w:rsidRPr="005652A8">
              <w:rPr>
                <w:rFonts w:ascii="Arial" w:hAnsi="Arial" w:cs="Arial"/>
                <w:sz w:val="20"/>
                <w:szCs w:val="20"/>
                <w:vertAlign w:val="superscript"/>
                <w:lang w:val="sr-Latn-BA"/>
              </w:rPr>
              <w:t>-1</w:t>
            </w:r>
          </w:p>
        </w:tc>
      </w:tr>
      <w:tr w:rsidR="00495675" w:rsidRPr="00495675" w:rsidTr="005652A8">
        <w:trPr>
          <w:jc w:val="center"/>
        </w:trPr>
        <w:tc>
          <w:tcPr>
            <w:tcW w:w="0" w:type="auto"/>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Max engine torque/rpm</w:t>
            </w:r>
          </w:p>
        </w:tc>
        <w:tc>
          <w:tcPr>
            <w:tcW w:w="0" w:type="auto"/>
            <w:vAlign w:val="center"/>
          </w:tcPr>
          <w:p w:rsidR="00495675" w:rsidRPr="00495675" w:rsidRDefault="00495675" w:rsidP="005652A8">
            <w:pPr>
              <w:pStyle w:val="NoSpacing"/>
              <w:jc w:val="center"/>
              <w:rPr>
                <w:rFonts w:ascii="Arial" w:hAnsi="Arial" w:cs="Arial"/>
                <w:sz w:val="20"/>
                <w:szCs w:val="20"/>
                <w:lang w:val="sr-Latn-BA"/>
              </w:rPr>
            </w:pPr>
            <w:r w:rsidRPr="00495675">
              <w:rPr>
                <w:rFonts w:ascii="Arial" w:hAnsi="Arial" w:cs="Arial"/>
                <w:sz w:val="20"/>
                <w:szCs w:val="20"/>
                <w:lang w:val="sr-Latn-BA"/>
              </w:rPr>
              <w:object w:dxaOrig="499" w:dyaOrig="279">
                <v:shape id="_x0000_i1084" type="#_x0000_t75" style="width:25pt;height:14pt" o:ole="">
                  <v:imagedata r:id="rId131" o:title=""/>
                </v:shape>
                <o:OLEObject Type="Embed" ProgID="Equation.DSMT4" ShapeID="_x0000_i1084" DrawAspect="Content" ObjectID="_1492245193" r:id="rId132"/>
              </w:object>
            </w:r>
          </w:p>
        </w:tc>
        <w:tc>
          <w:tcPr>
            <w:tcW w:w="1710" w:type="dxa"/>
            <w:vAlign w:val="center"/>
          </w:tcPr>
          <w:p w:rsidR="00495675" w:rsidRPr="00495675" w:rsidRDefault="00495675" w:rsidP="00F91580">
            <w:pPr>
              <w:pStyle w:val="NoSpacing"/>
              <w:rPr>
                <w:rFonts w:ascii="Arial" w:hAnsi="Arial" w:cs="Arial"/>
                <w:sz w:val="20"/>
                <w:szCs w:val="20"/>
                <w:lang w:val="sr-Latn-BA"/>
              </w:rPr>
            </w:pPr>
            <w:r w:rsidRPr="00495675">
              <w:rPr>
                <w:rFonts w:ascii="Arial" w:hAnsi="Arial" w:cs="Arial"/>
                <w:sz w:val="20"/>
                <w:szCs w:val="20"/>
                <w:lang w:val="sr-Latn-BA"/>
              </w:rPr>
              <w:t>320/2000</w:t>
            </w:r>
          </w:p>
        </w:tc>
        <w:tc>
          <w:tcPr>
            <w:tcW w:w="1984" w:type="dxa"/>
            <w:vAlign w:val="center"/>
          </w:tcPr>
          <w:p w:rsidR="00495675" w:rsidRPr="00495675" w:rsidRDefault="005652A8" w:rsidP="005652A8">
            <w:pPr>
              <w:pStyle w:val="NoSpacing"/>
              <w:rPr>
                <w:rFonts w:ascii="Arial" w:hAnsi="Arial" w:cs="Arial"/>
                <w:sz w:val="20"/>
                <w:szCs w:val="20"/>
                <w:lang w:val="sr-Latn-BA"/>
              </w:rPr>
            </w:pPr>
            <w:r>
              <w:rPr>
                <w:rFonts w:ascii="Arial" w:hAnsi="Arial" w:cs="Arial"/>
                <w:sz w:val="20"/>
                <w:szCs w:val="20"/>
                <w:lang w:val="sr-Latn-BA"/>
              </w:rPr>
              <w:t>Nm/min</w:t>
            </w:r>
            <w:r w:rsidRPr="005652A8">
              <w:rPr>
                <w:rFonts w:ascii="Arial" w:hAnsi="Arial" w:cs="Arial"/>
                <w:sz w:val="20"/>
                <w:szCs w:val="20"/>
                <w:vertAlign w:val="superscript"/>
                <w:lang w:val="sr-Latn-BA"/>
              </w:rPr>
              <w:t>-1</w:t>
            </w:r>
          </w:p>
        </w:tc>
      </w:tr>
    </w:tbl>
    <w:p w:rsidR="00495675" w:rsidRPr="00E937F6" w:rsidRDefault="00495675" w:rsidP="00874ADD">
      <w:pPr>
        <w:pStyle w:val="paragraf"/>
      </w:pPr>
    </w:p>
    <w:p w:rsidR="006C6F6B" w:rsidRPr="00E937F6" w:rsidRDefault="006C6F6B" w:rsidP="005652A8">
      <w:pPr>
        <w:pStyle w:val="paragraf"/>
        <w:spacing w:after="120"/>
        <w:ind w:firstLine="0"/>
        <w:jc w:val="center"/>
        <w:rPr>
          <w:lang w:val="sr-Latn-BA"/>
        </w:rPr>
      </w:pPr>
      <w:r w:rsidRPr="00E937F6">
        <w:rPr>
          <w:noProof/>
          <w:lang w:val="en-US"/>
        </w:rPr>
        <w:lastRenderedPageBreak/>
        <w:drawing>
          <wp:inline distT="0" distB="0" distL="0" distR="0">
            <wp:extent cx="2361600" cy="3578400"/>
            <wp:effectExtent l="0" t="0" r="63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3.jpg"/>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2361600" cy="3578400"/>
                    </a:xfrm>
                    <a:prstGeom prst="rect">
                      <a:avLst/>
                    </a:prstGeom>
                  </pic:spPr>
                </pic:pic>
              </a:graphicData>
            </a:graphic>
          </wp:inline>
        </w:drawing>
      </w:r>
    </w:p>
    <w:p w:rsidR="006C6F6B" w:rsidRPr="0037239F" w:rsidRDefault="006C6F6B" w:rsidP="0037239F">
      <w:pPr>
        <w:pStyle w:val="nazivslike"/>
        <w:numPr>
          <w:ilvl w:val="0"/>
          <w:numId w:val="0"/>
        </w:numPr>
        <w:rPr>
          <w:rStyle w:val="hps"/>
        </w:rPr>
      </w:pPr>
      <w:r w:rsidRPr="0037239F">
        <w:rPr>
          <w:rStyle w:val="hps"/>
        </w:rPr>
        <w:t>Fig. 3.</w:t>
      </w:r>
      <w:r w:rsidR="002410D1">
        <w:rPr>
          <w:rStyle w:val="hps"/>
        </w:rPr>
        <w:t xml:space="preserve"> </w:t>
      </w:r>
      <w:r w:rsidRPr="0037239F">
        <w:rPr>
          <w:rStyle w:val="hps"/>
        </w:rPr>
        <w:t xml:space="preserve">Experimental setup a) </w:t>
      </w:r>
      <w:r>
        <w:rPr>
          <w:rStyle w:val="hps"/>
        </w:rPr>
        <w:t>Sketch</w:t>
      </w:r>
      <w:r w:rsidRPr="0037239F">
        <w:rPr>
          <w:rStyle w:val="hps"/>
        </w:rPr>
        <w:t xml:space="preserve"> of </w:t>
      </w:r>
      <w:r>
        <w:rPr>
          <w:rStyle w:val="hps"/>
        </w:rPr>
        <w:t>measuring installations for measuring dynamic characteristics of the IC engine</w:t>
      </w:r>
      <w:r w:rsidRPr="0037239F">
        <w:rPr>
          <w:rStyle w:val="hps"/>
        </w:rPr>
        <w:t xml:space="preserve"> b) The lumped mass model</w:t>
      </w:r>
    </w:p>
    <w:p w:rsidR="006C6F6B" w:rsidRPr="00B56B27" w:rsidRDefault="006C6F6B" w:rsidP="00874ADD">
      <w:pPr>
        <w:pStyle w:val="paragraf"/>
        <w:rPr>
          <w:rStyle w:val="hps"/>
          <w:lang w:val="en-GB"/>
        </w:rPr>
      </w:pPr>
      <w:r>
        <w:rPr>
          <w:rStyle w:val="hps"/>
        </w:rPr>
        <w:t>Fig. 4 shows</w:t>
      </w:r>
      <w:r>
        <w:t xml:space="preserve"> </w:t>
      </w:r>
      <w:r>
        <w:rPr>
          <w:rStyle w:val="hps"/>
        </w:rPr>
        <w:t>the torque of inertial force of the crankshaft</w:t>
      </w:r>
      <w:r w:rsidR="00742C8F">
        <w:rPr>
          <w:rStyle w:val="hps"/>
        </w:rPr>
        <w:t xml:space="preserve"> </w:t>
      </w:r>
      <w:r w:rsidRPr="00E937F6">
        <w:rPr>
          <w:rFonts w:asciiTheme="majorHAnsi" w:hAnsiTheme="majorHAnsi" w:cstheme="minorHAnsi"/>
          <w:position w:val="-10"/>
          <w:lang w:val="sr-Latn-BA"/>
        </w:rPr>
        <w:object w:dxaOrig="560" w:dyaOrig="300">
          <v:shape id="_x0000_i1085" type="#_x0000_t75" style="width:27.5pt;height:15pt" o:ole="">
            <v:imagedata r:id="rId134" o:title=""/>
          </v:shape>
          <o:OLEObject Type="Embed" ProgID="Equation.DSMT4" ShapeID="_x0000_i1085" DrawAspect="Content" ObjectID="_1492245194" r:id="rId135"/>
        </w:object>
      </w:r>
      <w:r>
        <w:t xml:space="preserve">, </w:t>
      </w:r>
      <w:r>
        <w:rPr>
          <w:rStyle w:val="hps"/>
        </w:rPr>
        <w:t>t</w:t>
      </w:r>
      <w:r w:rsidRPr="008B6B3B">
        <w:rPr>
          <w:rStyle w:val="hps"/>
          <w:lang w:val="en-GB"/>
        </w:rPr>
        <w:t>he</w:t>
      </w:r>
      <w:r>
        <w:rPr>
          <w:rStyle w:val="hps"/>
          <w:lang w:val="en-GB"/>
        </w:rPr>
        <w:t xml:space="preserve"> variable</w:t>
      </w:r>
      <w:r w:rsidRPr="008B6B3B">
        <w:rPr>
          <w:rStyle w:val="hps"/>
          <w:lang w:val="en-GB"/>
        </w:rPr>
        <w:t xml:space="preserve"> torque required to drive the auxiliaries </w:t>
      </w:r>
      <w:r>
        <w:rPr>
          <w:rStyle w:val="hps"/>
          <w:lang w:val="en-GB"/>
        </w:rPr>
        <w:t xml:space="preserve">and variable </w:t>
      </w:r>
      <w:r>
        <w:t xml:space="preserve">constraint torque that brake exerts on the flywheel </w:t>
      </w:r>
      <w:r w:rsidRPr="005518CD">
        <w:rPr>
          <w:position w:val="-12"/>
          <w:lang w:val="sr-Latn-BA"/>
        </w:rPr>
        <w:object w:dxaOrig="680" w:dyaOrig="320">
          <v:shape id="_x0000_i1086" type="#_x0000_t75" style="width:34pt;height:16pt" o:ole="">
            <v:imagedata r:id="rId136" o:title=""/>
          </v:shape>
          <o:OLEObject Type="Embed" ProgID="Equation.DSMT4" ShapeID="_x0000_i1086" DrawAspect="Content" ObjectID="_1492245195" r:id="rId137"/>
        </w:object>
      </w:r>
      <w:r w:rsidRPr="005518CD">
        <w:rPr>
          <w:lang w:val="sr-Latn-BA"/>
        </w:rPr>
        <w:t>,</w:t>
      </w:r>
      <w:r w:rsidR="005518CD">
        <w:rPr>
          <w:rFonts w:asciiTheme="majorHAnsi" w:hAnsiTheme="majorHAnsi" w:cstheme="minorHAnsi"/>
          <w:lang w:val="sr-Latn-BA"/>
        </w:rPr>
        <w:t xml:space="preserve"> </w:t>
      </w:r>
      <w:r w:rsidRPr="00350C51">
        <w:t xml:space="preserve">the friction torque </w:t>
      </w:r>
      <w:r w:rsidR="00742C8F" w:rsidRPr="00742C8F">
        <w:rPr>
          <w:position w:val="-8"/>
        </w:rPr>
        <w:object w:dxaOrig="279" w:dyaOrig="260">
          <v:shape id="_x0000_i1087" type="#_x0000_t75" style="width:14pt;height:13pt" o:ole="">
            <v:imagedata r:id="rId138" o:title=""/>
          </v:shape>
          <o:OLEObject Type="Embed" ProgID="Equation.DSMT4" ShapeID="_x0000_i1087" DrawAspect="Content" ObjectID="_1492245196" r:id="rId139"/>
        </w:object>
      </w:r>
      <w:r w:rsidRPr="00350C51">
        <w:t>, the gas pressure torque</w:t>
      </w:r>
      <w:r w:rsidR="00742C8F">
        <w:t xml:space="preserve"> </w:t>
      </w:r>
      <w:r w:rsidR="00742C8F" w:rsidRPr="00742C8F">
        <w:rPr>
          <w:position w:val="-14"/>
        </w:rPr>
        <w:object w:dxaOrig="360" w:dyaOrig="340">
          <v:shape id="_x0000_i1088" type="#_x0000_t75" style="width:18.5pt;height:17.5pt" o:ole="">
            <v:imagedata r:id="rId140" o:title=""/>
          </v:shape>
          <o:OLEObject Type="Embed" ProgID="Equation.DSMT4" ShapeID="_x0000_i1088" DrawAspect="Content" ObjectID="_1492245197" r:id="rId141"/>
        </w:object>
      </w:r>
      <w:r w:rsidRPr="00350C51">
        <w:t xml:space="preserve"> and </w:t>
      </w:r>
      <w:r>
        <w:t>t</w:t>
      </w:r>
      <w:r w:rsidRPr="00350C51">
        <w:t>orque due to motion of crank-</w:t>
      </w:r>
      <w:r w:rsidRPr="00350C51">
        <w:rPr>
          <w:rStyle w:val="hps"/>
          <w:lang w:val="en-GB"/>
        </w:rPr>
        <w:t>slider mechanism</w:t>
      </w:r>
      <w:r>
        <w:rPr>
          <w:rStyle w:val="hps"/>
          <w:lang w:val="en-GB"/>
        </w:rPr>
        <w:t xml:space="preserve"> </w:t>
      </w:r>
      <w:r w:rsidRPr="00350C51">
        <w:rPr>
          <w:rStyle w:val="hps"/>
          <w:lang w:val="en-GB"/>
        </w:rPr>
        <w:t>masses</w:t>
      </w:r>
      <w:r w:rsidR="005518CD">
        <w:rPr>
          <w:rStyle w:val="hps"/>
          <w:lang w:val="en-GB"/>
        </w:rPr>
        <w:t xml:space="preserve"> </w:t>
      </w:r>
      <w:r w:rsidRPr="00E937F6">
        <w:rPr>
          <w:rFonts w:asciiTheme="majorHAnsi" w:hAnsiTheme="majorHAnsi" w:cstheme="minorHAnsi"/>
          <w:position w:val="-26"/>
        </w:rPr>
        <w:object w:dxaOrig="1060" w:dyaOrig="600">
          <v:shape id="_x0000_i1089" type="#_x0000_t75" style="width:53pt;height:30pt" o:ole="">
            <v:imagedata r:id="rId142" o:title=""/>
          </v:shape>
          <o:OLEObject Type="Embed" ProgID="Equation.DSMT4" ShapeID="_x0000_i1089" DrawAspect="Content" ObjectID="_1492245198" r:id="rId143"/>
        </w:object>
      </w:r>
      <w:r>
        <w:rPr>
          <w:rFonts w:asciiTheme="majorHAnsi" w:hAnsiTheme="majorHAnsi" w:cstheme="minorHAnsi"/>
        </w:rPr>
        <w:t xml:space="preserve"> </w:t>
      </w:r>
      <w:r w:rsidRPr="005652A8">
        <w:t xml:space="preserve">at 1000 rev/min. </w:t>
      </w:r>
      <w:r>
        <w:rPr>
          <w:rStyle w:val="hps"/>
        </w:rPr>
        <w:t>T</w:t>
      </w:r>
      <w:r w:rsidRPr="008B6B3B">
        <w:rPr>
          <w:rStyle w:val="hps"/>
          <w:lang w:val="en-GB"/>
        </w:rPr>
        <w:t>he</w:t>
      </w:r>
      <w:r>
        <w:rPr>
          <w:rStyle w:val="hps"/>
          <w:lang w:val="en-GB"/>
        </w:rPr>
        <w:t xml:space="preserve"> variable</w:t>
      </w:r>
      <w:r w:rsidRPr="008B6B3B">
        <w:rPr>
          <w:rStyle w:val="hps"/>
          <w:lang w:val="en-GB"/>
        </w:rPr>
        <w:t xml:space="preserve"> torque required to drive the auxiliaries </w:t>
      </w:r>
      <w:r>
        <w:rPr>
          <w:rStyle w:val="hps"/>
          <w:lang w:val="en-GB"/>
        </w:rPr>
        <w:t xml:space="preserve">and variable </w:t>
      </w:r>
      <w:r>
        <w:t xml:space="preserve">constraint torque that brake exerts on the flywheel are </w:t>
      </w:r>
      <w:r>
        <w:rPr>
          <w:rStyle w:val="hps"/>
        </w:rPr>
        <w:t>not great for a given</w:t>
      </w:r>
      <w:r>
        <w:t xml:space="preserve"> engine speed</w:t>
      </w:r>
      <w:r w:rsidRPr="00957677">
        <w:rPr>
          <w:rStyle w:val="hps"/>
          <w:i/>
        </w:rPr>
        <w:t xml:space="preserve">. </w:t>
      </w:r>
      <w:r w:rsidRPr="00957677">
        <w:rPr>
          <w:rStyle w:val="hps"/>
        </w:rPr>
        <w:t>At lower</w:t>
      </w:r>
      <w:r>
        <w:rPr>
          <w:rStyle w:val="hps"/>
        </w:rPr>
        <w:t xml:space="preserve"> engine speeds the </w:t>
      </w:r>
      <w:r>
        <w:rPr>
          <w:rStyle w:val="hps"/>
          <w:lang w:val="en-GB"/>
        </w:rPr>
        <w:t>variable</w:t>
      </w:r>
      <w:r w:rsidRPr="008B6B3B">
        <w:rPr>
          <w:rStyle w:val="hps"/>
          <w:lang w:val="en-GB"/>
        </w:rPr>
        <w:t xml:space="preserve"> torque required to drive the auxiliaries </w:t>
      </w:r>
      <w:r>
        <w:rPr>
          <w:rStyle w:val="hps"/>
          <w:lang w:val="en-GB"/>
        </w:rPr>
        <w:t xml:space="preserve">and variable </w:t>
      </w:r>
      <w:r>
        <w:t xml:space="preserve">constraint torque </w:t>
      </w:r>
      <w:r>
        <w:rPr>
          <w:rStyle w:val="hps"/>
        </w:rPr>
        <w:t xml:space="preserve">is smaller due to the smaller acceleration. </w:t>
      </w:r>
      <w:r w:rsidRPr="00874ADD">
        <w:rPr>
          <w:rStyle w:val="hps"/>
          <w:lang w:val="en-GB"/>
        </w:rPr>
        <w:t xml:space="preserve">The paper [20] did not taken into account the variability of torque at </w:t>
      </w:r>
      <w:r w:rsidRPr="00B56B27">
        <w:rPr>
          <w:rStyle w:val="hps"/>
          <w:lang w:val="en-GB"/>
        </w:rPr>
        <w:t xml:space="preserve">the flywheel and </w:t>
      </w:r>
      <w:r>
        <w:rPr>
          <w:rStyle w:val="hps"/>
          <w:lang w:val="en-GB"/>
        </w:rPr>
        <w:t xml:space="preserve">the </w:t>
      </w:r>
      <w:r w:rsidRPr="00B56B27">
        <w:rPr>
          <w:rStyle w:val="hps"/>
          <w:lang w:val="en-GB"/>
        </w:rPr>
        <w:t xml:space="preserve">variability </w:t>
      </w:r>
      <w:r>
        <w:rPr>
          <w:rStyle w:val="hps"/>
          <w:lang w:val="en-GB"/>
        </w:rPr>
        <w:t xml:space="preserve">of </w:t>
      </w:r>
      <w:r w:rsidRPr="00B56B27">
        <w:rPr>
          <w:rStyle w:val="hps"/>
          <w:lang w:val="en-GB"/>
        </w:rPr>
        <w:t xml:space="preserve">torque </w:t>
      </w:r>
      <w:r w:rsidRPr="008B6B3B">
        <w:rPr>
          <w:rStyle w:val="hps"/>
          <w:lang w:val="en-GB"/>
        </w:rPr>
        <w:t xml:space="preserve">required to drive the auxiliaries </w:t>
      </w:r>
      <w:r w:rsidRPr="00B56B27">
        <w:rPr>
          <w:rStyle w:val="hps"/>
          <w:lang w:val="en-GB"/>
        </w:rPr>
        <w:t>in the reverse calculation of the pressure variation.</w:t>
      </w:r>
    </w:p>
    <w:p w:rsidR="006C6F6B" w:rsidRDefault="006C6F6B" w:rsidP="00874ADD">
      <w:pPr>
        <w:pStyle w:val="paragraf"/>
        <w:rPr>
          <w:rStyle w:val="hps"/>
        </w:rPr>
      </w:pPr>
      <w:r w:rsidRPr="00B56B27">
        <w:rPr>
          <w:rStyle w:val="hps"/>
          <w:lang w:val="en-GB"/>
        </w:rPr>
        <w:t>The reverse calculation of the pressure variation from the measured crankshaft speed is strongly influenced by the elastic characteristics of the crankshaft</w:t>
      </w:r>
      <w:r>
        <w:rPr>
          <w:rStyle w:val="hps"/>
          <w:lang w:val="en-GB"/>
        </w:rPr>
        <w:t xml:space="preserve"> and </w:t>
      </w:r>
      <w:r>
        <w:rPr>
          <w:rStyle w:val="hps"/>
        </w:rPr>
        <w:t xml:space="preserve">the </w:t>
      </w:r>
      <w:r>
        <w:rPr>
          <w:rStyle w:val="hps"/>
          <w:lang w:val="en-GB"/>
        </w:rPr>
        <w:t>variable</w:t>
      </w:r>
      <w:r w:rsidRPr="008B6B3B">
        <w:rPr>
          <w:rStyle w:val="hps"/>
          <w:lang w:val="en-GB"/>
        </w:rPr>
        <w:t xml:space="preserve"> torque required to drive the auxiliaries </w:t>
      </w:r>
      <w:r>
        <w:rPr>
          <w:rStyle w:val="hps"/>
          <w:lang w:val="en-GB"/>
        </w:rPr>
        <w:t xml:space="preserve">and variable </w:t>
      </w:r>
      <w:r>
        <w:t>constraint torque</w:t>
      </w:r>
      <w:r w:rsidRPr="00B56B27">
        <w:rPr>
          <w:rStyle w:val="hps"/>
          <w:lang w:val="en-GB"/>
        </w:rPr>
        <w:t>. If the stiffness of the crankshaft is not accurately determined, the results are significantly distorted.</w:t>
      </w:r>
      <w:r>
        <w:rPr>
          <w:rStyle w:val="hps"/>
          <w:lang w:val="en-GB"/>
        </w:rPr>
        <w:t xml:space="preserve"> </w:t>
      </w:r>
      <w:r>
        <w:rPr>
          <w:rStyle w:val="hps"/>
        </w:rPr>
        <w:t>Testing was performed at slow speed engine and it was noted that this assumption has not had a significant impact on results at lower</w:t>
      </w:r>
      <w:r>
        <w:t xml:space="preserve"> engine </w:t>
      </w:r>
      <w:r>
        <w:rPr>
          <w:rStyle w:val="hps"/>
        </w:rPr>
        <w:t>speeds</w:t>
      </w:r>
      <w:r>
        <w:t xml:space="preserve">. </w:t>
      </w:r>
      <w:r>
        <w:rPr>
          <w:rStyle w:val="hps"/>
        </w:rPr>
        <w:t>At higher engine speeds</w:t>
      </w:r>
      <w:r>
        <w:t xml:space="preserve">, it was impossible </w:t>
      </w:r>
      <w:r>
        <w:rPr>
          <w:rStyle w:val="hps"/>
        </w:rPr>
        <w:t xml:space="preserve">to determine </w:t>
      </w:r>
      <w:r w:rsidRPr="00B56B27">
        <w:rPr>
          <w:rStyle w:val="hps"/>
          <w:lang w:val="en-GB"/>
        </w:rPr>
        <w:t>the reverse calculation of the pressure variation</w:t>
      </w:r>
      <w:r>
        <w:rPr>
          <w:rStyle w:val="hps"/>
        </w:rPr>
        <w:t xml:space="preserve"> assuming the constancy of the brake torque.</w:t>
      </w:r>
    </w:p>
    <w:p w:rsidR="006C6F6B" w:rsidRDefault="006C6F6B" w:rsidP="005652A8">
      <w:pPr>
        <w:pStyle w:val="paragraf"/>
        <w:spacing w:after="120"/>
        <w:ind w:firstLine="0"/>
        <w:jc w:val="center"/>
        <w:rPr>
          <w:rStyle w:val="hps"/>
          <w:lang w:val="en-GB"/>
        </w:rPr>
      </w:pPr>
      <w:r>
        <w:rPr>
          <w:noProof/>
          <w:lang w:val="en-US"/>
        </w:rPr>
        <w:lastRenderedPageBreak/>
        <w:drawing>
          <wp:inline distT="0" distB="0" distL="0" distR="0">
            <wp:extent cx="4534484" cy="3055047"/>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rotWithShape="1">
                    <a:blip r:embed="rId144" cstate="print">
                      <a:extLst>
                        <a:ext uri="{28A0092B-C50C-407E-A947-70E740481C1C}">
                          <a14:useLocalDpi xmlns:a14="http://schemas.microsoft.com/office/drawing/2010/main" val="0"/>
                        </a:ext>
                      </a:extLst>
                    </a:blip>
                    <a:srcRect t="6337" b="4307"/>
                    <a:stretch/>
                  </pic:blipFill>
                  <pic:spPr bwMode="auto">
                    <a:xfrm>
                      <a:off x="0" y="0"/>
                      <a:ext cx="4532635" cy="3053801"/>
                    </a:xfrm>
                    <a:prstGeom prst="rect">
                      <a:avLst/>
                    </a:prstGeom>
                    <a:noFill/>
                    <a:ln>
                      <a:noFill/>
                    </a:ln>
                    <a:extLst>
                      <a:ext uri="{53640926-AAD7-44D8-BBD7-CCE9431645EC}">
                        <a14:shadowObscured xmlns:a14="http://schemas.microsoft.com/office/drawing/2010/main"/>
                      </a:ext>
                    </a:extLst>
                  </pic:spPr>
                </pic:pic>
              </a:graphicData>
            </a:graphic>
          </wp:inline>
        </w:drawing>
      </w:r>
    </w:p>
    <w:p w:rsidR="006C6F6B" w:rsidRPr="0037239F" w:rsidRDefault="006C6F6B" w:rsidP="0037239F">
      <w:pPr>
        <w:pStyle w:val="nazivslike"/>
        <w:numPr>
          <w:ilvl w:val="0"/>
          <w:numId w:val="0"/>
        </w:numPr>
      </w:pPr>
      <w:r w:rsidRPr="0037239F">
        <w:rPr>
          <w:rStyle w:val="hps"/>
          <w:i w:val="0"/>
          <w:lang w:val="en-GB"/>
        </w:rPr>
        <w:t>Fig. 4</w:t>
      </w:r>
      <w:r w:rsidR="0037239F">
        <w:rPr>
          <w:rStyle w:val="hps"/>
          <w:i w:val="0"/>
          <w:lang w:val="en-GB"/>
        </w:rPr>
        <w:t xml:space="preserve"> </w:t>
      </w:r>
      <w:r w:rsidRPr="0037239F">
        <w:rPr>
          <w:rStyle w:val="hps"/>
        </w:rPr>
        <w:t>The torque of inertial force of the crankshaft</w:t>
      </w:r>
      <w:r w:rsidRPr="0037239F">
        <w:t xml:space="preserve">, </w:t>
      </w:r>
      <w:r w:rsidRPr="0037239F">
        <w:rPr>
          <w:rStyle w:val="hps"/>
        </w:rPr>
        <w:t>t</w:t>
      </w:r>
      <w:r w:rsidRPr="0037239F">
        <w:rPr>
          <w:rStyle w:val="hps"/>
          <w:lang w:val="en-GB"/>
        </w:rPr>
        <w:t xml:space="preserve">he variable torque required to drive the auxiliaries and variable </w:t>
      </w:r>
      <w:r w:rsidRPr="0037239F">
        <w:t>constraint torque that brake exerts on the flywheel</w:t>
      </w:r>
      <w:r w:rsidRPr="0037239F">
        <w:rPr>
          <w:lang w:val="sr-Latn-BA"/>
        </w:rPr>
        <w:t xml:space="preserve">, </w:t>
      </w:r>
      <w:r w:rsidRPr="0037239F">
        <w:t>the friction torque, the gas pressure torque and torque due to motion of crank-</w:t>
      </w:r>
      <w:r w:rsidRPr="0037239F">
        <w:rPr>
          <w:rStyle w:val="hps"/>
          <w:lang w:val="en-GB"/>
        </w:rPr>
        <w:t xml:space="preserve">slider mechanism masses </w:t>
      </w:r>
      <w:r w:rsidRPr="0037239F">
        <w:t>at 1000 rev/min</w:t>
      </w:r>
    </w:p>
    <w:p w:rsidR="006C6F6B" w:rsidRDefault="006C6F6B" w:rsidP="00874ADD">
      <w:pPr>
        <w:pStyle w:val="paragraf"/>
        <w:rPr>
          <w:rStyle w:val="hps"/>
        </w:rPr>
      </w:pPr>
    </w:p>
    <w:p w:rsidR="006C6F6B" w:rsidRPr="0037239F" w:rsidRDefault="006C6F6B" w:rsidP="00874ADD">
      <w:pPr>
        <w:pStyle w:val="paragraf"/>
        <w:rPr>
          <w:rStyle w:val="hps"/>
        </w:rPr>
      </w:pPr>
      <w:r w:rsidRPr="0037239F">
        <w:rPr>
          <w:rStyle w:val="hps"/>
        </w:rPr>
        <w:t>Fig. 5 shows</w:t>
      </w:r>
      <w:r w:rsidRPr="0037239F">
        <w:t xml:space="preserve"> </w:t>
      </w:r>
      <w:r w:rsidRPr="0037239F">
        <w:rPr>
          <w:rStyle w:val="hps"/>
        </w:rPr>
        <w:t xml:space="preserve">the torque of inertial force of the crankshaft </w:t>
      </w:r>
      <w:r w:rsidRPr="0037239F">
        <w:rPr>
          <w:position w:val="-10"/>
          <w:lang w:val="sr-Latn-BA"/>
        </w:rPr>
        <w:object w:dxaOrig="560" w:dyaOrig="300">
          <v:shape id="_x0000_i1090" type="#_x0000_t75" style="width:27.5pt;height:15pt" o:ole="">
            <v:imagedata r:id="rId134" o:title=""/>
          </v:shape>
          <o:OLEObject Type="Embed" ProgID="Equation.DSMT4" ShapeID="_x0000_i1090" DrawAspect="Content" ObjectID="_1492245199" r:id="rId145"/>
        </w:object>
      </w:r>
      <w:r w:rsidRPr="0037239F">
        <w:t xml:space="preserve">, </w:t>
      </w:r>
      <w:r w:rsidRPr="0037239F">
        <w:rPr>
          <w:rStyle w:val="hps"/>
        </w:rPr>
        <w:t>t</w:t>
      </w:r>
      <w:r w:rsidRPr="0037239F">
        <w:rPr>
          <w:rStyle w:val="hps"/>
          <w:lang w:val="en-GB"/>
        </w:rPr>
        <w:t xml:space="preserve">he variable torque required to drive the auxiliaries and variable </w:t>
      </w:r>
      <w:r w:rsidRPr="0037239F">
        <w:t xml:space="preserve">constraint torque that brake exerts on the flywheel </w:t>
      </w:r>
      <w:r w:rsidRPr="0037239F">
        <w:rPr>
          <w:position w:val="-12"/>
          <w:lang w:val="sr-Latn-BA"/>
        </w:rPr>
        <w:object w:dxaOrig="680" w:dyaOrig="320">
          <v:shape id="_x0000_i1091" type="#_x0000_t75" style="width:34pt;height:16pt" o:ole="">
            <v:imagedata r:id="rId136" o:title=""/>
          </v:shape>
          <o:OLEObject Type="Embed" ProgID="Equation.DSMT4" ShapeID="_x0000_i1091" DrawAspect="Content" ObjectID="_1492245200" r:id="rId146"/>
        </w:object>
      </w:r>
      <w:r w:rsidRPr="0037239F">
        <w:rPr>
          <w:lang w:val="sr-Latn-BA"/>
        </w:rPr>
        <w:t xml:space="preserve">, </w:t>
      </w:r>
      <w:r w:rsidRPr="0037239F">
        <w:t xml:space="preserve">the friction torque </w:t>
      </w:r>
      <w:r w:rsidR="0037239F" w:rsidRPr="0037239F">
        <w:rPr>
          <w:position w:val="-8"/>
        </w:rPr>
        <w:object w:dxaOrig="279" w:dyaOrig="260">
          <v:shape id="_x0000_i1092" type="#_x0000_t75" style="width:14pt;height:13pt" o:ole="">
            <v:imagedata r:id="rId147" o:title=""/>
          </v:shape>
          <o:OLEObject Type="Embed" ProgID="Equation.DSMT4" ShapeID="_x0000_i1092" DrawAspect="Content" ObjectID="_1492245201" r:id="rId148"/>
        </w:object>
      </w:r>
      <w:r w:rsidRPr="0037239F">
        <w:t xml:space="preserve">, the gas pressure torque </w:t>
      </w:r>
      <w:r w:rsidR="0037239F" w:rsidRPr="0037239F">
        <w:rPr>
          <w:position w:val="-14"/>
        </w:rPr>
        <w:object w:dxaOrig="360" w:dyaOrig="340">
          <v:shape id="_x0000_i1093" type="#_x0000_t75" style="width:18.5pt;height:17.5pt" o:ole="">
            <v:imagedata r:id="rId149" o:title=""/>
          </v:shape>
          <o:OLEObject Type="Embed" ProgID="Equation.DSMT4" ShapeID="_x0000_i1093" DrawAspect="Content" ObjectID="_1492245202" r:id="rId150"/>
        </w:object>
      </w:r>
      <w:r w:rsidRPr="0037239F">
        <w:t xml:space="preserve"> and torque due to motion of crank-</w:t>
      </w:r>
      <w:r w:rsidRPr="0037239F">
        <w:rPr>
          <w:rStyle w:val="hps"/>
          <w:lang w:val="en-GB"/>
        </w:rPr>
        <w:t>slider mechanism masses</w:t>
      </w:r>
      <w:r w:rsidRPr="0037239F">
        <w:rPr>
          <w:position w:val="-26"/>
        </w:rPr>
        <w:object w:dxaOrig="1060" w:dyaOrig="600">
          <v:shape id="_x0000_i1094" type="#_x0000_t75" style="width:53pt;height:30pt" o:ole="">
            <v:imagedata r:id="rId142" o:title=""/>
          </v:shape>
          <o:OLEObject Type="Embed" ProgID="Equation.DSMT4" ShapeID="_x0000_i1094" DrawAspect="Content" ObjectID="_1492245203" r:id="rId151"/>
        </w:object>
      </w:r>
      <w:r w:rsidRPr="0037239F">
        <w:t xml:space="preserve"> at 2200 rev/min. </w:t>
      </w:r>
      <w:r w:rsidRPr="0037239F">
        <w:rPr>
          <w:rStyle w:val="hps"/>
        </w:rPr>
        <w:t xml:space="preserve">The variability of observed torque </w:t>
      </w:r>
      <w:r w:rsidRPr="0037239F">
        <w:rPr>
          <w:position w:val="-12"/>
          <w:lang w:val="sr-Latn-BA"/>
        </w:rPr>
        <w:object w:dxaOrig="680" w:dyaOrig="320">
          <v:shape id="_x0000_i1095" type="#_x0000_t75" style="width:34pt;height:16pt" o:ole="">
            <v:imagedata r:id="rId136" o:title=""/>
          </v:shape>
          <o:OLEObject Type="Embed" ProgID="Equation.DSMT4" ShapeID="_x0000_i1095" DrawAspect="Content" ObjectID="_1492245204" r:id="rId152"/>
        </w:object>
      </w:r>
      <w:r w:rsidR="005652A8">
        <w:rPr>
          <w:lang w:val="sr-Latn-BA"/>
        </w:rPr>
        <w:t xml:space="preserve"> </w:t>
      </w:r>
      <w:r w:rsidRPr="0037239F">
        <w:rPr>
          <w:rStyle w:val="hps"/>
        </w:rPr>
        <w:t>is far greater at higher</w:t>
      </w:r>
      <w:r w:rsidRPr="0037239F">
        <w:t xml:space="preserve"> engine </w:t>
      </w:r>
      <w:r w:rsidRPr="0037239F">
        <w:rPr>
          <w:rStyle w:val="hps"/>
        </w:rPr>
        <w:t>speed regimes. The torque at the flywheel is higher due to the greater acceleration of the crankshaft. Variable part of the friction torque is negligible compared to other variable torques acting on the crankshaft.</w:t>
      </w:r>
    </w:p>
    <w:p w:rsidR="006C6F6B" w:rsidRDefault="006C6F6B" w:rsidP="005652A8">
      <w:pPr>
        <w:pStyle w:val="paragraf"/>
        <w:spacing w:after="120"/>
        <w:ind w:firstLine="0"/>
        <w:jc w:val="center"/>
        <w:rPr>
          <w:rStyle w:val="hps"/>
          <w:lang w:val="en-GB"/>
        </w:rPr>
      </w:pPr>
      <w:r>
        <w:rPr>
          <w:noProof/>
          <w:lang w:val="en-US"/>
        </w:rPr>
        <w:lastRenderedPageBreak/>
        <w:drawing>
          <wp:inline distT="0" distB="0" distL="0" distR="0">
            <wp:extent cx="4395585" cy="29704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rotWithShape="1">
                    <a:blip r:embed="rId153" cstate="print">
                      <a:extLst>
                        <a:ext uri="{28A0092B-C50C-407E-A947-70E740481C1C}">
                          <a14:useLocalDpi xmlns:a14="http://schemas.microsoft.com/office/drawing/2010/main" val="0"/>
                        </a:ext>
                      </a:extLst>
                    </a:blip>
                    <a:srcRect t="5582" b="4791"/>
                    <a:stretch/>
                  </pic:blipFill>
                  <pic:spPr bwMode="auto">
                    <a:xfrm>
                      <a:off x="0" y="0"/>
                      <a:ext cx="4393732" cy="2969227"/>
                    </a:xfrm>
                    <a:prstGeom prst="rect">
                      <a:avLst/>
                    </a:prstGeom>
                    <a:noFill/>
                    <a:ln>
                      <a:noFill/>
                    </a:ln>
                    <a:extLst>
                      <a:ext uri="{53640926-AAD7-44D8-BBD7-CCE9431645EC}">
                        <a14:shadowObscured xmlns:a14="http://schemas.microsoft.com/office/drawing/2010/main"/>
                      </a:ext>
                    </a:extLst>
                  </pic:spPr>
                </pic:pic>
              </a:graphicData>
            </a:graphic>
          </wp:inline>
        </w:drawing>
      </w:r>
    </w:p>
    <w:p w:rsidR="006C6F6B" w:rsidRPr="0037239F" w:rsidRDefault="006C6F6B" w:rsidP="0037239F">
      <w:pPr>
        <w:pStyle w:val="nazivslike"/>
        <w:numPr>
          <w:ilvl w:val="0"/>
          <w:numId w:val="0"/>
        </w:numPr>
      </w:pPr>
      <w:r w:rsidRPr="0037239F">
        <w:rPr>
          <w:rStyle w:val="hps"/>
          <w:i w:val="0"/>
        </w:rPr>
        <w:t>Fig. 5</w:t>
      </w:r>
      <w:r w:rsidRPr="0037239F">
        <w:rPr>
          <w:rStyle w:val="hps"/>
        </w:rPr>
        <w:t xml:space="preserve"> The torque of inertial force of the crankshaft</w:t>
      </w:r>
      <w:r w:rsidRPr="0037239F">
        <w:t xml:space="preserve">, </w:t>
      </w:r>
      <w:r w:rsidRPr="0037239F">
        <w:rPr>
          <w:rStyle w:val="hps"/>
        </w:rPr>
        <w:t xml:space="preserve">the variable torque required to drive the auxiliaries and variable </w:t>
      </w:r>
      <w:r w:rsidRPr="0037239F">
        <w:t>constraint torque that brake acts on the flywheel, the friction torque, the gas pressure torque and torque due to motion of crank-</w:t>
      </w:r>
      <w:r w:rsidRPr="0037239F">
        <w:rPr>
          <w:rStyle w:val="hps"/>
        </w:rPr>
        <w:t xml:space="preserve">slider mechanism masses </w:t>
      </w:r>
      <w:r w:rsidRPr="0037239F">
        <w:t>at 2200 rev/min</w:t>
      </w:r>
    </w:p>
    <w:p w:rsidR="00874ADD" w:rsidRDefault="00874ADD" w:rsidP="005652A8">
      <w:pPr>
        <w:pStyle w:val="podnaslov"/>
        <w:ind w:left="454" w:hanging="454"/>
        <w:rPr>
          <w:rStyle w:val="hps"/>
        </w:rPr>
      </w:pPr>
      <w:r w:rsidRPr="00874ADD">
        <w:rPr>
          <w:rStyle w:val="hps"/>
        </w:rPr>
        <w:t>SUMMARY AND CONCLUSIONS</w:t>
      </w:r>
    </w:p>
    <w:p w:rsidR="00874ADD" w:rsidRDefault="00874ADD" w:rsidP="00874ADD">
      <w:pPr>
        <w:pStyle w:val="paragraf"/>
      </w:pPr>
      <w:r>
        <w:rPr>
          <w:rStyle w:val="hps"/>
        </w:rPr>
        <w:t>By applying a given mathematical model to the specific engine and after the analysis of the results, it can be concluded</w:t>
      </w:r>
      <w:r>
        <w:t>:</w:t>
      </w:r>
    </w:p>
    <w:p w:rsidR="00874ADD" w:rsidRPr="00957677" w:rsidRDefault="00874ADD" w:rsidP="00495675">
      <w:pPr>
        <w:pStyle w:val="paragraf"/>
        <w:numPr>
          <w:ilvl w:val="0"/>
          <w:numId w:val="16"/>
        </w:numPr>
        <w:ind w:left="1117" w:hanging="397"/>
        <w:rPr>
          <w:rStyle w:val="hps"/>
        </w:rPr>
      </w:pPr>
      <w:r>
        <w:rPr>
          <w:rStyle w:val="hps"/>
        </w:rPr>
        <w:t>The assumption</w:t>
      </w:r>
      <w:r>
        <w:t xml:space="preserve"> that a</w:t>
      </w:r>
      <w:r w:rsidRPr="00D26F26">
        <w:t>t steady state operating conditions, during an engine cycle, the torque required to drive the auxiliaries and the load torque may be considered as constant</w:t>
      </w:r>
      <w:r>
        <w:t xml:space="preserve"> </w:t>
      </w:r>
      <w:r>
        <w:rPr>
          <w:rStyle w:val="hps"/>
        </w:rPr>
        <w:t>leads to errors in the analysis of results</w:t>
      </w:r>
      <w:r>
        <w:t xml:space="preserve">. </w:t>
      </w:r>
      <w:r>
        <w:rPr>
          <w:rStyle w:val="hps"/>
        </w:rPr>
        <w:t>This error can be determined when we try</w:t>
      </w:r>
      <w:r w:rsidRPr="00B56B27">
        <w:rPr>
          <w:rStyle w:val="hps"/>
          <w:lang w:val="en-GB"/>
        </w:rPr>
        <w:t xml:space="preserve"> the reverse calculation of the pressure variation</w:t>
      </w:r>
      <w:r>
        <w:rPr>
          <w:rStyle w:val="hps"/>
          <w:lang w:val="en-GB"/>
        </w:rPr>
        <w:t xml:space="preserve"> </w:t>
      </w:r>
      <w:r w:rsidRPr="00B56B27">
        <w:rPr>
          <w:rStyle w:val="hps"/>
          <w:lang w:val="en-GB"/>
        </w:rPr>
        <w:t>from the measured crankshaft speed</w:t>
      </w:r>
      <w:r>
        <w:rPr>
          <w:rStyle w:val="hps"/>
          <w:lang w:val="en-GB"/>
        </w:rPr>
        <w:t>.</w:t>
      </w:r>
    </w:p>
    <w:p w:rsidR="00874ADD" w:rsidRDefault="00874ADD" w:rsidP="00495675">
      <w:pPr>
        <w:pStyle w:val="paragraf"/>
        <w:numPr>
          <w:ilvl w:val="0"/>
          <w:numId w:val="16"/>
        </w:numPr>
        <w:ind w:left="1117" w:hanging="397"/>
        <w:rPr>
          <w:rStyle w:val="hps"/>
        </w:rPr>
      </w:pPr>
      <w:r w:rsidRPr="00957677">
        <w:rPr>
          <w:rStyle w:val="hps"/>
        </w:rPr>
        <w:t>At lower</w:t>
      </w:r>
      <w:r>
        <w:rPr>
          <w:rStyle w:val="hps"/>
        </w:rPr>
        <w:t xml:space="preserve"> engine speeds the </w:t>
      </w:r>
      <w:r>
        <w:rPr>
          <w:rStyle w:val="hps"/>
          <w:lang w:val="en-GB"/>
        </w:rPr>
        <w:t>variable</w:t>
      </w:r>
      <w:r w:rsidRPr="008B6B3B">
        <w:rPr>
          <w:rStyle w:val="hps"/>
          <w:lang w:val="en-GB"/>
        </w:rPr>
        <w:t xml:space="preserve"> torque required to drive the auxiliaries </w:t>
      </w:r>
      <w:r>
        <w:rPr>
          <w:rStyle w:val="hps"/>
          <w:lang w:val="en-GB"/>
        </w:rPr>
        <w:t xml:space="preserve">and variable </w:t>
      </w:r>
      <w:r>
        <w:t xml:space="preserve">constraint torque </w:t>
      </w:r>
      <w:r>
        <w:rPr>
          <w:rStyle w:val="hps"/>
        </w:rPr>
        <w:t>is smaller due to the smaller acceleration. When increasing the engine speed this torque is increased.</w:t>
      </w:r>
    </w:p>
    <w:p w:rsidR="00874ADD" w:rsidRDefault="00874ADD" w:rsidP="00495675">
      <w:pPr>
        <w:pStyle w:val="paragraf"/>
        <w:numPr>
          <w:ilvl w:val="0"/>
          <w:numId w:val="16"/>
        </w:numPr>
        <w:ind w:left="1117" w:hanging="397"/>
        <w:rPr>
          <w:rStyle w:val="hps"/>
        </w:rPr>
      </w:pPr>
      <w:r>
        <w:rPr>
          <w:rStyle w:val="hps"/>
        </w:rPr>
        <w:t>Better results could be obtained if we used identification parameters because they would reduce the effect of measurement error</w:t>
      </w:r>
      <w:r>
        <w:rPr>
          <w:rStyle w:val="shorttext"/>
        </w:rPr>
        <w:t xml:space="preserve">. </w:t>
      </w:r>
      <w:r>
        <w:rPr>
          <w:rStyle w:val="hps"/>
        </w:rPr>
        <w:t xml:space="preserve">By changing the identification parameters, torque at the flywheel separate from </w:t>
      </w:r>
      <w:r w:rsidRPr="00D26F26">
        <w:t>the torque required to drive the auxiliaries</w:t>
      </w:r>
      <w:r w:rsidRPr="00494EF8">
        <w:rPr>
          <w:rStyle w:val="hps"/>
        </w:rPr>
        <w:t xml:space="preserve"> </w:t>
      </w:r>
      <w:r>
        <w:rPr>
          <w:rStyle w:val="hps"/>
        </w:rPr>
        <w:t>may be determined</w:t>
      </w:r>
      <w:r>
        <w:t xml:space="preserve">. </w:t>
      </w:r>
      <w:r>
        <w:rPr>
          <w:rStyle w:val="hps"/>
        </w:rPr>
        <w:t>For this approach inertia and elastic characteristics of the system would have to be determined.</w:t>
      </w:r>
    </w:p>
    <w:p w:rsidR="00874ADD" w:rsidRDefault="00874ADD" w:rsidP="00495675">
      <w:pPr>
        <w:pStyle w:val="paragraf"/>
        <w:numPr>
          <w:ilvl w:val="0"/>
          <w:numId w:val="16"/>
        </w:numPr>
        <w:ind w:left="1117" w:hanging="397"/>
        <w:rPr>
          <w:rStyle w:val="hps"/>
        </w:rPr>
      </w:pPr>
      <w:r>
        <w:rPr>
          <w:rStyle w:val="hps"/>
        </w:rPr>
        <w:t xml:space="preserve">Observation of the crankshaft as a rigid body, when testing high speed engines, is possible at low engine loads </w:t>
      </w:r>
      <w:r>
        <w:rPr>
          <w:rStyle w:val="shorttext"/>
        </w:rPr>
        <w:t xml:space="preserve">and </w:t>
      </w:r>
      <w:r>
        <w:rPr>
          <w:rStyle w:val="hps"/>
        </w:rPr>
        <w:t xml:space="preserve">at low </w:t>
      </w:r>
      <w:r>
        <w:rPr>
          <w:rStyle w:val="shorttext"/>
        </w:rPr>
        <w:t xml:space="preserve">engine </w:t>
      </w:r>
      <w:r>
        <w:rPr>
          <w:rStyle w:val="hps"/>
        </w:rPr>
        <w:t xml:space="preserve">speeds. It would be better if the variable friction was observed with varying </w:t>
      </w:r>
      <w:r w:rsidRPr="00D26F26">
        <w:t>torque required to drive the auxiliaries</w:t>
      </w:r>
      <w:r>
        <w:t xml:space="preserve"> and </w:t>
      </w:r>
      <w:r>
        <w:rPr>
          <w:rStyle w:val="hps"/>
        </w:rPr>
        <w:t xml:space="preserve">torque at the flywheel collectively. At higher </w:t>
      </w:r>
      <w:r>
        <w:t xml:space="preserve">engine </w:t>
      </w:r>
      <w:r>
        <w:rPr>
          <w:rStyle w:val="hps"/>
        </w:rPr>
        <w:t xml:space="preserve">speed regimes torsional vibration of the crankshaft occurs </w:t>
      </w:r>
      <w:r>
        <w:rPr>
          <w:rStyle w:val="hps"/>
        </w:rPr>
        <w:lastRenderedPageBreak/>
        <w:t>even at a slight engine load</w:t>
      </w:r>
      <w:r>
        <w:t xml:space="preserve">. </w:t>
      </w:r>
      <w:r>
        <w:rPr>
          <w:rStyle w:val="hps"/>
        </w:rPr>
        <w:t xml:space="preserve">For test engine it has been observed that the crankshaft can be considered </w:t>
      </w:r>
      <w:r>
        <w:t xml:space="preserve">as </w:t>
      </w:r>
      <w:r>
        <w:rPr>
          <w:rStyle w:val="hps"/>
        </w:rPr>
        <w:t xml:space="preserve">rigid in engine load </w:t>
      </w:r>
      <w:r>
        <w:t xml:space="preserve">up </w:t>
      </w:r>
      <w:r>
        <w:rPr>
          <w:rStyle w:val="hps"/>
        </w:rPr>
        <w:t>to 50</w:t>
      </w:r>
      <w:r>
        <w:t xml:space="preserve">% of the maximum </w:t>
      </w:r>
      <w:r>
        <w:rPr>
          <w:rStyle w:val="hps"/>
        </w:rPr>
        <w:t xml:space="preserve">load and </w:t>
      </w:r>
      <w:r>
        <w:t xml:space="preserve">engine </w:t>
      </w:r>
      <w:r>
        <w:rPr>
          <w:rStyle w:val="hps"/>
        </w:rPr>
        <w:t>speed up to 2500</w:t>
      </w:r>
      <w:r w:rsidR="00742C8F">
        <w:rPr>
          <w:rStyle w:val="hps"/>
        </w:rPr>
        <w:t xml:space="preserve"> </w:t>
      </w:r>
      <w:r>
        <w:t>rev/min.</w:t>
      </w:r>
    </w:p>
    <w:p w:rsidR="00874ADD" w:rsidRDefault="00874ADD" w:rsidP="00495675">
      <w:pPr>
        <w:pStyle w:val="paragraf"/>
        <w:numPr>
          <w:ilvl w:val="0"/>
          <w:numId w:val="16"/>
        </w:numPr>
        <w:ind w:left="1117" w:hanging="397"/>
        <w:rPr>
          <w:rStyle w:val="hps"/>
        </w:rPr>
      </w:pPr>
      <w:r>
        <w:rPr>
          <w:rStyle w:val="hps"/>
        </w:rPr>
        <w:t xml:space="preserve">The variable part of the friction force is negligible compared to the variable part of the torque at the flywheel and </w:t>
      </w:r>
      <w:r w:rsidRPr="00D26F26">
        <w:t>the torque required to drive the auxiliaries</w:t>
      </w:r>
      <w:r>
        <w:t xml:space="preserve">. </w:t>
      </w:r>
      <w:r>
        <w:rPr>
          <w:rStyle w:val="hps"/>
        </w:rPr>
        <w:t xml:space="preserve">In the present case, the assumption of viscous damping in the analysis of motion of the crankshaft is not the best approach. </w:t>
      </w:r>
    </w:p>
    <w:p w:rsidR="00874ADD" w:rsidRPr="00874ADD" w:rsidRDefault="00B94E51" w:rsidP="005652A8">
      <w:pPr>
        <w:pStyle w:val="LITERATURA0"/>
        <w:spacing w:before="240"/>
        <w:rPr>
          <w:rStyle w:val="hps"/>
        </w:rPr>
      </w:pPr>
      <w:r w:rsidRPr="00B94E51">
        <w:t>REFERENCES</w:t>
      </w:r>
    </w:p>
    <w:p w:rsidR="00AF6E81" w:rsidRPr="00AF6E81" w:rsidRDefault="00AF6E81" w:rsidP="00AF6E81">
      <w:pPr>
        <w:pStyle w:val="literatura"/>
        <w:tabs>
          <w:tab w:val="clear" w:pos="360"/>
        </w:tabs>
        <w:ind w:left="454" w:hanging="454"/>
        <w:rPr>
          <w:lang w:val="sr-Latn-BA"/>
        </w:rPr>
      </w:pPr>
      <w:bookmarkStart w:id="1" w:name="_Ref408245792"/>
      <w:r w:rsidRPr="00AF6E81">
        <w:rPr>
          <w:lang w:val="sr-Latn-BA"/>
        </w:rPr>
        <w:t xml:space="preserve">Genta, G. </w:t>
      </w:r>
      <w:r w:rsidRPr="005652A8">
        <w:rPr>
          <w:i/>
          <w:lang w:val="sr-Latn-BA"/>
        </w:rPr>
        <w:t>Vibrations of structures and machine</w:t>
      </w:r>
      <w:r w:rsidRPr="00AF6E81">
        <w:rPr>
          <w:lang w:val="sr-Latn-BA"/>
        </w:rPr>
        <w:t>, 1993 (Springer-Verlag, Berlin).</w:t>
      </w:r>
      <w:bookmarkEnd w:id="1"/>
    </w:p>
    <w:p w:rsidR="00AF6E81" w:rsidRPr="00AF6E81" w:rsidRDefault="00AF6E81" w:rsidP="00AF6E81">
      <w:pPr>
        <w:pStyle w:val="literatura"/>
        <w:tabs>
          <w:tab w:val="clear" w:pos="360"/>
        </w:tabs>
        <w:ind w:left="454" w:hanging="454"/>
        <w:rPr>
          <w:lang w:val="sr-Latn-BA"/>
        </w:rPr>
      </w:pPr>
      <w:bookmarkStart w:id="2" w:name="_Ref408296608"/>
      <w:r w:rsidRPr="00AF6E81">
        <w:rPr>
          <w:lang w:val="sr-Latn-BA"/>
        </w:rPr>
        <w:t xml:space="preserve">Hafner, K. E. and Maass, H. </w:t>
      </w:r>
      <w:r w:rsidRPr="00AF6E81">
        <w:rPr>
          <w:i/>
          <w:lang w:val="sr-Latn-BA"/>
        </w:rPr>
        <w:t>Torsionsschwingungen in der Verbrennungskraft</w:t>
      </w:r>
      <w:r w:rsidR="00DA687A">
        <w:rPr>
          <w:i/>
          <w:lang w:val="sr-Latn-BA"/>
        </w:rPr>
        <w:t>-</w:t>
      </w:r>
      <w:r w:rsidRPr="00AF6E81">
        <w:rPr>
          <w:i/>
          <w:lang w:val="sr-Latn-BA"/>
        </w:rPr>
        <w:t>maschine</w:t>
      </w:r>
      <w:r w:rsidRPr="00AF6E81">
        <w:rPr>
          <w:lang w:val="sr-Latn-BA"/>
        </w:rPr>
        <w:t>, 1985 (Springer- Verlag, Berlin).</w:t>
      </w:r>
      <w:bookmarkEnd w:id="2"/>
    </w:p>
    <w:p w:rsidR="00AF6E81" w:rsidRPr="00AF6E81" w:rsidRDefault="00AF6E81" w:rsidP="00AF6E81">
      <w:pPr>
        <w:pStyle w:val="literatura"/>
        <w:tabs>
          <w:tab w:val="clear" w:pos="360"/>
        </w:tabs>
        <w:ind w:left="454" w:hanging="454"/>
        <w:rPr>
          <w:lang w:val="sr-Latn-BA"/>
        </w:rPr>
      </w:pPr>
      <w:bookmarkStart w:id="3" w:name="_Ref408296636"/>
      <w:r w:rsidRPr="00AF6E81">
        <w:rPr>
          <w:lang w:val="sr-Latn-BA"/>
        </w:rPr>
        <w:t xml:space="preserve">Taraza, D. </w:t>
      </w:r>
      <w:r w:rsidRPr="005652A8">
        <w:rPr>
          <w:i/>
          <w:lang w:val="sr-Latn-BA"/>
        </w:rPr>
        <w:t>Quantifying relationships between the crankshaft’s speed variation and the gas pressure torque</w:t>
      </w:r>
      <w:r w:rsidRPr="00AF6E81">
        <w:rPr>
          <w:lang w:val="sr-Latn-BA"/>
        </w:rPr>
        <w:t>. SAE paper 2001-01-1007, 2001.</w:t>
      </w:r>
      <w:bookmarkEnd w:id="3"/>
    </w:p>
    <w:p w:rsidR="00AF6E81" w:rsidRPr="00AF6E81" w:rsidRDefault="00AF6E81" w:rsidP="00AF6E81">
      <w:pPr>
        <w:pStyle w:val="literatura"/>
        <w:tabs>
          <w:tab w:val="clear" w:pos="360"/>
        </w:tabs>
        <w:ind w:left="454" w:hanging="454"/>
        <w:rPr>
          <w:lang w:val="sr-Latn-BA"/>
        </w:rPr>
      </w:pPr>
      <w:bookmarkStart w:id="4" w:name="_Ref408296639"/>
      <w:r w:rsidRPr="00AF6E81">
        <w:rPr>
          <w:lang w:val="sr-Latn-BA"/>
        </w:rPr>
        <w:t xml:space="preserve">Taraza, D., Henein, N. A., and Bryzik, W. </w:t>
      </w:r>
      <w:r w:rsidRPr="005652A8">
        <w:rPr>
          <w:i/>
          <w:lang w:val="sr-Latn-BA"/>
        </w:rPr>
        <w:t>The frequency analysis of the crankshaft’s speed variation: a reliable tool for diesel engine diagnosis</w:t>
      </w:r>
      <w:r w:rsidRPr="00AF6E81">
        <w:rPr>
          <w:lang w:val="sr-Latn-BA"/>
        </w:rPr>
        <w:t>. Trans, ASME, J. Engng Gas Turbines Power, 2001, 123, 428–431.</w:t>
      </w:r>
      <w:bookmarkEnd w:id="4"/>
      <w:r w:rsidRPr="00AF6E81">
        <w:rPr>
          <w:lang w:val="sr-Latn-BA"/>
        </w:rPr>
        <w:tab/>
      </w:r>
    </w:p>
    <w:p w:rsidR="00AF6E81" w:rsidRPr="00AF6E81" w:rsidRDefault="00AF6E81" w:rsidP="00AF6E81">
      <w:pPr>
        <w:pStyle w:val="literatura"/>
        <w:tabs>
          <w:tab w:val="clear" w:pos="360"/>
        </w:tabs>
        <w:ind w:left="454" w:hanging="454"/>
        <w:rPr>
          <w:lang w:val="sr-Latn-BA"/>
        </w:rPr>
      </w:pPr>
      <w:bookmarkStart w:id="5" w:name="_Ref138730133"/>
      <w:r w:rsidRPr="00AF6E81">
        <w:rPr>
          <w:lang w:val="sr-Latn-BA"/>
        </w:rPr>
        <w:t xml:space="preserve">Taraza D., </w:t>
      </w:r>
      <w:hyperlink r:id="rId154" w:history="1">
        <w:r w:rsidRPr="00AF6E81">
          <w:rPr>
            <w:i/>
            <w:lang w:val="sr-Latn-BA"/>
          </w:rPr>
          <w:t>Accuracy Limits of IMEP Determination from Crankshaft Speed Mesurements</w:t>
        </w:r>
      </w:hyperlink>
      <w:r w:rsidRPr="00AF6E81">
        <w:rPr>
          <w:lang w:val="sr-Latn-BA"/>
        </w:rPr>
        <w:t>,. SAE Paper No. 2002-01-0331, 2002.</w:t>
      </w:r>
      <w:bookmarkEnd w:id="5"/>
    </w:p>
    <w:p w:rsidR="00AF6E81" w:rsidRPr="00AF6E81" w:rsidRDefault="00AF6E81" w:rsidP="00AF6E81">
      <w:pPr>
        <w:pStyle w:val="literatura"/>
        <w:tabs>
          <w:tab w:val="clear" w:pos="360"/>
        </w:tabs>
        <w:ind w:left="454" w:hanging="454"/>
        <w:rPr>
          <w:lang w:val="sr-Latn-BA"/>
        </w:rPr>
      </w:pPr>
      <w:bookmarkStart w:id="6" w:name="_Ref408296684"/>
      <w:r w:rsidRPr="00AF6E81">
        <w:rPr>
          <w:lang w:val="sr-Latn-BA"/>
        </w:rPr>
        <w:t xml:space="preserve">Taraza D., </w:t>
      </w:r>
      <w:hyperlink r:id="rId155" w:history="1">
        <w:r w:rsidRPr="00AF6E81">
          <w:rPr>
            <w:i/>
            <w:lang w:val="sr-Latn-BA"/>
          </w:rPr>
          <w:t>Estimation of the Mean Indicated Pressure from Measurments of the Crankshafts Angular Speed Variation</w:t>
        </w:r>
      </w:hyperlink>
      <w:r w:rsidRPr="00AF6E81">
        <w:rPr>
          <w:lang w:val="sr-Latn-BA"/>
        </w:rPr>
        <w:t>,. SAE Paper No. 932413, 1993.</w:t>
      </w:r>
      <w:bookmarkEnd w:id="6"/>
    </w:p>
    <w:p w:rsidR="00AF6E81" w:rsidRPr="00AF6E81" w:rsidRDefault="00AF6E81" w:rsidP="00AF6E81">
      <w:pPr>
        <w:pStyle w:val="literatura"/>
        <w:tabs>
          <w:tab w:val="clear" w:pos="360"/>
        </w:tabs>
        <w:ind w:left="454" w:hanging="454"/>
        <w:rPr>
          <w:lang w:val="sr-Latn-BA"/>
        </w:rPr>
      </w:pPr>
      <w:bookmarkStart w:id="7" w:name="_Ref137187782"/>
      <w:r w:rsidRPr="00AF6E81">
        <w:rPr>
          <w:lang w:val="sr-Latn-BA"/>
        </w:rPr>
        <w:t xml:space="preserve">Taraza, D., </w:t>
      </w:r>
      <w:hyperlink r:id="rId156" w:history="1">
        <w:r w:rsidRPr="00AF6E81">
          <w:rPr>
            <w:i/>
            <w:lang w:val="sr-Latn-BA"/>
          </w:rPr>
          <w:t>Possibilities to Reconstruct Indicator Diagrams by Analysis of the Angular Motion of the Crankshaft</w:t>
        </w:r>
      </w:hyperlink>
      <w:r w:rsidRPr="00AF6E81">
        <w:rPr>
          <w:lang w:val="sr-Latn-BA"/>
        </w:rPr>
        <w:t>, SAE Paper No. 932414, 1993.</w:t>
      </w:r>
      <w:bookmarkEnd w:id="7"/>
    </w:p>
    <w:p w:rsidR="00AF6E81" w:rsidRPr="00AF6E81" w:rsidRDefault="00AF6E81" w:rsidP="00AF6E81">
      <w:pPr>
        <w:pStyle w:val="literatura"/>
        <w:tabs>
          <w:tab w:val="clear" w:pos="360"/>
        </w:tabs>
        <w:ind w:left="454" w:hanging="454"/>
        <w:rPr>
          <w:lang w:val="sr-Latn-BA"/>
        </w:rPr>
      </w:pPr>
      <w:bookmarkStart w:id="8" w:name="_Ref408245794"/>
      <w:r w:rsidRPr="00AF6E81">
        <w:rPr>
          <w:lang w:val="sr-Latn-BA"/>
        </w:rPr>
        <w:t>Schagerberg, S. and McKelvey, T</w:t>
      </w:r>
      <w:r w:rsidRPr="005652A8">
        <w:rPr>
          <w:i/>
          <w:lang w:val="sr-Latn-BA"/>
        </w:rPr>
        <w:t>. Instantaneous crankshaft torque measurements-modeling and validation.</w:t>
      </w:r>
      <w:r w:rsidRPr="00AF6E81">
        <w:rPr>
          <w:lang w:val="sr-Latn-BA"/>
        </w:rPr>
        <w:t xml:space="preserve"> SAE paper 2003-01-0713, 2003.</w:t>
      </w:r>
      <w:bookmarkEnd w:id="8"/>
    </w:p>
    <w:p w:rsidR="00AF6E81" w:rsidRPr="00AF6E81" w:rsidRDefault="00AF6E81" w:rsidP="00AF6E81">
      <w:pPr>
        <w:pStyle w:val="literatura"/>
        <w:tabs>
          <w:tab w:val="clear" w:pos="360"/>
        </w:tabs>
        <w:ind w:left="454" w:hanging="454"/>
        <w:rPr>
          <w:lang w:val="sr-Latn-BA"/>
        </w:rPr>
      </w:pPr>
      <w:r w:rsidRPr="00AF6E81">
        <w:rPr>
          <w:lang w:val="sr-Latn-BA"/>
        </w:rPr>
        <w:t xml:space="preserve">Milašinović, A. </w:t>
      </w:r>
      <w:r w:rsidRPr="005652A8">
        <w:rPr>
          <w:i/>
          <w:lang w:val="sr-Latn-BA"/>
        </w:rPr>
        <w:t>Mathematical modeling and experimental investigation of nonlinear torsional vibrationof crankshaft of IC engine</w:t>
      </w:r>
      <w:r w:rsidRPr="00AF6E81">
        <w:rPr>
          <w:i/>
          <w:lang w:val="sr-Latn-BA"/>
        </w:rPr>
        <w:t>.</w:t>
      </w:r>
      <w:r w:rsidRPr="00AF6E81">
        <w:rPr>
          <w:lang w:val="sr-Latn-BA"/>
        </w:rPr>
        <w:t xml:space="preserve"> PhD Thesis, University of Banja Luka, Bosnia and Herzegovina, April 2007.</w:t>
      </w:r>
    </w:p>
    <w:p w:rsidR="00AF6E81" w:rsidRPr="00AF6E81" w:rsidRDefault="00AF6E81" w:rsidP="00AF6E81">
      <w:pPr>
        <w:pStyle w:val="literatura"/>
        <w:tabs>
          <w:tab w:val="clear" w:pos="360"/>
        </w:tabs>
        <w:ind w:left="454" w:hanging="454"/>
        <w:rPr>
          <w:lang w:val="sr-Latn-BA"/>
        </w:rPr>
      </w:pPr>
      <w:bookmarkStart w:id="9" w:name="_Ref408245805"/>
      <w:r w:rsidRPr="00AF6E81">
        <w:rPr>
          <w:lang w:val="sr-Latn-BA"/>
        </w:rPr>
        <w:t xml:space="preserve">Taraza, D., Henein, N. A., and Bryzik, W. </w:t>
      </w:r>
      <w:r w:rsidRPr="005652A8">
        <w:rPr>
          <w:i/>
          <w:lang w:val="sr-Latn-BA"/>
        </w:rPr>
        <w:t>Determination of the gas-pressure torque of a multicylinder engine from measurements of the crankshaft’s speed variation</w:t>
      </w:r>
      <w:r w:rsidRPr="00AF6E81">
        <w:rPr>
          <w:lang w:val="sr-Latn-BA"/>
        </w:rPr>
        <w:t>. SAE paper 980164, 1998.</w:t>
      </w:r>
      <w:bookmarkEnd w:id="9"/>
    </w:p>
    <w:p w:rsidR="00AF6E81" w:rsidRPr="00AF6E81" w:rsidRDefault="00AF6E81" w:rsidP="00AF6E81">
      <w:pPr>
        <w:pStyle w:val="literatura"/>
        <w:tabs>
          <w:tab w:val="clear" w:pos="360"/>
        </w:tabs>
        <w:ind w:left="454" w:hanging="454"/>
        <w:rPr>
          <w:lang w:val="sr-Latn-BA"/>
        </w:rPr>
      </w:pPr>
      <w:bookmarkStart w:id="10" w:name="_Ref408296430"/>
      <w:r w:rsidRPr="00AF6E81">
        <w:rPr>
          <w:lang w:val="sr-Latn-BA"/>
        </w:rPr>
        <w:t>Filipović, I</w:t>
      </w:r>
      <w:r w:rsidRPr="00AF6E81">
        <w:rPr>
          <w:i/>
          <w:lang w:val="sr-Latn-BA"/>
        </w:rPr>
        <w:t>. IC engine dynamics and vibration</w:t>
      </w:r>
      <w:r w:rsidRPr="00AF6E81">
        <w:rPr>
          <w:lang w:val="sr-Latn-BA"/>
        </w:rPr>
        <w:t>. Faculty of Mechanical Engineering, University of Sarajevo Sarajevo, Bosnia and Herzegovina, 2007.</w:t>
      </w:r>
      <w:bookmarkEnd w:id="10"/>
    </w:p>
    <w:p w:rsidR="00AF6E81" w:rsidRPr="00AF6E81" w:rsidRDefault="00AF6E81" w:rsidP="00AF6E81">
      <w:pPr>
        <w:pStyle w:val="literatura"/>
        <w:tabs>
          <w:tab w:val="clear" w:pos="360"/>
        </w:tabs>
        <w:ind w:left="454" w:hanging="454"/>
        <w:rPr>
          <w:lang w:val="sr-Latn-BA"/>
        </w:rPr>
      </w:pPr>
      <w:r w:rsidRPr="00AF6E81">
        <w:rPr>
          <w:lang w:val="sr-Latn-BA"/>
        </w:rPr>
        <w:t xml:space="preserve">Bombek, G., Milainović, A., Filipović, I., and Hribernik, A. </w:t>
      </w:r>
      <w:r w:rsidRPr="00AF6E81">
        <w:rPr>
          <w:i/>
          <w:lang w:val="sr-Latn-BA"/>
        </w:rPr>
        <w:t>Determination of torsional vibrations of a diesel engine crankshaft.</w:t>
      </w:r>
      <w:r w:rsidRPr="00AF6E81">
        <w:rPr>
          <w:lang w:val="sr-Latn-BA"/>
        </w:rPr>
        <w:t xml:space="preserve"> In Proceedings of the Conference on Innovative automotive technology (IAT’05), Bled, Slovenia, 21–22 April 2005, pp.236–242 (University of Ljubljana, Ljubljana).</w:t>
      </w:r>
    </w:p>
    <w:p w:rsidR="00AF6E81" w:rsidRPr="00AF6E81" w:rsidRDefault="00AF6E81" w:rsidP="00AF6E81">
      <w:pPr>
        <w:pStyle w:val="literatura"/>
        <w:tabs>
          <w:tab w:val="clear" w:pos="360"/>
        </w:tabs>
        <w:ind w:left="454" w:hanging="454"/>
        <w:rPr>
          <w:lang w:val="sr-Latn-BA"/>
        </w:rPr>
      </w:pPr>
      <w:bookmarkStart w:id="11" w:name="_Ref408296741"/>
      <w:r w:rsidRPr="00AF6E81">
        <w:rPr>
          <w:lang w:val="sr-Latn-BA"/>
        </w:rPr>
        <w:t>Milašinović, A., Filipović, I., Hribernik, A</w:t>
      </w:r>
      <w:r w:rsidRPr="005652A8">
        <w:rPr>
          <w:i/>
          <w:lang w:val="sr-Latn-BA"/>
        </w:rPr>
        <w:t>.: Contribution to the Definition of the Torsional Stiffness of the Crankshaft of a Diesel Engine Used in Heavy-Duty Vehicles</w:t>
      </w:r>
      <w:r w:rsidRPr="00AF6E81">
        <w:rPr>
          <w:lang w:val="sr-Latn-BA"/>
        </w:rPr>
        <w:t>, Proc. ImechE, Part D, Journal of Automobile Engineering, Volume 223, Number 7/2009, pp. 921-930.</w:t>
      </w:r>
      <w:bookmarkEnd w:id="11"/>
    </w:p>
    <w:p w:rsidR="00AF6E81" w:rsidRPr="00AF6E81" w:rsidRDefault="00AF6E81" w:rsidP="00AF6E81">
      <w:pPr>
        <w:pStyle w:val="literatura"/>
        <w:tabs>
          <w:tab w:val="clear" w:pos="360"/>
        </w:tabs>
        <w:ind w:left="454" w:hanging="454"/>
        <w:rPr>
          <w:lang w:val="sr-Latn-BA"/>
        </w:rPr>
      </w:pPr>
      <w:bookmarkStart w:id="12" w:name="_Ref408245828"/>
      <w:r w:rsidRPr="00AF6E81">
        <w:rPr>
          <w:lang w:val="sr-Latn-BA"/>
        </w:rPr>
        <w:t xml:space="preserve">Rakopoulos, C. D., Giakoumis, E. G., and Dimaratos, A. M. </w:t>
      </w:r>
      <w:r w:rsidRPr="005652A8">
        <w:rPr>
          <w:i/>
          <w:lang w:val="sr-Latn-BA"/>
        </w:rPr>
        <w:t>Evaluation of various dynamic issues during transient operation of turbocharged diesel engine with special reference to friction development.</w:t>
      </w:r>
      <w:r w:rsidRPr="00AF6E81">
        <w:rPr>
          <w:lang w:val="sr-Latn-BA"/>
        </w:rPr>
        <w:t xml:space="preserve"> SAE paper 2007-01-0136, 2007.</w:t>
      </w:r>
      <w:bookmarkEnd w:id="12"/>
    </w:p>
    <w:p w:rsidR="00AF6E81" w:rsidRPr="00AF6E81" w:rsidRDefault="00AF6E81" w:rsidP="00AF6E81">
      <w:pPr>
        <w:pStyle w:val="literatura"/>
        <w:tabs>
          <w:tab w:val="clear" w:pos="360"/>
        </w:tabs>
        <w:ind w:left="454" w:hanging="454"/>
        <w:rPr>
          <w:lang w:val="sr-Latn-BA"/>
        </w:rPr>
      </w:pPr>
      <w:bookmarkStart w:id="13" w:name="_Ref408245831"/>
      <w:r w:rsidRPr="00AF6E81">
        <w:rPr>
          <w:lang w:val="sr-Latn-BA"/>
        </w:rPr>
        <w:t>Brusa, E., Delprete, C., and Genta, G</w:t>
      </w:r>
      <w:r w:rsidRPr="00AF6E81">
        <w:rPr>
          <w:i/>
          <w:lang w:val="sr-Latn-BA"/>
        </w:rPr>
        <w:t>. Torsional vibration of crankshafts: effects of non-constant moments of inertia.</w:t>
      </w:r>
      <w:r w:rsidRPr="00AF6E81">
        <w:rPr>
          <w:lang w:val="sr-Latn-BA"/>
        </w:rPr>
        <w:t xml:space="preserve"> J. Sound Vibr., 1997, 205(2), 135–150.</w:t>
      </w:r>
      <w:bookmarkEnd w:id="13"/>
    </w:p>
    <w:p w:rsidR="00AF6E81" w:rsidRPr="00AF6E81" w:rsidRDefault="00AF6E81" w:rsidP="00AF6E81">
      <w:pPr>
        <w:pStyle w:val="literatura"/>
        <w:tabs>
          <w:tab w:val="clear" w:pos="360"/>
        </w:tabs>
        <w:ind w:left="454" w:hanging="454"/>
        <w:rPr>
          <w:lang w:val="sr-Latn-BA"/>
        </w:rPr>
      </w:pPr>
      <w:bookmarkStart w:id="14" w:name="_Ref408297205"/>
      <w:r w:rsidRPr="00AF6E81">
        <w:rPr>
          <w:lang w:val="sr-Latn-BA"/>
        </w:rPr>
        <w:lastRenderedPageBreak/>
        <w:t>Taraza, D., Henein, N., and Bryzik, W</w:t>
      </w:r>
      <w:r w:rsidRPr="005652A8">
        <w:rPr>
          <w:i/>
          <w:lang w:val="sr-Latn-BA"/>
        </w:rPr>
        <w:t>. Friction losses in multi-cylinder diesel engines.</w:t>
      </w:r>
      <w:r w:rsidRPr="00AF6E81">
        <w:rPr>
          <w:lang w:val="sr-Latn-BA"/>
        </w:rPr>
        <w:t xml:space="preserve"> SAE paper 2000-01-0921, 2000.</w:t>
      </w:r>
      <w:bookmarkEnd w:id="14"/>
    </w:p>
    <w:p w:rsidR="00AF6E81" w:rsidRPr="00AF6E81" w:rsidRDefault="00AF6E81" w:rsidP="00AF6E81">
      <w:pPr>
        <w:pStyle w:val="literatura"/>
        <w:tabs>
          <w:tab w:val="clear" w:pos="360"/>
        </w:tabs>
        <w:ind w:left="454" w:hanging="454"/>
        <w:rPr>
          <w:lang w:val="sr-Latn-BA"/>
        </w:rPr>
      </w:pPr>
      <w:bookmarkStart w:id="15" w:name="_Ref409361031"/>
      <w:r w:rsidRPr="00AF6E81">
        <w:rPr>
          <w:lang w:val="sr-Latn-BA"/>
        </w:rPr>
        <w:t xml:space="preserve">Taraza, D., Henein, N. A., Gade M.J. and Bryzik, W. </w:t>
      </w:r>
      <w:r w:rsidRPr="005652A8">
        <w:rPr>
          <w:i/>
          <w:lang w:val="sr-Latn-BA"/>
        </w:rPr>
        <w:t>Cylinder Pressure Reconstruction From Crankshaft Speed Measurement in a Four-Stroke Single Cylinder Diesel Engine</w:t>
      </w:r>
      <w:r w:rsidRPr="00AF6E81">
        <w:rPr>
          <w:lang w:val="sr-Latn-BA"/>
        </w:rPr>
        <w:t>, ASME 2005 Internal Combustion Engine Division Spring Technical Conference, Chicago, Illinois, USA, April 5–7, 2005, Paper No. ICES2005-1023, pp. 387-395;</w:t>
      </w:r>
      <w:bookmarkEnd w:id="15"/>
    </w:p>
    <w:p w:rsidR="00AF6E81" w:rsidRPr="00AF6E81" w:rsidRDefault="00AF6E81" w:rsidP="00AF6E81">
      <w:pPr>
        <w:pStyle w:val="literatura"/>
        <w:tabs>
          <w:tab w:val="clear" w:pos="360"/>
        </w:tabs>
        <w:ind w:left="454" w:hanging="454"/>
        <w:rPr>
          <w:lang w:val="sr-Latn-BA"/>
        </w:rPr>
      </w:pPr>
      <w:bookmarkStart w:id="16" w:name="_Ref408575912"/>
      <w:r w:rsidRPr="00AF6E81">
        <w:rPr>
          <w:lang w:val="sr-Latn-BA"/>
        </w:rPr>
        <w:t xml:space="preserve">Rakopoulos, C. D., Giakoumis, E. G., and Dimaratos, A. M. </w:t>
      </w:r>
      <w:r w:rsidRPr="005652A8">
        <w:rPr>
          <w:i/>
          <w:lang w:val="sr-Latn-BA"/>
        </w:rPr>
        <w:t>Study of crankshaft torsional deformation under steady-state and transient operation of turbocharged diesel engines</w:t>
      </w:r>
      <w:r w:rsidRPr="00AF6E81">
        <w:rPr>
          <w:lang w:val="sr-Latn-BA"/>
        </w:rPr>
        <w:t>, Proc. ImechE, Part K: J. Multi-body Dynamics, Vol. 222, pp. 17-30.</w:t>
      </w:r>
      <w:bookmarkEnd w:id="16"/>
    </w:p>
    <w:p w:rsidR="00AF6E81" w:rsidRPr="00AF6E81" w:rsidRDefault="00AF6E81" w:rsidP="00AF6E81">
      <w:pPr>
        <w:pStyle w:val="literatura"/>
        <w:tabs>
          <w:tab w:val="clear" w:pos="360"/>
        </w:tabs>
        <w:ind w:left="454" w:hanging="454"/>
        <w:rPr>
          <w:lang w:val="sr-Latn-BA"/>
        </w:rPr>
      </w:pPr>
      <w:bookmarkStart w:id="17" w:name="_Ref408245838"/>
      <w:r w:rsidRPr="00AF6E81">
        <w:rPr>
          <w:lang w:val="sr-Latn-BA"/>
        </w:rPr>
        <w:t>Chen, S. K. and Chen, S</w:t>
      </w:r>
      <w:r w:rsidRPr="005652A8">
        <w:rPr>
          <w:lang w:val="sr-Latn-BA"/>
        </w:rPr>
        <w:t xml:space="preserve">. </w:t>
      </w:r>
      <w:r w:rsidRPr="005652A8">
        <w:rPr>
          <w:i/>
          <w:lang w:val="sr-Latn-BA"/>
        </w:rPr>
        <w:t>Engine diagnostics by dynamic shaft measurement: a progress report</w:t>
      </w:r>
      <w:r w:rsidRPr="00AF6E81">
        <w:rPr>
          <w:lang w:val="sr-Latn-BA"/>
        </w:rPr>
        <w:t>. SAE paper 932412, 1993.</w:t>
      </w:r>
      <w:bookmarkEnd w:id="17"/>
    </w:p>
    <w:p w:rsidR="00AF6E81" w:rsidRPr="00AF6E81" w:rsidRDefault="00AF6E81" w:rsidP="00AF6E81">
      <w:pPr>
        <w:pStyle w:val="literatura"/>
        <w:tabs>
          <w:tab w:val="clear" w:pos="360"/>
        </w:tabs>
        <w:ind w:left="454" w:hanging="454"/>
        <w:rPr>
          <w:lang w:val="sr-Latn-BA"/>
        </w:rPr>
      </w:pPr>
      <w:r w:rsidRPr="00AF6E81">
        <w:rPr>
          <w:lang w:val="sr-Latn-BA"/>
        </w:rPr>
        <w:t>Milašinović A., Filipović I., Milovanović Z., KneževićD.: Determination of the Engine Torque of a Four Cylinder Four Stroke Diesel Engine on the Basis of Harmonic Analysis of the Crankshaft Angular Velocity, Transactions of Famena, University of Zagreb, Volume 35, No.4,55-63, Zagreb, 2011.</w:t>
      </w:r>
    </w:p>
    <w:p w:rsidR="00C67096" w:rsidRPr="00AF6E81" w:rsidRDefault="00C67096" w:rsidP="00AF6E81">
      <w:pPr>
        <w:autoSpaceDE w:val="0"/>
        <w:autoSpaceDN w:val="0"/>
        <w:adjustRightInd w:val="0"/>
      </w:pPr>
    </w:p>
    <w:sectPr w:rsidR="00C67096" w:rsidRPr="00AF6E81" w:rsidSect="00D5198F">
      <w:headerReference w:type="even" r:id="rId157"/>
      <w:headerReference w:type="default" r:id="rId158"/>
      <w:footerReference w:type="even" r:id="rId159"/>
      <w:footerReference w:type="default" r:id="rId160"/>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611" w:rsidRDefault="00DE7611">
      <w:r>
        <w:separator/>
      </w:r>
    </w:p>
  </w:endnote>
  <w:endnote w:type="continuationSeparator" w:id="0">
    <w:p w:rsidR="00DE7611" w:rsidRDefault="00DE7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embedRegular r:id="rId1" w:fontKey="{6B6F8BF9-123F-4A9F-8216-35E8B490E06F}"/>
    <w:embedBold r:id="rId2" w:fontKey="{49873F98-69B4-4FDD-BBC6-C47D41FB3910}"/>
    <w:embedItalic r:id="rId3" w:fontKey="{FBE79314-D9CC-43FD-BF90-AEA148C9573F}"/>
    <w:embedBoldItalic r:id="rId4" w:fontKey="{A04AF717-BFD6-4238-AACC-03A3C9B02B1B}"/>
  </w:font>
  <w:font w:name="Arial">
    <w:panose1 w:val="020B0604020202020204"/>
    <w:charset w:val="00"/>
    <w:family w:val="swiss"/>
    <w:pitch w:val="variable"/>
    <w:sig w:usb0="E0002AFF" w:usb1="C0007843" w:usb2="00000009" w:usb3="00000000" w:csb0="000001FF" w:csb1="00000000"/>
    <w:embedRegular r:id="rId5" w:fontKey="{D93BFC03-0E20-4F40-8F59-FF85A3E9C009}"/>
    <w:embedBold r:id="rId6" w:fontKey="{5E2A8871-2E1D-45DC-9AAE-57BFAA0BA2C3}"/>
    <w:embedItalic r:id="rId7" w:fontKey="{A5479DE9-86A4-46A3-BF3D-EEFD87F456FE}"/>
    <w:embedBoldItalic r:id="rId8" w:fontKey="{ADC00388-77F2-4EC7-8B52-9915EEA3B048}"/>
  </w:font>
  <w:font w:name="Wingdings">
    <w:panose1 w:val="05000000000000000000"/>
    <w:charset w:val="02"/>
    <w:family w:val="auto"/>
    <w:pitch w:val="variable"/>
    <w:sig w:usb0="00000000" w:usb1="10000000" w:usb2="00000000" w:usb3="00000000" w:csb0="80000000" w:csb1="00000000"/>
    <w:embedRegular r:id="rId9" w:fontKey="{EF2E9BAC-B08B-44F0-9AE3-EAB0B2E34205}"/>
  </w:font>
  <w:font w:name="Courier New">
    <w:panose1 w:val="02070309020205020404"/>
    <w:charset w:val="00"/>
    <w:family w:val="modern"/>
    <w:pitch w:val="fixed"/>
    <w:sig w:usb0="E0002AFF" w:usb1="C0007843" w:usb2="00000009" w:usb3="00000000" w:csb0="000001FF" w:csb1="00000000"/>
    <w:embedRegular r:id="rId10" w:fontKey="{EA70D7C5-4478-472B-8712-B76C4EA3CFB4}"/>
  </w:font>
  <w:font w:name="Symbol">
    <w:panose1 w:val="05050102010706020507"/>
    <w:charset w:val="02"/>
    <w:family w:val="roman"/>
    <w:pitch w:val="variable"/>
    <w:sig w:usb0="00000000" w:usb1="10000000" w:usb2="00000000" w:usb3="00000000" w:csb0="80000000" w:csb1="00000000"/>
    <w:embedRegular r:id="rId11" w:fontKey="{484D43EF-AF65-4184-A59C-AB6912BD8418}"/>
  </w:font>
  <w:font w:name="Calibri">
    <w:panose1 w:val="020F0502020204030204"/>
    <w:charset w:val="00"/>
    <w:family w:val="swiss"/>
    <w:pitch w:val="variable"/>
    <w:sig w:usb0="E10002FF" w:usb1="4000ACFF" w:usb2="00000009" w:usb3="00000000" w:csb0="0000019F" w:csb1="00000000"/>
    <w:embedRegular r:id="rId12" w:fontKey="{864A5A0F-E5C0-4A03-943A-F86C4D8BAC7F}"/>
  </w:font>
  <w:font w:name="Tahoma">
    <w:panose1 w:val="020B0604030504040204"/>
    <w:charset w:val="00"/>
    <w:family w:val="swiss"/>
    <w:pitch w:val="variable"/>
    <w:sig w:usb0="E1002EFF" w:usb1="C000605B" w:usb2="00000029" w:usb3="00000000" w:csb0="000101FF" w:csb1="00000000"/>
    <w:embedRegular r:id="rId13" w:fontKey="{00253181-7E4F-43AE-B527-9A38647E2B79}"/>
  </w:font>
  <w:font w:name="Cambria">
    <w:panose1 w:val="02040503050406030204"/>
    <w:charset w:val="00"/>
    <w:family w:val="roman"/>
    <w:pitch w:val="variable"/>
    <w:sig w:usb0="E00002FF" w:usb1="400004FF" w:usb2="00000000" w:usb3="00000000" w:csb0="0000019F" w:csb1="00000000"/>
    <w:embedRegular r:id="rId14" w:fontKey="{89BA4648-FF13-48AA-83EB-DB4FB9D1F9A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2A8" w:rsidRDefault="009D50BE" w:rsidP="00CB1960">
    <w:pPr>
      <w:pStyle w:val="Footer"/>
      <w:framePr w:wrap="around" w:vAnchor="text" w:hAnchor="margin" w:xAlign="outside" w:y="1"/>
      <w:rPr>
        <w:rStyle w:val="PageNumber"/>
      </w:rPr>
    </w:pPr>
    <w:r>
      <w:rPr>
        <w:rStyle w:val="PageNumber"/>
      </w:rPr>
      <w:fldChar w:fldCharType="begin"/>
    </w:r>
    <w:r w:rsidR="005652A8">
      <w:rPr>
        <w:rStyle w:val="PageNumber"/>
      </w:rPr>
      <w:instrText xml:space="preserve">PAGE  </w:instrText>
    </w:r>
    <w:r>
      <w:rPr>
        <w:rStyle w:val="PageNumber"/>
      </w:rPr>
      <w:fldChar w:fldCharType="separate"/>
    </w:r>
    <w:r w:rsidR="001D2BE5">
      <w:rPr>
        <w:rStyle w:val="PageNumber"/>
        <w:noProof/>
      </w:rPr>
      <w:t>12</w:t>
    </w:r>
    <w:r>
      <w:rPr>
        <w:rStyle w:val="PageNumber"/>
      </w:rPr>
      <w:fldChar w:fldCharType="end"/>
    </w:r>
  </w:p>
  <w:p w:rsidR="005652A8" w:rsidRDefault="005652A8" w:rsidP="00D5198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2A8" w:rsidRDefault="009D50BE" w:rsidP="00CB1960">
    <w:pPr>
      <w:pStyle w:val="Footer"/>
      <w:framePr w:wrap="around" w:vAnchor="text" w:hAnchor="margin" w:xAlign="outside" w:y="1"/>
      <w:rPr>
        <w:rStyle w:val="PageNumber"/>
      </w:rPr>
    </w:pPr>
    <w:r>
      <w:rPr>
        <w:rStyle w:val="PageNumber"/>
      </w:rPr>
      <w:fldChar w:fldCharType="begin"/>
    </w:r>
    <w:r w:rsidR="005652A8">
      <w:rPr>
        <w:rStyle w:val="PageNumber"/>
      </w:rPr>
      <w:instrText xml:space="preserve">PAGE  </w:instrText>
    </w:r>
    <w:r>
      <w:rPr>
        <w:rStyle w:val="PageNumber"/>
      </w:rPr>
      <w:fldChar w:fldCharType="separate"/>
    </w:r>
    <w:r w:rsidR="001D2BE5">
      <w:rPr>
        <w:rStyle w:val="PageNumber"/>
        <w:noProof/>
      </w:rPr>
      <w:t>11</w:t>
    </w:r>
    <w:r>
      <w:rPr>
        <w:rStyle w:val="PageNumber"/>
      </w:rPr>
      <w:fldChar w:fldCharType="end"/>
    </w:r>
  </w:p>
  <w:p w:rsidR="005652A8" w:rsidRDefault="005652A8" w:rsidP="00D5198F">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611" w:rsidRDefault="00DE7611">
      <w:r>
        <w:separator/>
      </w:r>
    </w:p>
  </w:footnote>
  <w:footnote w:type="continuationSeparator" w:id="0">
    <w:p w:rsidR="00DE7611" w:rsidRDefault="00DE7611">
      <w:r>
        <w:continuationSeparator/>
      </w:r>
    </w:p>
  </w:footnote>
  <w:footnote w:id="1">
    <w:p w:rsidR="005652A8" w:rsidRDefault="005652A8">
      <w:pPr>
        <w:pStyle w:val="FootnoteText"/>
        <w:rPr>
          <w:rFonts w:ascii="Arial" w:hAnsi="Arial" w:cs="Arial"/>
          <w:sz w:val="16"/>
          <w:szCs w:val="18"/>
        </w:rPr>
      </w:pPr>
      <w:r w:rsidRPr="00B923DC">
        <w:rPr>
          <w:rStyle w:val="FootnoteReference"/>
          <w:rFonts w:cs="Arial"/>
          <w:sz w:val="16"/>
          <w:szCs w:val="16"/>
        </w:rPr>
        <w:footnoteRef/>
      </w:r>
      <w:r w:rsidRPr="00B923DC">
        <w:rPr>
          <w:rFonts w:ascii="Arial" w:hAnsi="Arial" w:cs="Arial"/>
          <w:sz w:val="16"/>
          <w:szCs w:val="16"/>
        </w:rPr>
        <w:t xml:space="preserve"> </w:t>
      </w:r>
      <w:r w:rsidRPr="00801A83">
        <w:rPr>
          <w:rFonts w:ascii="Arial" w:hAnsi="Arial" w:cs="Arial"/>
          <w:sz w:val="16"/>
          <w:szCs w:val="18"/>
        </w:rPr>
        <w:t xml:space="preserve">Prof </w:t>
      </w:r>
      <w:proofErr w:type="spellStart"/>
      <w:r w:rsidRPr="00801A83">
        <w:rPr>
          <w:rFonts w:ascii="Arial" w:hAnsi="Arial" w:cs="Arial"/>
          <w:sz w:val="16"/>
          <w:szCs w:val="18"/>
        </w:rPr>
        <w:t>dr</w:t>
      </w:r>
      <w:proofErr w:type="spellEnd"/>
      <w:r w:rsidRPr="00801A83">
        <w:rPr>
          <w:rFonts w:ascii="Arial" w:hAnsi="Arial" w:cs="Arial"/>
          <w:sz w:val="16"/>
          <w:szCs w:val="18"/>
        </w:rPr>
        <w:t xml:space="preserve"> A. </w:t>
      </w:r>
      <w:proofErr w:type="spellStart"/>
      <w:r w:rsidRPr="00801A83">
        <w:rPr>
          <w:rFonts w:ascii="Arial" w:hAnsi="Arial" w:cs="Arial"/>
          <w:sz w:val="16"/>
          <w:szCs w:val="18"/>
        </w:rPr>
        <w:t>Milašinović</w:t>
      </w:r>
      <w:proofErr w:type="spellEnd"/>
      <w:r w:rsidRPr="00801A83">
        <w:rPr>
          <w:rFonts w:ascii="Arial" w:hAnsi="Arial" w:cs="Arial"/>
          <w:sz w:val="16"/>
          <w:szCs w:val="18"/>
        </w:rPr>
        <w:t>, Faculty of Mechanical Engineering in Banja Luka, (</w:t>
      </w:r>
      <w:r w:rsidRPr="0023381E">
        <w:rPr>
          <w:rFonts w:ascii="Arial" w:hAnsi="Arial" w:cs="Arial"/>
          <w:sz w:val="16"/>
          <w:szCs w:val="18"/>
        </w:rPr>
        <w:t>amilasinovic@gmail.com</w:t>
      </w:r>
      <w:r w:rsidRPr="00801A83">
        <w:rPr>
          <w:rFonts w:ascii="Arial" w:hAnsi="Arial" w:cs="Arial"/>
          <w:sz w:val="16"/>
          <w:szCs w:val="18"/>
        </w:rPr>
        <w:t>)</w:t>
      </w:r>
    </w:p>
    <w:p w:rsidR="005652A8" w:rsidRPr="00B923DC" w:rsidRDefault="005652A8">
      <w:pPr>
        <w:pStyle w:val="FootnoteText"/>
        <w:rPr>
          <w:rFonts w:ascii="Arial" w:hAnsi="Arial" w:cs="Arial"/>
          <w:sz w:val="16"/>
          <w:szCs w:val="16"/>
          <w:lang w:val="sr-Latn-BA"/>
        </w:rPr>
      </w:pPr>
      <w:r w:rsidRPr="00B923DC">
        <w:rPr>
          <w:rFonts w:ascii="Arial" w:hAnsi="Arial" w:cs="Arial"/>
          <w:sz w:val="16"/>
          <w:szCs w:val="18"/>
          <w:vertAlign w:val="superscript"/>
        </w:rPr>
        <w:t>1</w:t>
      </w:r>
      <w:r>
        <w:rPr>
          <w:rFonts w:ascii="Arial" w:hAnsi="Arial" w:cs="Arial"/>
          <w:sz w:val="16"/>
          <w:szCs w:val="18"/>
          <w:vertAlign w:val="superscript"/>
        </w:rPr>
        <w:t xml:space="preserve"> </w:t>
      </w:r>
      <w:proofErr w:type="spellStart"/>
      <w:r w:rsidRPr="00801A83">
        <w:rPr>
          <w:rFonts w:ascii="Arial" w:hAnsi="Arial" w:cs="Arial"/>
          <w:sz w:val="16"/>
          <w:szCs w:val="18"/>
        </w:rPr>
        <w:t>mr</w:t>
      </w:r>
      <w:proofErr w:type="spellEnd"/>
      <w:r w:rsidRPr="00801A83">
        <w:rPr>
          <w:rFonts w:ascii="Arial" w:hAnsi="Arial" w:cs="Arial"/>
          <w:sz w:val="16"/>
          <w:szCs w:val="18"/>
        </w:rPr>
        <w:t xml:space="preserve"> I. </w:t>
      </w:r>
      <w:proofErr w:type="spellStart"/>
      <w:r w:rsidRPr="00801A83">
        <w:rPr>
          <w:rFonts w:ascii="Arial" w:hAnsi="Arial" w:cs="Arial"/>
          <w:sz w:val="16"/>
          <w:szCs w:val="18"/>
        </w:rPr>
        <w:t>Mujanić</w:t>
      </w:r>
      <w:proofErr w:type="spellEnd"/>
      <w:r w:rsidRPr="00801A83">
        <w:rPr>
          <w:rFonts w:ascii="Arial" w:hAnsi="Arial" w:cs="Arial"/>
          <w:sz w:val="16"/>
          <w:szCs w:val="18"/>
        </w:rPr>
        <w:t>, Faculty of Mechanical Engineering in Banja Luka, Banja Luka</w:t>
      </w:r>
    </w:p>
  </w:footnote>
  <w:footnote w:id="2">
    <w:p w:rsidR="005652A8" w:rsidRDefault="005652A8">
      <w:pPr>
        <w:pStyle w:val="FootnoteText"/>
        <w:rPr>
          <w:rFonts w:ascii="Arial" w:hAnsi="Arial" w:cs="Arial"/>
          <w:sz w:val="16"/>
          <w:szCs w:val="18"/>
        </w:rPr>
      </w:pPr>
      <w:r w:rsidRPr="0037239F">
        <w:rPr>
          <w:rStyle w:val="FootnoteReference"/>
          <w:sz w:val="16"/>
          <w:szCs w:val="16"/>
        </w:rPr>
        <w:footnoteRef/>
      </w:r>
      <w:r>
        <w:t xml:space="preserve"> </w:t>
      </w:r>
      <w:r w:rsidRPr="00801A83">
        <w:rPr>
          <w:rFonts w:ascii="Arial" w:hAnsi="Arial" w:cs="Arial"/>
          <w:sz w:val="16"/>
          <w:szCs w:val="18"/>
        </w:rPr>
        <w:t xml:space="preserve">Dr Ž. </w:t>
      </w:r>
      <w:proofErr w:type="spellStart"/>
      <w:r w:rsidRPr="00801A83">
        <w:rPr>
          <w:rFonts w:ascii="Arial" w:hAnsi="Arial" w:cs="Arial"/>
          <w:sz w:val="16"/>
          <w:szCs w:val="18"/>
        </w:rPr>
        <w:t>Bulatović</w:t>
      </w:r>
      <w:proofErr w:type="spellEnd"/>
      <w:r w:rsidRPr="00801A83">
        <w:rPr>
          <w:rFonts w:ascii="Arial" w:hAnsi="Arial" w:cs="Arial"/>
          <w:sz w:val="16"/>
          <w:szCs w:val="18"/>
        </w:rPr>
        <w:t>, Military Technical Institute, Belgrade (</w:t>
      </w:r>
      <w:r w:rsidRPr="0023381E">
        <w:rPr>
          <w:rFonts w:ascii="Arial" w:hAnsi="Arial" w:cs="Arial"/>
          <w:sz w:val="16"/>
          <w:szCs w:val="18"/>
        </w:rPr>
        <w:t>zetonbulat@gmail.com</w:t>
      </w:r>
      <w:r w:rsidRPr="00801A83">
        <w:rPr>
          <w:rFonts w:ascii="Arial" w:hAnsi="Arial" w:cs="Arial"/>
          <w:sz w:val="16"/>
          <w:szCs w:val="18"/>
        </w:rPr>
        <w:t>)</w:t>
      </w:r>
    </w:p>
    <w:p w:rsidR="005652A8" w:rsidRPr="00B923DC" w:rsidRDefault="005652A8">
      <w:pPr>
        <w:pStyle w:val="FootnoteText"/>
        <w:rPr>
          <w:lang w:val="sr-Latn-BA"/>
        </w:rPr>
      </w:pPr>
      <w:r w:rsidRPr="00DD74FA">
        <w:rPr>
          <w:rFonts w:ascii="Arial" w:hAnsi="Arial" w:cs="Arial"/>
          <w:sz w:val="16"/>
          <w:szCs w:val="18"/>
          <w:vertAlign w:val="superscript"/>
        </w:rPr>
        <w:t>1</w:t>
      </w:r>
      <w:r>
        <w:rPr>
          <w:rFonts w:ascii="Arial" w:hAnsi="Arial" w:cs="Arial"/>
          <w:sz w:val="16"/>
          <w:szCs w:val="18"/>
          <w:vertAlign w:val="superscript"/>
        </w:rPr>
        <w:t xml:space="preserve"> </w:t>
      </w:r>
      <w:proofErr w:type="spellStart"/>
      <w:r>
        <w:rPr>
          <w:rFonts w:ascii="Arial" w:hAnsi="Arial" w:cs="Arial"/>
          <w:sz w:val="16"/>
          <w:szCs w:val="18"/>
        </w:rPr>
        <w:t>mr</w:t>
      </w:r>
      <w:proofErr w:type="spellEnd"/>
      <w:r>
        <w:rPr>
          <w:rFonts w:ascii="Arial" w:hAnsi="Arial" w:cs="Arial"/>
          <w:sz w:val="16"/>
          <w:szCs w:val="18"/>
        </w:rPr>
        <w:t xml:space="preserve"> Ž. </w:t>
      </w:r>
      <w:proofErr w:type="spellStart"/>
      <w:r>
        <w:rPr>
          <w:rFonts w:ascii="Arial" w:hAnsi="Arial" w:cs="Arial"/>
          <w:sz w:val="16"/>
          <w:szCs w:val="18"/>
        </w:rPr>
        <w:t>Đurić</w:t>
      </w:r>
      <w:proofErr w:type="spellEnd"/>
      <w:r w:rsidRPr="00801A83">
        <w:rPr>
          <w:rFonts w:ascii="Arial" w:hAnsi="Arial" w:cs="Arial"/>
          <w:sz w:val="16"/>
          <w:szCs w:val="18"/>
        </w:rPr>
        <w:t>, Faculty of Mechanical Engineering in Banja Luka, Banja Luka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2A8" w:rsidRPr="00967DF6" w:rsidRDefault="005652A8" w:rsidP="00C85241">
    <w:pPr>
      <w:pStyle w:val="Header"/>
      <w:pBdr>
        <w:bottom w:val="single" w:sz="4" w:space="1" w:color="auto"/>
      </w:pBdr>
      <w:rPr>
        <w:lang w:val="sr-Latn-BA"/>
      </w:rPr>
    </w:pPr>
    <w:r w:rsidRPr="004B49C4">
      <w:t xml:space="preserve">A. </w:t>
    </w:r>
    <w:proofErr w:type="spellStart"/>
    <w:r w:rsidRPr="004B49C4">
      <w:t>Milašinović</w:t>
    </w:r>
    <w:proofErr w:type="spellEnd"/>
    <w:r>
      <w:t xml:space="preserve">, </w:t>
    </w:r>
    <w:r w:rsidRPr="004B49C4">
      <w:t xml:space="preserve">I. </w:t>
    </w:r>
    <w:proofErr w:type="spellStart"/>
    <w:r w:rsidRPr="004B49C4">
      <w:t>Mujanić</w:t>
    </w:r>
    <w:proofErr w:type="spellEnd"/>
    <w:r>
      <w:t xml:space="preserve">, </w:t>
    </w:r>
    <w:r w:rsidRPr="004B49C4">
      <w:t xml:space="preserve">Ž. </w:t>
    </w:r>
    <w:proofErr w:type="spellStart"/>
    <w:r w:rsidRPr="004B49C4">
      <w:t>Bulatović</w:t>
    </w:r>
    <w:proofErr w:type="spellEnd"/>
    <w:r>
      <w:t xml:space="preserve">, </w:t>
    </w:r>
    <w:r>
      <w:rPr>
        <w:lang w:val="sr-Latn-BA"/>
      </w:rPr>
      <w:t>Ž. Đurić</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2A8" w:rsidRPr="00967DF6" w:rsidRDefault="005652A8" w:rsidP="00342513">
    <w:pPr>
      <w:pStyle w:val="Header"/>
      <w:pBdr>
        <w:bottom w:val="single" w:sz="4" w:space="1" w:color="auto"/>
      </w:pBdr>
      <w:rPr>
        <w:lang w:val="sr-Latn-BA"/>
      </w:rPr>
    </w:pPr>
    <w:r>
      <w:rPr>
        <w:lang w:val="sr-Latn-BA"/>
      </w:rPr>
      <w:t>Output torque of the flywheel of the ic engine variations during an engine cycle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54286"/>
    <w:multiLevelType w:val="hybridMultilevel"/>
    <w:tmpl w:val="AF3C3530"/>
    <w:lvl w:ilvl="0" w:tplc="22C64C6E">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nsid w:val="0721316A"/>
    <w:multiLevelType w:val="hybridMultilevel"/>
    <w:tmpl w:val="C706D490"/>
    <w:lvl w:ilvl="0" w:tplc="76FAC410">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C937F2"/>
    <w:multiLevelType w:val="hybridMultilevel"/>
    <w:tmpl w:val="CDB2A2B4"/>
    <w:lvl w:ilvl="0" w:tplc="FE580FA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9E13C35"/>
    <w:multiLevelType w:val="hybridMultilevel"/>
    <w:tmpl w:val="1BF0488C"/>
    <w:lvl w:ilvl="0" w:tplc="0C090005">
      <w:start w:val="1"/>
      <w:numFmt w:val="bullet"/>
      <w:lvlText w:val=""/>
      <w:lvlJc w:val="left"/>
      <w:pPr>
        <w:ind w:left="720" w:hanging="360"/>
      </w:pPr>
      <w:rPr>
        <w:rFonts w:ascii="Wingdings" w:hAnsi="Wingding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nsid w:val="0EC66224"/>
    <w:multiLevelType w:val="hybridMultilevel"/>
    <w:tmpl w:val="5ACA7AF0"/>
    <w:lvl w:ilvl="0" w:tplc="5308CC54">
      <w:start w:val="1"/>
      <w:numFmt w:val="upp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5">
    <w:nsid w:val="139F7E50"/>
    <w:multiLevelType w:val="hybridMultilevel"/>
    <w:tmpl w:val="B4907E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D0F7E70"/>
    <w:multiLevelType w:val="hybridMultilevel"/>
    <w:tmpl w:val="A54CC62A"/>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7">
    <w:nsid w:val="27DB42DD"/>
    <w:multiLevelType w:val="hybridMultilevel"/>
    <w:tmpl w:val="A648C03C"/>
    <w:lvl w:ilvl="0" w:tplc="D09EB266">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E7E557D"/>
    <w:multiLevelType w:val="hybridMultilevel"/>
    <w:tmpl w:val="BF4A15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13">
    <w:nsid w:val="67E86C72"/>
    <w:multiLevelType w:val="hybridMultilevel"/>
    <w:tmpl w:val="E31670A2"/>
    <w:lvl w:ilvl="0" w:tplc="15FEF1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6">
    <w:nsid w:val="721D1A34"/>
    <w:multiLevelType w:val="hybridMultilevel"/>
    <w:tmpl w:val="E326EC00"/>
    <w:lvl w:ilvl="0" w:tplc="04090011">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7">
    <w:nsid w:val="7A8924F1"/>
    <w:multiLevelType w:val="hybridMultilevel"/>
    <w:tmpl w:val="C09A8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4"/>
  </w:num>
  <w:num w:numId="3">
    <w:abstractNumId w:val="12"/>
  </w:num>
  <w:num w:numId="4">
    <w:abstractNumId w:val="8"/>
  </w:num>
  <w:num w:numId="5">
    <w:abstractNumId w:val="15"/>
  </w:num>
  <w:num w:numId="6">
    <w:abstractNumId w:val="11"/>
  </w:num>
  <w:num w:numId="7">
    <w:abstractNumId w:val="16"/>
  </w:num>
  <w:num w:numId="8">
    <w:abstractNumId w:val="0"/>
  </w:num>
  <w:num w:numId="9">
    <w:abstractNumId w:val="7"/>
  </w:num>
  <w:num w:numId="10">
    <w:abstractNumId w:val="5"/>
  </w:num>
  <w:num w:numId="11">
    <w:abstractNumId w:val="2"/>
  </w:num>
  <w:num w:numId="12">
    <w:abstractNumId w:val="3"/>
  </w:num>
  <w:num w:numId="13">
    <w:abstractNumId w:val="4"/>
  </w:num>
  <w:num w:numId="14">
    <w:abstractNumId w:val="17"/>
  </w:num>
  <w:num w:numId="15">
    <w:abstractNumId w:val="9"/>
  </w:num>
  <w:num w:numId="16">
    <w:abstractNumId w:val="6"/>
  </w:num>
  <w:num w:numId="17">
    <w:abstractNumId w:val="13"/>
  </w:num>
  <w:num w:numId="18">
    <w:abstractNumId w:val="1"/>
  </w:num>
  <w:num w:numId="19">
    <w:abstractNumId w:val="12"/>
  </w:num>
  <w:num w:numId="20">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B0F6B"/>
    <w:rsid w:val="0001399C"/>
    <w:rsid w:val="00030EA6"/>
    <w:rsid w:val="0003178C"/>
    <w:rsid w:val="00086180"/>
    <w:rsid w:val="000B2576"/>
    <w:rsid w:val="000B614D"/>
    <w:rsid w:val="00133AB9"/>
    <w:rsid w:val="00137707"/>
    <w:rsid w:val="00142D63"/>
    <w:rsid w:val="0015001A"/>
    <w:rsid w:val="00150E19"/>
    <w:rsid w:val="001559C3"/>
    <w:rsid w:val="0018136C"/>
    <w:rsid w:val="001D2BE5"/>
    <w:rsid w:val="001E7BB9"/>
    <w:rsid w:val="00215181"/>
    <w:rsid w:val="0022016D"/>
    <w:rsid w:val="0023381E"/>
    <w:rsid w:val="002410D1"/>
    <w:rsid w:val="0028645A"/>
    <w:rsid w:val="00293A18"/>
    <w:rsid w:val="002A6E3F"/>
    <w:rsid w:val="002B231F"/>
    <w:rsid w:val="0030012B"/>
    <w:rsid w:val="003117CF"/>
    <w:rsid w:val="0033311B"/>
    <w:rsid w:val="00342513"/>
    <w:rsid w:val="003708F5"/>
    <w:rsid w:val="0037239F"/>
    <w:rsid w:val="003C2ADE"/>
    <w:rsid w:val="003E5C86"/>
    <w:rsid w:val="00406AFA"/>
    <w:rsid w:val="00495675"/>
    <w:rsid w:val="004A1CAB"/>
    <w:rsid w:val="004A72A2"/>
    <w:rsid w:val="004B4035"/>
    <w:rsid w:val="004B72C3"/>
    <w:rsid w:val="004D0772"/>
    <w:rsid w:val="004D6E4A"/>
    <w:rsid w:val="0050341C"/>
    <w:rsid w:val="005274C9"/>
    <w:rsid w:val="005275EC"/>
    <w:rsid w:val="005428AF"/>
    <w:rsid w:val="00551471"/>
    <w:rsid w:val="005518CD"/>
    <w:rsid w:val="005652A8"/>
    <w:rsid w:val="005C0275"/>
    <w:rsid w:val="005E79E6"/>
    <w:rsid w:val="0062727C"/>
    <w:rsid w:val="0064103A"/>
    <w:rsid w:val="00655008"/>
    <w:rsid w:val="00672C13"/>
    <w:rsid w:val="006951A6"/>
    <w:rsid w:val="006A0627"/>
    <w:rsid w:val="006A10D5"/>
    <w:rsid w:val="006C2EA2"/>
    <w:rsid w:val="006C6F6B"/>
    <w:rsid w:val="006E5867"/>
    <w:rsid w:val="00742C8F"/>
    <w:rsid w:val="007617CA"/>
    <w:rsid w:val="007634F6"/>
    <w:rsid w:val="00774371"/>
    <w:rsid w:val="0077537C"/>
    <w:rsid w:val="00780FE1"/>
    <w:rsid w:val="007B0F6B"/>
    <w:rsid w:val="007B6FCB"/>
    <w:rsid w:val="00801A83"/>
    <w:rsid w:val="008117FE"/>
    <w:rsid w:val="00813024"/>
    <w:rsid w:val="00822E6A"/>
    <w:rsid w:val="00833E9D"/>
    <w:rsid w:val="008455F6"/>
    <w:rsid w:val="008621E4"/>
    <w:rsid w:val="00874ADD"/>
    <w:rsid w:val="00876B5F"/>
    <w:rsid w:val="008A6606"/>
    <w:rsid w:val="008C56E4"/>
    <w:rsid w:val="008E6121"/>
    <w:rsid w:val="009012B8"/>
    <w:rsid w:val="00967DF6"/>
    <w:rsid w:val="00991EF8"/>
    <w:rsid w:val="009A3D6A"/>
    <w:rsid w:val="009D04AB"/>
    <w:rsid w:val="009D50BE"/>
    <w:rsid w:val="00A40EC6"/>
    <w:rsid w:val="00A60241"/>
    <w:rsid w:val="00AC70F4"/>
    <w:rsid w:val="00AD3B8A"/>
    <w:rsid w:val="00AF6E81"/>
    <w:rsid w:val="00B52D8B"/>
    <w:rsid w:val="00B83208"/>
    <w:rsid w:val="00B91D5E"/>
    <w:rsid w:val="00B923DC"/>
    <w:rsid w:val="00B94E51"/>
    <w:rsid w:val="00BF2455"/>
    <w:rsid w:val="00BF2D5F"/>
    <w:rsid w:val="00C03B71"/>
    <w:rsid w:val="00C67096"/>
    <w:rsid w:val="00C85241"/>
    <w:rsid w:val="00C9349F"/>
    <w:rsid w:val="00CB1760"/>
    <w:rsid w:val="00CB1960"/>
    <w:rsid w:val="00CF4F70"/>
    <w:rsid w:val="00D37704"/>
    <w:rsid w:val="00D5198F"/>
    <w:rsid w:val="00D53F4C"/>
    <w:rsid w:val="00D66A0C"/>
    <w:rsid w:val="00D66B27"/>
    <w:rsid w:val="00D67A5D"/>
    <w:rsid w:val="00D702EE"/>
    <w:rsid w:val="00D96D16"/>
    <w:rsid w:val="00DA687A"/>
    <w:rsid w:val="00DC257B"/>
    <w:rsid w:val="00DC2774"/>
    <w:rsid w:val="00DC6938"/>
    <w:rsid w:val="00DD74FA"/>
    <w:rsid w:val="00DE4D0B"/>
    <w:rsid w:val="00DE7611"/>
    <w:rsid w:val="00E0393A"/>
    <w:rsid w:val="00E059EC"/>
    <w:rsid w:val="00E16D8B"/>
    <w:rsid w:val="00E228BB"/>
    <w:rsid w:val="00E274D4"/>
    <w:rsid w:val="00E34AAF"/>
    <w:rsid w:val="00E42566"/>
    <w:rsid w:val="00E42704"/>
    <w:rsid w:val="00E57C09"/>
    <w:rsid w:val="00E70BA1"/>
    <w:rsid w:val="00E8187B"/>
    <w:rsid w:val="00E825E0"/>
    <w:rsid w:val="00E82DA1"/>
    <w:rsid w:val="00EA2EEF"/>
    <w:rsid w:val="00F02BF9"/>
    <w:rsid w:val="00F0512E"/>
    <w:rsid w:val="00F211BF"/>
    <w:rsid w:val="00F567E7"/>
    <w:rsid w:val="00F8294F"/>
    <w:rsid w:val="00F90459"/>
    <w:rsid w:val="00F91580"/>
    <w:rsid w:val="00F92D41"/>
    <w:rsid w:val="00FA1400"/>
    <w:rsid w:val="00FB3BEC"/>
    <w:rsid w:val="00FB5FFC"/>
    <w:rsid w:val="00FF1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4"/>
      </w:numPr>
      <w:jc w:val="both"/>
    </w:pPr>
    <w:rPr>
      <w:rFonts w:ascii="Arial" w:hAnsi="Arial" w:cs="Arial"/>
      <w:sz w:val="20"/>
    </w:rPr>
  </w:style>
  <w:style w:type="paragraph" w:customStyle="1" w:styleId="podnaslov">
    <w:name w:val="podnaslov"/>
    <w:basedOn w:val="Normal"/>
    <w:rsid w:val="007B0F6B"/>
    <w:pPr>
      <w:numPr>
        <w:numId w:val="1"/>
      </w:numPr>
      <w:spacing w:before="120" w:after="12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2"/>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3"/>
      </w:numPr>
      <w:spacing w:after="12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link w:val="FootnoteTextChar"/>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uiPriority w:val="59"/>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character" w:styleId="PlaceholderText">
    <w:name w:val="Placeholder Text"/>
    <w:basedOn w:val="DefaultParagraphFont"/>
    <w:uiPriority w:val="99"/>
    <w:semiHidden/>
    <w:rsid w:val="006A10D5"/>
    <w:rPr>
      <w:color w:val="808080"/>
    </w:rPr>
  </w:style>
  <w:style w:type="paragraph" w:styleId="ListParagraph">
    <w:name w:val="List Paragraph"/>
    <w:basedOn w:val="Normal"/>
    <w:uiPriority w:val="34"/>
    <w:qFormat/>
    <w:rsid w:val="006A10D5"/>
    <w:pPr>
      <w:ind w:left="720"/>
      <w:contextualSpacing/>
      <w:jc w:val="both"/>
    </w:pPr>
    <w:rPr>
      <w:rFonts w:asciiTheme="minorHAnsi" w:eastAsiaTheme="minorHAnsi" w:hAnsiTheme="minorHAnsi" w:cstheme="minorBidi"/>
      <w:sz w:val="22"/>
      <w:szCs w:val="22"/>
      <w:lang w:val="en-US"/>
    </w:rPr>
  </w:style>
  <w:style w:type="character" w:customStyle="1" w:styleId="FootnoteTextChar">
    <w:name w:val="Footnote Text Char"/>
    <w:basedOn w:val="DefaultParagraphFont"/>
    <w:link w:val="FootnoteText"/>
    <w:semiHidden/>
    <w:rsid w:val="00142D63"/>
    <w:rPr>
      <w:lang w:val="en-GB"/>
    </w:rPr>
  </w:style>
  <w:style w:type="paragraph" w:styleId="BalloonText">
    <w:name w:val="Balloon Text"/>
    <w:basedOn w:val="Normal"/>
    <w:link w:val="BalloonTextChar"/>
    <w:rsid w:val="0015001A"/>
    <w:rPr>
      <w:rFonts w:ascii="Tahoma" w:hAnsi="Tahoma" w:cs="Tahoma"/>
      <w:sz w:val="16"/>
      <w:szCs w:val="16"/>
    </w:rPr>
  </w:style>
  <w:style w:type="character" w:customStyle="1" w:styleId="BalloonTextChar">
    <w:name w:val="Balloon Text Char"/>
    <w:basedOn w:val="DefaultParagraphFont"/>
    <w:link w:val="BalloonText"/>
    <w:rsid w:val="0015001A"/>
    <w:rPr>
      <w:rFonts w:ascii="Tahoma" w:hAnsi="Tahoma" w:cs="Tahoma"/>
      <w:sz w:val="16"/>
      <w:szCs w:val="16"/>
      <w:lang w:val="en-GB"/>
    </w:rPr>
  </w:style>
  <w:style w:type="character" w:customStyle="1" w:styleId="shorttext">
    <w:name w:val="short_text"/>
    <w:basedOn w:val="DefaultParagraphFont"/>
    <w:rsid w:val="006C2EA2"/>
  </w:style>
  <w:style w:type="character" w:styleId="Hyperlink">
    <w:name w:val="Hyperlink"/>
    <w:basedOn w:val="DefaultParagraphFont"/>
    <w:unhideWhenUsed/>
    <w:rsid w:val="00B923DC"/>
    <w:rPr>
      <w:color w:val="0000FF" w:themeColor="hyperlink"/>
      <w:u w:val="single"/>
    </w:rPr>
  </w:style>
  <w:style w:type="paragraph" w:customStyle="1" w:styleId="MTDisplayEquation">
    <w:name w:val="MTDisplayEquation"/>
    <w:basedOn w:val="Normal"/>
    <w:next w:val="Normal"/>
    <w:link w:val="MTDisplayEquationChar"/>
    <w:rsid w:val="00DD74FA"/>
    <w:pPr>
      <w:tabs>
        <w:tab w:val="center" w:pos="4680"/>
        <w:tab w:val="right" w:pos="9360"/>
      </w:tabs>
      <w:spacing w:before="120" w:after="120" w:line="276" w:lineRule="auto"/>
      <w:ind w:firstLine="720"/>
      <w:jc w:val="both"/>
    </w:pPr>
    <w:rPr>
      <w:rFonts w:asciiTheme="minorHAnsi" w:eastAsiaTheme="minorHAnsi" w:hAnsiTheme="minorHAnsi" w:cstheme="minorBidi"/>
      <w:sz w:val="22"/>
      <w:szCs w:val="22"/>
      <w:lang w:val="sr-Latn-BA"/>
    </w:rPr>
  </w:style>
  <w:style w:type="character" w:customStyle="1" w:styleId="MTDisplayEquationChar">
    <w:name w:val="MTDisplayEquation Char"/>
    <w:basedOn w:val="DefaultParagraphFont"/>
    <w:link w:val="MTDisplayEquation"/>
    <w:rsid w:val="00DD74FA"/>
    <w:rPr>
      <w:rFonts w:asciiTheme="minorHAnsi" w:eastAsiaTheme="minorHAnsi" w:hAnsiTheme="minorHAnsi" w:cstheme="minorBidi"/>
      <w:sz w:val="22"/>
      <w:szCs w:val="22"/>
      <w:lang w:val="sr-Latn-BA"/>
    </w:rPr>
  </w:style>
  <w:style w:type="paragraph" w:styleId="Caption">
    <w:name w:val="caption"/>
    <w:next w:val="Normal"/>
    <w:qFormat/>
    <w:rsid w:val="006C6F6B"/>
    <w:pPr>
      <w:spacing w:before="120" w:after="120"/>
      <w:jc w:val="center"/>
    </w:pPr>
    <w:rPr>
      <w:bCs/>
    </w:rPr>
  </w:style>
  <w:style w:type="paragraph" w:customStyle="1" w:styleId="Tablecaption">
    <w:name w:val="Table_caption"/>
    <w:basedOn w:val="Caption"/>
    <w:rsid w:val="006C6F6B"/>
    <w:pPr>
      <w:spacing w:before="180" w:after="60"/>
      <w:ind w:left="709" w:hanging="709"/>
      <w:jc w:val="left"/>
    </w:pPr>
  </w:style>
  <w:style w:type="paragraph" w:styleId="NoSpacing">
    <w:name w:val="No Spacing"/>
    <w:uiPriority w:val="1"/>
    <w:qFormat/>
    <w:rsid w:val="006C6F6B"/>
    <w:pPr>
      <w:jc w:val="both"/>
    </w:pPr>
    <w:rPr>
      <w:rFonts w:asciiTheme="minorHAnsi" w:eastAsiaTheme="minorHAnsi" w:hAnsiTheme="minorHAnsi" w:cstheme="minorBidi"/>
      <w:sz w:val="22"/>
      <w:szCs w:val="22"/>
    </w:rPr>
  </w:style>
  <w:style w:type="paragraph" w:styleId="EndnoteText">
    <w:name w:val="endnote text"/>
    <w:basedOn w:val="Normal"/>
    <w:link w:val="EndnoteTextChar"/>
    <w:semiHidden/>
    <w:unhideWhenUsed/>
    <w:rsid w:val="00293A18"/>
    <w:rPr>
      <w:sz w:val="20"/>
      <w:szCs w:val="20"/>
    </w:rPr>
  </w:style>
  <w:style w:type="character" w:customStyle="1" w:styleId="EndnoteTextChar">
    <w:name w:val="Endnote Text Char"/>
    <w:basedOn w:val="DefaultParagraphFont"/>
    <w:link w:val="EndnoteText"/>
    <w:semiHidden/>
    <w:rsid w:val="00293A18"/>
    <w:rPr>
      <w:lang w:val="en-GB"/>
    </w:rPr>
  </w:style>
  <w:style w:type="character" w:styleId="EndnoteReference">
    <w:name w:val="endnote reference"/>
    <w:basedOn w:val="DefaultParagraphFont"/>
    <w:semiHidden/>
    <w:unhideWhenUsed/>
    <w:rsid w:val="00293A1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117" Type="http://schemas.openxmlformats.org/officeDocument/2006/relationships/image" Target="media/image56.wmf"/><Relationship Id="rId21" Type="http://schemas.openxmlformats.org/officeDocument/2006/relationships/oleObject" Target="embeddings/oleObject5.bin"/><Relationship Id="rId42" Type="http://schemas.openxmlformats.org/officeDocument/2006/relationships/image" Target="media/image18.wmf"/><Relationship Id="rId47" Type="http://schemas.openxmlformats.org/officeDocument/2006/relationships/oleObject" Target="embeddings/oleObject18.bin"/><Relationship Id="rId63" Type="http://schemas.openxmlformats.org/officeDocument/2006/relationships/oleObject" Target="embeddings/oleObject26.bin"/><Relationship Id="rId68" Type="http://schemas.openxmlformats.org/officeDocument/2006/relationships/image" Target="media/image31.wmf"/><Relationship Id="rId84" Type="http://schemas.openxmlformats.org/officeDocument/2006/relationships/oleObject" Target="embeddings/oleObject36.bin"/><Relationship Id="rId89" Type="http://schemas.openxmlformats.org/officeDocument/2006/relationships/image" Target="media/image42.wmf"/><Relationship Id="rId112" Type="http://schemas.openxmlformats.org/officeDocument/2006/relationships/oleObject" Target="embeddings/oleObject50.bin"/><Relationship Id="rId133" Type="http://schemas.openxmlformats.org/officeDocument/2006/relationships/image" Target="media/image64.jpeg"/><Relationship Id="rId138" Type="http://schemas.openxmlformats.org/officeDocument/2006/relationships/image" Target="media/image67.wmf"/><Relationship Id="rId154" Type="http://schemas.openxmlformats.org/officeDocument/2006/relationships/hyperlink" Target="file:///C:\Users\EC\AppData\Local\Temp\2002-01-0331.pdf" TargetMode="External"/><Relationship Id="rId159" Type="http://schemas.openxmlformats.org/officeDocument/2006/relationships/footer" Target="footer1.xml"/><Relationship Id="rId16" Type="http://schemas.openxmlformats.org/officeDocument/2006/relationships/image" Target="media/image5.wmf"/><Relationship Id="rId107" Type="http://schemas.openxmlformats.org/officeDocument/2006/relationships/image" Target="media/image51.wmf"/><Relationship Id="rId11" Type="http://schemas.openxmlformats.org/officeDocument/2006/relationships/image" Target="media/image2.jpeg"/><Relationship Id="rId32" Type="http://schemas.openxmlformats.org/officeDocument/2006/relationships/image" Target="media/image13.wmf"/><Relationship Id="rId37" Type="http://schemas.openxmlformats.org/officeDocument/2006/relationships/oleObject" Target="embeddings/oleObject13.bin"/><Relationship Id="rId53" Type="http://schemas.openxmlformats.org/officeDocument/2006/relationships/oleObject" Target="embeddings/oleObject21.bin"/><Relationship Id="rId58" Type="http://schemas.openxmlformats.org/officeDocument/2006/relationships/image" Target="media/image26.wmf"/><Relationship Id="rId74" Type="http://schemas.openxmlformats.org/officeDocument/2006/relationships/image" Target="media/image34.wmf"/><Relationship Id="rId79" Type="http://schemas.openxmlformats.org/officeDocument/2006/relationships/oleObject" Target="embeddings/oleObject34.bin"/><Relationship Id="rId102" Type="http://schemas.openxmlformats.org/officeDocument/2006/relationships/oleObject" Target="embeddings/oleObject45.bin"/><Relationship Id="rId123" Type="http://schemas.openxmlformats.org/officeDocument/2006/relationships/image" Target="media/image59.wmf"/><Relationship Id="rId128" Type="http://schemas.openxmlformats.org/officeDocument/2006/relationships/oleObject" Target="embeddings/oleObject58.bin"/><Relationship Id="rId144" Type="http://schemas.openxmlformats.org/officeDocument/2006/relationships/image" Target="media/image70.emf"/><Relationship Id="rId149" Type="http://schemas.openxmlformats.org/officeDocument/2006/relationships/image" Target="media/image72.wmf"/><Relationship Id="rId5" Type="http://schemas.openxmlformats.org/officeDocument/2006/relationships/settings" Target="settings.xml"/><Relationship Id="rId90" Type="http://schemas.openxmlformats.org/officeDocument/2006/relationships/oleObject" Target="embeddings/oleObject39.bin"/><Relationship Id="rId95" Type="http://schemas.openxmlformats.org/officeDocument/2006/relationships/image" Target="media/image45.wmf"/><Relationship Id="rId160" Type="http://schemas.openxmlformats.org/officeDocument/2006/relationships/footer" Target="footer2.xml"/><Relationship Id="rId22" Type="http://schemas.openxmlformats.org/officeDocument/2006/relationships/image" Target="media/image8.wmf"/><Relationship Id="rId27" Type="http://schemas.openxmlformats.org/officeDocument/2006/relationships/oleObject" Target="embeddings/oleObject8.bin"/><Relationship Id="rId43" Type="http://schemas.openxmlformats.org/officeDocument/2006/relationships/oleObject" Target="embeddings/oleObject16.bin"/><Relationship Id="rId48" Type="http://schemas.openxmlformats.org/officeDocument/2006/relationships/image" Target="media/image21.wmf"/><Relationship Id="rId64" Type="http://schemas.openxmlformats.org/officeDocument/2006/relationships/image" Target="media/image29.wmf"/><Relationship Id="rId69" Type="http://schemas.openxmlformats.org/officeDocument/2006/relationships/oleObject" Target="embeddings/oleObject29.bin"/><Relationship Id="rId113" Type="http://schemas.openxmlformats.org/officeDocument/2006/relationships/image" Target="media/image54.wmf"/><Relationship Id="rId118" Type="http://schemas.openxmlformats.org/officeDocument/2006/relationships/oleObject" Target="embeddings/oleObject53.bin"/><Relationship Id="rId134" Type="http://schemas.openxmlformats.org/officeDocument/2006/relationships/image" Target="media/image65.wmf"/><Relationship Id="rId139" Type="http://schemas.openxmlformats.org/officeDocument/2006/relationships/oleObject" Target="embeddings/oleObject63.bin"/><Relationship Id="rId80" Type="http://schemas.openxmlformats.org/officeDocument/2006/relationships/image" Target="media/image37.jpeg"/><Relationship Id="rId85" Type="http://schemas.openxmlformats.org/officeDocument/2006/relationships/image" Target="media/image40.wmf"/><Relationship Id="rId150" Type="http://schemas.openxmlformats.org/officeDocument/2006/relationships/oleObject" Target="embeddings/oleObject69.bin"/><Relationship Id="rId155" Type="http://schemas.openxmlformats.org/officeDocument/2006/relationships/hyperlink" Target="file:///C:\Users\EC\AppData\Local\Temp\932413.pdf" TargetMode="External"/><Relationship Id="rId12" Type="http://schemas.openxmlformats.org/officeDocument/2006/relationships/image" Target="media/image3.wmf"/><Relationship Id="rId17" Type="http://schemas.openxmlformats.org/officeDocument/2006/relationships/oleObject" Target="embeddings/oleObject3.bin"/><Relationship Id="rId33" Type="http://schemas.openxmlformats.org/officeDocument/2006/relationships/oleObject" Target="embeddings/oleObject11.bin"/><Relationship Id="rId38" Type="http://schemas.openxmlformats.org/officeDocument/2006/relationships/image" Target="media/image16.wmf"/><Relationship Id="rId59" Type="http://schemas.openxmlformats.org/officeDocument/2006/relationships/oleObject" Target="embeddings/oleObject24.bin"/><Relationship Id="rId103" Type="http://schemas.openxmlformats.org/officeDocument/2006/relationships/image" Target="media/image49.wmf"/><Relationship Id="rId108" Type="http://schemas.openxmlformats.org/officeDocument/2006/relationships/oleObject" Target="embeddings/oleObject48.bin"/><Relationship Id="rId124" Type="http://schemas.openxmlformats.org/officeDocument/2006/relationships/oleObject" Target="embeddings/oleObject56.bin"/><Relationship Id="rId129" Type="http://schemas.openxmlformats.org/officeDocument/2006/relationships/image" Target="media/image62.wmf"/><Relationship Id="rId20" Type="http://schemas.openxmlformats.org/officeDocument/2006/relationships/image" Target="media/image7.wmf"/><Relationship Id="rId41" Type="http://schemas.openxmlformats.org/officeDocument/2006/relationships/oleObject" Target="embeddings/oleObject15.bin"/><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image" Target="media/image32.wmf"/><Relationship Id="rId75" Type="http://schemas.openxmlformats.org/officeDocument/2006/relationships/oleObject" Target="embeddings/oleObject32.bin"/><Relationship Id="rId83" Type="http://schemas.openxmlformats.org/officeDocument/2006/relationships/image" Target="media/image39.wmf"/><Relationship Id="rId88" Type="http://schemas.openxmlformats.org/officeDocument/2006/relationships/oleObject" Target="embeddings/oleObject38.bin"/><Relationship Id="rId91" Type="http://schemas.openxmlformats.org/officeDocument/2006/relationships/image" Target="media/image43.wmf"/><Relationship Id="rId96" Type="http://schemas.openxmlformats.org/officeDocument/2006/relationships/oleObject" Target="embeddings/oleObject42.bin"/><Relationship Id="rId111" Type="http://schemas.openxmlformats.org/officeDocument/2006/relationships/image" Target="media/image53.wmf"/><Relationship Id="rId132" Type="http://schemas.openxmlformats.org/officeDocument/2006/relationships/oleObject" Target="embeddings/oleObject60.bin"/><Relationship Id="rId140" Type="http://schemas.openxmlformats.org/officeDocument/2006/relationships/image" Target="media/image68.wmf"/><Relationship Id="rId145" Type="http://schemas.openxmlformats.org/officeDocument/2006/relationships/oleObject" Target="embeddings/oleObject66.bin"/><Relationship Id="rId153" Type="http://schemas.openxmlformats.org/officeDocument/2006/relationships/image" Target="media/image73.emf"/><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19.bin"/><Relationship Id="rId57" Type="http://schemas.openxmlformats.org/officeDocument/2006/relationships/oleObject" Target="embeddings/oleObject23.bin"/><Relationship Id="rId106" Type="http://schemas.openxmlformats.org/officeDocument/2006/relationships/oleObject" Target="embeddings/oleObject47.bin"/><Relationship Id="rId114" Type="http://schemas.openxmlformats.org/officeDocument/2006/relationships/oleObject" Target="embeddings/oleObject51.bin"/><Relationship Id="rId119" Type="http://schemas.openxmlformats.org/officeDocument/2006/relationships/image" Target="media/image57.wmf"/><Relationship Id="rId127" Type="http://schemas.openxmlformats.org/officeDocument/2006/relationships/image" Target="media/image61.wmf"/><Relationship Id="rId10" Type="http://schemas.openxmlformats.org/officeDocument/2006/relationships/hyperlink" Target="http://www.physicsclassroom.com/class/newtlaws/Lesson-4/Identifying-Action-and-Reaction-Force-Pairs" TargetMode="External"/><Relationship Id="rId31" Type="http://schemas.openxmlformats.org/officeDocument/2006/relationships/oleObject" Target="embeddings/oleObject10.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oleObject" Target="embeddings/oleObject27.bin"/><Relationship Id="rId73" Type="http://schemas.openxmlformats.org/officeDocument/2006/relationships/oleObject" Target="embeddings/oleObject31.bin"/><Relationship Id="rId78" Type="http://schemas.openxmlformats.org/officeDocument/2006/relationships/image" Target="media/image36.wmf"/><Relationship Id="rId81" Type="http://schemas.openxmlformats.org/officeDocument/2006/relationships/image" Target="media/image38.wmf"/><Relationship Id="rId86" Type="http://schemas.openxmlformats.org/officeDocument/2006/relationships/oleObject" Target="embeddings/oleObject37.bin"/><Relationship Id="rId94" Type="http://schemas.openxmlformats.org/officeDocument/2006/relationships/oleObject" Target="embeddings/oleObject41.bin"/><Relationship Id="rId99" Type="http://schemas.openxmlformats.org/officeDocument/2006/relationships/image" Target="media/image47.wmf"/><Relationship Id="rId101" Type="http://schemas.openxmlformats.org/officeDocument/2006/relationships/image" Target="media/image48.wmf"/><Relationship Id="rId122" Type="http://schemas.openxmlformats.org/officeDocument/2006/relationships/oleObject" Target="embeddings/oleObject55.bin"/><Relationship Id="rId130" Type="http://schemas.openxmlformats.org/officeDocument/2006/relationships/oleObject" Target="embeddings/oleObject59.bin"/><Relationship Id="rId135" Type="http://schemas.openxmlformats.org/officeDocument/2006/relationships/oleObject" Target="embeddings/oleObject61.bin"/><Relationship Id="rId143" Type="http://schemas.openxmlformats.org/officeDocument/2006/relationships/oleObject" Target="embeddings/oleObject65.bin"/><Relationship Id="rId148" Type="http://schemas.openxmlformats.org/officeDocument/2006/relationships/oleObject" Target="embeddings/oleObject68.bin"/><Relationship Id="rId151" Type="http://schemas.openxmlformats.org/officeDocument/2006/relationships/oleObject" Target="embeddings/oleObject70.bin"/><Relationship Id="rId156" Type="http://schemas.openxmlformats.org/officeDocument/2006/relationships/hyperlink" Target="file:///C:\Users\EC\AppData\Local\Temp\932414.pdf" TargetMode="Externa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oleObject" Target="embeddings/oleObject1.bin"/><Relationship Id="rId18" Type="http://schemas.openxmlformats.org/officeDocument/2006/relationships/image" Target="media/image6.wmf"/><Relationship Id="rId39" Type="http://schemas.openxmlformats.org/officeDocument/2006/relationships/oleObject" Target="embeddings/oleObject14.bin"/><Relationship Id="rId109" Type="http://schemas.openxmlformats.org/officeDocument/2006/relationships/image" Target="media/image52.wmf"/><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2.bin"/><Relationship Id="rId76" Type="http://schemas.openxmlformats.org/officeDocument/2006/relationships/image" Target="media/image35.wmf"/><Relationship Id="rId97" Type="http://schemas.openxmlformats.org/officeDocument/2006/relationships/image" Target="media/image46.wmf"/><Relationship Id="rId104" Type="http://schemas.openxmlformats.org/officeDocument/2006/relationships/oleObject" Target="embeddings/oleObject46.bin"/><Relationship Id="rId120" Type="http://schemas.openxmlformats.org/officeDocument/2006/relationships/oleObject" Target="embeddings/oleObject54.bin"/><Relationship Id="rId125" Type="http://schemas.openxmlformats.org/officeDocument/2006/relationships/image" Target="media/image60.wmf"/><Relationship Id="rId141" Type="http://schemas.openxmlformats.org/officeDocument/2006/relationships/oleObject" Target="embeddings/oleObject64.bin"/><Relationship Id="rId146" Type="http://schemas.openxmlformats.org/officeDocument/2006/relationships/oleObject" Target="embeddings/oleObject67.bin"/><Relationship Id="rId7" Type="http://schemas.openxmlformats.org/officeDocument/2006/relationships/footnotes" Target="footnotes.xml"/><Relationship Id="rId71" Type="http://schemas.openxmlformats.org/officeDocument/2006/relationships/oleObject" Target="embeddings/oleObject30.bin"/><Relationship Id="rId92" Type="http://schemas.openxmlformats.org/officeDocument/2006/relationships/oleObject" Target="embeddings/oleObject40.bin"/><Relationship Id="rId16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oleObject" Target="embeddings/oleObject9.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oleObject" Target="embeddings/oleObject17.bin"/><Relationship Id="rId66" Type="http://schemas.openxmlformats.org/officeDocument/2006/relationships/image" Target="media/image30.wmf"/><Relationship Id="rId87" Type="http://schemas.openxmlformats.org/officeDocument/2006/relationships/image" Target="media/image41.wmf"/><Relationship Id="rId110" Type="http://schemas.openxmlformats.org/officeDocument/2006/relationships/oleObject" Target="embeddings/oleObject49.bin"/><Relationship Id="rId115" Type="http://schemas.openxmlformats.org/officeDocument/2006/relationships/image" Target="media/image55.wmf"/><Relationship Id="rId131" Type="http://schemas.openxmlformats.org/officeDocument/2006/relationships/image" Target="media/image63.wmf"/><Relationship Id="rId136" Type="http://schemas.openxmlformats.org/officeDocument/2006/relationships/image" Target="media/image66.wmf"/><Relationship Id="rId157" Type="http://schemas.openxmlformats.org/officeDocument/2006/relationships/header" Target="header1.xml"/><Relationship Id="rId61" Type="http://schemas.openxmlformats.org/officeDocument/2006/relationships/oleObject" Target="embeddings/oleObject25.bin"/><Relationship Id="rId82" Type="http://schemas.openxmlformats.org/officeDocument/2006/relationships/oleObject" Target="embeddings/oleObject35.bin"/><Relationship Id="rId152" Type="http://schemas.openxmlformats.org/officeDocument/2006/relationships/oleObject" Target="embeddings/oleObject71.bin"/><Relationship Id="rId19" Type="http://schemas.openxmlformats.org/officeDocument/2006/relationships/oleObject" Target="embeddings/oleObject4.bin"/><Relationship Id="rId14" Type="http://schemas.openxmlformats.org/officeDocument/2006/relationships/image" Target="media/image4.wmf"/><Relationship Id="rId30" Type="http://schemas.openxmlformats.org/officeDocument/2006/relationships/image" Target="media/image12.wmf"/><Relationship Id="rId35" Type="http://schemas.openxmlformats.org/officeDocument/2006/relationships/oleObject" Target="embeddings/oleObject12.bin"/><Relationship Id="rId56" Type="http://schemas.openxmlformats.org/officeDocument/2006/relationships/image" Target="media/image25.wmf"/><Relationship Id="rId77" Type="http://schemas.openxmlformats.org/officeDocument/2006/relationships/oleObject" Target="embeddings/oleObject33.bin"/><Relationship Id="rId100" Type="http://schemas.openxmlformats.org/officeDocument/2006/relationships/oleObject" Target="embeddings/oleObject44.bin"/><Relationship Id="rId105" Type="http://schemas.openxmlformats.org/officeDocument/2006/relationships/image" Target="media/image50.wmf"/><Relationship Id="rId126" Type="http://schemas.openxmlformats.org/officeDocument/2006/relationships/oleObject" Target="embeddings/oleObject57.bin"/><Relationship Id="rId147" Type="http://schemas.openxmlformats.org/officeDocument/2006/relationships/image" Target="media/image71.wmf"/><Relationship Id="rId8" Type="http://schemas.openxmlformats.org/officeDocument/2006/relationships/endnotes" Target="endnotes.xml"/><Relationship Id="rId51" Type="http://schemas.openxmlformats.org/officeDocument/2006/relationships/oleObject" Target="embeddings/oleObject20.bin"/><Relationship Id="rId72" Type="http://schemas.openxmlformats.org/officeDocument/2006/relationships/image" Target="media/image33.wmf"/><Relationship Id="rId93" Type="http://schemas.openxmlformats.org/officeDocument/2006/relationships/image" Target="media/image44.wmf"/><Relationship Id="rId98" Type="http://schemas.openxmlformats.org/officeDocument/2006/relationships/oleObject" Target="embeddings/oleObject43.bin"/><Relationship Id="rId121" Type="http://schemas.openxmlformats.org/officeDocument/2006/relationships/image" Target="media/image58.wmf"/><Relationship Id="rId142" Type="http://schemas.openxmlformats.org/officeDocument/2006/relationships/image" Target="media/image69.wmf"/><Relationship Id="rId3" Type="http://schemas.openxmlformats.org/officeDocument/2006/relationships/styles" Target="styles.xml"/><Relationship Id="rId25" Type="http://schemas.openxmlformats.org/officeDocument/2006/relationships/oleObject" Target="embeddings/oleObject7.bin"/><Relationship Id="rId46" Type="http://schemas.openxmlformats.org/officeDocument/2006/relationships/image" Target="media/image20.wmf"/><Relationship Id="rId67" Type="http://schemas.openxmlformats.org/officeDocument/2006/relationships/oleObject" Target="embeddings/oleObject28.bin"/><Relationship Id="rId116" Type="http://schemas.openxmlformats.org/officeDocument/2006/relationships/oleObject" Target="embeddings/oleObject52.bin"/><Relationship Id="rId137" Type="http://schemas.openxmlformats.org/officeDocument/2006/relationships/oleObject" Target="embeddings/oleObject62.bin"/><Relationship Id="rId158"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D820B-C9B5-452E-9F35-90DA4CF1E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3715</Words>
  <Characters>21182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lpstr>
    </vt:vector>
  </TitlesOfParts>
  <Company>Koming</Company>
  <LinksUpToDate>false</LinksUpToDate>
  <CharactersWithSpaces>24848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EC</cp:lastModifiedBy>
  <cp:revision>2</cp:revision>
  <cp:lastPrinted>2015-05-02T07:49:00Z</cp:lastPrinted>
  <dcterms:created xsi:type="dcterms:W3CDTF">2015-05-04T09:45:00Z</dcterms:created>
  <dcterms:modified xsi:type="dcterms:W3CDTF">2015-05-04T09:45:00Z</dcterms:modified>
</cp:coreProperties>
</file>