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1B92" w:rsidRPr="004342D9" w:rsidRDefault="00131B92" w:rsidP="00131B92">
      <w:pPr>
        <w:rPr>
          <w:lang w:val="en-US"/>
        </w:rPr>
      </w:pPr>
      <w:r w:rsidRPr="004342D9">
        <w:rPr>
          <w:noProof/>
          <w:lang w:eastAsia="en-GB"/>
        </w:rPr>
        <mc:AlternateContent>
          <mc:Choice Requires="wps">
            <w:drawing>
              <wp:anchor distT="0" distB="0" distL="114300" distR="114300" simplePos="0" relativeHeight="251659264" behindDoc="0" locked="0" layoutInCell="1" allowOverlap="1" wp14:anchorId="67240CFC" wp14:editId="6D130C31">
                <wp:simplePos x="0" y="0"/>
                <wp:positionH relativeFrom="column">
                  <wp:posOffset>914400</wp:posOffset>
                </wp:positionH>
                <wp:positionV relativeFrom="paragraph">
                  <wp:posOffset>228600</wp:posOffset>
                </wp:positionV>
                <wp:extent cx="3086100" cy="256540"/>
                <wp:effectExtent l="0" t="3810" r="4445"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B49" w:rsidRPr="001424C8" w:rsidRDefault="00C20B49" w:rsidP="00131B92">
                            <w:pPr>
                              <w:jc w:val="center"/>
                              <w:rPr>
                                <w:rFonts w:ascii="Arial" w:hAnsi="Arial" w:cs="Arial"/>
                                <w:lang w:val="sr-Latn-CS"/>
                              </w:rPr>
                            </w:pPr>
                            <w:r>
                              <w:rPr>
                                <w:rFonts w:ascii="Arial" w:hAnsi="Arial" w:cs="Arial"/>
                                <w:lang w:val="sr-Latn-CS"/>
                              </w:rPr>
                              <w:t>LOGO WILL BE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240CFC" id="_x0000_t202" coordsize="21600,21600" o:spt="202" path="m,l,21600r21600,l21600,xe">
                <v:stroke joinstyle="miter"/>
                <v:path gradientshapeok="t" o:connecttype="rect"/>
              </v:shapetype>
              <v:shape id="Text Box 12" o:spid="_x0000_s1026" type="#_x0000_t202" style="position:absolute;margin-left:1in;margin-top:18pt;width:243pt;height:2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giu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A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xhynURDNYjqTfpGb&#10;Z7/XuZGsZxpmR8f6HCcnJ5IZCa55bVurCevm9UUpDP1zKaDdx0ZbwRqNzmrV02YCFKPijaifQLpS&#10;gLJAhDDwYNEK+QOjEYZHjtX3HZEUo+4DB/mnfgj6RNpuwmgRwEZeWjaXFsIrgMqxxmhervQ8oXaD&#10;ZNsWIs0PjotbeDINs2o+szo8NBgQNqnDMDMT6HJvvc4jd/kb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EqiCK62AgAAugUA&#10;AA4AAAAAAAAAAAAAAAAALgIAAGRycy9lMm9Eb2MueG1sUEsBAi0AFAAGAAgAAAAhAFazmLfcAAAA&#10;CQEAAA8AAAAAAAAAAAAAAAAAEAUAAGRycy9kb3ducmV2LnhtbFBLBQYAAAAABAAEAPMAAAAZBgAA&#10;AAA=&#10;" filled="f" stroked="f">
                <v:textbox>
                  <w:txbxContent>
                    <w:p w:rsidR="00C20B49" w:rsidRPr="001424C8" w:rsidRDefault="00C20B49" w:rsidP="00131B92">
                      <w:pPr>
                        <w:jc w:val="center"/>
                        <w:rPr>
                          <w:rFonts w:ascii="Arial" w:hAnsi="Arial" w:cs="Arial"/>
                          <w:lang w:val="sr-Latn-CS"/>
                        </w:rPr>
                      </w:pPr>
                      <w:r>
                        <w:rPr>
                          <w:rFonts w:ascii="Arial" w:hAnsi="Arial" w:cs="Arial"/>
                          <w:lang w:val="sr-Latn-CS"/>
                        </w:rPr>
                        <w:t>LOGO WILL BE HERE</w:t>
                      </w:r>
                    </w:p>
                  </w:txbxContent>
                </v:textbox>
              </v:shape>
            </w:pict>
          </mc:Fallback>
        </mc:AlternateContent>
      </w:r>
      <w:r w:rsidRPr="004342D9">
        <w:rPr>
          <w:noProof/>
          <w:lang w:eastAsia="en-GB"/>
        </w:rPr>
        <w:drawing>
          <wp:inline distT="0" distB="0" distL="0" distR="0" wp14:anchorId="0EC79C2E" wp14:editId="1ABF453D">
            <wp:extent cx="4915535" cy="1078230"/>
            <wp:effectExtent l="0" t="0" r="0" b="762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5535" cy="1078230"/>
                    </a:xfrm>
                    <a:prstGeom prst="rect">
                      <a:avLst/>
                    </a:prstGeom>
                    <a:noFill/>
                    <a:ln>
                      <a:noFill/>
                    </a:ln>
                  </pic:spPr>
                </pic:pic>
              </a:graphicData>
            </a:graphic>
          </wp:inline>
        </w:drawing>
      </w:r>
    </w:p>
    <w:p w:rsidR="00131B92" w:rsidRPr="004342D9" w:rsidRDefault="00131B92" w:rsidP="00131B92">
      <w:pPr>
        <w:pStyle w:val="NASLOV"/>
        <w:rPr>
          <w:lang w:val="en-US"/>
        </w:rPr>
      </w:pPr>
      <w:bookmarkStart w:id="0" w:name="_GoBack"/>
      <w:r w:rsidRPr="004342D9">
        <w:rPr>
          <w:lang w:val="en-US"/>
        </w:rPr>
        <w:t>EFFECT OF BULK MODULUS OF FLUID ON THE DYNAMIC BEHAVIOR OF THE HYDRAULIC SYSTEM</w:t>
      </w:r>
    </w:p>
    <w:bookmarkEnd w:id="0"/>
    <w:p w:rsidR="00131B92" w:rsidRPr="004342D9" w:rsidRDefault="00131B92" w:rsidP="00131B92">
      <w:pPr>
        <w:pStyle w:val="imeautoraikoautora"/>
        <w:rPr>
          <w:szCs w:val="20"/>
          <w:lang w:val="en-US"/>
        </w:rPr>
      </w:pPr>
      <w:r w:rsidRPr="004342D9">
        <w:rPr>
          <w:lang w:val="en-US"/>
        </w:rPr>
        <w:t>Darko Knežević</w:t>
      </w:r>
      <w:r w:rsidRPr="004342D9">
        <w:rPr>
          <w:rStyle w:val="FootnoteReference"/>
          <w:lang w:val="en-US"/>
        </w:rPr>
        <w:footnoteReference w:id="1"/>
      </w:r>
      <w:r w:rsidRPr="004342D9">
        <w:rPr>
          <w:lang w:val="en-US"/>
        </w:rPr>
        <w:t>, Saša Laloš</w:t>
      </w:r>
      <w:r w:rsidRPr="004342D9">
        <w:rPr>
          <w:rStyle w:val="FootnoteReference"/>
          <w:lang w:val="en-US"/>
        </w:rPr>
        <w:footnoteReference w:id="2"/>
      </w:r>
      <w:r w:rsidRPr="004342D9">
        <w:rPr>
          <w:lang w:val="en-US"/>
        </w:rPr>
        <w:t>, Mitar Jocanović</w:t>
      </w:r>
      <w:r w:rsidRPr="004342D9">
        <w:rPr>
          <w:rStyle w:val="FootnoteReference"/>
          <w:lang w:val="en-US"/>
        </w:rPr>
        <w:footnoteReference w:id="3"/>
      </w:r>
      <w:r w:rsidRPr="004342D9">
        <w:rPr>
          <w:lang w:val="en-US"/>
        </w:rPr>
        <w:t>, Velibor Karanović</w:t>
      </w:r>
      <w:r w:rsidRPr="004342D9">
        <w:rPr>
          <w:rStyle w:val="FootnoteReference"/>
          <w:lang w:val="en-US"/>
        </w:rPr>
        <w:footnoteReference w:id="4"/>
      </w:r>
    </w:p>
    <w:p w:rsidR="00131B92" w:rsidRPr="004342D9" w:rsidRDefault="00131B92" w:rsidP="00131B92">
      <w:pPr>
        <w:pStyle w:val="rezime"/>
        <w:rPr>
          <w:lang w:val="en-US"/>
        </w:rPr>
      </w:pPr>
      <w:r w:rsidRPr="004342D9">
        <w:rPr>
          <w:b/>
          <w:lang w:val="en-US"/>
        </w:rPr>
        <w:t>Summary:</w:t>
      </w:r>
      <w:r w:rsidRPr="004342D9">
        <w:rPr>
          <w:lang w:val="en-US"/>
        </w:rPr>
        <w:t xml:space="preserve"> The bulk modulus is the physical characteristics of the fluid, which mainly affects dynamic characteristics of the hydraulic system. The value of bulk modulus depends on the state of fluid (pressure and temperature) and thermodynamic change of state (isothermal or adiabatic).In the most commonly used hydraulic fluid - mineral hydraulic oil - a significant impact on changing the bulk modulus has the presence of undissolved air in the oil.</w:t>
      </w:r>
    </w:p>
    <w:p w:rsidR="00131B92" w:rsidRPr="004342D9" w:rsidRDefault="00131B92" w:rsidP="00131B92">
      <w:pPr>
        <w:pStyle w:val="rezime"/>
        <w:rPr>
          <w:lang w:val="en-US"/>
        </w:rPr>
      </w:pPr>
      <w:r w:rsidRPr="004342D9">
        <w:rPr>
          <w:lang w:val="en-US"/>
        </w:rPr>
        <w:t xml:space="preserve">This paper </w:t>
      </w:r>
      <w:r w:rsidR="0091052C" w:rsidRPr="004342D9">
        <w:rPr>
          <w:lang w:val="en-US"/>
        </w:rPr>
        <w:t>analyses</w:t>
      </w:r>
      <w:r w:rsidRPr="004342D9">
        <w:rPr>
          <w:lang w:val="en-US"/>
        </w:rPr>
        <w:t xml:space="preserve"> the effect</w:t>
      </w:r>
      <w:r w:rsidR="004D10E9" w:rsidRPr="004342D9">
        <w:rPr>
          <w:lang w:val="en-US"/>
        </w:rPr>
        <w:t xml:space="preserve"> </w:t>
      </w:r>
      <w:r w:rsidRPr="004342D9">
        <w:rPr>
          <w:lang w:val="en-US"/>
        </w:rPr>
        <w:t xml:space="preserve">bulk modulus </w:t>
      </w:r>
      <w:r w:rsidR="00235CFB" w:rsidRPr="004342D9">
        <w:rPr>
          <w:lang w:val="en-US"/>
        </w:rPr>
        <w:t xml:space="preserve">has </w:t>
      </w:r>
      <w:r w:rsidRPr="004342D9">
        <w:rPr>
          <w:lang w:val="en-US"/>
        </w:rPr>
        <w:t xml:space="preserve">on the elastic properties of the hydraulic fluid and the dynamic </w:t>
      </w:r>
      <w:r w:rsidR="0091052C" w:rsidRPr="004342D9">
        <w:rPr>
          <w:lang w:val="en-US"/>
        </w:rPr>
        <w:t>behavior</w:t>
      </w:r>
      <w:r w:rsidRPr="004342D9">
        <w:rPr>
          <w:lang w:val="en-US"/>
        </w:rPr>
        <w:t xml:space="preserve"> of the hydraulic system.</w:t>
      </w:r>
    </w:p>
    <w:p w:rsidR="00131B92" w:rsidRPr="004342D9" w:rsidRDefault="00131B92" w:rsidP="00131B92">
      <w:pPr>
        <w:rPr>
          <w:rFonts w:ascii="Arial" w:hAnsi="Arial" w:cs="Arial"/>
          <w:i/>
          <w:iCs/>
          <w:sz w:val="20"/>
          <w:lang w:val="en-US"/>
        </w:rPr>
      </w:pPr>
      <w:r w:rsidRPr="004342D9">
        <w:rPr>
          <w:rFonts w:ascii="Arial" w:hAnsi="Arial" w:cs="Arial"/>
          <w:i/>
          <w:iCs/>
          <w:sz w:val="20"/>
          <w:lang w:val="en-US"/>
        </w:rPr>
        <w:t>Key words:</w:t>
      </w:r>
      <w:r w:rsidRPr="004342D9">
        <w:rPr>
          <w:lang w:val="en-US"/>
        </w:rPr>
        <w:t xml:space="preserve"> </w:t>
      </w:r>
      <w:r w:rsidRPr="004342D9">
        <w:rPr>
          <w:rFonts w:ascii="Arial" w:hAnsi="Arial" w:cs="Arial"/>
          <w:i/>
          <w:iCs/>
          <w:sz w:val="20"/>
          <w:lang w:val="en-US"/>
        </w:rPr>
        <w:t>bulk modulus of fluid, pressure, temperature, stiffness of a hydraulic spring</w:t>
      </w:r>
    </w:p>
    <w:p w:rsidR="00131B92" w:rsidRPr="004342D9" w:rsidRDefault="00131B92" w:rsidP="00131B92">
      <w:pPr>
        <w:pStyle w:val="podnaslov"/>
        <w:spacing w:before="360"/>
        <w:rPr>
          <w:szCs w:val="20"/>
          <w:lang w:val="en-US"/>
        </w:rPr>
      </w:pPr>
      <w:r w:rsidRPr="004342D9">
        <w:rPr>
          <w:lang w:val="en-US"/>
        </w:rPr>
        <w:t xml:space="preserve">INTRODUCTION </w:t>
      </w:r>
    </w:p>
    <w:p w:rsidR="00131B92" w:rsidRPr="004342D9" w:rsidRDefault="00131B92" w:rsidP="00131B92">
      <w:pPr>
        <w:pStyle w:val="paragraf"/>
        <w:rPr>
          <w:lang w:val="en-US"/>
        </w:rPr>
      </w:pPr>
      <w:r w:rsidRPr="004342D9">
        <w:rPr>
          <w:lang w:val="en-US"/>
        </w:rPr>
        <w:t xml:space="preserve">Liquids, like solids, have the property of elasticity. </w:t>
      </w:r>
      <w:r w:rsidR="004D10E9" w:rsidRPr="004342D9">
        <w:rPr>
          <w:lang w:val="en-US"/>
        </w:rPr>
        <w:t>Under the influence</w:t>
      </w:r>
      <w:r w:rsidR="004342D9" w:rsidRPr="004342D9">
        <w:rPr>
          <w:lang w:val="en-US"/>
        </w:rPr>
        <w:t xml:space="preserve"> </w:t>
      </w:r>
      <w:r w:rsidRPr="004342D9">
        <w:rPr>
          <w:lang w:val="en-US"/>
        </w:rPr>
        <w:t>of the pressure, liquid behaves like a solid body and any change in pressure corresponds to the appropriate change in volume. Compressibility is defined by the equation</w:t>
      </w:r>
    </w:p>
    <w:p w:rsidR="00131B92" w:rsidRPr="004342D9" w:rsidRDefault="00131B92" w:rsidP="00131B92">
      <w:pPr>
        <w:pStyle w:val="Formule"/>
        <w:tabs>
          <w:tab w:val="clear" w:pos="4253"/>
          <w:tab w:val="clear" w:pos="8505"/>
          <w:tab w:val="center" w:pos="3544"/>
          <w:tab w:val="right" w:pos="7655"/>
        </w:tabs>
        <w:rPr>
          <w:rFonts w:ascii="Arial" w:hAnsi="Arial" w:cs="Arial"/>
          <w:sz w:val="20"/>
          <w:szCs w:val="20"/>
        </w:rPr>
      </w:pPr>
      <w:r w:rsidRPr="004342D9">
        <w:rPr>
          <w:rFonts w:ascii="Arial" w:hAnsi="Arial" w:cs="Arial"/>
          <w:sz w:val="20"/>
          <w:szCs w:val="20"/>
        </w:rPr>
        <w:tab/>
      </w:r>
      <w:r w:rsidRPr="004342D9">
        <w:rPr>
          <w:rFonts w:ascii="Arial" w:hAnsi="Arial" w:cs="Arial"/>
          <w:position w:val="-22"/>
          <w:sz w:val="20"/>
          <w:szCs w:val="20"/>
        </w:rPr>
        <w:object w:dxaOrig="940" w:dyaOrig="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27.75pt" o:ole="">
            <v:imagedata r:id="rId8" o:title=""/>
          </v:shape>
          <o:OLEObject Type="Embed" ProgID="Equation.DSMT4" ShapeID="_x0000_i1025" DrawAspect="Content" ObjectID="_1493026638" r:id="rId9"/>
        </w:object>
      </w:r>
      <w:r w:rsidRPr="004342D9">
        <w:rPr>
          <w:rFonts w:ascii="Arial" w:hAnsi="Arial" w:cs="Arial"/>
          <w:sz w:val="20"/>
          <w:szCs w:val="20"/>
        </w:rPr>
        <w:t xml:space="preserve">, </w:t>
      </w:r>
      <w:r w:rsidRPr="004342D9">
        <w:rPr>
          <w:rFonts w:ascii="Arial" w:hAnsi="Arial" w:cs="Arial"/>
          <w:sz w:val="20"/>
          <w:szCs w:val="20"/>
        </w:rPr>
        <w:tab/>
        <w:t>(1)</w:t>
      </w:r>
    </w:p>
    <w:p w:rsidR="00131B92" w:rsidRPr="004342D9" w:rsidRDefault="00131B92" w:rsidP="00131B92">
      <w:pPr>
        <w:pStyle w:val="paragraf"/>
        <w:ind w:firstLine="0"/>
        <w:rPr>
          <w:lang w:val="en-US"/>
        </w:rPr>
      </w:pPr>
      <w:r w:rsidRPr="004342D9">
        <w:rPr>
          <w:lang w:val="en-US"/>
        </w:rPr>
        <w:t xml:space="preserve">where </w:t>
      </w:r>
      <w:r w:rsidRPr="004342D9">
        <w:rPr>
          <w:i/>
          <w:lang w:val="en-US"/>
        </w:rPr>
        <w:t>K</w:t>
      </w:r>
      <w:r w:rsidRPr="004342D9">
        <w:rPr>
          <w:lang w:val="en-US"/>
        </w:rPr>
        <w:t xml:space="preserve"> is bulk modulus and, for hydraulic oils without undissolved air, the value of bulk modulus depends on the pressure, temperature and thermodynamic change of state.</w:t>
      </w:r>
    </w:p>
    <w:p w:rsidR="00131B92" w:rsidRPr="004342D9" w:rsidRDefault="00131B92" w:rsidP="00131B92">
      <w:pPr>
        <w:pStyle w:val="paragraf"/>
        <w:rPr>
          <w:lang w:val="en-US"/>
        </w:rPr>
      </w:pPr>
      <w:r w:rsidRPr="004342D9">
        <w:rPr>
          <w:lang w:val="en-US"/>
        </w:rPr>
        <w:t>Elastic properties of hydraulic oil can be express</w:t>
      </w:r>
      <w:r w:rsidR="00504F07">
        <w:rPr>
          <w:lang w:val="en-US"/>
        </w:rPr>
        <w:t xml:space="preserve">ed by coefficient of elasticity </w:t>
      </w:r>
      <w:r w:rsidRPr="004342D9">
        <w:rPr>
          <w:lang w:val="en-US"/>
        </w:rPr>
        <w:t>[1]</w:t>
      </w:r>
    </w:p>
    <w:p w:rsidR="00131B92" w:rsidRDefault="00131B92" w:rsidP="00131B92">
      <w:pPr>
        <w:pStyle w:val="Formule"/>
        <w:tabs>
          <w:tab w:val="clear" w:pos="4253"/>
          <w:tab w:val="clear" w:pos="8505"/>
          <w:tab w:val="center" w:pos="3544"/>
          <w:tab w:val="right" w:pos="7655"/>
        </w:tabs>
        <w:rPr>
          <w:rFonts w:ascii="Arial" w:hAnsi="Arial" w:cs="Arial"/>
          <w:sz w:val="20"/>
          <w:szCs w:val="20"/>
        </w:rPr>
      </w:pPr>
      <w:r w:rsidRPr="004342D9">
        <w:tab/>
      </w:r>
      <w:r w:rsidRPr="004342D9">
        <w:rPr>
          <w:position w:val="-26"/>
        </w:rPr>
        <w:object w:dxaOrig="3460" w:dyaOrig="820">
          <v:shape id="_x0000_i1026" type="#_x0000_t75" style="width:173.25pt;height:41.25pt" o:ole="">
            <v:imagedata r:id="rId10" o:title=""/>
          </v:shape>
          <o:OLEObject Type="Embed" ProgID="Equation.DSMT4" ShapeID="_x0000_i1026" DrawAspect="Content" ObjectID="_1493026639" r:id="rId11"/>
        </w:object>
      </w:r>
      <w:r w:rsidRPr="004342D9">
        <w:t xml:space="preserve">,      </w:t>
      </w:r>
      <w:r w:rsidRPr="004342D9">
        <w:tab/>
      </w:r>
      <w:r w:rsidRPr="004342D9">
        <w:rPr>
          <w:rFonts w:ascii="Arial" w:hAnsi="Arial" w:cs="Arial"/>
          <w:sz w:val="20"/>
          <w:szCs w:val="20"/>
        </w:rPr>
        <w:t>(2)</w:t>
      </w:r>
    </w:p>
    <w:p w:rsidR="00504F07" w:rsidRDefault="00504F07" w:rsidP="00131B92">
      <w:pPr>
        <w:pStyle w:val="Formule"/>
        <w:tabs>
          <w:tab w:val="clear" w:pos="4253"/>
          <w:tab w:val="clear" w:pos="8505"/>
          <w:tab w:val="center" w:pos="3544"/>
          <w:tab w:val="right" w:pos="7655"/>
        </w:tabs>
        <w:rPr>
          <w:rFonts w:ascii="Arial" w:hAnsi="Arial" w:cs="Arial"/>
          <w:sz w:val="20"/>
          <w:szCs w:val="20"/>
        </w:rPr>
      </w:pPr>
      <w:r>
        <w:rPr>
          <w:rFonts w:ascii="Arial" w:hAnsi="Arial" w:cs="Arial"/>
          <w:sz w:val="20"/>
          <w:szCs w:val="20"/>
        </w:rPr>
        <w:br w:type="page"/>
      </w:r>
    </w:p>
    <w:p w:rsidR="00131B92" w:rsidRPr="004342D9" w:rsidRDefault="00131B92" w:rsidP="00131B92">
      <w:pPr>
        <w:pStyle w:val="paragraf"/>
        <w:rPr>
          <w:lang w:val="en-US"/>
        </w:rPr>
      </w:pPr>
      <w:r w:rsidRPr="004342D9">
        <w:rPr>
          <w:lang w:val="en-US"/>
        </w:rPr>
        <w:lastRenderedPageBreak/>
        <w:t xml:space="preserve">where: </w:t>
      </w:r>
    </w:p>
    <w:p w:rsidR="00131B92" w:rsidRPr="004342D9" w:rsidRDefault="00131B92" w:rsidP="00131B92">
      <w:pPr>
        <w:pStyle w:val="paragraf"/>
        <w:rPr>
          <w:lang w:val="en-US"/>
        </w:rPr>
      </w:pPr>
      <w:r w:rsidRPr="004342D9">
        <w:rPr>
          <w:i/>
          <w:lang w:val="en-US"/>
        </w:rPr>
        <w:t>h</w:t>
      </w:r>
      <w:r w:rsidRPr="004342D9">
        <w:rPr>
          <w:lang w:val="en-US"/>
        </w:rPr>
        <w:t xml:space="preserve"> – height of column of fluid in the cylinder (the cylindrical container), </w:t>
      </w:r>
    </w:p>
    <w:p w:rsidR="00131B92" w:rsidRPr="004342D9" w:rsidRDefault="00131B92" w:rsidP="00131B92">
      <w:pPr>
        <w:pStyle w:val="paragraf"/>
        <w:rPr>
          <w:lang w:val="en-US"/>
        </w:rPr>
      </w:pPr>
      <w:r w:rsidRPr="004342D9">
        <w:rPr>
          <w:i/>
          <w:lang w:val="en-US"/>
        </w:rPr>
        <w:t>p</w:t>
      </w:r>
      <w:r w:rsidRPr="004342D9">
        <w:rPr>
          <w:lang w:val="en-US"/>
        </w:rPr>
        <w:t xml:space="preserve"> - pressure,</w:t>
      </w:r>
    </w:p>
    <w:p w:rsidR="00131B92" w:rsidRPr="004342D9" w:rsidRDefault="00131B92" w:rsidP="00131B92">
      <w:pPr>
        <w:pStyle w:val="paragraf"/>
        <w:rPr>
          <w:lang w:val="en-US"/>
        </w:rPr>
      </w:pPr>
      <w:r w:rsidRPr="004342D9">
        <w:rPr>
          <w:position w:val="-10"/>
          <w:lang w:val="en-US"/>
        </w:rPr>
        <w:object w:dxaOrig="680" w:dyaOrig="279">
          <v:shape id="_x0000_i1027" type="#_x0000_t75" style="width:34.5pt;height:14.25pt" o:ole="">
            <v:imagedata r:id="rId12" o:title=""/>
          </v:shape>
          <o:OLEObject Type="Embed" ProgID="Equation.DSMT4" ShapeID="_x0000_i1027" DrawAspect="Content" ObjectID="_1493026640" r:id="rId13"/>
        </w:object>
      </w:r>
      <w:r w:rsidRPr="004342D9">
        <w:rPr>
          <w:lang w:val="en-US"/>
        </w:rPr>
        <w:t>- force of pressure.</w:t>
      </w:r>
    </w:p>
    <w:p w:rsidR="00131B92" w:rsidRPr="004342D9" w:rsidRDefault="00131B92" w:rsidP="00131B92">
      <w:pPr>
        <w:jc w:val="center"/>
        <w:rPr>
          <w:lang w:val="en-US"/>
        </w:rPr>
      </w:pPr>
      <w:r w:rsidRPr="004342D9">
        <w:rPr>
          <w:noProof/>
          <w:lang w:eastAsia="en-GB"/>
        </w:rPr>
        <w:drawing>
          <wp:inline distT="0" distB="0" distL="0" distR="0" wp14:anchorId="36CFF54D" wp14:editId="63025107">
            <wp:extent cx="1242060" cy="2494915"/>
            <wp:effectExtent l="0" t="0" r="0" b="635"/>
            <wp:docPr id="5" name="Picture 2" descr="Description: 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slika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42060" cy="2494915"/>
                    </a:xfrm>
                    <a:prstGeom prst="rect">
                      <a:avLst/>
                    </a:prstGeom>
                    <a:noFill/>
                    <a:ln>
                      <a:noFill/>
                    </a:ln>
                  </pic:spPr>
                </pic:pic>
              </a:graphicData>
            </a:graphic>
          </wp:inline>
        </w:drawing>
      </w:r>
    </w:p>
    <w:p w:rsidR="00131B92" w:rsidRPr="004342D9" w:rsidRDefault="00131B92" w:rsidP="00131B92">
      <w:pPr>
        <w:jc w:val="both"/>
        <w:rPr>
          <w:lang w:val="en-US"/>
        </w:rPr>
      </w:pPr>
    </w:p>
    <w:p w:rsidR="00131B92" w:rsidRPr="004342D9" w:rsidRDefault="00131B92" w:rsidP="00131B92">
      <w:pPr>
        <w:pStyle w:val="nazivslike"/>
        <w:numPr>
          <w:ilvl w:val="0"/>
          <w:numId w:val="0"/>
        </w:numPr>
        <w:spacing w:after="240"/>
        <w:rPr>
          <w:i w:val="0"/>
        </w:rPr>
      </w:pPr>
      <w:r w:rsidRPr="004342D9">
        <w:rPr>
          <w:i w:val="0"/>
        </w:rPr>
        <w:t xml:space="preserve">Fig. 1 </w:t>
      </w:r>
      <w:r w:rsidRPr="004342D9">
        <w:t>Compressibility of fluid</w:t>
      </w:r>
    </w:p>
    <w:p w:rsidR="00131B92" w:rsidRPr="004342D9" w:rsidRDefault="00131B92" w:rsidP="00131B92">
      <w:pPr>
        <w:pStyle w:val="paragraf"/>
        <w:rPr>
          <w:lang w:val="en-US"/>
        </w:rPr>
      </w:pPr>
      <w:r w:rsidRPr="004342D9">
        <w:rPr>
          <w:lang w:val="en-US"/>
        </w:rPr>
        <w:t>The compressed oil in the cylinder fits the following mechanical model.</w:t>
      </w:r>
    </w:p>
    <w:p w:rsidR="00131B92" w:rsidRPr="004342D9" w:rsidRDefault="00131B92" w:rsidP="00131B92">
      <w:pPr>
        <w:pStyle w:val="paragraf"/>
        <w:rPr>
          <w:lang w:val="en-US"/>
        </w:rPr>
      </w:pPr>
    </w:p>
    <w:p w:rsidR="00131B92" w:rsidRPr="004342D9" w:rsidRDefault="00131B92" w:rsidP="00131B92">
      <w:pPr>
        <w:jc w:val="center"/>
        <w:rPr>
          <w:lang w:val="en-US"/>
        </w:rPr>
      </w:pPr>
      <w:r w:rsidRPr="004342D9">
        <w:rPr>
          <w:noProof/>
          <w:lang w:eastAsia="en-GB"/>
        </w:rPr>
        <w:drawing>
          <wp:inline distT="0" distB="0" distL="0" distR="0" wp14:anchorId="6AEB7360" wp14:editId="65B6110D">
            <wp:extent cx="2894143" cy="1849754"/>
            <wp:effectExtent l="0" t="0" r="190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lika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894143" cy="1849754"/>
                    </a:xfrm>
                    <a:prstGeom prst="rect">
                      <a:avLst/>
                    </a:prstGeom>
                    <a:noFill/>
                    <a:ln>
                      <a:noFill/>
                    </a:ln>
                  </pic:spPr>
                </pic:pic>
              </a:graphicData>
            </a:graphic>
          </wp:inline>
        </w:drawing>
      </w:r>
    </w:p>
    <w:p w:rsidR="00131B92" w:rsidRPr="004342D9" w:rsidRDefault="00131B92" w:rsidP="00131B92">
      <w:pPr>
        <w:jc w:val="both"/>
        <w:rPr>
          <w:lang w:val="en-US"/>
        </w:rPr>
      </w:pPr>
    </w:p>
    <w:p w:rsidR="00131B92" w:rsidRPr="004342D9" w:rsidRDefault="00131B92" w:rsidP="00131B92">
      <w:pPr>
        <w:jc w:val="center"/>
        <w:rPr>
          <w:i/>
          <w:lang w:val="en-US"/>
        </w:rPr>
      </w:pPr>
      <w:r w:rsidRPr="004342D9">
        <w:rPr>
          <w:rFonts w:ascii="Arial" w:hAnsi="Arial" w:cs="Arial"/>
          <w:iCs/>
          <w:sz w:val="20"/>
          <w:lang w:val="en-US"/>
        </w:rPr>
        <w:t>Fig. 2</w:t>
      </w:r>
      <w:r w:rsidRPr="004342D9">
        <w:rPr>
          <w:i/>
          <w:lang w:val="en-US"/>
        </w:rPr>
        <w:t xml:space="preserve"> </w:t>
      </w:r>
      <w:r w:rsidRPr="004342D9">
        <w:rPr>
          <w:rFonts w:ascii="Arial" w:hAnsi="Arial" w:cs="Arial"/>
          <w:i/>
          <w:iCs/>
          <w:sz w:val="20"/>
          <w:lang w:val="en-US"/>
        </w:rPr>
        <w:t>Mechanical model</w:t>
      </w:r>
    </w:p>
    <w:p w:rsidR="00131B92" w:rsidRPr="004342D9" w:rsidRDefault="00131B92" w:rsidP="00131B92">
      <w:pPr>
        <w:jc w:val="both"/>
        <w:rPr>
          <w:lang w:val="en-US"/>
        </w:rPr>
      </w:pPr>
    </w:p>
    <w:p w:rsidR="0091052C" w:rsidRPr="004342D9" w:rsidRDefault="0091052C" w:rsidP="00131B92">
      <w:pPr>
        <w:pStyle w:val="paragraf"/>
        <w:rPr>
          <w:lang w:val="en-US"/>
        </w:rPr>
      </w:pPr>
      <w:r w:rsidRPr="004342D9">
        <w:rPr>
          <w:lang w:val="en-US"/>
        </w:rPr>
        <w:t xml:space="preserve">If we disregard the change of bulk modulus </w:t>
      </w:r>
      <w:r w:rsidRPr="004342D9">
        <w:rPr>
          <w:i/>
          <w:lang w:val="en-US"/>
        </w:rPr>
        <w:t>K,</w:t>
      </w:r>
      <w:r w:rsidRPr="004342D9">
        <w:rPr>
          <w:lang w:val="en-US"/>
        </w:rPr>
        <w:t xml:space="preserve"> th</w:t>
      </w:r>
      <w:r w:rsidR="00FB4BCA" w:rsidRPr="004342D9">
        <w:rPr>
          <w:lang w:val="en-US"/>
        </w:rPr>
        <w:t>e</w:t>
      </w:r>
      <w:r w:rsidRPr="004342D9">
        <w:rPr>
          <w:lang w:val="en-US"/>
        </w:rPr>
        <w:t xml:space="preserve">n coefficient of elasticity </w:t>
      </w:r>
      <w:r w:rsidRPr="004342D9">
        <w:rPr>
          <w:i/>
          <w:lang w:val="en-US"/>
        </w:rPr>
        <w:t>c</w:t>
      </w:r>
      <w:r w:rsidRPr="004342D9">
        <w:rPr>
          <w:lang w:val="en-US"/>
        </w:rPr>
        <w:t xml:space="preserve"> is constant, and the deformation of the spring (reduction of the column height of hydraulic fluid) is given by</w:t>
      </w:r>
    </w:p>
    <w:p w:rsidR="00131B92" w:rsidRPr="004342D9" w:rsidRDefault="00131B92" w:rsidP="00131B92">
      <w:pPr>
        <w:pStyle w:val="paragraf"/>
        <w:rPr>
          <w:lang w:val="en-US"/>
        </w:rPr>
      </w:pPr>
    </w:p>
    <w:p w:rsidR="00131B92" w:rsidRPr="004342D9" w:rsidRDefault="00131B92" w:rsidP="00131B92">
      <w:pPr>
        <w:pStyle w:val="Formule"/>
        <w:tabs>
          <w:tab w:val="clear" w:pos="4253"/>
          <w:tab w:val="clear" w:pos="8505"/>
          <w:tab w:val="center" w:pos="3544"/>
          <w:tab w:val="right" w:pos="7655"/>
        </w:tabs>
        <w:rPr>
          <w:rFonts w:ascii="Arial" w:hAnsi="Arial" w:cs="Arial"/>
          <w:sz w:val="20"/>
          <w:szCs w:val="20"/>
        </w:rPr>
      </w:pPr>
      <w:r w:rsidRPr="004342D9">
        <w:lastRenderedPageBreak/>
        <w:tab/>
      </w:r>
      <w:r w:rsidRPr="004342D9">
        <w:rPr>
          <w:position w:val="-46"/>
        </w:rPr>
        <w:object w:dxaOrig="1660" w:dyaOrig="800">
          <v:shape id="_x0000_i1028" type="#_x0000_t75" style="width:82.5pt;height:39.75pt" o:ole="">
            <v:imagedata r:id="rId16" o:title=""/>
          </v:shape>
          <o:OLEObject Type="Embed" ProgID="Equation.DSMT4" ShapeID="_x0000_i1028" DrawAspect="Content" ObjectID="_1493026641" r:id="rId17"/>
        </w:object>
      </w:r>
      <w:r w:rsidRPr="004342D9">
        <w:t xml:space="preserve">.      </w:t>
      </w:r>
      <w:r w:rsidRPr="004342D9">
        <w:tab/>
      </w:r>
      <w:r w:rsidRPr="004342D9">
        <w:rPr>
          <w:rFonts w:ascii="Arial" w:hAnsi="Arial" w:cs="Arial"/>
          <w:sz w:val="20"/>
          <w:szCs w:val="20"/>
        </w:rPr>
        <w:t>(3)</w:t>
      </w:r>
    </w:p>
    <w:p w:rsidR="00131B92" w:rsidRPr="004342D9" w:rsidRDefault="00131B92" w:rsidP="00131B92">
      <w:pPr>
        <w:pStyle w:val="podnaslov"/>
        <w:spacing w:before="360"/>
        <w:rPr>
          <w:rStyle w:val="Authorsname"/>
          <w:lang w:val="en-US"/>
        </w:rPr>
      </w:pPr>
      <w:r w:rsidRPr="004342D9">
        <w:rPr>
          <w:rStyle w:val="Authorsname"/>
          <w:lang w:val="en-US"/>
        </w:rPr>
        <w:t>ISOTHERMAL BULK MODULUS</w:t>
      </w:r>
    </w:p>
    <w:p w:rsidR="00131B92" w:rsidRPr="004342D9" w:rsidRDefault="00131B92" w:rsidP="00131B92">
      <w:pPr>
        <w:pStyle w:val="paragraf"/>
        <w:rPr>
          <w:lang w:val="en-US"/>
        </w:rPr>
      </w:pPr>
      <w:r w:rsidRPr="004342D9">
        <w:rPr>
          <w:lang w:val="en-US"/>
        </w:rPr>
        <w:t xml:space="preserve">Isothermal bulk modulus </w:t>
      </w:r>
      <w:r w:rsidR="0091052C" w:rsidRPr="004342D9">
        <w:rPr>
          <w:lang w:val="en-US"/>
        </w:rPr>
        <w:t>is characterized by the</w:t>
      </w:r>
      <w:r w:rsidRPr="004342D9">
        <w:rPr>
          <w:lang w:val="en-US"/>
        </w:rPr>
        <w:t xml:space="preserve"> change in density (volume) of fluid under constant temperature</w:t>
      </w:r>
    </w:p>
    <w:p w:rsidR="00131B92" w:rsidRPr="004342D9" w:rsidRDefault="00131B92" w:rsidP="00131B92">
      <w:pPr>
        <w:pStyle w:val="Formule"/>
        <w:tabs>
          <w:tab w:val="clear" w:pos="4253"/>
          <w:tab w:val="clear" w:pos="8505"/>
          <w:tab w:val="center" w:pos="3544"/>
          <w:tab w:val="right" w:pos="7655"/>
        </w:tabs>
        <w:rPr>
          <w:rFonts w:ascii="Arial" w:hAnsi="Arial" w:cs="Arial"/>
          <w:sz w:val="20"/>
          <w:szCs w:val="20"/>
        </w:rPr>
      </w:pPr>
      <w:r w:rsidRPr="004342D9">
        <w:tab/>
      </w:r>
      <w:r w:rsidRPr="004342D9">
        <w:rPr>
          <w:position w:val="-28"/>
        </w:rPr>
        <w:object w:dxaOrig="2280" w:dyaOrig="639">
          <v:shape id="_x0000_i1029" type="#_x0000_t75" style="width:114pt;height:32.25pt" o:ole="">
            <v:imagedata r:id="rId18" o:title=""/>
          </v:shape>
          <o:OLEObject Type="Embed" ProgID="Equation.DSMT4" ShapeID="_x0000_i1029" DrawAspect="Content" ObjectID="_1493026642" r:id="rId19"/>
        </w:object>
      </w:r>
      <w:r w:rsidRPr="004342D9">
        <w:t xml:space="preserve">.      </w:t>
      </w:r>
      <w:r w:rsidRPr="004342D9">
        <w:tab/>
      </w:r>
      <w:r w:rsidRPr="004342D9">
        <w:rPr>
          <w:rFonts w:ascii="Arial" w:hAnsi="Arial" w:cs="Arial"/>
          <w:sz w:val="20"/>
          <w:szCs w:val="20"/>
        </w:rPr>
        <w:t>(4)</w:t>
      </w:r>
    </w:p>
    <w:p w:rsidR="00131B92" w:rsidRPr="004342D9" w:rsidRDefault="00131B92" w:rsidP="00131B92">
      <w:pPr>
        <w:pStyle w:val="paragraf"/>
        <w:rPr>
          <w:lang w:val="en-US"/>
        </w:rPr>
      </w:pPr>
      <w:r w:rsidRPr="004342D9">
        <w:rPr>
          <w:lang w:val="en-US"/>
        </w:rPr>
        <w:t>Change of isothermal bulk modulus, in table 1 and figure 3, is given for a mineral hydraulic oil HM 46. [2]</w:t>
      </w:r>
    </w:p>
    <w:p w:rsidR="00131B92" w:rsidRPr="004342D9" w:rsidRDefault="00131B92" w:rsidP="00131B92">
      <w:pPr>
        <w:pStyle w:val="paragraf"/>
        <w:rPr>
          <w:lang w:val="en-US"/>
        </w:rPr>
      </w:pPr>
      <w:r w:rsidRPr="004342D9">
        <w:rPr>
          <w:lang w:val="en-US"/>
        </w:rPr>
        <w:t>As value of bulk modulus depends, almost exclusively, from chemical structure, this oil can be used as a representative oil for a wide range of mineral hydraulic oils that are used in practice. [1], [2]</w:t>
      </w:r>
    </w:p>
    <w:p w:rsidR="00131B92" w:rsidRPr="004342D9" w:rsidRDefault="00131B92" w:rsidP="00131B92">
      <w:pPr>
        <w:pStyle w:val="nazivslike"/>
        <w:numPr>
          <w:ilvl w:val="0"/>
          <w:numId w:val="0"/>
        </w:numPr>
        <w:spacing w:before="240"/>
        <w:jc w:val="left"/>
      </w:pPr>
      <w:r w:rsidRPr="004342D9">
        <w:rPr>
          <w:i w:val="0"/>
        </w:rPr>
        <w:t xml:space="preserve">Table 1 </w:t>
      </w:r>
      <w:r w:rsidRPr="004342D9">
        <w:t>Isothermal bulk modulus of mineral hydraulic oil</w:t>
      </w:r>
    </w:p>
    <w:tbl>
      <w:tblPr>
        <w:tblW w:w="7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9"/>
        <w:gridCol w:w="773"/>
        <w:gridCol w:w="773"/>
        <w:gridCol w:w="773"/>
        <w:gridCol w:w="773"/>
        <w:gridCol w:w="773"/>
        <w:gridCol w:w="773"/>
        <w:gridCol w:w="773"/>
        <w:gridCol w:w="773"/>
      </w:tblGrid>
      <w:tr w:rsidR="00131B92" w:rsidRPr="004342D9" w:rsidTr="00131B92">
        <w:tc>
          <w:tcPr>
            <w:tcW w:w="10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pPr>
            <w:r w:rsidRPr="004342D9">
              <w:t>Absolute pressure</w:t>
            </w:r>
          </w:p>
          <w:p w:rsidR="00131B92" w:rsidRPr="004342D9" w:rsidRDefault="00131B92" w:rsidP="00131B92">
            <w:pPr>
              <w:pStyle w:val="nazivslike"/>
              <w:numPr>
                <w:ilvl w:val="0"/>
                <w:numId w:val="0"/>
              </w:numPr>
              <w:spacing w:after="0"/>
            </w:pPr>
            <w:r w:rsidRPr="004342D9">
              <w:t xml:space="preserve">p </w:t>
            </w:r>
            <w:r w:rsidRPr="004342D9">
              <w:rPr>
                <w:i w:val="0"/>
              </w:rPr>
              <w:t>[bar]</w:t>
            </w:r>
          </w:p>
        </w:tc>
        <w:tc>
          <w:tcPr>
            <w:tcW w:w="6184" w:type="dxa"/>
            <w:gridSpan w:val="8"/>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rPr>
                <w:sz w:val="28"/>
                <w:szCs w:val="28"/>
              </w:rPr>
            </w:pPr>
            <w:r w:rsidRPr="004342D9">
              <w:t>K</w:t>
            </w:r>
            <w:r w:rsidRPr="004342D9">
              <w:rPr>
                <w:vertAlign w:val="subscript"/>
              </w:rPr>
              <w:t>T</w:t>
            </w:r>
            <w:r w:rsidRPr="004342D9">
              <w:t xml:space="preserve"> [bar]</w:t>
            </w:r>
          </w:p>
        </w:tc>
      </w:tr>
      <w:tr w:rsidR="00131B92" w:rsidRPr="004342D9" w:rsidTr="00131B92">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jc w:val="center"/>
              <w:rPr>
                <w:lang w:val="en-US"/>
              </w:rPr>
            </w:pP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20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30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40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50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60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80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hideMark/>
          </w:tcPr>
          <w:p w:rsidR="00131B92" w:rsidRPr="004342D9" w:rsidRDefault="00131B92" w:rsidP="00131B92">
            <w:pPr>
              <w:pStyle w:val="nazivslike"/>
              <w:numPr>
                <w:ilvl w:val="0"/>
                <w:numId w:val="0"/>
              </w:numPr>
              <w:spacing w:after="0"/>
              <w:jc w:val="left"/>
            </w:pPr>
            <w:r w:rsidRPr="004342D9">
              <w:t xml:space="preserve">100 </w:t>
            </w:r>
            <w:r w:rsidRPr="004342D9">
              <w:rPr>
                <w:vertAlign w:val="superscript"/>
              </w:rPr>
              <w:t>o</w:t>
            </w:r>
            <w:r w:rsidRPr="004342D9">
              <w:t>C</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16953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16514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15693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14940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14246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13605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12460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11465</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21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17142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16702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15878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15120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14423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13778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12625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11623</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41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17332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16890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16062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15301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14600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13952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12791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11781</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61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17521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17078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16247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15482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14778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14125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12957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11941</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81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17711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17266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16431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15664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14956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14300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13125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12101</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101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17900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17454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16617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15846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15134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14475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13293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12262</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141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18280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17831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16988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16211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15493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14827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13631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12587</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181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18659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18208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17360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16577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15853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15181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13972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12915</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201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18849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18397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17546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16761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16034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15359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14144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13081</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241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19229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18774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17919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17129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16397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15716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14489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13414</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281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19608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19152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18294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17499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16762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16076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14837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13750</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301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19798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19342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18481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17685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16945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16256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15012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13919</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401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20748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20289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19422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18616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17866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17166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15897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14777</w:t>
            </w:r>
          </w:p>
        </w:tc>
      </w:tr>
      <w:tr w:rsidR="00131B92" w:rsidRPr="004342D9" w:rsidTr="00131B92">
        <w:tc>
          <w:tcPr>
            <w:tcW w:w="1039"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pPr>
            <w:r w:rsidRPr="004342D9">
              <w:t>501</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21698</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21238</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20367</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19555</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18797</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18088</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16797</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15653</w:t>
            </w:r>
          </w:p>
        </w:tc>
      </w:tr>
    </w:tbl>
    <w:p w:rsidR="00131B92" w:rsidRPr="004342D9" w:rsidRDefault="00131B92" w:rsidP="00131B92">
      <w:pPr>
        <w:jc w:val="both"/>
        <w:rPr>
          <w:lang w:val="en-US"/>
        </w:rPr>
      </w:pPr>
    </w:p>
    <w:p w:rsidR="00131B92" w:rsidRPr="004342D9" w:rsidRDefault="00504F07" w:rsidP="00131B92">
      <w:pPr>
        <w:pStyle w:val="BodyText"/>
        <w:jc w:val="center"/>
        <w:rPr>
          <w:lang w:val="en-US"/>
        </w:rPr>
      </w:pPr>
      <w:r w:rsidRPr="004342D9">
        <w:rPr>
          <w:lang w:val="en-US"/>
        </w:rPr>
        <w:object w:dxaOrig="6479" w:dyaOrig="5134">
          <v:shape id="_x0000_i1030" type="#_x0000_t75" style="width:309pt;height:261pt" o:ole="">
            <v:imagedata r:id="rId20" o:title="" croptop="6435f" cropbottom="5745f" cropleft="8843f" cropright="6537f"/>
          </v:shape>
          <o:OLEObject Type="Embed" ProgID="Origin50.Graph" ShapeID="_x0000_i1030" DrawAspect="Content" ObjectID="_1493026643" r:id="rId21"/>
        </w:object>
      </w:r>
    </w:p>
    <w:p w:rsidR="00131B92" w:rsidRPr="004342D9" w:rsidRDefault="00131B92" w:rsidP="00131B92">
      <w:pPr>
        <w:jc w:val="center"/>
        <w:rPr>
          <w:i/>
          <w:lang w:val="en-US"/>
        </w:rPr>
      </w:pPr>
      <w:r w:rsidRPr="004342D9">
        <w:rPr>
          <w:rFonts w:ascii="Arial" w:hAnsi="Arial" w:cs="Arial"/>
          <w:iCs/>
          <w:sz w:val="20"/>
          <w:lang w:val="en-US"/>
        </w:rPr>
        <w:t>Fig 3</w:t>
      </w:r>
      <w:r w:rsidRPr="004342D9">
        <w:rPr>
          <w:i/>
          <w:lang w:val="en-US"/>
        </w:rPr>
        <w:t xml:space="preserve"> </w:t>
      </w:r>
      <w:r w:rsidRPr="004342D9">
        <w:rPr>
          <w:rFonts w:ascii="Arial" w:hAnsi="Arial" w:cs="Arial"/>
          <w:i/>
          <w:iCs/>
          <w:sz w:val="20"/>
          <w:lang w:val="en-US"/>
        </w:rPr>
        <w:t>Isothermal bulk modulus</w:t>
      </w:r>
    </w:p>
    <w:p w:rsidR="00131B92" w:rsidRDefault="00131B92" w:rsidP="00131B92">
      <w:pPr>
        <w:pStyle w:val="paragraf"/>
        <w:rPr>
          <w:lang w:val="en-US"/>
        </w:rPr>
      </w:pPr>
    </w:p>
    <w:p w:rsidR="00504F07" w:rsidRPr="004342D9" w:rsidRDefault="00504F07" w:rsidP="00131B92">
      <w:pPr>
        <w:pStyle w:val="paragraf"/>
        <w:rPr>
          <w:lang w:val="en-US"/>
        </w:rPr>
      </w:pPr>
    </w:p>
    <w:p w:rsidR="00131B92" w:rsidRPr="004342D9" w:rsidRDefault="00131B92" w:rsidP="00131B92">
      <w:pPr>
        <w:pStyle w:val="podnaslov"/>
        <w:rPr>
          <w:lang w:val="en-US"/>
        </w:rPr>
      </w:pPr>
      <w:r w:rsidRPr="004342D9">
        <w:rPr>
          <w:lang w:val="en-US"/>
        </w:rPr>
        <w:t>ADIABATIC BULK MODULUS</w:t>
      </w:r>
    </w:p>
    <w:p w:rsidR="00131B92" w:rsidRDefault="00131B92" w:rsidP="00131B92">
      <w:pPr>
        <w:pStyle w:val="paragraf"/>
        <w:rPr>
          <w:lang w:val="en-US"/>
        </w:rPr>
      </w:pPr>
      <w:r w:rsidRPr="004342D9">
        <w:rPr>
          <w:lang w:val="en-US"/>
        </w:rPr>
        <w:t xml:space="preserve">Adiabatic bulk modulus </w:t>
      </w:r>
      <w:r w:rsidR="0091052C" w:rsidRPr="004342D9">
        <w:rPr>
          <w:lang w:val="en-US"/>
        </w:rPr>
        <w:t xml:space="preserve">is characterized by the </w:t>
      </w:r>
      <w:r w:rsidRPr="004342D9">
        <w:rPr>
          <w:lang w:val="en-US"/>
        </w:rPr>
        <w:t>change in density (volume) of fluid in thermodynamic processes without exchange of heat</w:t>
      </w:r>
    </w:p>
    <w:p w:rsidR="00504F07" w:rsidRPr="004342D9" w:rsidRDefault="00504F07" w:rsidP="00131B92">
      <w:pPr>
        <w:pStyle w:val="paragraf"/>
        <w:rPr>
          <w:lang w:val="en-US"/>
        </w:rPr>
      </w:pPr>
    </w:p>
    <w:p w:rsidR="00131B92" w:rsidRPr="004342D9" w:rsidRDefault="00131B92" w:rsidP="00131B92">
      <w:pPr>
        <w:pStyle w:val="Formule"/>
        <w:tabs>
          <w:tab w:val="clear" w:pos="4253"/>
          <w:tab w:val="clear" w:pos="8505"/>
          <w:tab w:val="center" w:pos="3544"/>
          <w:tab w:val="right" w:pos="7655"/>
        </w:tabs>
        <w:rPr>
          <w:rFonts w:ascii="Arial" w:hAnsi="Arial" w:cs="Arial"/>
          <w:sz w:val="20"/>
          <w:szCs w:val="20"/>
        </w:rPr>
      </w:pPr>
      <w:r w:rsidRPr="004342D9">
        <w:rPr>
          <w:rFonts w:ascii="Arial" w:hAnsi="Arial" w:cs="Arial"/>
          <w:sz w:val="20"/>
          <w:szCs w:val="20"/>
        </w:rPr>
        <w:tab/>
      </w:r>
      <w:r w:rsidRPr="004342D9">
        <w:rPr>
          <w:rFonts w:ascii="Arial" w:hAnsi="Arial" w:cs="Arial"/>
          <w:position w:val="-4"/>
          <w:sz w:val="20"/>
          <w:szCs w:val="20"/>
        </w:rPr>
        <w:object w:dxaOrig="180" w:dyaOrig="279">
          <v:shape id="_x0000_i1031" type="#_x0000_t75" style="width:9pt;height:14.25pt" o:ole="">
            <v:imagedata r:id="rId22" o:title=""/>
          </v:shape>
          <o:OLEObject Type="Embed" ProgID="Equation.DSMT4" ShapeID="_x0000_i1031" DrawAspect="Content" ObjectID="_1493026644" r:id="rId23"/>
        </w:object>
      </w:r>
      <w:r w:rsidRPr="004342D9">
        <w:rPr>
          <w:rFonts w:ascii="Arial" w:hAnsi="Arial" w:cs="Arial"/>
          <w:position w:val="-28"/>
          <w:sz w:val="20"/>
          <w:szCs w:val="20"/>
        </w:rPr>
        <w:object w:dxaOrig="2260" w:dyaOrig="639">
          <v:shape id="_x0000_i1032" type="#_x0000_t75" style="width:113.25pt;height:32.25pt" o:ole="">
            <v:imagedata r:id="rId24" o:title=""/>
          </v:shape>
          <o:OLEObject Type="Embed" ProgID="Equation.DSMT4" ShapeID="_x0000_i1032" DrawAspect="Content" ObjectID="_1493026645" r:id="rId25"/>
        </w:object>
      </w:r>
      <w:r w:rsidRPr="004342D9">
        <w:rPr>
          <w:rFonts w:ascii="Arial" w:hAnsi="Arial" w:cs="Arial"/>
          <w:sz w:val="20"/>
          <w:szCs w:val="20"/>
        </w:rPr>
        <w:t xml:space="preserve">, </w:t>
      </w:r>
      <w:r w:rsidRPr="004342D9">
        <w:rPr>
          <w:rFonts w:ascii="Arial" w:hAnsi="Arial" w:cs="Arial"/>
          <w:sz w:val="20"/>
          <w:szCs w:val="20"/>
        </w:rPr>
        <w:tab/>
        <w:t>(5)</w:t>
      </w:r>
    </w:p>
    <w:p w:rsidR="00131B92" w:rsidRDefault="00131B92" w:rsidP="00131B92">
      <w:pPr>
        <w:pStyle w:val="Formule"/>
        <w:tabs>
          <w:tab w:val="clear" w:pos="4253"/>
          <w:tab w:val="clear" w:pos="8505"/>
          <w:tab w:val="center" w:pos="3544"/>
          <w:tab w:val="right" w:pos="7655"/>
        </w:tabs>
        <w:rPr>
          <w:rFonts w:ascii="Arial" w:hAnsi="Arial" w:cs="Arial"/>
          <w:sz w:val="20"/>
          <w:szCs w:val="20"/>
        </w:rPr>
      </w:pPr>
      <w:r w:rsidRPr="004342D9">
        <w:rPr>
          <w:rFonts w:ascii="Arial" w:hAnsi="Arial" w:cs="Arial"/>
          <w:sz w:val="20"/>
          <w:szCs w:val="20"/>
        </w:rPr>
        <w:tab/>
      </w:r>
      <w:r w:rsidRPr="004342D9">
        <w:rPr>
          <w:rFonts w:ascii="Arial" w:hAnsi="Arial" w:cs="Arial"/>
          <w:position w:val="-26"/>
          <w:sz w:val="20"/>
          <w:szCs w:val="20"/>
        </w:rPr>
        <w:object w:dxaOrig="999" w:dyaOrig="620">
          <v:shape id="_x0000_i1033" type="#_x0000_t75" style="width:50.25pt;height:30.75pt" o:ole="">
            <v:imagedata r:id="rId26" o:title=""/>
          </v:shape>
          <o:OLEObject Type="Embed" ProgID="Equation.DSMT4" ShapeID="_x0000_i1033" DrawAspect="Content" ObjectID="_1493026646" r:id="rId27"/>
        </w:object>
      </w:r>
      <w:r w:rsidRPr="004342D9">
        <w:rPr>
          <w:rFonts w:ascii="Arial" w:hAnsi="Arial" w:cs="Arial"/>
          <w:sz w:val="20"/>
          <w:szCs w:val="20"/>
        </w:rPr>
        <w:t xml:space="preserve">. </w:t>
      </w:r>
      <w:r w:rsidRPr="004342D9">
        <w:rPr>
          <w:rFonts w:ascii="Arial" w:hAnsi="Arial" w:cs="Arial"/>
          <w:sz w:val="20"/>
          <w:szCs w:val="20"/>
        </w:rPr>
        <w:tab/>
        <w:t>(6)</w:t>
      </w:r>
    </w:p>
    <w:p w:rsidR="00131B92" w:rsidRPr="004342D9" w:rsidRDefault="00131B92" w:rsidP="00131B92">
      <w:pPr>
        <w:pStyle w:val="paragraf"/>
        <w:rPr>
          <w:lang w:val="en-US"/>
        </w:rPr>
      </w:pPr>
      <w:r w:rsidRPr="004342D9">
        <w:rPr>
          <w:lang w:val="en-US"/>
        </w:rPr>
        <w:t>where:</w:t>
      </w:r>
    </w:p>
    <w:p w:rsidR="00131B92" w:rsidRPr="004342D9" w:rsidRDefault="00131B92" w:rsidP="00131B92">
      <w:pPr>
        <w:pStyle w:val="paragraf"/>
        <w:rPr>
          <w:lang w:val="en-US"/>
        </w:rPr>
      </w:pPr>
      <w:r w:rsidRPr="004342D9">
        <w:rPr>
          <w:i/>
          <w:lang w:val="en-US"/>
        </w:rPr>
        <w:t>c</w:t>
      </w:r>
      <w:r w:rsidRPr="004342D9">
        <w:rPr>
          <w:i/>
          <w:vertAlign w:val="subscript"/>
          <w:lang w:val="en-US"/>
        </w:rPr>
        <w:t>p</w:t>
      </w:r>
      <w:r w:rsidRPr="004342D9">
        <w:rPr>
          <w:lang w:val="en-US"/>
        </w:rPr>
        <w:t xml:space="preserve"> – specific heat capacity at constant pressure, </w:t>
      </w:r>
    </w:p>
    <w:p w:rsidR="00131B92" w:rsidRPr="004342D9" w:rsidRDefault="00131B92" w:rsidP="00131B92">
      <w:pPr>
        <w:pStyle w:val="paragraf"/>
        <w:rPr>
          <w:lang w:val="en-US"/>
        </w:rPr>
      </w:pPr>
      <w:r w:rsidRPr="004342D9">
        <w:rPr>
          <w:i/>
          <w:lang w:val="en-US"/>
        </w:rPr>
        <w:t>c</w:t>
      </w:r>
      <w:r w:rsidRPr="004342D9">
        <w:rPr>
          <w:i/>
          <w:vertAlign w:val="subscript"/>
          <w:lang w:val="en-US"/>
        </w:rPr>
        <w:t>v</w:t>
      </w:r>
      <w:r w:rsidRPr="004342D9">
        <w:rPr>
          <w:lang w:val="en-US"/>
        </w:rPr>
        <w:t xml:space="preserve"> – specific heat capacity at constant volume.</w:t>
      </w:r>
    </w:p>
    <w:p w:rsidR="00504F07" w:rsidRDefault="00504F07" w:rsidP="00131B92">
      <w:pPr>
        <w:pStyle w:val="paragraf"/>
        <w:rPr>
          <w:lang w:val="en-US"/>
        </w:rPr>
      </w:pPr>
    </w:p>
    <w:p w:rsidR="00131B92" w:rsidRDefault="00131B92" w:rsidP="00131B92">
      <w:pPr>
        <w:pStyle w:val="paragraf"/>
        <w:rPr>
          <w:lang w:val="en-US"/>
        </w:rPr>
      </w:pPr>
      <w:r w:rsidRPr="004342D9">
        <w:rPr>
          <w:lang w:val="en-US"/>
        </w:rPr>
        <w:t>Unlike static or isothermal bulk modulus, which is significant for the relatively slow compression processes, adiabatic bulk modulus is relevant for the analysis of the speed of propagation of pressure, sudden unloading chambers under pressure and other processes where changes of state of oil occurs relatively quickly.</w:t>
      </w:r>
    </w:p>
    <w:p w:rsidR="00504F07" w:rsidRDefault="00504F07" w:rsidP="00131B92">
      <w:pPr>
        <w:pStyle w:val="paragraf"/>
        <w:rPr>
          <w:lang w:val="en-US"/>
        </w:rPr>
      </w:pPr>
    </w:p>
    <w:p w:rsidR="00131B92" w:rsidRPr="004342D9" w:rsidRDefault="00131B92" w:rsidP="00131B92">
      <w:pPr>
        <w:pStyle w:val="paragraf"/>
        <w:spacing w:before="240" w:after="120"/>
        <w:ind w:firstLine="0"/>
        <w:rPr>
          <w:lang w:val="en-US"/>
        </w:rPr>
      </w:pPr>
      <w:r w:rsidRPr="004342D9">
        <w:rPr>
          <w:iCs/>
          <w:lang w:val="en-US"/>
        </w:rPr>
        <w:lastRenderedPageBreak/>
        <w:t>Table 2</w:t>
      </w:r>
      <w:r w:rsidRPr="004342D9">
        <w:rPr>
          <w:lang w:val="en-US"/>
        </w:rPr>
        <w:t xml:space="preserve"> </w:t>
      </w:r>
      <w:r w:rsidRPr="004342D9">
        <w:rPr>
          <w:i/>
          <w:iCs/>
          <w:lang w:val="en-US"/>
        </w:rPr>
        <w:t xml:space="preserve">Adiabatic bulk modulus of mineral hydraulic oil </w:t>
      </w:r>
      <w:r w:rsidRPr="004342D9">
        <w:rPr>
          <w:lang w:val="en-US"/>
        </w:rPr>
        <w:t>[2]</w:t>
      </w:r>
    </w:p>
    <w:tbl>
      <w:tblPr>
        <w:tblW w:w="7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831"/>
        <w:gridCol w:w="830"/>
        <w:gridCol w:w="830"/>
        <w:gridCol w:w="830"/>
        <w:gridCol w:w="830"/>
        <w:gridCol w:w="830"/>
        <w:gridCol w:w="830"/>
        <w:gridCol w:w="830"/>
      </w:tblGrid>
      <w:tr w:rsidR="00131B92" w:rsidRPr="004342D9" w:rsidTr="00131B92">
        <w:trPr>
          <w:jc w:val="center"/>
        </w:trPr>
        <w:tc>
          <w:tcPr>
            <w:tcW w:w="8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pPr>
            <w:r w:rsidRPr="004342D9">
              <w:t>Absolute pressure</w:t>
            </w:r>
          </w:p>
          <w:p w:rsidR="00131B92" w:rsidRPr="004342D9" w:rsidRDefault="00131B92" w:rsidP="00131B92">
            <w:pPr>
              <w:pStyle w:val="nazivslike"/>
              <w:numPr>
                <w:ilvl w:val="0"/>
                <w:numId w:val="0"/>
              </w:numPr>
              <w:spacing w:after="0"/>
            </w:pPr>
            <w:r w:rsidRPr="004342D9">
              <w:t xml:space="preserve">p </w:t>
            </w:r>
            <w:r w:rsidRPr="004342D9">
              <w:rPr>
                <w:i w:val="0"/>
              </w:rPr>
              <w:t>[bar]</w:t>
            </w:r>
          </w:p>
        </w:tc>
        <w:tc>
          <w:tcPr>
            <w:tcW w:w="6184" w:type="dxa"/>
            <w:gridSpan w:val="8"/>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rPr>
                <w:sz w:val="28"/>
                <w:szCs w:val="28"/>
              </w:rPr>
            </w:pPr>
            <w:r w:rsidRPr="004342D9">
              <w:t>K</w:t>
            </w:r>
            <w:r w:rsidRPr="004342D9">
              <w:rPr>
                <w:vertAlign w:val="subscript"/>
              </w:rPr>
              <w:t>S</w:t>
            </w:r>
            <w:r w:rsidRPr="004342D9">
              <w:t xml:space="preserve"> </w:t>
            </w:r>
            <w:r w:rsidRPr="004342D9">
              <w:rPr>
                <w:i w:val="0"/>
              </w:rPr>
              <w:t>[bar]</w:t>
            </w:r>
          </w:p>
        </w:tc>
      </w:tr>
      <w:tr w:rsidR="00131B92" w:rsidRPr="004342D9" w:rsidTr="00131B92">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20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30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40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50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60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 xml:space="preserve">80 </w:t>
            </w:r>
            <w:r w:rsidRPr="004342D9">
              <w:rPr>
                <w:vertAlign w:val="superscript"/>
              </w:rPr>
              <w:t>o</w:t>
            </w:r>
            <w:r w:rsidRPr="004342D9">
              <w:t>C</w:t>
            </w:r>
          </w:p>
        </w:tc>
        <w:tc>
          <w:tcPr>
            <w:tcW w:w="773"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hideMark/>
          </w:tcPr>
          <w:p w:rsidR="00131B92" w:rsidRPr="004342D9" w:rsidRDefault="00131B92" w:rsidP="00131B92">
            <w:pPr>
              <w:pStyle w:val="nazivslike"/>
              <w:numPr>
                <w:ilvl w:val="0"/>
                <w:numId w:val="0"/>
              </w:numPr>
              <w:spacing w:after="0"/>
              <w:jc w:val="left"/>
            </w:pPr>
            <w:r w:rsidRPr="004342D9">
              <w:t xml:space="preserve">100 </w:t>
            </w:r>
            <w:r w:rsidRPr="004342D9">
              <w:rPr>
                <w:vertAlign w:val="superscript"/>
              </w:rPr>
              <w:t>o</w:t>
            </w:r>
            <w:r w:rsidRPr="004342D9">
              <w:t>C</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19806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19262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18248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17323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16477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15699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14319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13131</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21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20003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19457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18441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17513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16663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15882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14494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13300</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41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20199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19653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18634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17703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16851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16066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14671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13469</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61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20396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19848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18827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17894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17038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16250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14848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13639</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81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20592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20044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19021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18085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17226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16435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15027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13811</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101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20789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20240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19214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18276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17415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16620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15205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13983</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121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20985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20435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19408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18468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17604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16807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15385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14156</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161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21378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20827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19797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18852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17983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17180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15747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14504</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201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21770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21219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20187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19230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18365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17557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16112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14857</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241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22163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21611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20577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19626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18748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17935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16480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15213</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261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22359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21807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20772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19820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18940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18126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16665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15392</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301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22752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22200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21164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20209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19326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18508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17037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15754</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pPr>
            <w:r w:rsidRPr="004342D9">
              <w:t>401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23734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23184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22148</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21189</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20300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19473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17981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B92" w:rsidRPr="004342D9" w:rsidRDefault="00131B92" w:rsidP="00131B92">
            <w:pPr>
              <w:pStyle w:val="nazivslike"/>
              <w:numPr>
                <w:ilvl w:val="0"/>
                <w:numId w:val="0"/>
              </w:numPr>
              <w:spacing w:after="0"/>
              <w:jc w:val="left"/>
            </w:pPr>
            <w:r w:rsidRPr="004342D9">
              <w:t>16672</w:t>
            </w:r>
          </w:p>
        </w:tc>
      </w:tr>
      <w:tr w:rsidR="00131B92" w:rsidRPr="004342D9" w:rsidTr="00131B92">
        <w:trPr>
          <w:jc w:val="center"/>
        </w:trPr>
        <w:tc>
          <w:tcPr>
            <w:tcW w:w="848"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pPr>
            <w:r w:rsidRPr="004342D9">
              <w:t>501</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24718</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24171</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23137</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22178</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21285</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20452</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18942</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1B92" w:rsidRPr="004342D9" w:rsidRDefault="00131B92" w:rsidP="00131B92">
            <w:pPr>
              <w:pStyle w:val="nazivslike"/>
              <w:numPr>
                <w:ilvl w:val="0"/>
                <w:numId w:val="0"/>
              </w:numPr>
              <w:spacing w:after="0"/>
              <w:jc w:val="left"/>
            </w:pPr>
            <w:r w:rsidRPr="004342D9">
              <w:t>17612</w:t>
            </w:r>
          </w:p>
        </w:tc>
      </w:tr>
    </w:tbl>
    <w:p w:rsidR="00131B92" w:rsidRPr="004342D9" w:rsidRDefault="00131B92" w:rsidP="00131B92">
      <w:pPr>
        <w:rPr>
          <w:lang w:val="en-US"/>
        </w:rPr>
      </w:pPr>
    </w:p>
    <w:p w:rsidR="00131B92" w:rsidRPr="004342D9" w:rsidRDefault="00504F07" w:rsidP="00131B92">
      <w:pPr>
        <w:jc w:val="center"/>
        <w:rPr>
          <w:lang w:val="en-US"/>
        </w:rPr>
      </w:pPr>
      <w:r w:rsidRPr="004342D9">
        <w:rPr>
          <w:lang w:val="en-US"/>
        </w:rPr>
        <w:object w:dxaOrig="6479" w:dyaOrig="5134">
          <v:shape id="_x0000_i1034" type="#_x0000_t75" style="width:318pt;height:264pt" o:ole="">
            <v:imagedata r:id="rId28" o:title="" croptop="6882f" cropbottom="5758f" cropleft="9118f" cropright="5901f"/>
          </v:shape>
          <o:OLEObject Type="Embed" ProgID="Origin50.Graph" ShapeID="_x0000_i1034" DrawAspect="Content" ObjectID="_1493026647" r:id="rId29"/>
        </w:object>
      </w:r>
    </w:p>
    <w:p w:rsidR="00131B92" w:rsidRDefault="00131B92" w:rsidP="00131B92">
      <w:pPr>
        <w:jc w:val="center"/>
        <w:rPr>
          <w:rFonts w:ascii="Arial" w:hAnsi="Arial" w:cs="Arial"/>
          <w:i/>
          <w:iCs/>
          <w:sz w:val="20"/>
          <w:lang w:val="en-US"/>
        </w:rPr>
      </w:pPr>
      <w:r w:rsidRPr="004342D9">
        <w:rPr>
          <w:rFonts w:ascii="Arial" w:hAnsi="Arial" w:cs="Arial"/>
          <w:iCs/>
          <w:sz w:val="20"/>
          <w:lang w:val="en-US"/>
        </w:rPr>
        <w:t>Fig. 4</w:t>
      </w:r>
      <w:r w:rsidRPr="004342D9">
        <w:rPr>
          <w:i/>
          <w:lang w:val="en-US"/>
        </w:rPr>
        <w:t xml:space="preserve"> </w:t>
      </w:r>
      <w:r w:rsidR="001323F8" w:rsidRPr="004342D9">
        <w:rPr>
          <w:rFonts w:ascii="Arial" w:hAnsi="Arial" w:cs="Arial"/>
          <w:i/>
          <w:iCs/>
          <w:sz w:val="20"/>
          <w:lang w:val="en-US"/>
        </w:rPr>
        <w:t>Adiabatic</w:t>
      </w:r>
      <w:r w:rsidRPr="004342D9">
        <w:rPr>
          <w:rFonts w:ascii="Arial" w:hAnsi="Arial" w:cs="Arial"/>
          <w:i/>
          <w:iCs/>
          <w:sz w:val="20"/>
          <w:lang w:val="en-US"/>
        </w:rPr>
        <w:t xml:space="preserve"> bulk modulus</w:t>
      </w:r>
    </w:p>
    <w:p w:rsidR="00504F07" w:rsidRDefault="00504F07" w:rsidP="00131B92">
      <w:pPr>
        <w:jc w:val="center"/>
        <w:rPr>
          <w:rFonts w:ascii="Arial" w:hAnsi="Arial" w:cs="Arial"/>
          <w:i/>
          <w:iCs/>
          <w:sz w:val="20"/>
          <w:lang w:val="en-US"/>
        </w:rPr>
      </w:pPr>
    </w:p>
    <w:p w:rsidR="00504F07" w:rsidRDefault="00504F07" w:rsidP="00131B92">
      <w:pPr>
        <w:jc w:val="center"/>
        <w:rPr>
          <w:rFonts w:ascii="Arial" w:hAnsi="Arial" w:cs="Arial"/>
          <w:i/>
          <w:iCs/>
          <w:sz w:val="20"/>
          <w:lang w:val="en-US"/>
        </w:rPr>
      </w:pPr>
    </w:p>
    <w:p w:rsidR="00504F07" w:rsidRDefault="00504F07" w:rsidP="00131B92">
      <w:pPr>
        <w:jc w:val="center"/>
        <w:rPr>
          <w:rFonts w:ascii="Arial" w:hAnsi="Arial" w:cs="Arial"/>
          <w:i/>
          <w:iCs/>
          <w:sz w:val="20"/>
          <w:lang w:val="en-US"/>
        </w:rPr>
      </w:pPr>
    </w:p>
    <w:p w:rsidR="00131B92" w:rsidRPr="004342D9" w:rsidRDefault="00131B92" w:rsidP="00131B92">
      <w:pPr>
        <w:pStyle w:val="podnaslov"/>
        <w:spacing w:before="360"/>
        <w:rPr>
          <w:lang w:val="en-US"/>
        </w:rPr>
      </w:pPr>
      <w:r w:rsidRPr="004342D9">
        <w:rPr>
          <w:rStyle w:val="Authorsname"/>
          <w:lang w:val="en-US"/>
        </w:rPr>
        <w:lastRenderedPageBreak/>
        <w:t>DISSOLUTION OF AIR IN MINERAL OIL</w:t>
      </w:r>
    </w:p>
    <w:p w:rsidR="00003152" w:rsidRPr="004342D9" w:rsidRDefault="00003152" w:rsidP="00003152">
      <w:pPr>
        <w:pStyle w:val="paragraf"/>
        <w:ind w:firstLine="454"/>
        <w:rPr>
          <w:lang w:val="en-US"/>
        </w:rPr>
      </w:pPr>
      <w:r w:rsidRPr="004342D9">
        <w:rPr>
          <w:lang w:val="en-US"/>
        </w:rPr>
        <w:t>All liquids have ability to absorb air, which in dissolved state does not impact liquid mechanical property. Volume of gas which could be absorbed by the liquid</w:t>
      </w:r>
      <w:r w:rsidR="00FB4BCA" w:rsidRPr="004342D9">
        <w:rPr>
          <w:lang w:val="en-US"/>
        </w:rPr>
        <w:t>,</w:t>
      </w:r>
      <w:r w:rsidRPr="004342D9">
        <w:rPr>
          <w:lang w:val="en-US"/>
        </w:rPr>
        <w:t xml:space="preserve"> till </w:t>
      </w:r>
      <w:r w:rsidR="00FB4BCA" w:rsidRPr="004342D9">
        <w:rPr>
          <w:lang w:val="en-US"/>
        </w:rPr>
        <w:t>the liquid reache</w:t>
      </w:r>
      <w:r w:rsidRPr="004342D9">
        <w:rPr>
          <w:lang w:val="en-US"/>
        </w:rPr>
        <w:t xml:space="preserve">s </w:t>
      </w:r>
      <w:r w:rsidR="00FB4BCA" w:rsidRPr="004342D9">
        <w:rPr>
          <w:lang w:val="en-US"/>
        </w:rPr>
        <w:t xml:space="preserve">its </w:t>
      </w:r>
      <w:r w:rsidRPr="004342D9">
        <w:rPr>
          <w:lang w:val="en-US"/>
        </w:rPr>
        <w:t>saturation</w:t>
      </w:r>
      <w:r w:rsidR="00FB4BCA" w:rsidRPr="004342D9">
        <w:rPr>
          <w:lang w:val="en-US"/>
        </w:rPr>
        <w:t>,</w:t>
      </w:r>
      <w:r w:rsidRPr="004342D9">
        <w:rPr>
          <w:lang w:val="en-US"/>
        </w:rPr>
        <w:t xml:space="preserve"> depends on pressure, temperature, type of gas and type of liquid. Bunsen`s coefficient is used </w:t>
      </w:r>
      <w:r w:rsidR="00F53220" w:rsidRPr="004342D9">
        <w:rPr>
          <w:lang w:val="en-US"/>
        </w:rPr>
        <w:t>to</w:t>
      </w:r>
      <w:r w:rsidRPr="004342D9">
        <w:rPr>
          <w:lang w:val="en-US"/>
        </w:rPr>
        <w:t xml:space="preserve"> rate gas dissolving ability in liquid. The Bunsen`s coefficient is defined </w:t>
      </w:r>
      <w:r w:rsidR="00F53220" w:rsidRPr="004342D9">
        <w:rPr>
          <w:lang w:val="en-US"/>
        </w:rPr>
        <w:t>as</w:t>
      </w:r>
      <w:r w:rsidRPr="004342D9">
        <w:rPr>
          <w:lang w:val="en-US"/>
        </w:rPr>
        <w:t xml:space="preserve"> volume of gas on atmospheric pressure and temperature of 0</w:t>
      </w:r>
      <w:r w:rsidR="00C6610C" w:rsidRPr="004342D9">
        <w:rPr>
          <w:lang w:val="en-US"/>
        </w:rPr>
        <w:t xml:space="preserve"> </w:t>
      </w:r>
      <w:r w:rsidRPr="004342D9">
        <w:rPr>
          <w:vertAlign w:val="superscript"/>
          <w:lang w:val="en-US"/>
        </w:rPr>
        <w:t>o</w:t>
      </w:r>
      <w:r w:rsidRPr="004342D9">
        <w:rPr>
          <w:lang w:val="en-US"/>
        </w:rPr>
        <w:t>C, which could be dissolved in unit volume of liquid.</w:t>
      </w:r>
    </w:p>
    <w:p w:rsidR="00003152" w:rsidRPr="004342D9" w:rsidRDefault="00003152" w:rsidP="00131B92">
      <w:pPr>
        <w:pStyle w:val="paragraf"/>
        <w:rPr>
          <w:lang w:val="en-US"/>
        </w:rPr>
      </w:pPr>
      <w:r w:rsidRPr="004342D9">
        <w:rPr>
          <w:lang w:val="en-US"/>
        </w:rPr>
        <w:t>In mineral oils which are used in hydraulic systems</w:t>
      </w:r>
      <w:r w:rsidR="00F53220" w:rsidRPr="004342D9">
        <w:rPr>
          <w:lang w:val="en-US"/>
        </w:rPr>
        <w:t>,</w:t>
      </w:r>
      <w:r w:rsidRPr="004342D9">
        <w:rPr>
          <w:lang w:val="en-US"/>
        </w:rPr>
        <w:t xml:space="preserve"> the value of air Bunsen`s coefficient is</w:t>
      </w:r>
      <w:r w:rsidRPr="004342D9">
        <w:rPr>
          <w:position w:val="-10"/>
          <w:lang w:val="en-US"/>
        </w:rPr>
        <w:object w:dxaOrig="840" w:dyaOrig="300">
          <v:shape id="_x0000_i1035" type="#_x0000_t75" style="width:42pt;height:15pt" o:ole="">
            <v:imagedata r:id="rId30" o:title=""/>
          </v:shape>
          <o:OLEObject Type="Embed" ProgID="Equation.DSMT4" ShapeID="_x0000_i1035" DrawAspect="Content" ObjectID="_1493026648" r:id="rId31"/>
        </w:object>
      </w:r>
      <w:r w:rsidRPr="004342D9">
        <w:rPr>
          <w:lang w:val="en-US"/>
        </w:rPr>
        <w:t>. [3]</w:t>
      </w:r>
    </w:p>
    <w:p w:rsidR="00003152" w:rsidRPr="004342D9" w:rsidRDefault="00C6610C" w:rsidP="00131B92">
      <w:pPr>
        <w:pStyle w:val="paragraf"/>
        <w:rPr>
          <w:lang w:val="en-US"/>
        </w:rPr>
      </w:pPr>
      <w:r w:rsidRPr="004342D9">
        <w:rPr>
          <w:lang w:val="en-US"/>
        </w:rPr>
        <w:t xml:space="preserve">At atmospheric pressure and temperature 0-100 </w:t>
      </w:r>
      <w:r w:rsidRPr="004342D9">
        <w:rPr>
          <w:vertAlign w:val="superscript"/>
          <w:lang w:val="en-US"/>
        </w:rPr>
        <w:t>o</w:t>
      </w:r>
      <w:r w:rsidRPr="004342D9">
        <w:rPr>
          <w:lang w:val="en-US"/>
        </w:rPr>
        <w:t>C the volume of air which could be dissolved in oil is practically constant, so the Bunsen`s coefficient is constant too.</w:t>
      </w:r>
    </w:p>
    <w:p w:rsidR="00C6610C" w:rsidRPr="004342D9" w:rsidRDefault="00C6610C" w:rsidP="00131B92">
      <w:pPr>
        <w:pStyle w:val="paragraf"/>
        <w:rPr>
          <w:lang w:val="en-US"/>
        </w:rPr>
      </w:pPr>
      <w:r w:rsidRPr="004342D9">
        <w:rPr>
          <w:lang w:val="en-US"/>
        </w:rPr>
        <w:t xml:space="preserve">The volume of air that </w:t>
      </w:r>
      <w:r w:rsidR="0091052C" w:rsidRPr="004342D9">
        <w:rPr>
          <w:lang w:val="en-US"/>
        </w:rPr>
        <w:t>can</w:t>
      </w:r>
      <w:r w:rsidRPr="004342D9">
        <w:rPr>
          <w:lang w:val="en-US"/>
        </w:rPr>
        <w:t xml:space="preserve"> be dissolved in some additional volume of mineral oil until pressure of 300 bar is:</w:t>
      </w:r>
    </w:p>
    <w:p w:rsidR="00131B92" w:rsidRPr="004342D9" w:rsidRDefault="00131B92" w:rsidP="00131B92">
      <w:pPr>
        <w:tabs>
          <w:tab w:val="center" w:pos="3544"/>
          <w:tab w:val="right" w:pos="7655"/>
        </w:tabs>
        <w:spacing w:before="120" w:after="120"/>
        <w:jc w:val="both"/>
        <w:rPr>
          <w:lang w:val="en-US"/>
        </w:rPr>
      </w:pPr>
      <w:r w:rsidRPr="004342D9">
        <w:rPr>
          <w:lang w:val="en-US"/>
        </w:rPr>
        <w:tab/>
      </w:r>
      <w:r w:rsidRPr="004342D9">
        <w:rPr>
          <w:rFonts w:ascii="Arial" w:hAnsi="Arial" w:cs="Arial"/>
          <w:position w:val="-12"/>
          <w:sz w:val="20"/>
          <w:szCs w:val="20"/>
          <w:lang w:val="en-US"/>
        </w:rPr>
        <w:object w:dxaOrig="980" w:dyaOrig="320">
          <v:shape id="_x0000_i1036" type="#_x0000_t75" style="width:48.75pt;height:15.75pt" o:ole="">
            <v:imagedata r:id="rId32" o:title=""/>
          </v:shape>
          <o:OLEObject Type="Embed" ProgID="Equation.DSMT4" ShapeID="_x0000_i1036" DrawAspect="Content" ObjectID="_1493026649" r:id="rId33"/>
        </w:object>
      </w:r>
      <w:r w:rsidRPr="004342D9">
        <w:rPr>
          <w:rFonts w:ascii="Arial" w:hAnsi="Arial" w:cs="Arial"/>
          <w:sz w:val="20"/>
          <w:szCs w:val="20"/>
          <w:lang w:val="en-US"/>
        </w:rPr>
        <w:t xml:space="preserve">, </w:t>
      </w:r>
      <w:r w:rsidRPr="004342D9">
        <w:rPr>
          <w:lang w:val="en-US"/>
        </w:rPr>
        <w:tab/>
      </w:r>
      <w:r w:rsidRPr="004342D9">
        <w:rPr>
          <w:rFonts w:ascii="Arial" w:hAnsi="Arial" w:cs="Arial"/>
          <w:sz w:val="20"/>
          <w:szCs w:val="20"/>
          <w:lang w:val="en-US"/>
        </w:rPr>
        <w:t>(7)</w:t>
      </w:r>
    </w:p>
    <w:p w:rsidR="00C6610C" w:rsidRPr="004342D9" w:rsidRDefault="00C6610C" w:rsidP="005F72DC">
      <w:pPr>
        <w:pStyle w:val="paragraf"/>
        <w:rPr>
          <w:rFonts w:ascii="Times New Roman" w:hAnsi="Times New Roman" w:cs="Times New Roman"/>
          <w:sz w:val="24"/>
          <w:szCs w:val="24"/>
          <w:lang w:val="en-US"/>
        </w:rPr>
      </w:pPr>
      <w:r w:rsidRPr="004342D9">
        <w:rPr>
          <w:lang w:val="en-US"/>
        </w:rPr>
        <w:t>where</w:t>
      </w:r>
      <w:r w:rsidRPr="004342D9">
        <w:rPr>
          <w:rFonts w:ascii="Times New Roman" w:hAnsi="Times New Roman" w:cs="Times New Roman"/>
          <w:sz w:val="24"/>
          <w:szCs w:val="24"/>
          <w:lang w:val="en-US"/>
        </w:rPr>
        <w:t>:</w:t>
      </w:r>
    </w:p>
    <w:p w:rsidR="00131B92" w:rsidRPr="004342D9" w:rsidRDefault="00131B92" w:rsidP="00131B92">
      <w:pPr>
        <w:pStyle w:val="paragraf"/>
        <w:rPr>
          <w:lang w:val="en-US"/>
        </w:rPr>
      </w:pPr>
      <w:r w:rsidRPr="004342D9">
        <w:rPr>
          <w:i/>
          <w:lang w:val="en-US"/>
        </w:rPr>
        <w:t>V</w:t>
      </w:r>
      <w:r w:rsidRPr="004342D9">
        <w:rPr>
          <w:i/>
          <w:vertAlign w:val="subscript"/>
          <w:lang w:val="en-US"/>
        </w:rPr>
        <w:t>g</w:t>
      </w:r>
      <w:r w:rsidRPr="004342D9">
        <w:rPr>
          <w:lang w:val="en-US"/>
        </w:rPr>
        <w:t xml:space="preserve"> - </w:t>
      </w:r>
      <w:r w:rsidR="00C6610C" w:rsidRPr="004342D9">
        <w:rPr>
          <w:lang w:val="en-US"/>
        </w:rPr>
        <w:t>volume of dissolved air</w:t>
      </w:r>
      <w:r w:rsidRPr="004342D9">
        <w:rPr>
          <w:lang w:val="en-US"/>
        </w:rPr>
        <w:t>,</w:t>
      </w:r>
    </w:p>
    <w:p w:rsidR="00131B92" w:rsidRPr="004342D9" w:rsidRDefault="00131B92" w:rsidP="00131B92">
      <w:pPr>
        <w:pStyle w:val="paragraf"/>
        <w:rPr>
          <w:lang w:val="en-US"/>
        </w:rPr>
      </w:pPr>
      <w:r w:rsidRPr="004342D9">
        <w:rPr>
          <w:i/>
          <w:lang w:val="en-US"/>
        </w:rPr>
        <w:t>V</w:t>
      </w:r>
      <w:r w:rsidRPr="004342D9">
        <w:rPr>
          <w:i/>
          <w:vertAlign w:val="subscript"/>
          <w:lang w:val="en-US"/>
        </w:rPr>
        <w:t>u</w:t>
      </w:r>
      <w:r w:rsidRPr="004342D9">
        <w:rPr>
          <w:lang w:val="en-US"/>
        </w:rPr>
        <w:t xml:space="preserve"> - </w:t>
      </w:r>
      <w:r w:rsidR="00C6610C" w:rsidRPr="004342D9">
        <w:rPr>
          <w:lang w:val="en-US"/>
        </w:rPr>
        <w:t>volume of oil and</w:t>
      </w:r>
    </w:p>
    <w:p w:rsidR="00131B92" w:rsidRPr="004342D9" w:rsidRDefault="00131B92" w:rsidP="00131B92">
      <w:pPr>
        <w:pStyle w:val="paragraf"/>
        <w:rPr>
          <w:lang w:val="en-US"/>
        </w:rPr>
      </w:pPr>
      <w:r w:rsidRPr="004342D9">
        <w:rPr>
          <w:i/>
          <w:lang w:val="en-US"/>
        </w:rPr>
        <w:t>p</w:t>
      </w:r>
      <w:r w:rsidRPr="004342D9">
        <w:rPr>
          <w:lang w:val="en-US"/>
        </w:rPr>
        <w:t xml:space="preserve"> - </w:t>
      </w:r>
      <w:r w:rsidR="00C6610C" w:rsidRPr="004342D9">
        <w:rPr>
          <w:lang w:val="en-US"/>
        </w:rPr>
        <w:t>absolute pressure of air in oil</w:t>
      </w:r>
      <w:r w:rsidRPr="004342D9">
        <w:rPr>
          <w:lang w:val="en-US"/>
        </w:rPr>
        <w:t>.</w:t>
      </w:r>
    </w:p>
    <w:p w:rsidR="00131B92" w:rsidRPr="004342D9" w:rsidRDefault="00131B92" w:rsidP="00131B92">
      <w:pPr>
        <w:rPr>
          <w:lang w:val="en-US"/>
        </w:rPr>
      </w:pPr>
    </w:p>
    <w:p w:rsidR="00131B92" w:rsidRPr="004342D9" w:rsidRDefault="00C6610C" w:rsidP="00131B92">
      <w:pPr>
        <w:pStyle w:val="paragraf"/>
        <w:rPr>
          <w:lang w:val="en-US"/>
        </w:rPr>
      </w:pPr>
      <w:r w:rsidRPr="004342D9">
        <w:rPr>
          <w:lang w:val="en-US"/>
        </w:rPr>
        <w:t xml:space="preserve">During operation of hydraulic system, oil usually </w:t>
      </w:r>
      <w:r w:rsidR="00F53220" w:rsidRPr="004342D9">
        <w:rPr>
          <w:lang w:val="en-US"/>
        </w:rPr>
        <w:t>contains</w:t>
      </w:r>
      <w:r w:rsidRPr="004342D9">
        <w:rPr>
          <w:lang w:val="en-US"/>
        </w:rPr>
        <w:t xml:space="preserve"> 3-6% of undissolved air (at atmospheric pressure). By certain conditions, which depend on construction and exploitation conditions of system, the volume of undissolved air in oil can rise up to 15%.</w:t>
      </w:r>
      <w:r w:rsidR="00131B92" w:rsidRPr="004342D9">
        <w:rPr>
          <w:lang w:val="en-US"/>
        </w:rPr>
        <w:t xml:space="preserve"> [4]</w:t>
      </w:r>
    </w:p>
    <w:p w:rsidR="00131B92" w:rsidRPr="004342D9" w:rsidRDefault="00131B92" w:rsidP="00131B92">
      <w:pPr>
        <w:pStyle w:val="podnaslov"/>
        <w:spacing w:before="360"/>
        <w:rPr>
          <w:lang w:val="en-US"/>
        </w:rPr>
      </w:pPr>
      <w:r w:rsidRPr="004342D9">
        <w:rPr>
          <w:rStyle w:val="Authorsname"/>
          <w:lang w:val="en-US"/>
        </w:rPr>
        <w:t xml:space="preserve">BULK MODULUS OF MIXTURE OF MINERAL HYDRAULIC OIL AND AIR </w:t>
      </w:r>
    </w:p>
    <w:p w:rsidR="00C6610C" w:rsidRPr="004342D9" w:rsidRDefault="00C6610C" w:rsidP="00C6610C">
      <w:pPr>
        <w:pStyle w:val="paragraf"/>
        <w:ind w:firstLine="454"/>
        <w:rPr>
          <w:lang w:val="en-US"/>
        </w:rPr>
      </w:pPr>
      <w:r w:rsidRPr="004342D9">
        <w:rPr>
          <w:lang w:val="en-US"/>
        </w:rPr>
        <w:t xml:space="preserve">Increased working environment elasticity, caused by presence of undissolved air in oil, will increase </w:t>
      </w:r>
      <w:r w:rsidR="00F53220" w:rsidRPr="004342D9">
        <w:rPr>
          <w:lang w:val="en-US"/>
        </w:rPr>
        <w:t>with</w:t>
      </w:r>
      <w:r w:rsidRPr="004342D9">
        <w:rPr>
          <w:lang w:val="en-US"/>
        </w:rPr>
        <w:t xml:space="preserve"> </w:t>
      </w:r>
      <w:r w:rsidR="00F53220" w:rsidRPr="004342D9">
        <w:rPr>
          <w:lang w:val="en-US"/>
        </w:rPr>
        <w:t xml:space="preserve">the </w:t>
      </w:r>
      <w:r w:rsidRPr="004342D9">
        <w:rPr>
          <w:lang w:val="en-US"/>
        </w:rPr>
        <w:t>increase of total volume of undissolved air, independent of air bubble dimension.</w:t>
      </w:r>
    </w:p>
    <w:p w:rsidR="00C6610C" w:rsidRPr="004342D9" w:rsidRDefault="00C6610C" w:rsidP="00131B92">
      <w:pPr>
        <w:pStyle w:val="paragraf"/>
        <w:rPr>
          <w:lang w:val="en-US"/>
        </w:rPr>
      </w:pPr>
      <w:r w:rsidRPr="004342D9">
        <w:rPr>
          <w:lang w:val="en-US"/>
        </w:rPr>
        <w:t xml:space="preserve">The analysis will be done </w:t>
      </w:r>
      <w:r w:rsidR="0047397E" w:rsidRPr="004342D9">
        <w:rPr>
          <w:lang w:val="en-US"/>
        </w:rPr>
        <w:t>using</w:t>
      </w:r>
      <w:r w:rsidRPr="004342D9">
        <w:rPr>
          <w:lang w:val="en-US"/>
        </w:rPr>
        <w:t xml:space="preserve"> hydraulic cylinder example with remark that the obtained results for equivalent stiffness do not depend on pressure chamber shape.</w:t>
      </w:r>
    </w:p>
    <w:p w:rsidR="00C6610C" w:rsidRPr="004342D9" w:rsidRDefault="00C6610C" w:rsidP="00131B92">
      <w:pPr>
        <w:pStyle w:val="paragraf"/>
        <w:rPr>
          <w:lang w:val="en-US"/>
        </w:rPr>
      </w:pPr>
      <w:r w:rsidRPr="004342D9">
        <w:rPr>
          <w:lang w:val="en-US"/>
        </w:rPr>
        <w:t xml:space="preserve">The bulk modulus of mixture of oil and air, at given pressure, could be determined by using analogy with mechanical model, separating the whole volume of pressurized cylinder chamber </w:t>
      </w:r>
      <w:r w:rsidR="0047397E" w:rsidRPr="004342D9">
        <w:rPr>
          <w:lang w:val="en-US"/>
        </w:rPr>
        <w:t>in two parts:</w:t>
      </w:r>
      <w:r w:rsidRPr="004342D9">
        <w:rPr>
          <w:lang w:val="en-US"/>
        </w:rPr>
        <w:t xml:space="preserve"> part fil</w:t>
      </w:r>
      <w:r w:rsidR="004342D9" w:rsidRPr="004342D9">
        <w:rPr>
          <w:lang w:val="en-US"/>
        </w:rPr>
        <w:t>l</w:t>
      </w:r>
      <w:r w:rsidRPr="004342D9">
        <w:rPr>
          <w:lang w:val="en-US"/>
        </w:rPr>
        <w:t>ed with oil and part fil</w:t>
      </w:r>
      <w:r w:rsidR="0047397E" w:rsidRPr="004342D9">
        <w:rPr>
          <w:lang w:val="en-US"/>
        </w:rPr>
        <w:t>l</w:t>
      </w:r>
      <w:r w:rsidRPr="004342D9">
        <w:rPr>
          <w:lang w:val="en-US"/>
        </w:rPr>
        <w:t xml:space="preserve">ed with undissolved air. As bulk modulus is used for description of elasticity properties of working environment, in the case of mixture of oil and air, equivalent stiffness of working environment can be determined </w:t>
      </w:r>
      <w:r w:rsidR="0047397E" w:rsidRPr="004342D9">
        <w:rPr>
          <w:lang w:val="en-US"/>
        </w:rPr>
        <w:t>as</w:t>
      </w:r>
      <w:r w:rsidRPr="004342D9">
        <w:rPr>
          <w:lang w:val="en-US"/>
        </w:rPr>
        <w:t xml:space="preserve"> equivalent stiffness of two springs conceded in series.</w:t>
      </w:r>
    </w:p>
    <w:p w:rsidR="00131B92" w:rsidRPr="004342D9" w:rsidRDefault="00C6610C" w:rsidP="00131B92">
      <w:pPr>
        <w:pStyle w:val="paragraf"/>
        <w:rPr>
          <w:lang w:val="en-US"/>
        </w:rPr>
      </w:pPr>
      <w:r w:rsidRPr="004342D9">
        <w:rPr>
          <w:lang w:val="en-US"/>
        </w:rPr>
        <w:t>From equation (2) can be seen that stiffness (bulk modulus) of oil is</w:t>
      </w:r>
    </w:p>
    <w:p w:rsidR="00131B92" w:rsidRPr="004342D9" w:rsidRDefault="00131B92" w:rsidP="00131B92">
      <w:pPr>
        <w:tabs>
          <w:tab w:val="center" w:pos="3544"/>
          <w:tab w:val="right" w:pos="7655"/>
        </w:tabs>
        <w:spacing w:before="120" w:after="120"/>
        <w:jc w:val="both"/>
        <w:rPr>
          <w:rFonts w:ascii="Arial" w:hAnsi="Arial" w:cs="Arial"/>
          <w:sz w:val="20"/>
          <w:szCs w:val="20"/>
          <w:lang w:val="en-US"/>
        </w:rPr>
      </w:pPr>
      <w:r w:rsidRPr="004342D9">
        <w:rPr>
          <w:lang w:val="en-US"/>
        </w:rPr>
        <w:tab/>
      </w:r>
      <w:r w:rsidRPr="004342D9">
        <w:rPr>
          <w:position w:val="-26"/>
          <w:lang w:val="en-US"/>
        </w:rPr>
        <w:object w:dxaOrig="840" w:dyaOrig="600">
          <v:shape id="_x0000_i1037" type="#_x0000_t75" style="width:42pt;height:30pt" o:ole="">
            <v:imagedata r:id="rId34" o:title=""/>
          </v:shape>
          <o:OLEObject Type="Embed" ProgID="Equation.DSMT4" ShapeID="_x0000_i1037" DrawAspect="Content" ObjectID="_1493026650" r:id="rId35"/>
        </w:object>
      </w:r>
      <w:r w:rsidRPr="004342D9">
        <w:rPr>
          <w:rFonts w:ascii="Arial" w:hAnsi="Arial" w:cs="Arial"/>
          <w:sz w:val="20"/>
          <w:szCs w:val="20"/>
          <w:lang w:val="en-US"/>
        </w:rPr>
        <w:t>,</w:t>
      </w:r>
      <w:r w:rsidRPr="004342D9">
        <w:rPr>
          <w:lang w:val="en-US"/>
        </w:rPr>
        <w:tab/>
      </w:r>
      <w:r w:rsidRPr="004342D9">
        <w:rPr>
          <w:rFonts w:ascii="Arial" w:hAnsi="Arial" w:cs="Arial"/>
          <w:sz w:val="20"/>
          <w:szCs w:val="20"/>
          <w:lang w:val="en-US"/>
        </w:rPr>
        <w:t xml:space="preserve"> (8)</w:t>
      </w:r>
    </w:p>
    <w:p w:rsidR="00131B92" w:rsidRPr="004342D9" w:rsidRDefault="00505FF7" w:rsidP="00131B92">
      <w:pPr>
        <w:pStyle w:val="paragraf"/>
        <w:rPr>
          <w:lang w:val="en-US"/>
        </w:rPr>
      </w:pPr>
      <w:r w:rsidRPr="004342D9">
        <w:rPr>
          <w:lang w:val="en-US"/>
        </w:rPr>
        <w:lastRenderedPageBreak/>
        <w:t>where:</w:t>
      </w:r>
    </w:p>
    <w:p w:rsidR="00131B92" w:rsidRPr="004342D9" w:rsidRDefault="00131B92" w:rsidP="00131B92">
      <w:pPr>
        <w:pStyle w:val="paragraf"/>
        <w:rPr>
          <w:lang w:val="en-US"/>
        </w:rPr>
      </w:pPr>
      <w:r w:rsidRPr="004342D9">
        <w:rPr>
          <w:i/>
          <w:lang w:val="en-US"/>
        </w:rPr>
        <w:t>K</w:t>
      </w:r>
      <w:r w:rsidRPr="004342D9">
        <w:rPr>
          <w:i/>
          <w:vertAlign w:val="subscript"/>
          <w:lang w:val="en-US"/>
        </w:rPr>
        <w:t>u</w:t>
      </w:r>
      <w:r w:rsidRPr="004342D9">
        <w:rPr>
          <w:lang w:val="en-US"/>
        </w:rPr>
        <w:t xml:space="preserve"> - </w:t>
      </w:r>
      <w:r w:rsidR="00505FF7" w:rsidRPr="004342D9">
        <w:rPr>
          <w:lang w:val="en-US"/>
        </w:rPr>
        <w:t>bulk modulus of oil</w:t>
      </w:r>
      <w:r w:rsidRPr="004342D9">
        <w:rPr>
          <w:lang w:val="en-US"/>
        </w:rPr>
        <w:t>,</w:t>
      </w:r>
    </w:p>
    <w:p w:rsidR="00131B92" w:rsidRPr="004342D9" w:rsidRDefault="00131B92" w:rsidP="00131B92">
      <w:pPr>
        <w:pStyle w:val="paragraf"/>
        <w:rPr>
          <w:lang w:val="en-US"/>
        </w:rPr>
      </w:pPr>
      <w:r w:rsidRPr="004342D9">
        <w:rPr>
          <w:i/>
          <w:lang w:val="en-US"/>
        </w:rPr>
        <w:t>A</w:t>
      </w:r>
      <w:r w:rsidRPr="004342D9">
        <w:rPr>
          <w:lang w:val="en-US"/>
        </w:rPr>
        <w:t xml:space="preserve"> - </w:t>
      </w:r>
      <w:r w:rsidR="00505FF7" w:rsidRPr="004342D9">
        <w:rPr>
          <w:lang w:val="en-US"/>
        </w:rPr>
        <w:t>cylinder cross-section area and</w:t>
      </w:r>
    </w:p>
    <w:p w:rsidR="00131B92" w:rsidRPr="004342D9" w:rsidRDefault="00131B92" w:rsidP="00131B92">
      <w:pPr>
        <w:pStyle w:val="paragraf"/>
        <w:rPr>
          <w:lang w:val="en-US"/>
        </w:rPr>
      </w:pPr>
      <w:r w:rsidRPr="004342D9">
        <w:rPr>
          <w:i/>
          <w:lang w:val="en-US"/>
        </w:rPr>
        <w:t>h</w:t>
      </w:r>
      <w:r w:rsidRPr="004342D9">
        <w:rPr>
          <w:i/>
          <w:vertAlign w:val="subscript"/>
          <w:lang w:val="en-US"/>
        </w:rPr>
        <w:t>u</w:t>
      </w:r>
      <w:r w:rsidRPr="004342D9">
        <w:rPr>
          <w:lang w:val="en-US"/>
        </w:rPr>
        <w:t xml:space="preserve"> - </w:t>
      </w:r>
      <w:r w:rsidR="0047397E" w:rsidRPr="004342D9">
        <w:rPr>
          <w:lang w:val="en-US"/>
        </w:rPr>
        <w:t xml:space="preserve">part of the cylinder height </w:t>
      </w:r>
      <w:r w:rsidR="00081599" w:rsidRPr="004342D9">
        <w:rPr>
          <w:lang w:val="en-US"/>
        </w:rPr>
        <w:t>that is fille</w:t>
      </w:r>
      <w:r w:rsidR="00505FF7" w:rsidRPr="004342D9">
        <w:rPr>
          <w:lang w:val="en-US"/>
        </w:rPr>
        <w:t>d with oil</w:t>
      </w:r>
      <w:r w:rsidRPr="004342D9">
        <w:rPr>
          <w:lang w:val="en-US"/>
        </w:rPr>
        <w:t>,</w:t>
      </w:r>
    </w:p>
    <w:p w:rsidR="00131B92" w:rsidRPr="004342D9" w:rsidRDefault="00131B92" w:rsidP="00131B92">
      <w:pPr>
        <w:pStyle w:val="paragraf"/>
        <w:rPr>
          <w:lang w:val="en-US"/>
        </w:rPr>
      </w:pPr>
    </w:p>
    <w:p w:rsidR="00131B92" w:rsidRPr="004342D9" w:rsidRDefault="00505FF7" w:rsidP="00131B92">
      <w:pPr>
        <w:pStyle w:val="paragraf"/>
        <w:rPr>
          <w:lang w:val="en-US"/>
        </w:rPr>
      </w:pPr>
      <w:r w:rsidRPr="004342D9">
        <w:rPr>
          <w:lang w:val="en-US"/>
        </w:rPr>
        <w:t>while stiffness (bulk modulus) of air is</w:t>
      </w:r>
    </w:p>
    <w:p w:rsidR="00131B92" w:rsidRPr="004342D9" w:rsidRDefault="00131B92" w:rsidP="00131B92">
      <w:pPr>
        <w:tabs>
          <w:tab w:val="center" w:pos="3544"/>
          <w:tab w:val="right" w:pos="7655"/>
        </w:tabs>
        <w:spacing w:before="120" w:after="120"/>
        <w:jc w:val="both"/>
        <w:rPr>
          <w:rFonts w:ascii="Arial" w:hAnsi="Arial" w:cs="Arial"/>
          <w:sz w:val="20"/>
          <w:szCs w:val="20"/>
          <w:lang w:val="en-US"/>
        </w:rPr>
      </w:pPr>
      <w:r w:rsidRPr="004342D9">
        <w:rPr>
          <w:rFonts w:ascii="Arial" w:hAnsi="Arial" w:cs="Arial"/>
          <w:sz w:val="20"/>
          <w:szCs w:val="20"/>
          <w:lang w:val="en-US"/>
        </w:rPr>
        <w:tab/>
      </w:r>
      <w:r w:rsidRPr="004342D9">
        <w:rPr>
          <w:rFonts w:ascii="Arial" w:hAnsi="Arial" w:cs="Arial"/>
          <w:position w:val="-26"/>
          <w:sz w:val="20"/>
          <w:szCs w:val="20"/>
          <w:lang w:val="en-US"/>
        </w:rPr>
        <w:object w:dxaOrig="840" w:dyaOrig="600">
          <v:shape id="_x0000_i1038" type="#_x0000_t75" style="width:42pt;height:30pt" o:ole="">
            <v:imagedata r:id="rId36" o:title=""/>
          </v:shape>
          <o:OLEObject Type="Embed" ProgID="Equation.DSMT4" ShapeID="_x0000_i1038" DrawAspect="Content" ObjectID="_1493026651" r:id="rId37"/>
        </w:object>
      </w:r>
      <w:r w:rsidRPr="004342D9">
        <w:rPr>
          <w:rFonts w:ascii="Arial" w:hAnsi="Arial" w:cs="Arial"/>
          <w:sz w:val="20"/>
          <w:szCs w:val="20"/>
          <w:lang w:val="en-US"/>
        </w:rPr>
        <w:t>,</w:t>
      </w:r>
      <w:r w:rsidRPr="004342D9">
        <w:rPr>
          <w:rFonts w:ascii="Arial" w:hAnsi="Arial" w:cs="Arial"/>
          <w:sz w:val="20"/>
          <w:szCs w:val="20"/>
          <w:lang w:val="en-US"/>
        </w:rPr>
        <w:tab/>
        <w:t xml:space="preserve"> (9)</w:t>
      </w:r>
    </w:p>
    <w:p w:rsidR="00131B92" w:rsidRPr="004342D9" w:rsidRDefault="00505FF7" w:rsidP="00131B92">
      <w:pPr>
        <w:pStyle w:val="paragraf"/>
        <w:rPr>
          <w:lang w:val="en-US"/>
        </w:rPr>
      </w:pPr>
      <w:r w:rsidRPr="004342D9">
        <w:rPr>
          <w:lang w:val="en-US"/>
        </w:rPr>
        <w:t>where</w:t>
      </w:r>
      <w:r w:rsidR="00131B92" w:rsidRPr="004342D9">
        <w:rPr>
          <w:lang w:val="en-US"/>
        </w:rPr>
        <w:t>:</w:t>
      </w:r>
    </w:p>
    <w:p w:rsidR="00131B92" w:rsidRPr="004342D9" w:rsidRDefault="00131B92" w:rsidP="00131B92">
      <w:pPr>
        <w:pStyle w:val="paragraf"/>
        <w:rPr>
          <w:lang w:val="en-US"/>
        </w:rPr>
      </w:pPr>
      <w:r w:rsidRPr="004342D9">
        <w:rPr>
          <w:i/>
          <w:lang w:val="en-US"/>
        </w:rPr>
        <w:t>K</w:t>
      </w:r>
      <w:r w:rsidRPr="004342D9">
        <w:rPr>
          <w:i/>
          <w:vertAlign w:val="subscript"/>
          <w:lang w:val="en-US"/>
        </w:rPr>
        <w:t>v</w:t>
      </w:r>
      <w:r w:rsidR="00505FF7" w:rsidRPr="004342D9">
        <w:rPr>
          <w:lang w:val="en-US"/>
        </w:rPr>
        <w:t xml:space="preserve"> - bulk modulus of air and</w:t>
      </w:r>
    </w:p>
    <w:p w:rsidR="00131B92" w:rsidRPr="004342D9" w:rsidRDefault="00131B92" w:rsidP="00131B92">
      <w:pPr>
        <w:pStyle w:val="paragraf"/>
        <w:rPr>
          <w:lang w:val="en-US"/>
        </w:rPr>
      </w:pPr>
      <w:r w:rsidRPr="004342D9">
        <w:rPr>
          <w:i/>
          <w:lang w:val="en-US"/>
        </w:rPr>
        <w:t>h</w:t>
      </w:r>
      <w:r w:rsidRPr="004342D9">
        <w:rPr>
          <w:i/>
          <w:vertAlign w:val="subscript"/>
          <w:lang w:val="en-US"/>
        </w:rPr>
        <w:t>v</w:t>
      </w:r>
      <w:r w:rsidRPr="004342D9">
        <w:rPr>
          <w:lang w:val="en-US"/>
        </w:rPr>
        <w:t xml:space="preserve"> - </w:t>
      </w:r>
      <w:r w:rsidR="0047397E" w:rsidRPr="004342D9">
        <w:rPr>
          <w:lang w:val="en-US"/>
        </w:rPr>
        <w:t xml:space="preserve">part of the cylinder height </w:t>
      </w:r>
      <w:r w:rsidR="00505FF7" w:rsidRPr="004342D9">
        <w:rPr>
          <w:lang w:val="en-US"/>
        </w:rPr>
        <w:t>that</w:t>
      </w:r>
      <w:r w:rsidR="00081599" w:rsidRPr="004342D9">
        <w:rPr>
          <w:lang w:val="en-US"/>
        </w:rPr>
        <w:t xml:space="preserve"> is fille</w:t>
      </w:r>
      <w:r w:rsidR="00505FF7" w:rsidRPr="004342D9">
        <w:rPr>
          <w:lang w:val="en-US"/>
        </w:rPr>
        <w:t>d with air</w:t>
      </w:r>
      <w:r w:rsidRPr="004342D9">
        <w:rPr>
          <w:lang w:val="en-US"/>
        </w:rPr>
        <w:t>.</w:t>
      </w:r>
    </w:p>
    <w:p w:rsidR="00131B92" w:rsidRPr="004342D9" w:rsidRDefault="00131B92" w:rsidP="00131B92">
      <w:pPr>
        <w:rPr>
          <w:lang w:val="en-US"/>
        </w:rPr>
      </w:pPr>
    </w:p>
    <w:p w:rsidR="00131B92" w:rsidRPr="004342D9" w:rsidRDefault="00131B92" w:rsidP="00131B92">
      <w:pPr>
        <w:jc w:val="center"/>
        <w:rPr>
          <w:lang w:val="en-US"/>
        </w:rPr>
      </w:pPr>
      <w:r w:rsidRPr="004342D9">
        <w:rPr>
          <w:noProof/>
          <w:lang w:eastAsia="en-GB"/>
        </w:rPr>
        <w:drawing>
          <wp:inline distT="0" distB="0" distL="0" distR="0" wp14:anchorId="14B8FE36" wp14:editId="17FD12F8">
            <wp:extent cx="1903095" cy="1887220"/>
            <wp:effectExtent l="0" t="0" r="1905" b="0"/>
            <wp:docPr id="18" name="Picture 4" descr="Description: 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slika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03095" cy="1887220"/>
                    </a:xfrm>
                    <a:prstGeom prst="rect">
                      <a:avLst/>
                    </a:prstGeom>
                    <a:noFill/>
                    <a:ln>
                      <a:noFill/>
                    </a:ln>
                  </pic:spPr>
                </pic:pic>
              </a:graphicData>
            </a:graphic>
          </wp:inline>
        </w:drawing>
      </w:r>
    </w:p>
    <w:p w:rsidR="00131B92" w:rsidRPr="004342D9" w:rsidRDefault="00131B92" w:rsidP="00131B92">
      <w:pPr>
        <w:rPr>
          <w:lang w:val="en-US"/>
        </w:rPr>
      </w:pPr>
    </w:p>
    <w:p w:rsidR="00131B92" w:rsidRPr="004342D9" w:rsidRDefault="00131B92" w:rsidP="00505FF7">
      <w:pPr>
        <w:jc w:val="center"/>
        <w:rPr>
          <w:i/>
          <w:lang w:val="en-US"/>
        </w:rPr>
      </w:pPr>
      <w:r w:rsidRPr="004342D9">
        <w:rPr>
          <w:rFonts w:ascii="Arial" w:hAnsi="Arial" w:cs="Arial"/>
          <w:iCs/>
          <w:sz w:val="20"/>
          <w:lang w:val="en-US"/>
        </w:rPr>
        <w:t>Fig. 5</w:t>
      </w:r>
      <w:r w:rsidRPr="004342D9">
        <w:rPr>
          <w:i/>
          <w:lang w:val="en-US"/>
        </w:rPr>
        <w:t xml:space="preserve"> </w:t>
      </w:r>
      <w:r w:rsidR="00505FF7" w:rsidRPr="004342D9">
        <w:rPr>
          <w:lang w:val="en-US"/>
        </w:rPr>
        <w:t xml:space="preserve"> </w:t>
      </w:r>
      <w:r w:rsidRPr="004342D9">
        <w:rPr>
          <w:rFonts w:ascii="Arial" w:hAnsi="Arial" w:cs="Arial"/>
          <w:i/>
          <w:iCs/>
          <w:sz w:val="20"/>
          <w:lang w:val="en-US"/>
        </w:rPr>
        <w:t>Mechanical model for calculating the equivalent stiffness of the mixture of oil and air</w:t>
      </w:r>
      <w:r w:rsidR="0047397E" w:rsidRPr="004342D9">
        <w:rPr>
          <w:rFonts w:ascii="Arial" w:hAnsi="Arial" w:cs="Arial"/>
          <w:i/>
          <w:iCs/>
          <w:sz w:val="20"/>
          <w:lang w:val="en-US"/>
        </w:rPr>
        <w:t xml:space="preserve"> </w:t>
      </w:r>
    </w:p>
    <w:p w:rsidR="00131B92" w:rsidRPr="004342D9" w:rsidRDefault="00131B92" w:rsidP="00131B92">
      <w:pPr>
        <w:rPr>
          <w:lang w:val="en-US"/>
        </w:rPr>
      </w:pPr>
    </w:p>
    <w:p w:rsidR="00131B92" w:rsidRPr="004342D9" w:rsidRDefault="00505FF7" w:rsidP="00131B92">
      <w:pPr>
        <w:pStyle w:val="paragraf"/>
        <w:rPr>
          <w:lang w:val="en-US"/>
        </w:rPr>
      </w:pPr>
      <w:r w:rsidRPr="004342D9">
        <w:rPr>
          <w:lang w:val="en-US"/>
        </w:rPr>
        <w:t>Equivalent stiffness is given by equation:</w:t>
      </w:r>
    </w:p>
    <w:p w:rsidR="00131B92" w:rsidRPr="004342D9" w:rsidRDefault="00131B92" w:rsidP="00131B92">
      <w:pPr>
        <w:tabs>
          <w:tab w:val="center" w:pos="3544"/>
          <w:tab w:val="right" w:pos="7655"/>
        </w:tabs>
        <w:spacing w:before="120" w:after="120"/>
        <w:jc w:val="both"/>
        <w:rPr>
          <w:rFonts w:ascii="Arial" w:hAnsi="Arial" w:cs="Arial"/>
          <w:sz w:val="20"/>
          <w:szCs w:val="20"/>
          <w:lang w:val="en-US"/>
        </w:rPr>
      </w:pPr>
      <w:r w:rsidRPr="004342D9">
        <w:rPr>
          <w:rFonts w:ascii="Arial" w:hAnsi="Arial" w:cs="Arial"/>
          <w:sz w:val="20"/>
          <w:szCs w:val="20"/>
          <w:lang w:val="en-US"/>
        </w:rPr>
        <w:tab/>
      </w:r>
      <w:r w:rsidRPr="004342D9">
        <w:rPr>
          <w:rFonts w:ascii="Arial" w:hAnsi="Arial" w:cs="Arial"/>
          <w:position w:val="-26"/>
          <w:sz w:val="20"/>
          <w:szCs w:val="20"/>
          <w:lang w:val="en-US"/>
        </w:rPr>
        <w:object w:dxaOrig="1060" w:dyaOrig="600">
          <v:shape id="_x0000_i1039" type="#_x0000_t75" style="width:52.5pt;height:30pt" o:ole="">
            <v:imagedata r:id="rId39" o:title=""/>
          </v:shape>
          <o:OLEObject Type="Embed" ProgID="Equation.DSMT4" ShapeID="_x0000_i1039" DrawAspect="Content" ObjectID="_1493026652" r:id="rId40"/>
        </w:object>
      </w:r>
      <w:r w:rsidRPr="004342D9">
        <w:rPr>
          <w:rFonts w:ascii="Arial" w:hAnsi="Arial" w:cs="Arial"/>
          <w:sz w:val="20"/>
          <w:szCs w:val="20"/>
          <w:lang w:val="en-US"/>
        </w:rPr>
        <w:t xml:space="preserve">,                 </w:t>
      </w:r>
      <w:r w:rsidRPr="004342D9">
        <w:rPr>
          <w:rFonts w:ascii="Arial" w:hAnsi="Arial" w:cs="Arial"/>
          <w:sz w:val="20"/>
          <w:szCs w:val="20"/>
          <w:lang w:val="en-US"/>
        </w:rPr>
        <w:tab/>
        <w:t xml:space="preserve"> (10)</w:t>
      </w:r>
    </w:p>
    <w:p w:rsidR="00131B92" w:rsidRPr="004342D9" w:rsidRDefault="00505FF7" w:rsidP="00131B92">
      <w:pPr>
        <w:pStyle w:val="paragraf"/>
        <w:rPr>
          <w:lang w:val="en-US"/>
        </w:rPr>
      </w:pPr>
      <w:r w:rsidRPr="004342D9">
        <w:rPr>
          <w:lang w:val="en-US"/>
        </w:rPr>
        <w:t>As</w:t>
      </w:r>
    </w:p>
    <w:p w:rsidR="00131B92" w:rsidRPr="004342D9" w:rsidRDefault="00131B92" w:rsidP="00131B92">
      <w:pPr>
        <w:tabs>
          <w:tab w:val="center" w:pos="3544"/>
          <w:tab w:val="right" w:pos="7655"/>
        </w:tabs>
        <w:spacing w:before="120" w:after="120"/>
        <w:jc w:val="both"/>
        <w:rPr>
          <w:rFonts w:ascii="Arial" w:hAnsi="Arial" w:cs="Arial"/>
          <w:sz w:val="20"/>
          <w:szCs w:val="20"/>
          <w:lang w:val="en-US"/>
        </w:rPr>
      </w:pPr>
      <w:r w:rsidRPr="004342D9">
        <w:rPr>
          <w:rFonts w:ascii="Arial" w:hAnsi="Arial" w:cs="Arial"/>
          <w:sz w:val="20"/>
          <w:szCs w:val="20"/>
          <w:lang w:val="en-US"/>
        </w:rPr>
        <w:tab/>
      </w:r>
      <w:r w:rsidRPr="004342D9">
        <w:rPr>
          <w:rFonts w:ascii="Arial" w:hAnsi="Arial" w:cs="Arial"/>
          <w:position w:val="-22"/>
          <w:sz w:val="20"/>
          <w:szCs w:val="20"/>
          <w:lang w:val="en-US"/>
        </w:rPr>
        <w:object w:dxaOrig="859" w:dyaOrig="560">
          <v:shape id="_x0000_i1040" type="#_x0000_t75" style="width:42.75pt;height:27.75pt" o:ole="">
            <v:imagedata r:id="rId41" o:title=""/>
          </v:shape>
          <o:OLEObject Type="Embed" ProgID="Equation.DSMT4" ShapeID="_x0000_i1040" DrawAspect="Content" ObjectID="_1493026653" r:id="rId42"/>
        </w:object>
      </w:r>
      <w:r w:rsidRPr="004342D9">
        <w:rPr>
          <w:rFonts w:ascii="Arial" w:hAnsi="Arial" w:cs="Arial"/>
          <w:sz w:val="20"/>
          <w:szCs w:val="20"/>
          <w:lang w:val="en-US"/>
        </w:rPr>
        <w:t xml:space="preserve">, </w:t>
      </w:r>
      <w:r w:rsidRPr="004342D9">
        <w:rPr>
          <w:rFonts w:ascii="Arial" w:hAnsi="Arial" w:cs="Arial"/>
          <w:sz w:val="20"/>
          <w:szCs w:val="20"/>
          <w:lang w:val="en-US"/>
        </w:rPr>
        <w:tab/>
        <w:t>(11)</w:t>
      </w:r>
    </w:p>
    <w:p w:rsidR="00131B92" w:rsidRPr="004342D9" w:rsidRDefault="00505FF7" w:rsidP="00131B92">
      <w:pPr>
        <w:pStyle w:val="paragraf"/>
        <w:rPr>
          <w:lang w:val="en-US"/>
        </w:rPr>
      </w:pPr>
      <w:r w:rsidRPr="004342D9">
        <w:rPr>
          <w:lang w:val="en-US"/>
        </w:rPr>
        <w:t>We get</w:t>
      </w:r>
      <w:r w:rsidR="00131B92" w:rsidRPr="004342D9">
        <w:rPr>
          <w:lang w:val="en-US"/>
        </w:rPr>
        <w:t>,</w:t>
      </w:r>
    </w:p>
    <w:p w:rsidR="00131B92" w:rsidRPr="004342D9" w:rsidRDefault="00131B92" w:rsidP="00131B92">
      <w:pPr>
        <w:tabs>
          <w:tab w:val="center" w:pos="3544"/>
          <w:tab w:val="right" w:pos="7655"/>
        </w:tabs>
        <w:spacing w:before="120" w:after="120"/>
        <w:jc w:val="both"/>
        <w:rPr>
          <w:rFonts w:ascii="Arial" w:hAnsi="Arial" w:cs="Arial"/>
          <w:sz w:val="20"/>
          <w:szCs w:val="20"/>
          <w:lang w:val="en-US"/>
        </w:rPr>
      </w:pPr>
      <w:r w:rsidRPr="004342D9">
        <w:rPr>
          <w:rFonts w:ascii="Arial" w:hAnsi="Arial" w:cs="Arial"/>
          <w:sz w:val="20"/>
          <w:szCs w:val="20"/>
          <w:lang w:val="en-US"/>
        </w:rPr>
        <w:tab/>
      </w:r>
      <w:r w:rsidRPr="004342D9">
        <w:rPr>
          <w:rFonts w:ascii="Arial" w:hAnsi="Arial" w:cs="Arial"/>
          <w:position w:val="-46"/>
          <w:sz w:val="20"/>
          <w:szCs w:val="20"/>
          <w:lang w:val="en-US"/>
        </w:rPr>
        <w:object w:dxaOrig="1680" w:dyaOrig="800">
          <v:shape id="_x0000_i1041" type="#_x0000_t75" style="width:84pt;height:39.75pt" o:ole="">
            <v:imagedata r:id="rId43" o:title=""/>
          </v:shape>
          <o:OLEObject Type="Embed" ProgID="Equation.DSMT4" ShapeID="_x0000_i1041" DrawAspect="Content" ObjectID="_1493026654" r:id="rId44"/>
        </w:object>
      </w:r>
      <w:r w:rsidRPr="004342D9">
        <w:rPr>
          <w:rFonts w:ascii="Arial" w:hAnsi="Arial" w:cs="Arial"/>
          <w:sz w:val="20"/>
          <w:szCs w:val="20"/>
          <w:lang w:val="en-US"/>
        </w:rPr>
        <w:t>,</w:t>
      </w:r>
      <w:r w:rsidRPr="004342D9">
        <w:rPr>
          <w:rFonts w:ascii="Arial" w:hAnsi="Arial" w:cs="Arial"/>
          <w:sz w:val="20"/>
          <w:szCs w:val="20"/>
          <w:lang w:val="en-US"/>
        </w:rPr>
        <w:tab/>
        <w:t xml:space="preserve"> (12)</w:t>
      </w:r>
    </w:p>
    <w:p w:rsidR="00131B92" w:rsidRPr="004342D9" w:rsidRDefault="00505FF7" w:rsidP="00131B92">
      <w:pPr>
        <w:pStyle w:val="paragraf"/>
        <w:rPr>
          <w:lang w:val="en-US"/>
        </w:rPr>
      </w:pPr>
      <w:r w:rsidRPr="004342D9">
        <w:rPr>
          <w:lang w:val="en-US"/>
        </w:rPr>
        <w:t>respectively</w:t>
      </w:r>
    </w:p>
    <w:p w:rsidR="00131B92" w:rsidRPr="004342D9" w:rsidRDefault="00131B92" w:rsidP="00131B92">
      <w:pPr>
        <w:tabs>
          <w:tab w:val="center" w:pos="3544"/>
          <w:tab w:val="right" w:pos="7655"/>
        </w:tabs>
        <w:spacing w:before="120" w:after="120"/>
        <w:jc w:val="both"/>
        <w:rPr>
          <w:rFonts w:ascii="Arial" w:hAnsi="Arial" w:cs="Arial"/>
          <w:sz w:val="20"/>
          <w:szCs w:val="20"/>
          <w:lang w:val="en-US"/>
        </w:rPr>
      </w:pPr>
      <w:r w:rsidRPr="004342D9">
        <w:rPr>
          <w:rFonts w:ascii="Arial" w:hAnsi="Arial" w:cs="Arial"/>
          <w:sz w:val="20"/>
          <w:szCs w:val="20"/>
          <w:lang w:val="en-US"/>
        </w:rPr>
        <w:lastRenderedPageBreak/>
        <w:tab/>
      </w:r>
      <w:r w:rsidRPr="004342D9">
        <w:rPr>
          <w:rFonts w:ascii="Arial" w:hAnsi="Arial" w:cs="Arial"/>
          <w:position w:val="-46"/>
          <w:sz w:val="20"/>
          <w:szCs w:val="20"/>
          <w:lang w:val="en-US"/>
        </w:rPr>
        <w:object w:dxaOrig="1700" w:dyaOrig="800">
          <v:shape id="_x0000_i1042" type="#_x0000_t75" style="width:84.75pt;height:39.75pt" o:ole="">
            <v:imagedata r:id="rId45" o:title=""/>
          </v:shape>
          <o:OLEObject Type="Embed" ProgID="Equation.DSMT4" ShapeID="_x0000_i1042" DrawAspect="Content" ObjectID="_1493026655" r:id="rId46"/>
        </w:object>
      </w:r>
      <w:r w:rsidRPr="004342D9">
        <w:rPr>
          <w:rFonts w:ascii="Arial" w:hAnsi="Arial" w:cs="Arial"/>
          <w:sz w:val="20"/>
          <w:szCs w:val="20"/>
          <w:lang w:val="en-US"/>
        </w:rPr>
        <w:t xml:space="preserve">, </w:t>
      </w:r>
      <w:r w:rsidRPr="004342D9">
        <w:rPr>
          <w:rFonts w:ascii="Arial" w:hAnsi="Arial" w:cs="Arial"/>
          <w:sz w:val="20"/>
          <w:szCs w:val="20"/>
          <w:lang w:val="en-US"/>
        </w:rPr>
        <w:tab/>
        <w:t>(13)</w:t>
      </w:r>
    </w:p>
    <w:p w:rsidR="00131B92" w:rsidRPr="004342D9" w:rsidRDefault="00505FF7" w:rsidP="00131B92">
      <w:pPr>
        <w:pStyle w:val="paragraf"/>
        <w:rPr>
          <w:lang w:val="en-US"/>
        </w:rPr>
      </w:pPr>
      <w:r w:rsidRPr="004342D9">
        <w:rPr>
          <w:lang w:val="en-US"/>
        </w:rPr>
        <w:t>where</w:t>
      </w:r>
      <w:r w:rsidR="00131B92" w:rsidRPr="004342D9">
        <w:rPr>
          <w:lang w:val="en-US"/>
        </w:rPr>
        <w:t>:</w:t>
      </w:r>
    </w:p>
    <w:p w:rsidR="00131B92" w:rsidRPr="004342D9" w:rsidRDefault="00131B92" w:rsidP="00131B92">
      <w:pPr>
        <w:pStyle w:val="paragraf"/>
        <w:rPr>
          <w:lang w:val="en-US"/>
        </w:rPr>
      </w:pPr>
      <w:r w:rsidRPr="004342D9">
        <w:rPr>
          <w:i/>
          <w:lang w:val="en-US"/>
        </w:rPr>
        <w:t>K</w:t>
      </w:r>
      <w:r w:rsidRPr="004342D9">
        <w:rPr>
          <w:i/>
          <w:vertAlign w:val="subscript"/>
          <w:lang w:val="en-US"/>
        </w:rPr>
        <w:t>E</w:t>
      </w:r>
      <w:r w:rsidRPr="004342D9">
        <w:rPr>
          <w:lang w:val="en-US"/>
        </w:rPr>
        <w:t xml:space="preserve"> - </w:t>
      </w:r>
      <w:r w:rsidR="00505FF7" w:rsidRPr="004342D9">
        <w:rPr>
          <w:lang w:val="en-US"/>
        </w:rPr>
        <w:t xml:space="preserve">bulk modulus of working environment </w:t>
      </w:r>
      <w:r w:rsidRPr="004342D9">
        <w:rPr>
          <w:lang w:val="en-US"/>
        </w:rPr>
        <w:t>(</w:t>
      </w:r>
      <w:r w:rsidR="00505FF7" w:rsidRPr="004342D9">
        <w:rPr>
          <w:lang w:val="en-US"/>
        </w:rPr>
        <w:t>mixture of oil and air</w:t>
      </w:r>
      <w:r w:rsidRPr="004342D9">
        <w:rPr>
          <w:lang w:val="en-US"/>
        </w:rPr>
        <w:t>,</w:t>
      </w:r>
    </w:p>
    <w:p w:rsidR="00131B92" w:rsidRPr="004342D9" w:rsidRDefault="00131B92" w:rsidP="00131B92">
      <w:pPr>
        <w:pStyle w:val="paragraf"/>
        <w:rPr>
          <w:lang w:val="en-US"/>
        </w:rPr>
      </w:pPr>
      <w:r w:rsidRPr="004342D9">
        <w:rPr>
          <w:i/>
          <w:lang w:val="en-US"/>
        </w:rPr>
        <w:t>V</w:t>
      </w:r>
      <w:r w:rsidRPr="004342D9">
        <w:rPr>
          <w:i/>
          <w:vertAlign w:val="subscript"/>
          <w:lang w:val="en-US"/>
        </w:rPr>
        <w:t>u</w:t>
      </w:r>
      <w:r w:rsidRPr="004342D9">
        <w:rPr>
          <w:lang w:val="en-US"/>
        </w:rPr>
        <w:t xml:space="preserve"> </w:t>
      </w:r>
      <w:r w:rsidR="00505FF7" w:rsidRPr="004342D9">
        <w:rPr>
          <w:lang w:val="en-US"/>
        </w:rPr>
        <w:t>–</w:t>
      </w:r>
      <w:r w:rsidRPr="004342D9">
        <w:rPr>
          <w:lang w:val="en-US"/>
        </w:rPr>
        <w:t xml:space="preserve"> </w:t>
      </w:r>
      <w:r w:rsidR="00505FF7" w:rsidRPr="004342D9">
        <w:rPr>
          <w:lang w:val="en-US"/>
        </w:rPr>
        <w:t>cylinder volume</w:t>
      </w:r>
      <w:r w:rsidR="0047397E" w:rsidRPr="004342D9">
        <w:rPr>
          <w:lang w:val="en-US"/>
        </w:rPr>
        <w:t xml:space="preserve"> part that is fi</w:t>
      </w:r>
      <w:r w:rsidR="00505FF7" w:rsidRPr="004342D9">
        <w:rPr>
          <w:lang w:val="en-US"/>
        </w:rPr>
        <w:t>l</w:t>
      </w:r>
      <w:r w:rsidR="0047397E" w:rsidRPr="004342D9">
        <w:rPr>
          <w:lang w:val="en-US"/>
        </w:rPr>
        <w:t>le</w:t>
      </w:r>
      <w:r w:rsidR="00505FF7" w:rsidRPr="004342D9">
        <w:rPr>
          <w:lang w:val="en-US"/>
        </w:rPr>
        <w:t>d with oil</w:t>
      </w:r>
      <w:r w:rsidRPr="004342D9">
        <w:rPr>
          <w:lang w:val="en-US"/>
        </w:rPr>
        <w:t>,</w:t>
      </w:r>
    </w:p>
    <w:p w:rsidR="00131B92" w:rsidRPr="004342D9" w:rsidRDefault="00131B92" w:rsidP="00131B92">
      <w:pPr>
        <w:pStyle w:val="paragraf"/>
        <w:rPr>
          <w:lang w:val="en-US"/>
        </w:rPr>
      </w:pPr>
      <w:r w:rsidRPr="004342D9">
        <w:rPr>
          <w:i/>
          <w:lang w:val="en-US"/>
        </w:rPr>
        <w:t>V</w:t>
      </w:r>
      <w:r w:rsidRPr="004342D9">
        <w:rPr>
          <w:i/>
          <w:vertAlign w:val="subscript"/>
          <w:lang w:val="en-US"/>
        </w:rPr>
        <w:t>v</w:t>
      </w:r>
      <w:r w:rsidRPr="004342D9">
        <w:rPr>
          <w:lang w:val="en-US"/>
        </w:rPr>
        <w:t xml:space="preserve"> - </w:t>
      </w:r>
      <w:r w:rsidR="00505FF7" w:rsidRPr="004342D9">
        <w:rPr>
          <w:lang w:val="en-US"/>
        </w:rPr>
        <w:t>cylinder volume</w:t>
      </w:r>
      <w:r w:rsidR="0047397E" w:rsidRPr="004342D9">
        <w:rPr>
          <w:lang w:val="en-US"/>
        </w:rPr>
        <w:t xml:space="preserve"> part that is fil</w:t>
      </w:r>
      <w:r w:rsidR="00505FF7" w:rsidRPr="004342D9">
        <w:rPr>
          <w:lang w:val="en-US"/>
        </w:rPr>
        <w:t>l</w:t>
      </w:r>
      <w:r w:rsidR="0047397E" w:rsidRPr="004342D9">
        <w:rPr>
          <w:lang w:val="en-US"/>
        </w:rPr>
        <w:t>e</w:t>
      </w:r>
      <w:r w:rsidR="00505FF7" w:rsidRPr="004342D9">
        <w:rPr>
          <w:lang w:val="en-US"/>
        </w:rPr>
        <w:t>d with air and</w:t>
      </w:r>
    </w:p>
    <w:p w:rsidR="00131B92" w:rsidRPr="004342D9" w:rsidRDefault="00131B92" w:rsidP="00131B92">
      <w:pPr>
        <w:pStyle w:val="paragraf"/>
        <w:rPr>
          <w:lang w:val="en-US"/>
        </w:rPr>
      </w:pPr>
      <w:r w:rsidRPr="004342D9">
        <w:rPr>
          <w:i/>
          <w:lang w:val="en-US"/>
        </w:rPr>
        <w:t>V</w:t>
      </w:r>
      <w:r w:rsidRPr="004342D9">
        <w:rPr>
          <w:lang w:val="en-US"/>
        </w:rPr>
        <w:t xml:space="preserve"> </w:t>
      </w:r>
      <w:r w:rsidR="00505FF7" w:rsidRPr="004342D9">
        <w:rPr>
          <w:lang w:val="en-US"/>
        </w:rPr>
        <w:t>–</w:t>
      </w:r>
      <w:r w:rsidRPr="004342D9">
        <w:rPr>
          <w:lang w:val="en-US"/>
        </w:rPr>
        <w:t xml:space="preserve"> </w:t>
      </w:r>
      <w:r w:rsidR="00505FF7" w:rsidRPr="004342D9">
        <w:rPr>
          <w:lang w:val="en-US"/>
        </w:rPr>
        <w:t>total cylinder volume</w:t>
      </w:r>
      <w:r w:rsidRPr="004342D9">
        <w:rPr>
          <w:lang w:val="en-US"/>
        </w:rPr>
        <w:t>.</w:t>
      </w:r>
    </w:p>
    <w:p w:rsidR="00131B92" w:rsidRPr="004342D9" w:rsidRDefault="00131B92" w:rsidP="00131B92">
      <w:pPr>
        <w:pStyle w:val="podnaslov"/>
        <w:numPr>
          <w:ilvl w:val="0"/>
          <w:numId w:val="0"/>
        </w:numPr>
        <w:spacing w:before="360"/>
        <w:rPr>
          <w:lang w:val="en-US"/>
        </w:rPr>
      </w:pPr>
      <w:r w:rsidRPr="004342D9">
        <w:rPr>
          <w:lang w:val="en-US"/>
        </w:rPr>
        <w:t xml:space="preserve">5.1. EQUIVALENT BULK MODULUS OF MIXTURE OF MINERAL HYDRAULIC OIL AND AIR UNDER ADIABATIC CHANGE OF STATE </w:t>
      </w:r>
    </w:p>
    <w:p w:rsidR="005F72DC" w:rsidRPr="004342D9" w:rsidRDefault="005F72DC" w:rsidP="00131B92">
      <w:pPr>
        <w:pStyle w:val="paragraf"/>
        <w:rPr>
          <w:lang w:val="en-US"/>
        </w:rPr>
      </w:pPr>
    </w:p>
    <w:p w:rsidR="005F72DC" w:rsidRPr="004342D9" w:rsidRDefault="005F72DC" w:rsidP="00131B92">
      <w:pPr>
        <w:pStyle w:val="paragraf"/>
        <w:rPr>
          <w:lang w:val="en-US"/>
        </w:rPr>
      </w:pPr>
      <w:r w:rsidRPr="004342D9">
        <w:rPr>
          <w:lang w:val="en-US"/>
        </w:rPr>
        <w:t>If the change of air state is adiabatic, then the volume of undissolved air in oil, depending on pressure, is given by equation</w:t>
      </w:r>
    </w:p>
    <w:p w:rsidR="00131B92" w:rsidRPr="004342D9" w:rsidRDefault="00131B92" w:rsidP="00131B92">
      <w:pPr>
        <w:tabs>
          <w:tab w:val="center" w:pos="3544"/>
          <w:tab w:val="right" w:pos="7655"/>
        </w:tabs>
        <w:spacing w:before="120" w:after="120"/>
        <w:jc w:val="both"/>
        <w:rPr>
          <w:rFonts w:ascii="Arial" w:hAnsi="Arial" w:cs="Arial"/>
          <w:sz w:val="20"/>
          <w:szCs w:val="20"/>
          <w:lang w:val="en-US"/>
        </w:rPr>
      </w:pPr>
      <w:r w:rsidRPr="004342D9">
        <w:rPr>
          <w:rFonts w:ascii="Arial" w:hAnsi="Arial" w:cs="Arial"/>
          <w:sz w:val="20"/>
          <w:szCs w:val="20"/>
          <w:lang w:val="en-US"/>
        </w:rPr>
        <w:tab/>
      </w:r>
      <w:r w:rsidRPr="004342D9">
        <w:rPr>
          <w:rFonts w:ascii="Arial" w:hAnsi="Arial" w:cs="Arial"/>
          <w:position w:val="-26"/>
          <w:sz w:val="20"/>
          <w:szCs w:val="20"/>
          <w:lang w:val="en-US"/>
        </w:rPr>
        <w:object w:dxaOrig="1260" w:dyaOrig="740">
          <v:shape id="_x0000_i1043" type="#_x0000_t75" style="width:63pt;height:36.75pt" o:ole="">
            <v:imagedata r:id="rId47" o:title=""/>
          </v:shape>
          <o:OLEObject Type="Embed" ProgID="Equation.DSMT4" ShapeID="_x0000_i1043" DrawAspect="Content" ObjectID="_1493026656" r:id="rId48"/>
        </w:object>
      </w:r>
      <w:r w:rsidRPr="004342D9">
        <w:rPr>
          <w:rFonts w:ascii="Arial" w:hAnsi="Arial" w:cs="Arial"/>
          <w:sz w:val="20"/>
          <w:szCs w:val="20"/>
          <w:lang w:val="en-US"/>
        </w:rPr>
        <w:t>.</w:t>
      </w:r>
      <w:r w:rsidRPr="004342D9">
        <w:rPr>
          <w:rFonts w:ascii="Arial" w:hAnsi="Arial" w:cs="Arial"/>
          <w:sz w:val="20"/>
          <w:szCs w:val="20"/>
          <w:lang w:val="en-US"/>
        </w:rPr>
        <w:tab/>
        <w:t xml:space="preserve"> (14)</w:t>
      </w:r>
    </w:p>
    <w:p w:rsidR="005F72DC" w:rsidRPr="004342D9" w:rsidRDefault="005F72DC" w:rsidP="00131B92">
      <w:pPr>
        <w:pStyle w:val="paragraf"/>
        <w:rPr>
          <w:lang w:val="en-US"/>
        </w:rPr>
      </w:pPr>
      <w:r w:rsidRPr="004342D9">
        <w:rPr>
          <w:lang w:val="en-US"/>
        </w:rPr>
        <w:t xml:space="preserve">Equivalent bulk modulus of oil and air mixture for adiabatic change of state of oil at compression </w:t>
      </w:r>
      <w:r w:rsidR="00BE3F48" w:rsidRPr="004342D9">
        <w:rPr>
          <w:lang w:val="en-US"/>
        </w:rPr>
        <w:t xml:space="preserve">and adiabatic change of state of undissolved air in oil, </w:t>
      </w:r>
      <w:r w:rsidR="00811EAE" w:rsidRPr="004342D9">
        <w:rPr>
          <w:lang w:val="en-US"/>
        </w:rPr>
        <w:t>is then</w:t>
      </w:r>
    </w:p>
    <w:p w:rsidR="00131B92" w:rsidRPr="004342D9" w:rsidRDefault="00131B92" w:rsidP="00131B92">
      <w:pPr>
        <w:tabs>
          <w:tab w:val="center" w:pos="3544"/>
          <w:tab w:val="right" w:pos="7655"/>
        </w:tabs>
        <w:spacing w:before="120" w:after="120"/>
        <w:jc w:val="both"/>
        <w:rPr>
          <w:rFonts w:ascii="Arial" w:hAnsi="Arial" w:cs="Arial"/>
          <w:sz w:val="20"/>
          <w:szCs w:val="20"/>
          <w:lang w:val="en-US"/>
        </w:rPr>
      </w:pPr>
      <w:r w:rsidRPr="004342D9">
        <w:rPr>
          <w:rFonts w:ascii="Arial" w:hAnsi="Arial" w:cs="Arial"/>
          <w:sz w:val="20"/>
          <w:szCs w:val="20"/>
          <w:lang w:val="en-US"/>
        </w:rPr>
        <w:tab/>
      </w:r>
      <w:r w:rsidRPr="004342D9">
        <w:rPr>
          <w:rFonts w:ascii="Arial" w:hAnsi="Arial" w:cs="Arial"/>
          <w:position w:val="-150"/>
          <w:sz w:val="20"/>
          <w:szCs w:val="20"/>
          <w:lang w:val="en-US"/>
        </w:rPr>
        <w:object w:dxaOrig="4180" w:dyaOrig="1840">
          <v:shape id="_x0000_i1044" type="#_x0000_t75" style="width:209.25pt;height:92.25pt" o:ole="">
            <v:imagedata r:id="rId49" o:title=""/>
          </v:shape>
          <o:OLEObject Type="Embed" ProgID="Equation.DSMT4" ShapeID="_x0000_i1044" DrawAspect="Content" ObjectID="_1493026657" r:id="rId50"/>
        </w:object>
      </w:r>
      <w:r w:rsidRPr="004342D9">
        <w:rPr>
          <w:rFonts w:ascii="Arial" w:hAnsi="Arial" w:cs="Arial"/>
          <w:sz w:val="20"/>
          <w:szCs w:val="20"/>
          <w:lang w:val="en-US"/>
        </w:rPr>
        <w:t xml:space="preserve">. </w:t>
      </w:r>
      <w:r w:rsidRPr="004342D9">
        <w:rPr>
          <w:rFonts w:ascii="Arial" w:hAnsi="Arial" w:cs="Arial"/>
          <w:sz w:val="20"/>
          <w:szCs w:val="20"/>
          <w:lang w:val="en-US"/>
        </w:rPr>
        <w:tab/>
        <w:t>(15)</w:t>
      </w:r>
    </w:p>
    <w:p w:rsidR="00131B92" w:rsidRPr="004342D9" w:rsidRDefault="00504F07" w:rsidP="00131B92">
      <w:pPr>
        <w:jc w:val="center"/>
        <w:rPr>
          <w:lang w:val="en-US"/>
        </w:rPr>
      </w:pPr>
      <w:r w:rsidRPr="004342D9">
        <w:rPr>
          <w:rFonts w:ascii="Arial YU" w:hAnsi="Arial YU"/>
          <w:sz w:val="22"/>
          <w:lang w:val="en-US"/>
        </w:rPr>
        <w:object w:dxaOrig="5998" w:dyaOrig="4526">
          <v:shape id="_x0000_i1045" type="#_x0000_t75" style="width:303.75pt;height:225.75pt" o:ole="">
            <v:imagedata r:id="rId51" o:title="" croptop="4599f" cropbottom="3962f" cropleft="3572f" cropright="3671f"/>
          </v:shape>
          <o:OLEObject Type="Embed" ProgID="Origin50.Graph" ShapeID="_x0000_i1045" DrawAspect="Content" ObjectID="_1493026658" r:id="rId52"/>
        </w:object>
      </w:r>
    </w:p>
    <w:p w:rsidR="00131B92" w:rsidRPr="004342D9" w:rsidRDefault="00131B92" w:rsidP="00131B92">
      <w:pPr>
        <w:jc w:val="center"/>
        <w:rPr>
          <w:i/>
          <w:lang w:val="en-US"/>
        </w:rPr>
      </w:pPr>
      <w:r w:rsidRPr="004342D9">
        <w:rPr>
          <w:rFonts w:ascii="Arial" w:hAnsi="Arial" w:cs="Arial"/>
          <w:iCs/>
          <w:sz w:val="20"/>
          <w:lang w:val="en-US"/>
        </w:rPr>
        <w:t>Fig. 6</w:t>
      </w:r>
      <w:r w:rsidRPr="004342D9">
        <w:rPr>
          <w:i/>
          <w:lang w:val="en-US"/>
        </w:rPr>
        <w:t xml:space="preserve"> </w:t>
      </w:r>
      <w:r w:rsidRPr="004342D9">
        <w:rPr>
          <w:rFonts w:ascii="Arial" w:hAnsi="Arial" w:cs="Arial"/>
          <w:i/>
          <w:iCs/>
          <w:sz w:val="20"/>
          <w:lang w:val="en-US"/>
        </w:rPr>
        <w:t>Equivalent adiabatic bulk modulus: a) without the presence of undissolved air; b) 0,5 %</w:t>
      </w:r>
      <w:r w:rsidR="005F72DC" w:rsidRPr="004342D9">
        <w:rPr>
          <w:rFonts w:ascii="Arial" w:hAnsi="Arial" w:cs="Arial"/>
          <w:i/>
          <w:iCs/>
          <w:sz w:val="20"/>
          <w:lang w:val="en-US"/>
        </w:rPr>
        <w:t xml:space="preserve"> </w:t>
      </w:r>
      <w:r w:rsidRPr="004342D9">
        <w:rPr>
          <w:rFonts w:ascii="Arial" w:hAnsi="Arial" w:cs="Arial"/>
          <w:i/>
          <w:iCs/>
          <w:sz w:val="20"/>
          <w:lang w:val="en-US"/>
        </w:rPr>
        <w:t>undissolved air; c) 1 % undissolved air; d) 3 % undissolved air; e) 5 % undissolved air</w:t>
      </w:r>
    </w:p>
    <w:p w:rsidR="00131B92" w:rsidRPr="004342D9" w:rsidRDefault="00131B92" w:rsidP="00131B92">
      <w:pPr>
        <w:jc w:val="both"/>
        <w:rPr>
          <w:lang w:val="en-US"/>
        </w:rPr>
      </w:pPr>
    </w:p>
    <w:p w:rsidR="00131B92" w:rsidRPr="004342D9" w:rsidRDefault="00504F07" w:rsidP="00131B92">
      <w:pPr>
        <w:jc w:val="center"/>
        <w:rPr>
          <w:lang w:val="en-US"/>
        </w:rPr>
      </w:pPr>
      <w:r w:rsidRPr="004342D9">
        <w:rPr>
          <w:lang w:val="en-US"/>
        </w:rPr>
        <w:object w:dxaOrig="6479" w:dyaOrig="5134">
          <v:shape id="_x0000_i1046" type="#_x0000_t75" style="width:302.25pt;height:252.75pt" o:ole="">
            <v:imagedata r:id="rId53" o:title="" croptop="6997f" cropbottom="5528f" cropleft="8491f" cropright="6700f"/>
          </v:shape>
          <o:OLEObject Type="Embed" ProgID="Origin50.Graph" ShapeID="_x0000_i1046" DrawAspect="Content" ObjectID="_1493026659" r:id="rId54"/>
        </w:object>
      </w:r>
    </w:p>
    <w:p w:rsidR="00131B92" w:rsidRPr="004342D9" w:rsidRDefault="00131B92" w:rsidP="00131B92">
      <w:pPr>
        <w:jc w:val="center"/>
        <w:rPr>
          <w:i/>
          <w:lang w:val="en-US"/>
        </w:rPr>
      </w:pPr>
      <w:r w:rsidRPr="004342D9">
        <w:rPr>
          <w:rFonts w:ascii="Arial" w:hAnsi="Arial" w:cs="Arial"/>
          <w:iCs/>
          <w:sz w:val="20"/>
          <w:lang w:val="en-US"/>
        </w:rPr>
        <w:t>Fig. 7</w:t>
      </w:r>
      <w:r w:rsidRPr="004342D9">
        <w:rPr>
          <w:i/>
          <w:lang w:val="en-US"/>
        </w:rPr>
        <w:t xml:space="preserve"> </w:t>
      </w:r>
      <w:r w:rsidR="005F72DC" w:rsidRPr="004342D9">
        <w:rPr>
          <w:rFonts w:ascii="Arial" w:hAnsi="Arial" w:cs="Arial"/>
          <w:i/>
          <w:iCs/>
          <w:sz w:val="20"/>
          <w:lang w:val="en-US"/>
        </w:rPr>
        <w:t>Equivalent</w:t>
      </w:r>
      <w:r w:rsidRPr="004342D9">
        <w:rPr>
          <w:rFonts w:ascii="Arial" w:hAnsi="Arial" w:cs="Arial"/>
          <w:i/>
          <w:iCs/>
          <w:sz w:val="20"/>
          <w:lang w:val="en-US"/>
        </w:rPr>
        <w:t xml:space="preserve"> adiabatic bulk modulus depending on the pressure and temperature in the presence of 1% undissolved air in the oil</w:t>
      </w:r>
    </w:p>
    <w:p w:rsidR="005F72DC" w:rsidRPr="004342D9" w:rsidRDefault="007E0D95" w:rsidP="00131B92">
      <w:pPr>
        <w:pStyle w:val="paragraf"/>
        <w:rPr>
          <w:lang w:val="en-US"/>
        </w:rPr>
      </w:pPr>
      <w:r w:rsidRPr="004342D9">
        <w:rPr>
          <w:lang w:val="en-US"/>
        </w:rPr>
        <w:lastRenderedPageBreak/>
        <w:t>A</w:t>
      </w:r>
      <w:r w:rsidR="005F72DC" w:rsidRPr="004342D9">
        <w:rPr>
          <w:lang w:val="en-US"/>
        </w:rPr>
        <w:t xml:space="preserve">diabatic compression of air bubbles that are in oil </w:t>
      </w:r>
      <w:r w:rsidRPr="004342D9">
        <w:rPr>
          <w:lang w:val="en-US"/>
        </w:rPr>
        <w:t>leads to their significant warming. The connection between temperature and pressure, at adiabatic change of state of air is given by equation:</w:t>
      </w:r>
    </w:p>
    <w:p w:rsidR="00131B92" w:rsidRPr="004342D9" w:rsidRDefault="00131B92" w:rsidP="00131B92">
      <w:pPr>
        <w:tabs>
          <w:tab w:val="center" w:pos="3544"/>
          <w:tab w:val="right" w:pos="7655"/>
        </w:tabs>
        <w:spacing w:before="120" w:after="120"/>
        <w:jc w:val="both"/>
        <w:rPr>
          <w:rFonts w:ascii="Arial" w:hAnsi="Arial" w:cs="Arial"/>
          <w:sz w:val="20"/>
          <w:szCs w:val="20"/>
          <w:lang w:val="en-US"/>
        </w:rPr>
      </w:pPr>
      <w:r w:rsidRPr="004342D9">
        <w:rPr>
          <w:rFonts w:ascii="Arial" w:hAnsi="Arial" w:cs="Arial"/>
          <w:sz w:val="20"/>
          <w:szCs w:val="20"/>
          <w:lang w:val="en-US"/>
        </w:rPr>
        <w:tab/>
      </w:r>
      <w:r w:rsidRPr="004342D9">
        <w:rPr>
          <w:rFonts w:ascii="Arial" w:hAnsi="Arial" w:cs="Arial"/>
          <w:position w:val="-28"/>
          <w:sz w:val="20"/>
          <w:szCs w:val="20"/>
          <w:lang w:val="en-US"/>
        </w:rPr>
        <w:object w:dxaOrig="1840" w:dyaOrig="760">
          <v:shape id="_x0000_i1047" type="#_x0000_t75" style="width:92.25pt;height:37.5pt" o:ole="">
            <v:imagedata r:id="rId55" o:title=""/>
          </v:shape>
          <o:OLEObject Type="Embed" ProgID="Equation.DSMT4" ShapeID="_x0000_i1047" DrawAspect="Content" ObjectID="_1493026660" r:id="rId56"/>
        </w:object>
      </w:r>
      <w:r w:rsidRPr="004342D9">
        <w:rPr>
          <w:rFonts w:ascii="Arial" w:hAnsi="Arial" w:cs="Arial"/>
          <w:sz w:val="20"/>
          <w:szCs w:val="20"/>
          <w:lang w:val="en-US"/>
        </w:rPr>
        <w:t>,</w:t>
      </w:r>
      <w:r w:rsidRPr="004342D9">
        <w:rPr>
          <w:rFonts w:ascii="Arial" w:hAnsi="Arial" w:cs="Arial"/>
          <w:sz w:val="20"/>
          <w:szCs w:val="20"/>
          <w:lang w:val="en-US"/>
        </w:rPr>
        <w:tab/>
        <w:t xml:space="preserve"> (16)</w:t>
      </w:r>
    </w:p>
    <w:p w:rsidR="00131B92" w:rsidRPr="004342D9" w:rsidRDefault="007E0D95" w:rsidP="00131B92">
      <w:pPr>
        <w:pStyle w:val="paragraf"/>
        <w:rPr>
          <w:lang w:val="en-US"/>
        </w:rPr>
      </w:pPr>
      <w:r w:rsidRPr="004342D9">
        <w:rPr>
          <w:lang w:val="en-US"/>
        </w:rPr>
        <w:t>where</w:t>
      </w:r>
      <w:r w:rsidR="00131B92" w:rsidRPr="004342D9">
        <w:rPr>
          <w:lang w:val="en-US"/>
        </w:rPr>
        <w:t>:</w:t>
      </w:r>
    </w:p>
    <w:p w:rsidR="00131B92" w:rsidRPr="004342D9" w:rsidRDefault="00131B92" w:rsidP="00131B92">
      <w:pPr>
        <w:pStyle w:val="paragraf"/>
        <w:rPr>
          <w:lang w:val="en-US"/>
        </w:rPr>
      </w:pPr>
      <w:r w:rsidRPr="004342D9">
        <w:rPr>
          <w:i/>
          <w:lang w:val="en-US"/>
        </w:rPr>
        <w:t>T</w:t>
      </w:r>
      <w:r w:rsidRPr="004342D9">
        <w:rPr>
          <w:i/>
          <w:vertAlign w:val="subscript"/>
          <w:lang w:val="en-US"/>
        </w:rPr>
        <w:t>A</w:t>
      </w:r>
      <w:r w:rsidRPr="004342D9">
        <w:rPr>
          <w:vertAlign w:val="subscript"/>
          <w:lang w:val="en-US"/>
        </w:rPr>
        <w:t>1</w:t>
      </w:r>
      <w:r w:rsidRPr="004342D9">
        <w:rPr>
          <w:lang w:val="en-US"/>
        </w:rPr>
        <w:t xml:space="preserve"> i </w:t>
      </w:r>
      <w:r w:rsidRPr="004342D9">
        <w:rPr>
          <w:i/>
          <w:lang w:val="en-US"/>
        </w:rPr>
        <w:t>p</w:t>
      </w:r>
      <w:r w:rsidRPr="004342D9">
        <w:rPr>
          <w:vertAlign w:val="subscript"/>
          <w:lang w:val="en-US"/>
        </w:rPr>
        <w:t>1</w:t>
      </w:r>
      <w:r w:rsidRPr="004342D9">
        <w:rPr>
          <w:lang w:val="en-US"/>
        </w:rPr>
        <w:t xml:space="preserve"> </w:t>
      </w:r>
      <w:r w:rsidR="007E0D95" w:rsidRPr="004342D9">
        <w:rPr>
          <w:lang w:val="en-US"/>
        </w:rPr>
        <w:t>-</w:t>
      </w:r>
      <w:r w:rsidRPr="004342D9">
        <w:rPr>
          <w:lang w:val="en-US"/>
        </w:rPr>
        <w:t xml:space="preserve"> </w:t>
      </w:r>
      <w:r w:rsidR="007E0D95" w:rsidRPr="004342D9">
        <w:rPr>
          <w:lang w:val="en-US"/>
        </w:rPr>
        <w:t>absolute temperature and pressure at the beginning of the process and</w:t>
      </w:r>
    </w:p>
    <w:p w:rsidR="00131B92" w:rsidRPr="004342D9" w:rsidRDefault="00131B92" w:rsidP="00131B92">
      <w:pPr>
        <w:pStyle w:val="paragraf"/>
        <w:rPr>
          <w:lang w:val="en-US"/>
        </w:rPr>
      </w:pPr>
      <w:r w:rsidRPr="004342D9">
        <w:rPr>
          <w:i/>
          <w:lang w:val="en-US"/>
        </w:rPr>
        <w:t>T</w:t>
      </w:r>
      <w:r w:rsidRPr="004342D9">
        <w:rPr>
          <w:i/>
          <w:vertAlign w:val="subscript"/>
          <w:lang w:val="en-US"/>
        </w:rPr>
        <w:t>A</w:t>
      </w:r>
      <w:r w:rsidRPr="004342D9">
        <w:rPr>
          <w:vertAlign w:val="subscript"/>
          <w:lang w:val="en-US"/>
        </w:rPr>
        <w:t>2</w:t>
      </w:r>
      <w:r w:rsidRPr="004342D9">
        <w:rPr>
          <w:lang w:val="en-US"/>
        </w:rPr>
        <w:t xml:space="preserve"> i </w:t>
      </w:r>
      <w:r w:rsidRPr="004342D9">
        <w:rPr>
          <w:i/>
          <w:lang w:val="en-US"/>
        </w:rPr>
        <w:t>p</w:t>
      </w:r>
      <w:r w:rsidRPr="004342D9">
        <w:rPr>
          <w:vertAlign w:val="subscript"/>
          <w:lang w:val="en-US"/>
        </w:rPr>
        <w:t>2</w:t>
      </w:r>
      <w:r w:rsidRPr="004342D9">
        <w:rPr>
          <w:lang w:val="en-US"/>
        </w:rPr>
        <w:t xml:space="preserve"> - </w:t>
      </w:r>
      <w:r w:rsidR="007E0D95" w:rsidRPr="004342D9">
        <w:rPr>
          <w:lang w:val="en-US"/>
        </w:rPr>
        <w:t>absolute temperature and pressure at the end of the process</w:t>
      </w:r>
      <w:r w:rsidRPr="004342D9">
        <w:rPr>
          <w:lang w:val="en-US"/>
        </w:rPr>
        <w:t>.</w:t>
      </w:r>
    </w:p>
    <w:p w:rsidR="007E0D95" w:rsidRPr="004342D9" w:rsidRDefault="00BE3F48" w:rsidP="00131B92">
      <w:pPr>
        <w:pStyle w:val="paragraf"/>
        <w:rPr>
          <w:lang w:val="en-US"/>
        </w:rPr>
      </w:pPr>
      <w:r w:rsidRPr="004342D9">
        <w:rPr>
          <w:lang w:val="en-US"/>
        </w:rPr>
        <w:t>It can be seen that at adiabatic compression of air bubbles that are in hydraulic oil</w:t>
      </w:r>
      <w:r w:rsidR="0030762E" w:rsidRPr="004342D9">
        <w:rPr>
          <w:lang w:val="en-US"/>
        </w:rPr>
        <w:t>,</w:t>
      </w:r>
      <w:r w:rsidRPr="004342D9">
        <w:rPr>
          <w:lang w:val="en-US"/>
        </w:rPr>
        <w:t xml:space="preserve"> their temperature can increase significantly (e.g. at adiabatic compression of air with starting temperature of 30 </w:t>
      </w:r>
      <w:r w:rsidRPr="004342D9">
        <w:rPr>
          <w:vertAlign w:val="superscript"/>
          <w:lang w:val="en-US"/>
        </w:rPr>
        <w:t>o</w:t>
      </w:r>
      <w:r w:rsidRPr="004342D9">
        <w:rPr>
          <w:lang w:val="en-US"/>
        </w:rPr>
        <w:t xml:space="preserve">C, from atmospheric to 70 bar pressure, temperature of air increases to approximately 750 </w:t>
      </w:r>
      <w:r w:rsidRPr="004342D9">
        <w:rPr>
          <w:vertAlign w:val="superscript"/>
          <w:lang w:val="en-US"/>
        </w:rPr>
        <w:t>o</w:t>
      </w:r>
      <w:r w:rsidRPr="004342D9">
        <w:rPr>
          <w:lang w:val="en-US"/>
        </w:rPr>
        <w:t>C).</w:t>
      </w:r>
      <w:r w:rsidR="0030762E" w:rsidRPr="004342D9">
        <w:rPr>
          <w:lang w:val="en-US"/>
        </w:rPr>
        <w:t xml:space="preserve"> This causes forming of flammable oil-air aerosols, which in case of ignition leads to very high oil temperature. The indicator for such processes is black colored hydraulic oil (similar to used oil from internal combustion engines) and burning smell.</w:t>
      </w:r>
    </w:p>
    <w:p w:rsidR="00131B92" w:rsidRPr="004342D9" w:rsidRDefault="00131B92" w:rsidP="00504F07">
      <w:pPr>
        <w:pStyle w:val="podnaslov"/>
        <w:spacing w:before="360"/>
        <w:ind w:left="908" w:hanging="454"/>
        <w:rPr>
          <w:lang w:val="en-US"/>
        </w:rPr>
      </w:pPr>
      <w:r w:rsidRPr="004342D9">
        <w:rPr>
          <w:lang w:val="en-US"/>
        </w:rPr>
        <w:t xml:space="preserve">CONCLUSION </w:t>
      </w:r>
    </w:p>
    <w:p w:rsidR="00811EAE" w:rsidRPr="004342D9" w:rsidRDefault="00811EAE" w:rsidP="00131B92">
      <w:pPr>
        <w:pStyle w:val="paragraf"/>
        <w:numPr>
          <w:ilvl w:val="0"/>
          <w:numId w:val="4"/>
        </w:numPr>
        <w:rPr>
          <w:lang w:val="en-US"/>
        </w:rPr>
      </w:pPr>
      <w:r w:rsidRPr="004342D9">
        <w:rPr>
          <w:lang w:val="en-US"/>
        </w:rPr>
        <w:t xml:space="preserve">Working environment elasticity has </w:t>
      </w:r>
      <w:r w:rsidR="00235CFB" w:rsidRPr="004342D9">
        <w:rPr>
          <w:lang w:val="en-US"/>
        </w:rPr>
        <w:t>significant</w:t>
      </w:r>
      <w:r w:rsidRPr="004342D9">
        <w:rPr>
          <w:lang w:val="en-US"/>
        </w:rPr>
        <w:t xml:space="preserve"> influence </w:t>
      </w:r>
      <w:r w:rsidR="00235CFB" w:rsidRPr="004342D9">
        <w:rPr>
          <w:lang w:val="en-US"/>
        </w:rPr>
        <w:t xml:space="preserve">on </w:t>
      </w:r>
      <w:r w:rsidRPr="004342D9">
        <w:rPr>
          <w:lang w:val="en-US"/>
        </w:rPr>
        <w:t>work efficiency and dynamic behavior of hydraulic system.</w:t>
      </w:r>
    </w:p>
    <w:p w:rsidR="00811EAE" w:rsidRPr="004342D9" w:rsidRDefault="00811EAE" w:rsidP="00131B92">
      <w:pPr>
        <w:pStyle w:val="paragraf"/>
        <w:numPr>
          <w:ilvl w:val="0"/>
          <w:numId w:val="4"/>
        </w:numPr>
        <w:rPr>
          <w:lang w:val="en-US"/>
        </w:rPr>
      </w:pPr>
      <w:r w:rsidRPr="004342D9">
        <w:rPr>
          <w:lang w:val="en-US"/>
        </w:rPr>
        <w:t xml:space="preserve">Presence of undissolved air in hydraulic oil, especially in region of low pressure (under 20 </w:t>
      </w:r>
      <w:r w:rsidR="00281945" w:rsidRPr="004342D9">
        <w:rPr>
          <w:lang w:val="en-US"/>
        </w:rPr>
        <w:t>bar</w:t>
      </w:r>
      <w:r w:rsidRPr="004342D9">
        <w:rPr>
          <w:lang w:val="en-US"/>
        </w:rPr>
        <w:t>) leads to</w:t>
      </w:r>
      <w:r w:rsidR="00281945" w:rsidRPr="004342D9">
        <w:rPr>
          <w:lang w:val="en-US"/>
        </w:rPr>
        <w:t xml:space="preserve"> significant change of bulk modulus.</w:t>
      </w:r>
    </w:p>
    <w:p w:rsidR="00281945" w:rsidRPr="004342D9" w:rsidRDefault="00281945" w:rsidP="00131B92">
      <w:pPr>
        <w:pStyle w:val="paragraf"/>
        <w:numPr>
          <w:ilvl w:val="0"/>
          <w:numId w:val="4"/>
        </w:numPr>
        <w:rPr>
          <w:lang w:val="en-US"/>
        </w:rPr>
      </w:pPr>
      <w:r w:rsidRPr="004342D9">
        <w:rPr>
          <w:lang w:val="en-US"/>
        </w:rPr>
        <w:t xml:space="preserve">Undissolved air in hydraulic fluid causes action delay in hydraulic components (hydro motors and cylinders) and decreases their self-oscillation stability. </w:t>
      </w:r>
      <w:r w:rsidR="005E0AA6" w:rsidRPr="004342D9">
        <w:rPr>
          <w:lang w:val="en-US"/>
        </w:rPr>
        <w:t>It is similar to mass-spring mechanical system, where stiffness (elasticity) of working environment determines behavior of working components oscillations.</w:t>
      </w:r>
    </w:p>
    <w:p w:rsidR="005E0AA6" w:rsidRPr="004342D9" w:rsidRDefault="005E0AA6" w:rsidP="00131B92">
      <w:pPr>
        <w:pStyle w:val="paragraf"/>
        <w:numPr>
          <w:ilvl w:val="0"/>
          <w:numId w:val="4"/>
        </w:numPr>
        <w:rPr>
          <w:lang w:val="en-US"/>
        </w:rPr>
      </w:pPr>
      <w:r w:rsidRPr="004342D9">
        <w:rPr>
          <w:lang w:val="en-US"/>
        </w:rPr>
        <w:t>Working environment</w:t>
      </w:r>
      <w:r w:rsidR="00235CFB" w:rsidRPr="004342D9">
        <w:rPr>
          <w:lang w:val="en-US"/>
        </w:rPr>
        <w:t xml:space="preserve"> elasticity is very important if</w:t>
      </w:r>
      <w:r w:rsidRPr="004342D9">
        <w:rPr>
          <w:lang w:val="en-US"/>
        </w:rPr>
        <w:t xml:space="preserve"> sudden </w:t>
      </w:r>
      <w:r w:rsidR="002856F2" w:rsidRPr="004342D9">
        <w:rPr>
          <w:lang w:val="en-US"/>
        </w:rPr>
        <w:t xml:space="preserve">depressurizing of hydraulic cylinder chambers </w:t>
      </w:r>
      <w:r w:rsidR="00235CFB" w:rsidRPr="004342D9">
        <w:rPr>
          <w:lang w:val="en-US"/>
        </w:rPr>
        <w:t xml:space="preserve">occurs </w:t>
      </w:r>
      <w:r w:rsidR="002856F2" w:rsidRPr="004342D9">
        <w:rPr>
          <w:lang w:val="en-US"/>
        </w:rPr>
        <w:t xml:space="preserve">(especially for cylinders with large working volume). If that is the case and if the depressurizing process is uncontrolled, the hydraulic </w:t>
      </w:r>
      <w:r w:rsidR="00831CDE" w:rsidRPr="004342D9">
        <w:rPr>
          <w:lang w:val="en-US"/>
        </w:rPr>
        <w:t>hammer</w:t>
      </w:r>
      <w:r w:rsidR="002856F2" w:rsidRPr="004342D9">
        <w:rPr>
          <w:lang w:val="en-US"/>
        </w:rPr>
        <w:t xml:space="preserve"> will occur.</w:t>
      </w:r>
    </w:p>
    <w:p w:rsidR="00131B92" w:rsidRPr="004342D9" w:rsidRDefault="00131B92" w:rsidP="00131B92">
      <w:pPr>
        <w:pStyle w:val="paragraf"/>
        <w:rPr>
          <w:lang w:val="en-US"/>
        </w:rPr>
      </w:pPr>
    </w:p>
    <w:p w:rsidR="00131B92" w:rsidRPr="004342D9" w:rsidRDefault="00131B92" w:rsidP="00131B92">
      <w:pPr>
        <w:pStyle w:val="LITERATURA"/>
        <w:spacing w:before="360"/>
        <w:rPr>
          <w:lang w:val="en-US"/>
        </w:rPr>
      </w:pPr>
      <w:r w:rsidRPr="004342D9">
        <w:rPr>
          <w:lang w:val="en-US"/>
        </w:rPr>
        <w:t xml:space="preserve">REFERENCES </w:t>
      </w:r>
    </w:p>
    <w:p w:rsidR="00131B92" w:rsidRPr="004342D9" w:rsidRDefault="00131B92" w:rsidP="00131B92">
      <w:pPr>
        <w:numPr>
          <w:ilvl w:val="0"/>
          <w:numId w:val="3"/>
        </w:numPr>
        <w:autoSpaceDE w:val="0"/>
        <w:autoSpaceDN w:val="0"/>
        <w:adjustRightInd w:val="0"/>
        <w:rPr>
          <w:rFonts w:ascii="Arial" w:hAnsi="Arial" w:cs="Arial"/>
          <w:sz w:val="20"/>
          <w:szCs w:val="20"/>
          <w:lang w:val="en-US"/>
        </w:rPr>
      </w:pPr>
      <w:r w:rsidRPr="004342D9">
        <w:rPr>
          <w:rFonts w:ascii="Arial" w:hAnsi="Arial" w:cs="Arial"/>
          <w:sz w:val="20"/>
          <w:szCs w:val="20"/>
          <w:lang w:val="en-US"/>
        </w:rPr>
        <w:t xml:space="preserve">Knežević, D. (2007). Influence Clearances Geometry in Hydraulic Components of Automation Control on Efficiency of Hydraulic Systems. </w:t>
      </w:r>
      <w:r w:rsidRPr="004342D9">
        <w:rPr>
          <w:rFonts w:ascii="Arial" w:hAnsi="Arial" w:cs="Arial"/>
          <w:i/>
          <w:sz w:val="20"/>
          <w:szCs w:val="20"/>
          <w:lang w:val="en-US"/>
        </w:rPr>
        <w:t>Doctoral Thesis (2007), Faculty of Technical Science Novi Sad.</w:t>
      </w:r>
      <w:r w:rsidRPr="004342D9">
        <w:rPr>
          <w:rFonts w:ascii="Arial" w:hAnsi="Arial" w:cs="Arial"/>
          <w:sz w:val="20"/>
          <w:szCs w:val="20"/>
          <w:lang w:val="en-US"/>
        </w:rPr>
        <w:t xml:space="preserve"> </w:t>
      </w:r>
    </w:p>
    <w:p w:rsidR="00131B92" w:rsidRPr="004342D9" w:rsidRDefault="00131B92" w:rsidP="00131B92">
      <w:pPr>
        <w:numPr>
          <w:ilvl w:val="0"/>
          <w:numId w:val="3"/>
        </w:numPr>
        <w:spacing w:before="120" w:after="120"/>
        <w:jc w:val="both"/>
        <w:rPr>
          <w:lang w:val="en-US"/>
        </w:rPr>
      </w:pPr>
      <w:r w:rsidRPr="004342D9">
        <w:rPr>
          <w:rFonts w:ascii="Arial" w:hAnsi="Arial" w:cs="Arial"/>
          <w:sz w:val="20"/>
          <w:szCs w:val="20"/>
          <w:lang w:val="en-US"/>
        </w:rPr>
        <w:t>Frauenstein, M. (1979).</w:t>
      </w:r>
      <w:r w:rsidRPr="004342D9">
        <w:rPr>
          <w:lang w:val="en-US"/>
        </w:rPr>
        <w:t xml:space="preserve"> </w:t>
      </w:r>
      <w:r w:rsidRPr="004342D9">
        <w:rPr>
          <w:rFonts w:ascii="Arial" w:hAnsi="Arial" w:cs="Arial"/>
          <w:i/>
          <w:iCs/>
          <w:sz w:val="20"/>
          <w:szCs w:val="20"/>
          <w:lang w:val="en-US"/>
        </w:rPr>
        <w:t>Manual for fluids Under Pressure for Designers</w:t>
      </w:r>
      <w:r w:rsidRPr="004342D9">
        <w:rPr>
          <w:lang w:val="en-US"/>
        </w:rPr>
        <w:t xml:space="preserve">, </w:t>
      </w:r>
      <w:r w:rsidRPr="004342D9">
        <w:rPr>
          <w:rFonts w:ascii="Arial" w:hAnsi="Arial" w:cs="Arial"/>
          <w:i/>
          <w:iCs/>
          <w:sz w:val="20"/>
          <w:szCs w:val="20"/>
          <w:lang w:val="en-US"/>
        </w:rPr>
        <w:t>Mobil Oil.</w:t>
      </w:r>
    </w:p>
    <w:p w:rsidR="00131B92" w:rsidRPr="004342D9" w:rsidRDefault="00131B92" w:rsidP="00131B92">
      <w:pPr>
        <w:numPr>
          <w:ilvl w:val="0"/>
          <w:numId w:val="3"/>
        </w:numPr>
        <w:spacing w:before="120" w:after="120"/>
        <w:jc w:val="both"/>
        <w:rPr>
          <w:lang w:val="en-US"/>
        </w:rPr>
      </w:pPr>
      <w:r w:rsidRPr="004342D9">
        <w:rPr>
          <w:rFonts w:ascii="Arial" w:hAnsi="Arial" w:cs="Arial"/>
          <w:sz w:val="20"/>
          <w:szCs w:val="20"/>
          <w:lang w:val="en-US"/>
        </w:rPr>
        <w:t xml:space="preserve">Savić, V. (1991). </w:t>
      </w:r>
      <w:r w:rsidRPr="004342D9">
        <w:rPr>
          <w:lang w:val="en-US"/>
        </w:rPr>
        <w:t xml:space="preserve"> </w:t>
      </w:r>
      <w:r w:rsidRPr="004342D9">
        <w:rPr>
          <w:rFonts w:ascii="Arial" w:hAnsi="Arial" w:cs="Arial"/>
          <w:i/>
          <w:iCs/>
          <w:sz w:val="20"/>
          <w:szCs w:val="20"/>
          <w:lang w:val="en-US"/>
        </w:rPr>
        <w:t>Oil Hydraulics, Ikos, Zenica.</w:t>
      </w:r>
    </w:p>
    <w:p w:rsidR="00131B92" w:rsidRPr="004342D9" w:rsidRDefault="00131B92" w:rsidP="00131B92">
      <w:pPr>
        <w:numPr>
          <w:ilvl w:val="0"/>
          <w:numId w:val="3"/>
        </w:numPr>
        <w:spacing w:before="120" w:after="120"/>
        <w:jc w:val="both"/>
        <w:rPr>
          <w:rFonts w:ascii="Arial" w:hAnsi="Arial" w:cs="Arial"/>
          <w:i/>
          <w:iCs/>
          <w:sz w:val="20"/>
          <w:szCs w:val="20"/>
          <w:lang w:val="en-US"/>
        </w:rPr>
      </w:pPr>
      <w:r w:rsidRPr="004342D9">
        <w:rPr>
          <w:rFonts w:ascii="Arial" w:hAnsi="Arial" w:cs="Arial"/>
          <w:sz w:val="20"/>
          <w:szCs w:val="20"/>
          <w:lang w:val="en-US"/>
        </w:rPr>
        <w:t>Bašta, T.M. (1990).</w:t>
      </w:r>
      <w:r w:rsidRPr="004342D9">
        <w:rPr>
          <w:lang w:val="en-US"/>
        </w:rPr>
        <w:t xml:space="preserve"> </w:t>
      </w:r>
      <w:r w:rsidRPr="004342D9">
        <w:rPr>
          <w:rFonts w:ascii="Arial" w:hAnsi="Arial" w:cs="Arial"/>
          <w:i/>
          <w:iCs/>
          <w:sz w:val="20"/>
          <w:szCs w:val="20"/>
          <w:lang w:val="en-US"/>
        </w:rPr>
        <w:t>Mechanical Hydraulics,</w:t>
      </w:r>
      <w:r w:rsidRPr="004342D9">
        <w:rPr>
          <w:lang w:val="en-US"/>
        </w:rPr>
        <w:t xml:space="preserve"> </w:t>
      </w:r>
      <w:r w:rsidRPr="004342D9">
        <w:rPr>
          <w:rFonts w:ascii="Arial" w:hAnsi="Arial" w:cs="Arial"/>
          <w:i/>
          <w:iCs/>
          <w:sz w:val="20"/>
          <w:szCs w:val="20"/>
          <w:lang w:val="en-US"/>
        </w:rPr>
        <w:t>Faculty of Mechanical Engineering, Beograd.</w:t>
      </w:r>
    </w:p>
    <w:p w:rsidR="00131B92" w:rsidRPr="004342D9" w:rsidRDefault="00131B92" w:rsidP="00131B92">
      <w:pPr>
        <w:autoSpaceDE w:val="0"/>
        <w:autoSpaceDN w:val="0"/>
        <w:adjustRightInd w:val="0"/>
        <w:rPr>
          <w:rFonts w:ascii="Arial" w:hAnsi="Arial" w:cs="Arial"/>
          <w:sz w:val="20"/>
          <w:szCs w:val="20"/>
          <w:lang w:val="en-US"/>
        </w:rPr>
      </w:pPr>
    </w:p>
    <w:sectPr w:rsidR="00131B92" w:rsidRPr="004342D9" w:rsidSect="00C20B49">
      <w:headerReference w:type="even" r:id="rId57"/>
      <w:headerReference w:type="default" r:id="rId58"/>
      <w:footerReference w:type="even" r:id="rId59"/>
      <w:footerReference w:type="default" r:id="rId60"/>
      <w:pgSz w:w="9979" w:h="14175" w:code="131"/>
      <w:pgMar w:top="1701" w:right="851" w:bottom="1418" w:left="1418" w:header="1021" w:footer="102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C76" w:rsidRDefault="000D1C76" w:rsidP="00131B92">
      <w:r>
        <w:separator/>
      </w:r>
    </w:p>
  </w:endnote>
  <w:endnote w:type="continuationSeparator" w:id="0">
    <w:p w:rsidR="000D1C76" w:rsidRDefault="000D1C76" w:rsidP="00131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YU">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B49" w:rsidRDefault="00C20B49" w:rsidP="00131B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C20B49" w:rsidRDefault="00C20B49" w:rsidP="00131B92">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B49" w:rsidRDefault="00C20B49" w:rsidP="00131B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851997">
      <w:rPr>
        <w:rStyle w:val="PageNumber"/>
        <w:noProof/>
      </w:rPr>
      <w:t>4</w:t>
    </w:r>
    <w:r>
      <w:rPr>
        <w:rStyle w:val="PageNumber"/>
      </w:rPr>
      <w:fldChar w:fldCharType="end"/>
    </w:r>
  </w:p>
  <w:p w:rsidR="00C20B49" w:rsidRDefault="00C20B49" w:rsidP="00131B92">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C76" w:rsidRDefault="000D1C76" w:rsidP="00131B92">
      <w:r>
        <w:separator/>
      </w:r>
    </w:p>
  </w:footnote>
  <w:footnote w:type="continuationSeparator" w:id="0">
    <w:p w:rsidR="000D1C76" w:rsidRDefault="000D1C76" w:rsidP="00131B92">
      <w:r>
        <w:continuationSeparator/>
      </w:r>
    </w:p>
  </w:footnote>
  <w:footnote w:id="1">
    <w:p w:rsidR="00C20B49" w:rsidRPr="00851997" w:rsidRDefault="00C20B49" w:rsidP="00131B92">
      <w:pPr>
        <w:pStyle w:val="fusnota"/>
      </w:pPr>
      <w:r w:rsidRPr="00851997">
        <w:rPr>
          <w:rStyle w:val="FootnoteReference"/>
          <w:sz w:val="16"/>
          <w:szCs w:val="16"/>
        </w:rPr>
        <w:footnoteRef/>
      </w:r>
      <w:r w:rsidRPr="00851997">
        <w:t xml:space="preserve"> PhD Darko Knežević, Banja Luka, Faculty of Mechanical Engineering, darko.knezevic@unibl.rs</w:t>
      </w:r>
    </w:p>
  </w:footnote>
  <w:footnote w:id="2">
    <w:p w:rsidR="00C20B49" w:rsidRPr="00851997" w:rsidRDefault="00C20B49" w:rsidP="00131B92">
      <w:pPr>
        <w:pStyle w:val="fusnota"/>
      </w:pPr>
      <w:r w:rsidRPr="00851997">
        <w:rPr>
          <w:rStyle w:val="FootnoteReference"/>
          <w:sz w:val="16"/>
          <w:szCs w:val="16"/>
        </w:rPr>
        <w:footnoteRef/>
      </w:r>
      <w:r w:rsidRPr="00851997">
        <w:t xml:space="preserve"> MsC Saša Laloš, Banja Luka, Faculty of Mechanical Engineering, sasa.lalos@unibl.rs</w:t>
      </w:r>
    </w:p>
  </w:footnote>
  <w:footnote w:id="3">
    <w:p w:rsidR="00C20B49" w:rsidRPr="00851997" w:rsidRDefault="00C20B49" w:rsidP="00131B92">
      <w:pPr>
        <w:pStyle w:val="fusnota"/>
      </w:pPr>
      <w:r w:rsidRPr="00851997">
        <w:rPr>
          <w:rStyle w:val="FootnoteReference"/>
          <w:sz w:val="16"/>
          <w:szCs w:val="16"/>
        </w:rPr>
        <w:footnoteRef/>
      </w:r>
      <w:r w:rsidRPr="00851997">
        <w:t xml:space="preserve"> PhD Mitar Jocanović, Novi Sad, Faculty of Technical Science, mitarjocanovic@gmail.com</w:t>
      </w:r>
    </w:p>
  </w:footnote>
  <w:footnote w:id="4">
    <w:p w:rsidR="00C20B49" w:rsidRPr="00851997" w:rsidRDefault="00C20B49" w:rsidP="00131B92">
      <w:pPr>
        <w:pStyle w:val="fusnota"/>
      </w:pPr>
      <w:r w:rsidRPr="00851997">
        <w:rPr>
          <w:rStyle w:val="FootnoteReference"/>
          <w:sz w:val="16"/>
          <w:szCs w:val="16"/>
        </w:rPr>
        <w:footnoteRef/>
      </w:r>
      <w:r w:rsidRPr="00851997">
        <w:t xml:space="preserve"> MsC Velibor Karanović, Novi Sad, Faculty of Technical Science, velja_82@uns.ac.rs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B49" w:rsidRDefault="00C20B49" w:rsidP="00131B92">
    <w:pPr>
      <w:pStyle w:val="Header"/>
      <w:pBdr>
        <w:bottom w:val="single" w:sz="4" w:space="1" w:color="auto"/>
      </w:pBdr>
    </w:pPr>
    <w:r>
      <w:rPr>
        <w:lang w:val="en-US"/>
      </w:rPr>
      <w:t>Darko Knežević, saša Laloš, Mitar Jocanović, Velibor Karanović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B49" w:rsidRDefault="00C20B49" w:rsidP="00131B92">
    <w:pPr>
      <w:pStyle w:val="Header"/>
      <w:pBdr>
        <w:bottom w:val="single" w:sz="4" w:space="1" w:color="auto"/>
      </w:pBdr>
      <w:rPr>
        <w:lang w:val="en-US"/>
      </w:rPr>
    </w:pPr>
    <w:r>
      <w:rPr>
        <w:lang w:val="en-US"/>
      </w:rPr>
      <w:t>Effect of Bulk Modulus of Fluid on the Dynamic B</w:t>
    </w:r>
    <w:r w:rsidRPr="0016579D">
      <w:rPr>
        <w:lang w:val="en-US"/>
      </w:rPr>
      <w:t>eha</w:t>
    </w:r>
    <w:r>
      <w:rPr>
        <w:lang w:val="en-US"/>
      </w:rPr>
      <w:t>vior of the Hydraulic S</w:t>
    </w:r>
    <w:r w:rsidRPr="0016579D">
      <w:rPr>
        <w:lang w:val="en-US"/>
      </w:rPr>
      <w:t>ystem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8E5446"/>
    <w:multiLevelType w:val="hybridMultilevel"/>
    <w:tmpl w:val="938E22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B92"/>
    <w:rsid w:val="00003152"/>
    <w:rsid w:val="00057929"/>
    <w:rsid w:val="00081599"/>
    <w:rsid w:val="000D1C76"/>
    <w:rsid w:val="00110C70"/>
    <w:rsid w:val="00131B92"/>
    <w:rsid w:val="001323F8"/>
    <w:rsid w:val="00235CFB"/>
    <w:rsid w:val="002461AA"/>
    <w:rsid w:val="00281945"/>
    <w:rsid w:val="002856F2"/>
    <w:rsid w:val="0030762E"/>
    <w:rsid w:val="00315EEC"/>
    <w:rsid w:val="004342D9"/>
    <w:rsid w:val="0047397E"/>
    <w:rsid w:val="004D10E9"/>
    <w:rsid w:val="00504E9C"/>
    <w:rsid w:val="00504F07"/>
    <w:rsid w:val="00505FF7"/>
    <w:rsid w:val="005E0AA6"/>
    <w:rsid w:val="005F72DC"/>
    <w:rsid w:val="0066644E"/>
    <w:rsid w:val="007E0D95"/>
    <w:rsid w:val="00807B6E"/>
    <w:rsid w:val="00811EAE"/>
    <w:rsid w:val="00831CDE"/>
    <w:rsid w:val="00851997"/>
    <w:rsid w:val="0091052C"/>
    <w:rsid w:val="00A44301"/>
    <w:rsid w:val="00BB4E1C"/>
    <w:rsid w:val="00BE3F48"/>
    <w:rsid w:val="00C20B49"/>
    <w:rsid w:val="00C6610C"/>
    <w:rsid w:val="00CA63B9"/>
    <w:rsid w:val="00E621CB"/>
    <w:rsid w:val="00F53220"/>
    <w:rsid w:val="00FB4BCA"/>
    <w:rsid w:val="00FC7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475208-19FA-4AF2-BAC1-5A2D5BED2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B92"/>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zime">
    <w:name w:val="rezime"/>
    <w:basedOn w:val="Normal"/>
    <w:rsid w:val="00131B92"/>
    <w:pPr>
      <w:jc w:val="both"/>
    </w:pPr>
    <w:rPr>
      <w:rFonts w:ascii="Arial" w:hAnsi="Arial" w:cs="Arial"/>
      <w:i/>
      <w:iCs/>
      <w:sz w:val="20"/>
      <w:lang w:val="sl-SI"/>
    </w:rPr>
  </w:style>
  <w:style w:type="paragraph" w:styleId="Footer">
    <w:name w:val="footer"/>
    <w:basedOn w:val="Normal"/>
    <w:link w:val="FooterChar"/>
    <w:rsid w:val="00131B92"/>
    <w:pPr>
      <w:tabs>
        <w:tab w:val="center" w:pos="4153"/>
        <w:tab w:val="right" w:pos="8306"/>
      </w:tabs>
    </w:pPr>
    <w:rPr>
      <w:rFonts w:ascii="Arial" w:hAnsi="Arial"/>
      <w:sz w:val="16"/>
      <w:szCs w:val="16"/>
    </w:rPr>
  </w:style>
  <w:style w:type="character" w:customStyle="1" w:styleId="FooterChar">
    <w:name w:val="Footer Char"/>
    <w:basedOn w:val="DefaultParagraphFont"/>
    <w:link w:val="Footer"/>
    <w:rsid w:val="00131B92"/>
    <w:rPr>
      <w:rFonts w:ascii="Arial" w:eastAsia="Times New Roman" w:hAnsi="Arial" w:cs="Times New Roman"/>
      <w:sz w:val="16"/>
      <w:szCs w:val="16"/>
      <w:lang w:val="en-GB"/>
    </w:rPr>
  </w:style>
  <w:style w:type="paragraph" w:customStyle="1" w:styleId="fusnota">
    <w:name w:val="fusnota"/>
    <w:basedOn w:val="Normal"/>
    <w:rsid w:val="00131B92"/>
    <w:pPr>
      <w:jc w:val="both"/>
    </w:pPr>
    <w:rPr>
      <w:rFonts w:ascii="Arial" w:hAnsi="Arial" w:cs="Arial"/>
      <w:sz w:val="16"/>
      <w:szCs w:val="16"/>
      <w:lang w:val="en-US"/>
    </w:rPr>
  </w:style>
  <w:style w:type="paragraph" w:styleId="Header">
    <w:name w:val="header"/>
    <w:basedOn w:val="Normal"/>
    <w:link w:val="HeaderChar"/>
    <w:rsid w:val="00131B92"/>
    <w:pPr>
      <w:tabs>
        <w:tab w:val="center" w:pos="4153"/>
        <w:tab w:val="right" w:pos="8306"/>
      </w:tabs>
    </w:pPr>
    <w:rPr>
      <w:rFonts w:ascii="Arial" w:hAnsi="Arial"/>
      <w:i/>
      <w:sz w:val="18"/>
      <w:szCs w:val="18"/>
    </w:rPr>
  </w:style>
  <w:style w:type="character" w:customStyle="1" w:styleId="HeaderChar">
    <w:name w:val="Header Char"/>
    <w:basedOn w:val="DefaultParagraphFont"/>
    <w:link w:val="Header"/>
    <w:rsid w:val="00131B92"/>
    <w:rPr>
      <w:rFonts w:ascii="Arial" w:eastAsia="Times New Roman" w:hAnsi="Arial" w:cs="Times New Roman"/>
      <w:i/>
      <w:sz w:val="18"/>
      <w:szCs w:val="18"/>
      <w:lang w:val="en-GB"/>
    </w:rPr>
  </w:style>
  <w:style w:type="paragraph" w:customStyle="1" w:styleId="imeautoraikoautora">
    <w:name w:val="ime autora i koautora"/>
    <w:basedOn w:val="Normal"/>
    <w:rsid w:val="00131B92"/>
    <w:pPr>
      <w:spacing w:before="120" w:after="360"/>
      <w:jc w:val="center"/>
    </w:pPr>
    <w:rPr>
      <w:rFonts w:ascii="Arial" w:hAnsi="Arial" w:cs="Arial"/>
      <w:b/>
      <w:bCs/>
      <w:sz w:val="20"/>
      <w:lang w:val="sl-SI"/>
    </w:rPr>
  </w:style>
  <w:style w:type="paragraph" w:customStyle="1" w:styleId="podnaslov">
    <w:name w:val="podnaslov"/>
    <w:basedOn w:val="Normal"/>
    <w:rsid w:val="00131B92"/>
    <w:pPr>
      <w:numPr>
        <w:numId w:val="1"/>
      </w:numPr>
      <w:spacing w:before="120" w:after="120"/>
      <w:jc w:val="both"/>
    </w:pPr>
    <w:rPr>
      <w:rFonts w:ascii="Arial" w:hAnsi="Arial" w:cs="Arial"/>
      <w:b/>
      <w:bCs/>
      <w:sz w:val="20"/>
      <w:lang w:val="sl-SI"/>
    </w:rPr>
  </w:style>
  <w:style w:type="paragraph" w:customStyle="1" w:styleId="LITERATURA">
    <w:name w:val="LITERATURA"/>
    <w:basedOn w:val="podnaslov"/>
    <w:rsid w:val="00131B92"/>
    <w:pPr>
      <w:numPr>
        <w:numId w:val="0"/>
      </w:numPr>
    </w:pPr>
    <w:rPr>
      <w:rFonts w:cs="Times New Roman"/>
      <w:szCs w:val="20"/>
    </w:rPr>
  </w:style>
  <w:style w:type="paragraph" w:customStyle="1" w:styleId="NASLOV">
    <w:name w:val="NASLOV"/>
    <w:basedOn w:val="Normal"/>
    <w:rsid w:val="00131B92"/>
    <w:pPr>
      <w:spacing w:before="240" w:after="120"/>
      <w:jc w:val="center"/>
    </w:pPr>
    <w:rPr>
      <w:rFonts w:ascii="Arial" w:hAnsi="Arial" w:cs="Arial"/>
      <w:b/>
      <w:bCs/>
      <w:lang w:val="sl-SI"/>
    </w:rPr>
  </w:style>
  <w:style w:type="paragraph" w:customStyle="1" w:styleId="nazivslike">
    <w:name w:val="naziv slike"/>
    <w:basedOn w:val="Normal"/>
    <w:rsid w:val="00131B92"/>
    <w:pPr>
      <w:numPr>
        <w:numId w:val="2"/>
      </w:numPr>
      <w:spacing w:after="120"/>
      <w:jc w:val="center"/>
    </w:pPr>
    <w:rPr>
      <w:rFonts w:ascii="Arial" w:hAnsi="Arial" w:cs="Arial"/>
      <w:i/>
      <w:iCs/>
      <w:sz w:val="20"/>
      <w:lang w:val="en-US"/>
    </w:rPr>
  </w:style>
  <w:style w:type="character" w:styleId="PageNumber">
    <w:name w:val="page number"/>
    <w:rsid w:val="00131B92"/>
    <w:rPr>
      <w:rFonts w:ascii="Arial" w:hAnsi="Arial"/>
      <w:sz w:val="20"/>
      <w:szCs w:val="20"/>
    </w:rPr>
  </w:style>
  <w:style w:type="paragraph" w:customStyle="1" w:styleId="paragraf">
    <w:name w:val="paragraf"/>
    <w:basedOn w:val="Normal"/>
    <w:link w:val="paragrafChar"/>
    <w:rsid w:val="00131B92"/>
    <w:pPr>
      <w:widowControl w:val="0"/>
      <w:ind w:firstLine="680"/>
      <w:jc w:val="both"/>
    </w:pPr>
    <w:rPr>
      <w:rFonts w:ascii="Arial" w:hAnsi="Arial" w:cs="Arial"/>
      <w:sz w:val="20"/>
      <w:szCs w:val="20"/>
      <w:lang w:val="sl-SI"/>
    </w:rPr>
  </w:style>
  <w:style w:type="character" w:styleId="FootnoteReference">
    <w:name w:val="footnote reference"/>
    <w:semiHidden/>
    <w:rsid w:val="00131B92"/>
    <w:rPr>
      <w:rFonts w:ascii="Arial" w:hAnsi="Arial"/>
      <w:sz w:val="18"/>
      <w:szCs w:val="18"/>
      <w:vertAlign w:val="superscript"/>
    </w:rPr>
  </w:style>
  <w:style w:type="character" w:customStyle="1" w:styleId="paragrafChar">
    <w:name w:val="paragraf Char"/>
    <w:link w:val="paragraf"/>
    <w:rsid w:val="00131B92"/>
    <w:rPr>
      <w:rFonts w:ascii="Arial" w:eastAsia="Times New Roman" w:hAnsi="Arial" w:cs="Arial"/>
      <w:sz w:val="20"/>
      <w:szCs w:val="20"/>
      <w:lang w:val="sl-SI"/>
    </w:rPr>
  </w:style>
  <w:style w:type="character" w:customStyle="1" w:styleId="Authorsname">
    <w:name w:val="Authors name"/>
    <w:rsid w:val="00131B92"/>
    <w:rPr>
      <w:rFonts w:ascii="Times New Roman" w:hAnsi="Times New Roman"/>
      <w:sz w:val="20"/>
    </w:rPr>
  </w:style>
  <w:style w:type="paragraph" w:customStyle="1" w:styleId="Formule">
    <w:name w:val="Formule"/>
    <w:basedOn w:val="Normal"/>
    <w:rsid w:val="00131B92"/>
    <w:pPr>
      <w:tabs>
        <w:tab w:val="center" w:pos="4253"/>
        <w:tab w:val="right" w:pos="8505"/>
      </w:tabs>
      <w:spacing w:before="120" w:after="120"/>
      <w:jc w:val="both"/>
    </w:pPr>
    <w:rPr>
      <w:lang w:val="en-US"/>
    </w:rPr>
  </w:style>
  <w:style w:type="paragraph" w:styleId="BodyText">
    <w:name w:val="Body Text"/>
    <w:basedOn w:val="Normal"/>
    <w:link w:val="BodyTextChar"/>
    <w:rsid w:val="00131B92"/>
    <w:pPr>
      <w:spacing w:after="120"/>
    </w:pPr>
  </w:style>
  <w:style w:type="character" w:customStyle="1" w:styleId="BodyTextChar">
    <w:name w:val="Body Text Char"/>
    <w:basedOn w:val="DefaultParagraphFont"/>
    <w:link w:val="BodyText"/>
    <w:rsid w:val="00131B92"/>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30762E"/>
    <w:rPr>
      <w:rFonts w:ascii="Tahoma" w:hAnsi="Tahoma" w:cs="Tahoma"/>
      <w:sz w:val="16"/>
      <w:szCs w:val="16"/>
    </w:rPr>
  </w:style>
  <w:style w:type="character" w:customStyle="1" w:styleId="BalloonTextChar">
    <w:name w:val="Balloon Text Char"/>
    <w:basedOn w:val="DefaultParagraphFont"/>
    <w:link w:val="BalloonText"/>
    <w:uiPriority w:val="99"/>
    <w:semiHidden/>
    <w:rsid w:val="0030762E"/>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image" Target="media/image19.wmf"/><Relationship Id="rId21" Type="http://schemas.openxmlformats.org/officeDocument/2006/relationships/oleObject" Target="embeddings/oleObject6.bin"/><Relationship Id="rId34" Type="http://schemas.openxmlformats.org/officeDocument/2006/relationships/image" Target="media/image16.wmf"/><Relationship Id="rId42" Type="http://schemas.openxmlformats.org/officeDocument/2006/relationships/oleObject" Target="embeddings/oleObject16.bin"/><Relationship Id="rId47" Type="http://schemas.openxmlformats.org/officeDocument/2006/relationships/image" Target="media/image23.wmf"/><Relationship Id="rId50" Type="http://schemas.openxmlformats.org/officeDocument/2006/relationships/oleObject" Target="embeddings/oleObject20.bin"/><Relationship Id="rId55" Type="http://schemas.openxmlformats.org/officeDocument/2006/relationships/image" Target="media/image27.wmf"/><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wmf"/><Relationship Id="rId29" Type="http://schemas.openxmlformats.org/officeDocument/2006/relationships/oleObject" Target="embeddings/oleObject10.bin"/><Relationship Id="rId11" Type="http://schemas.openxmlformats.org/officeDocument/2006/relationships/oleObject" Target="embeddings/oleObject2.bin"/><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oleObject" Target="embeddings/oleObject14.bin"/><Relationship Id="rId40" Type="http://schemas.openxmlformats.org/officeDocument/2006/relationships/oleObject" Target="embeddings/oleObject15.bin"/><Relationship Id="rId45" Type="http://schemas.openxmlformats.org/officeDocument/2006/relationships/image" Target="media/image22.wmf"/><Relationship Id="rId53" Type="http://schemas.openxmlformats.org/officeDocument/2006/relationships/image" Target="media/image26.wmf"/><Relationship Id="rId58"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oleObject" Target="embeddings/oleObject5.bin"/><Relationship Id="rId14" Type="http://schemas.openxmlformats.org/officeDocument/2006/relationships/image" Target="media/image5.jpeg"/><Relationship Id="rId22" Type="http://schemas.openxmlformats.org/officeDocument/2006/relationships/image" Target="media/image10.wmf"/><Relationship Id="rId27" Type="http://schemas.openxmlformats.org/officeDocument/2006/relationships/oleObject" Target="embeddings/oleObject9.bin"/><Relationship Id="rId30" Type="http://schemas.openxmlformats.org/officeDocument/2006/relationships/image" Target="media/image14.wmf"/><Relationship Id="rId35" Type="http://schemas.openxmlformats.org/officeDocument/2006/relationships/oleObject" Target="embeddings/oleObject13.bin"/><Relationship Id="rId43" Type="http://schemas.openxmlformats.org/officeDocument/2006/relationships/image" Target="media/image21.wmf"/><Relationship Id="rId48" Type="http://schemas.openxmlformats.org/officeDocument/2006/relationships/oleObject" Target="embeddings/oleObject19.bin"/><Relationship Id="rId56" Type="http://schemas.openxmlformats.org/officeDocument/2006/relationships/oleObject" Target="embeddings/oleObject23.bin"/><Relationship Id="rId8" Type="http://schemas.openxmlformats.org/officeDocument/2006/relationships/image" Target="media/image2.wmf"/><Relationship Id="rId51" Type="http://schemas.openxmlformats.org/officeDocument/2006/relationships/image" Target="media/image25.wmf"/><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8.jpeg"/><Relationship Id="rId46" Type="http://schemas.openxmlformats.org/officeDocument/2006/relationships/oleObject" Target="embeddings/oleObject18.bin"/><Relationship Id="rId59" Type="http://schemas.openxmlformats.org/officeDocument/2006/relationships/footer" Target="footer1.xml"/><Relationship Id="rId20" Type="http://schemas.openxmlformats.org/officeDocument/2006/relationships/image" Target="media/image9.wmf"/><Relationship Id="rId41" Type="http://schemas.openxmlformats.org/officeDocument/2006/relationships/image" Target="media/image20.wmf"/><Relationship Id="rId54" Type="http://schemas.openxmlformats.org/officeDocument/2006/relationships/oleObject" Target="embeddings/oleObject22.bin"/><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oleObject" Target="embeddings/oleObject7.bin"/><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image" Target="media/image24.wmf"/><Relationship Id="rId57" Type="http://schemas.openxmlformats.org/officeDocument/2006/relationships/header" Target="header1.xml"/><Relationship Id="rId10" Type="http://schemas.openxmlformats.org/officeDocument/2006/relationships/image" Target="media/image3.wmf"/><Relationship Id="rId31" Type="http://schemas.openxmlformats.org/officeDocument/2006/relationships/oleObject" Target="embeddings/oleObject11.bin"/><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1675</Words>
  <Characters>9552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Milivoj</cp:lastModifiedBy>
  <cp:revision>2</cp:revision>
  <dcterms:created xsi:type="dcterms:W3CDTF">2015-05-13T10:50:00Z</dcterms:created>
  <dcterms:modified xsi:type="dcterms:W3CDTF">2015-05-13T10:50:00Z</dcterms:modified>
</cp:coreProperties>
</file>