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C90" w:rsidRPr="002750DF" w:rsidRDefault="006A60E9" w:rsidP="002750DF">
      <w:pPr>
        <w:jc w:val="center"/>
        <w:rPr>
          <w:rFonts w:ascii="Times New Roman" w:hAnsi="Times New Roman" w:cs="Times New Roman"/>
          <w:sz w:val="28"/>
          <w:szCs w:val="28"/>
          <w:lang w:val="sr-Latn-CS"/>
        </w:rPr>
      </w:pPr>
      <w:r w:rsidRPr="002750DF">
        <w:rPr>
          <w:rFonts w:ascii="Times New Roman" w:hAnsi="Times New Roman" w:cs="Times New Roman"/>
          <w:sz w:val="28"/>
          <w:szCs w:val="28"/>
          <w:lang w:val="sr-Latn-CS"/>
        </w:rPr>
        <w:t>FUNDUS</w:t>
      </w:r>
      <w:r w:rsidR="00397716" w:rsidRPr="002750DF">
        <w:rPr>
          <w:rFonts w:ascii="Times New Roman" w:hAnsi="Times New Roman" w:cs="Times New Roman"/>
          <w:sz w:val="28"/>
          <w:szCs w:val="28"/>
          <w:lang w:val="sr-Latn-CS"/>
        </w:rPr>
        <w:t xml:space="preserve">  </w:t>
      </w:r>
      <w:r w:rsidRPr="002750DF">
        <w:rPr>
          <w:rFonts w:ascii="Times New Roman" w:hAnsi="Times New Roman" w:cs="Times New Roman"/>
          <w:sz w:val="28"/>
          <w:szCs w:val="28"/>
          <w:lang w:val="sr-Latn-CS"/>
        </w:rPr>
        <w:t>AUTOFLUORESCENCIJA  (FAF)  U DIJAGNOSTICI  MAKULARNIH  DISTROFIJA</w:t>
      </w:r>
    </w:p>
    <w:p w:rsidR="005E030F" w:rsidRDefault="002750DF" w:rsidP="003B2E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>
        <w:rPr>
          <w:rFonts w:ascii="Times New Roman" w:hAnsi="Times New Roman" w:cs="Times New Roman"/>
          <w:sz w:val="24"/>
          <w:szCs w:val="24"/>
          <w:lang w:val="sr-Latn-CS"/>
        </w:rPr>
        <w:t xml:space="preserve">Prof. dr </w:t>
      </w:r>
      <w:r w:rsidR="005E030F" w:rsidRPr="005E030F">
        <w:rPr>
          <w:rFonts w:ascii="Times New Roman" w:hAnsi="Times New Roman" w:cs="Times New Roman"/>
          <w:sz w:val="24"/>
          <w:szCs w:val="24"/>
          <w:lang w:val="sr-Latn-CS"/>
        </w:rPr>
        <w:t xml:space="preserve">S. Milenković, </w:t>
      </w:r>
      <w:r>
        <w:rPr>
          <w:rFonts w:ascii="Times New Roman" w:hAnsi="Times New Roman" w:cs="Times New Roman"/>
          <w:sz w:val="24"/>
          <w:szCs w:val="24"/>
          <w:lang w:val="sr-Latn-CS"/>
        </w:rPr>
        <w:t xml:space="preserve">dr </w:t>
      </w:r>
      <w:r w:rsidR="005E030F" w:rsidRPr="005E030F">
        <w:rPr>
          <w:rFonts w:ascii="Times New Roman" w:hAnsi="Times New Roman" w:cs="Times New Roman"/>
          <w:sz w:val="24"/>
          <w:szCs w:val="24"/>
          <w:lang w:val="sr-Latn-CS"/>
        </w:rPr>
        <w:t xml:space="preserve">K. Savić, </w:t>
      </w:r>
      <w:r>
        <w:rPr>
          <w:rFonts w:ascii="Times New Roman" w:hAnsi="Times New Roman" w:cs="Times New Roman"/>
          <w:sz w:val="24"/>
          <w:szCs w:val="24"/>
          <w:lang w:val="sr-Latn-CS"/>
        </w:rPr>
        <w:t xml:space="preserve">dr </w:t>
      </w:r>
      <w:r w:rsidR="005E030F" w:rsidRPr="005E030F">
        <w:rPr>
          <w:rFonts w:ascii="Times New Roman" w:hAnsi="Times New Roman" w:cs="Times New Roman"/>
          <w:sz w:val="24"/>
          <w:szCs w:val="24"/>
          <w:lang w:val="sr-Latn-CS"/>
        </w:rPr>
        <w:t xml:space="preserve">J. Suvajac, </w:t>
      </w:r>
      <w:r>
        <w:rPr>
          <w:rFonts w:ascii="Times New Roman" w:hAnsi="Times New Roman" w:cs="Times New Roman"/>
          <w:sz w:val="24"/>
          <w:szCs w:val="24"/>
          <w:lang w:val="sr-Latn-CS"/>
        </w:rPr>
        <w:t xml:space="preserve">dr </w:t>
      </w:r>
      <w:r w:rsidR="005E030F" w:rsidRPr="005E030F">
        <w:rPr>
          <w:rFonts w:ascii="Times New Roman" w:hAnsi="Times New Roman" w:cs="Times New Roman"/>
          <w:sz w:val="24"/>
          <w:szCs w:val="24"/>
          <w:lang w:val="sr-Latn-CS"/>
        </w:rPr>
        <w:t xml:space="preserve">V. Novaković, </w:t>
      </w:r>
      <w:r>
        <w:rPr>
          <w:rFonts w:ascii="Times New Roman" w:hAnsi="Times New Roman" w:cs="Times New Roman"/>
          <w:sz w:val="24"/>
          <w:szCs w:val="24"/>
          <w:lang w:val="sr-Latn-CS"/>
        </w:rPr>
        <w:t xml:space="preserve">dr </w:t>
      </w:r>
      <w:r w:rsidR="005E030F" w:rsidRPr="005E030F">
        <w:rPr>
          <w:rFonts w:ascii="Times New Roman" w:hAnsi="Times New Roman" w:cs="Times New Roman"/>
          <w:sz w:val="24"/>
          <w:szCs w:val="24"/>
          <w:lang w:val="sr-Latn-CS"/>
        </w:rPr>
        <w:t>V. Suvajac</w:t>
      </w:r>
    </w:p>
    <w:p w:rsidR="002750DF" w:rsidRDefault="002750DF" w:rsidP="003B2E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>
        <w:rPr>
          <w:rFonts w:ascii="Times New Roman" w:hAnsi="Times New Roman" w:cs="Times New Roman"/>
          <w:sz w:val="24"/>
          <w:szCs w:val="24"/>
          <w:lang w:val="sr-Latn-CS"/>
        </w:rPr>
        <w:t>Očna bolnica „Profesional dr Suvajac“, Zemun, Beograd</w:t>
      </w:r>
    </w:p>
    <w:p w:rsidR="003B2E60" w:rsidRPr="005E030F" w:rsidRDefault="003B2E60" w:rsidP="003B2E60">
      <w:p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</w:p>
    <w:p w:rsidR="005E030F" w:rsidRPr="005E030F" w:rsidRDefault="005E030F" w:rsidP="003B2E60">
      <w:p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 w:rsidRPr="005E030F">
        <w:rPr>
          <w:rFonts w:ascii="Times New Roman" w:hAnsi="Times New Roman" w:cs="Times New Roman"/>
          <w:sz w:val="24"/>
          <w:szCs w:val="24"/>
          <w:lang w:val="sr-Latn-CS"/>
        </w:rPr>
        <w:t>Nek</w:t>
      </w:r>
      <w:r w:rsidR="00397716" w:rsidRPr="005E030F">
        <w:rPr>
          <w:rFonts w:ascii="Times New Roman" w:hAnsi="Times New Roman" w:cs="Times New Roman"/>
          <w:sz w:val="24"/>
          <w:szCs w:val="24"/>
          <w:lang w:val="sr-Latn-CS"/>
        </w:rPr>
        <w:t xml:space="preserve">e hereditarne bolesti očnog dna uglavnom se manifestuju u makularnom predelu. </w:t>
      </w:r>
      <w:r w:rsidR="003E6F89" w:rsidRPr="005E030F">
        <w:rPr>
          <w:rFonts w:ascii="Times New Roman" w:hAnsi="Times New Roman" w:cs="Times New Roman"/>
          <w:sz w:val="24"/>
          <w:szCs w:val="24"/>
          <w:lang w:val="sr-Latn-CS"/>
        </w:rPr>
        <w:t>Grubo se mogu podeliti na:</w:t>
      </w:r>
    </w:p>
    <w:p w:rsidR="005E030F" w:rsidRPr="005E030F" w:rsidRDefault="007D3F78" w:rsidP="003B2E60">
      <w:pPr>
        <w:pStyle w:val="ListParagraph"/>
        <w:numPr>
          <w:ilvl w:val="0"/>
          <w:numId w:val="8"/>
        </w:numPr>
        <w:spacing w:after="100" w:afterAutospacing="1"/>
        <w:jc w:val="both"/>
        <w:rPr>
          <w:lang w:val="sr-Latn-CS"/>
        </w:rPr>
      </w:pPr>
      <w:r w:rsidRPr="005E030F">
        <w:rPr>
          <w:lang w:val="sr-Latn-CS"/>
        </w:rPr>
        <w:t>R</w:t>
      </w:r>
      <w:r w:rsidR="003E6F89" w:rsidRPr="005E030F">
        <w:rPr>
          <w:lang w:val="sr-Latn-CS"/>
        </w:rPr>
        <w:t>etinalne  (M. Stargardt, Viteliformna-Best, Porodične dominantne druze-Doyne)</w:t>
      </w:r>
      <w:r w:rsidR="005E030F">
        <w:rPr>
          <w:lang w:val="sr-Latn-CS"/>
        </w:rPr>
        <w:t xml:space="preserve"> sa izvesnim ređ</w:t>
      </w:r>
      <w:r w:rsidR="006415DF" w:rsidRPr="005E030F">
        <w:rPr>
          <w:lang w:val="sr-Latn-CS"/>
        </w:rPr>
        <w:t>im varijantama kao što su:</w:t>
      </w:r>
      <w:r w:rsidR="003E6F89" w:rsidRPr="005E030F">
        <w:rPr>
          <w:lang w:val="sr-Latn-CS"/>
        </w:rPr>
        <w:t xml:space="preserve"> Distrofija čepića cone tj. cone-rod, Pattern distrofija, North Carolina, </w:t>
      </w:r>
      <w:r w:rsidR="000E1BC0" w:rsidRPr="005E030F">
        <w:rPr>
          <w:lang w:val="sr-Latn-CS"/>
        </w:rPr>
        <w:t>D</w:t>
      </w:r>
      <w:r w:rsidR="003E6F89" w:rsidRPr="005E030F">
        <w:rPr>
          <w:lang w:val="sr-Latn-CS"/>
        </w:rPr>
        <w:t>ominantni makularni edem, pseudoinflamatorna Sorsby, okultna makularna distrofija itd.</w:t>
      </w:r>
    </w:p>
    <w:p w:rsidR="005E030F" w:rsidRDefault="006415DF" w:rsidP="003B2E60">
      <w:pPr>
        <w:pStyle w:val="ListParagraph"/>
        <w:numPr>
          <w:ilvl w:val="0"/>
          <w:numId w:val="8"/>
        </w:numPr>
        <w:spacing w:after="100" w:afterAutospacing="1"/>
        <w:jc w:val="both"/>
        <w:rPr>
          <w:lang w:val="sr-Latn-CS"/>
        </w:rPr>
      </w:pPr>
      <w:r w:rsidRPr="005E030F">
        <w:rPr>
          <w:lang w:val="sr-Latn-CS"/>
        </w:rPr>
        <w:t xml:space="preserve">Horoidalne distrofije: Centralna areolarna skleroza  </w:t>
      </w:r>
    </w:p>
    <w:p w:rsidR="003B2E60" w:rsidRDefault="006415DF" w:rsidP="003B2E60">
      <w:pPr>
        <w:pStyle w:val="ListParagraph"/>
        <w:spacing w:after="100" w:afterAutospacing="1"/>
        <w:jc w:val="both"/>
        <w:rPr>
          <w:lang w:val="sr-Latn-CS"/>
        </w:rPr>
      </w:pPr>
      <w:r w:rsidRPr="005E030F">
        <w:rPr>
          <w:lang w:val="sr-Latn-CS"/>
        </w:rPr>
        <w:t xml:space="preserve"> </w:t>
      </w:r>
    </w:p>
    <w:p w:rsidR="005E030F" w:rsidRDefault="006415DF" w:rsidP="003B2E60">
      <w:pPr>
        <w:pStyle w:val="ListParagraph"/>
        <w:ind w:left="0"/>
        <w:jc w:val="both"/>
        <w:rPr>
          <w:lang w:val="sr-Latn-CS"/>
        </w:rPr>
      </w:pPr>
      <w:r w:rsidRPr="005E030F">
        <w:rPr>
          <w:lang w:val="sr-Latn-CS"/>
        </w:rPr>
        <w:t>V</w:t>
      </w:r>
      <w:r w:rsidR="00397716" w:rsidRPr="005E030F">
        <w:rPr>
          <w:lang w:val="sr-Latn-CS"/>
        </w:rPr>
        <w:t>ažno je ove bolesti prepoznati na vreme, radi blagovremenog genetskog saveta i profesionalne orijentacije. Ova hereditarna oboljen</w:t>
      </w:r>
      <w:r w:rsidR="005E030F">
        <w:rPr>
          <w:lang w:val="sr-Latn-CS"/>
        </w:rPr>
        <w:t>ja tj. makularne distrofije međ</w:t>
      </w:r>
      <w:r w:rsidR="00397716" w:rsidRPr="005E030F">
        <w:rPr>
          <w:lang w:val="sr-Latn-CS"/>
        </w:rPr>
        <w:t>usobno se razlikuju</w:t>
      </w:r>
      <w:r w:rsidR="005E030F">
        <w:rPr>
          <w:lang w:val="sr-Latn-CS"/>
        </w:rPr>
        <w:t xml:space="preserve"> prema tipu nasleđ</w:t>
      </w:r>
      <w:r w:rsidR="00F8413F" w:rsidRPr="005E030F">
        <w:rPr>
          <w:lang w:val="sr-Latn-CS"/>
        </w:rPr>
        <w:t xml:space="preserve">ivanja, kliničkoj slici, histopatološkim karakteristikama itd. </w:t>
      </w:r>
    </w:p>
    <w:p w:rsidR="005E030F" w:rsidRDefault="00F8413F" w:rsidP="003B2E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 w:rsidRPr="005E030F">
        <w:rPr>
          <w:rFonts w:ascii="Times New Roman" w:hAnsi="Times New Roman" w:cs="Times New Roman"/>
          <w:sz w:val="24"/>
          <w:szCs w:val="24"/>
          <w:lang w:val="sr-Latn-CS"/>
        </w:rPr>
        <w:t xml:space="preserve">Dijagnostika je veoma kompleksna i po pravilu je uključivala fuoresceinsku angiografiju,  elektrodijagnostiku, specijalne perimetrijske varijante itd. </w:t>
      </w:r>
      <w:r w:rsidR="007D3F78" w:rsidRPr="005E030F">
        <w:rPr>
          <w:rFonts w:ascii="Times New Roman" w:hAnsi="Times New Roman" w:cs="Times New Roman"/>
          <w:sz w:val="24"/>
          <w:szCs w:val="24"/>
          <w:lang w:val="sr-Latn-CS"/>
        </w:rPr>
        <w:t xml:space="preserve"> Poslednjih godina poznate su sve genske mutacije kod makularnih distrofija.</w:t>
      </w:r>
    </w:p>
    <w:p w:rsidR="005E030F" w:rsidRDefault="00F8413F" w:rsidP="003B2E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 w:rsidRPr="005E030F">
        <w:rPr>
          <w:rFonts w:ascii="Times New Roman" w:hAnsi="Times New Roman" w:cs="Times New Roman"/>
          <w:sz w:val="24"/>
          <w:szCs w:val="24"/>
          <w:lang w:val="sr-Latn-CS"/>
        </w:rPr>
        <w:t>Danas, na raspolaganju imamo fundus autofluorescenciju koja lako i brzo, kao neinvazivna metoda  postavlja  preciznu dijagn</w:t>
      </w:r>
      <w:r w:rsidR="00E2261A" w:rsidRPr="005E030F">
        <w:rPr>
          <w:rFonts w:ascii="Times New Roman" w:hAnsi="Times New Roman" w:cs="Times New Roman"/>
          <w:sz w:val="24"/>
          <w:szCs w:val="24"/>
          <w:lang w:val="sr-Latn-CS"/>
        </w:rPr>
        <w:t>o</w:t>
      </w:r>
      <w:r w:rsidRPr="005E030F">
        <w:rPr>
          <w:rFonts w:ascii="Times New Roman" w:hAnsi="Times New Roman" w:cs="Times New Roman"/>
          <w:sz w:val="24"/>
          <w:szCs w:val="24"/>
          <w:lang w:val="sr-Latn-CS"/>
        </w:rPr>
        <w:t>zu svake makularne distrofije, samostalno ili uz optičku kohe</w:t>
      </w:r>
      <w:r w:rsidR="005E030F">
        <w:rPr>
          <w:rFonts w:ascii="Times New Roman" w:hAnsi="Times New Roman" w:cs="Times New Roman"/>
          <w:sz w:val="24"/>
          <w:szCs w:val="24"/>
          <w:lang w:val="sr-Latn-CS"/>
        </w:rPr>
        <w:t>rentnu tomografiju (OCT), takođ</w:t>
      </w:r>
      <w:r w:rsidRPr="005E030F">
        <w:rPr>
          <w:rFonts w:ascii="Times New Roman" w:hAnsi="Times New Roman" w:cs="Times New Roman"/>
          <w:sz w:val="24"/>
          <w:szCs w:val="24"/>
          <w:lang w:val="sr-Latn-CS"/>
        </w:rPr>
        <w:t>e neinvazivnu metodu.</w:t>
      </w:r>
      <w:r w:rsidR="003E6F89" w:rsidRPr="005E030F">
        <w:rPr>
          <w:rFonts w:ascii="Times New Roman" w:hAnsi="Times New Roman" w:cs="Times New Roman"/>
          <w:sz w:val="24"/>
          <w:szCs w:val="24"/>
          <w:lang w:val="sr-Latn-CS"/>
        </w:rPr>
        <w:t xml:space="preserve">     </w:t>
      </w:r>
      <w:r w:rsidR="000E1BC0" w:rsidRPr="005E030F">
        <w:rPr>
          <w:rFonts w:ascii="Times New Roman" w:hAnsi="Times New Roman" w:cs="Times New Roman"/>
          <w:sz w:val="24"/>
          <w:szCs w:val="24"/>
          <w:lang w:val="sr-Latn-CS"/>
        </w:rPr>
        <w:t xml:space="preserve">                                                                                  Zahvaljujući autofluorescenciji  vidimo promene na nivou RPE, koji igra najbitniju ulogu, pre svega</w:t>
      </w:r>
      <w:r w:rsidR="00E2261A" w:rsidRPr="005E030F">
        <w:rPr>
          <w:rFonts w:ascii="Times New Roman" w:hAnsi="Times New Roman" w:cs="Times New Roman"/>
          <w:sz w:val="24"/>
          <w:szCs w:val="24"/>
          <w:lang w:val="sr-Latn-CS"/>
        </w:rPr>
        <w:t xml:space="preserve">, </w:t>
      </w:r>
      <w:r w:rsidR="000E1BC0" w:rsidRPr="005E030F">
        <w:rPr>
          <w:rFonts w:ascii="Times New Roman" w:hAnsi="Times New Roman" w:cs="Times New Roman"/>
          <w:sz w:val="24"/>
          <w:szCs w:val="24"/>
          <w:lang w:val="sr-Latn-CS"/>
        </w:rPr>
        <w:t xml:space="preserve"> kod većine  makularnih distrofija. Kod zdravih ćelija RPE nema signifikantne</w:t>
      </w:r>
      <w:r w:rsidR="005E030F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="000E1BC0" w:rsidRPr="005E030F">
        <w:rPr>
          <w:rFonts w:ascii="Times New Roman" w:hAnsi="Times New Roman" w:cs="Times New Roman"/>
          <w:sz w:val="24"/>
          <w:szCs w:val="24"/>
          <w:lang w:val="sr-Latn-CS"/>
        </w:rPr>
        <w:t>akumulacije autofluorescentnog materijala tj. lipofuscina i još nekih manje značajnih produkata. U slučaju oštećenja RPE, tj. njegove disfunkcije,  ne vrši se adekvatna fagocitoza spoljašnjih segmenata fotoreceptora  što dovodi do nagomilavanja lipofuscina. To se sreće kod distrofija makule i pre</w:t>
      </w:r>
      <w:r w:rsidR="00E2261A" w:rsidRPr="005E030F">
        <w:rPr>
          <w:rFonts w:ascii="Times New Roman" w:hAnsi="Times New Roman" w:cs="Times New Roman"/>
          <w:sz w:val="24"/>
          <w:szCs w:val="24"/>
          <w:lang w:val="sr-Latn-CS"/>
        </w:rPr>
        <w:t>d</w:t>
      </w:r>
      <w:r w:rsidR="000E1BC0" w:rsidRPr="005E030F">
        <w:rPr>
          <w:rFonts w:ascii="Times New Roman" w:hAnsi="Times New Roman" w:cs="Times New Roman"/>
          <w:sz w:val="24"/>
          <w:szCs w:val="24"/>
          <w:lang w:val="sr-Latn-CS"/>
        </w:rPr>
        <w:t xml:space="preserve">stavlja neku vrstu metaboličkog mapiranja koji ima karakteristične osobine kod makularnih distrofija.  </w:t>
      </w:r>
    </w:p>
    <w:p w:rsidR="003E6F89" w:rsidRPr="005E030F" w:rsidRDefault="000E1BC0" w:rsidP="003B2E6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CS"/>
        </w:rPr>
      </w:pPr>
      <w:r w:rsidRPr="005E030F">
        <w:rPr>
          <w:rFonts w:ascii="Times New Roman" w:hAnsi="Times New Roman" w:cs="Times New Roman"/>
          <w:sz w:val="24"/>
          <w:szCs w:val="24"/>
          <w:lang w:val="sr-Latn-CS"/>
        </w:rPr>
        <w:t xml:space="preserve">U našem radu iznosimo naše sopstvene rezultate u dijagnostici </w:t>
      </w:r>
      <w:r w:rsidR="00E2261A" w:rsidRPr="005E030F">
        <w:rPr>
          <w:rFonts w:ascii="Times New Roman" w:hAnsi="Times New Roman" w:cs="Times New Roman"/>
          <w:sz w:val="24"/>
          <w:szCs w:val="24"/>
          <w:lang w:val="sr-Latn-CS"/>
        </w:rPr>
        <w:t>različitih makularnih distrofija</w:t>
      </w:r>
      <w:r w:rsidRPr="005E030F">
        <w:rPr>
          <w:rFonts w:ascii="Times New Roman" w:hAnsi="Times New Roman" w:cs="Times New Roman"/>
          <w:sz w:val="24"/>
          <w:szCs w:val="24"/>
          <w:lang w:val="sr-Latn-CS"/>
        </w:rPr>
        <w:t xml:space="preserve"> uz pojedinačne analize najinteresantnijih slučajeva.</w:t>
      </w:r>
    </w:p>
    <w:p w:rsidR="000E1BC0" w:rsidRPr="000E1BC0" w:rsidRDefault="000E1BC0" w:rsidP="002750DF">
      <w:pPr>
        <w:jc w:val="both"/>
        <w:rPr>
          <w:lang w:val="en-US"/>
        </w:rPr>
      </w:pPr>
    </w:p>
    <w:p w:rsidR="00F8413F" w:rsidRPr="000E1BC0" w:rsidRDefault="00F8413F">
      <w:pPr>
        <w:rPr>
          <w:lang w:val="sr-Latn-CS"/>
        </w:rPr>
      </w:pPr>
    </w:p>
    <w:sectPr w:rsidR="00F8413F" w:rsidRPr="000E1BC0" w:rsidSect="00CB79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70C51"/>
    <w:multiLevelType w:val="hybridMultilevel"/>
    <w:tmpl w:val="82C073D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8C42EB"/>
    <w:multiLevelType w:val="hybridMultilevel"/>
    <w:tmpl w:val="01E892CC"/>
    <w:lvl w:ilvl="0" w:tplc="42B2FA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0C22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608D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34A5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608E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8A60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DE48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D60D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26C0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D8A3A65"/>
    <w:multiLevelType w:val="hybridMultilevel"/>
    <w:tmpl w:val="F82674D6"/>
    <w:lvl w:ilvl="0" w:tplc="D820F2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FCCB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5604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7EEF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ECF7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F6AD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34B8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548B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F495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54C5B27"/>
    <w:multiLevelType w:val="hybridMultilevel"/>
    <w:tmpl w:val="6BAC3A5E"/>
    <w:lvl w:ilvl="0" w:tplc="0C090019">
      <w:start w:val="1"/>
      <w:numFmt w:val="low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C5483D"/>
    <w:multiLevelType w:val="hybridMultilevel"/>
    <w:tmpl w:val="70866806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2655E8"/>
    <w:multiLevelType w:val="hybridMultilevel"/>
    <w:tmpl w:val="84FA006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E736BE"/>
    <w:multiLevelType w:val="hybridMultilevel"/>
    <w:tmpl w:val="A588BBA4"/>
    <w:lvl w:ilvl="0" w:tplc="F8927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4060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77CF0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9889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2C9D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1A12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60D9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A422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32F0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EC039D8"/>
    <w:multiLevelType w:val="hybridMultilevel"/>
    <w:tmpl w:val="94F29FC6"/>
    <w:lvl w:ilvl="0" w:tplc="0A0235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9EAE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D229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0A89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4897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4023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F890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A65C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CC6D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6F770712"/>
    <w:multiLevelType w:val="hybridMultilevel"/>
    <w:tmpl w:val="B9B6FDD0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A60E9"/>
    <w:rsid w:val="000E1BC0"/>
    <w:rsid w:val="002750DF"/>
    <w:rsid w:val="00397716"/>
    <w:rsid w:val="003B2E60"/>
    <w:rsid w:val="003E6F89"/>
    <w:rsid w:val="00401F41"/>
    <w:rsid w:val="005E030F"/>
    <w:rsid w:val="006415DF"/>
    <w:rsid w:val="006A60E9"/>
    <w:rsid w:val="007D3F78"/>
    <w:rsid w:val="00814BCB"/>
    <w:rsid w:val="00910612"/>
    <w:rsid w:val="0092772E"/>
    <w:rsid w:val="009449F1"/>
    <w:rsid w:val="00CB79B5"/>
    <w:rsid w:val="00E2261A"/>
    <w:rsid w:val="00F841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79B5"/>
    <w:rPr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6F8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68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08164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16572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8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963800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4498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DrKriss</cp:lastModifiedBy>
  <cp:revision>4</cp:revision>
  <dcterms:created xsi:type="dcterms:W3CDTF">2015-04-09T13:53:00Z</dcterms:created>
  <dcterms:modified xsi:type="dcterms:W3CDTF">2015-04-09T14:28:00Z</dcterms:modified>
</cp:coreProperties>
</file>