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3C1202" w:rsidP="003C1202">
      <w:pPr>
        <w:jc w:val="center"/>
      </w:pPr>
    </w:p>
    <w:p w:rsidR="003C1202" w:rsidRDefault="00880432" w:rsidP="003C12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Uspješnost </w:t>
      </w:r>
      <w:r w:rsidR="003C1202">
        <w:rPr>
          <w:b/>
          <w:sz w:val="28"/>
          <w:szCs w:val="28"/>
        </w:rPr>
        <w:t>amnionske membrane</w:t>
      </w:r>
      <w:r w:rsidR="003C1202" w:rsidRPr="00E27F3D">
        <w:rPr>
          <w:b/>
          <w:sz w:val="28"/>
          <w:szCs w:val="28"/>
        </w:rPr>
        <w:t xml:space="preserve"> u </w:t>
      </w:r>
      <w:r>
        <w:rPr>
          <w:b/>
          <w:sz w:val="28"/>
          <w:szCs w:val="28"/>
        </w:rPr>
        <w:t>transplantacijskoj hirurgiji kod oboljenja površine oka</w:t>
      </w:r>
    </w:p>
    <w:p w:rsidR="003C1202" w:rsidRDefault="003C1202" w:rsidP="003C1202">
      <w:pPr>
        <w:jc w:val="center"/>
      </w:pPr>
    </w:p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E23CA2">
      <w:pPr>
        <w:jc w:val="center"/>
      </w:pPr>
      <w:r>
        <w:t>Vesna Ljubojević</w:t>
      </w:r>
      <w:r>
        <w:rPr>
          <w:vertAlign w:val="superscript"/>
        </w:rPr>
        <w:t>1</w:t>
      </w:r>
    </w:p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>
      <w:r>
        <w:rPr>
          <w:vertAlign w:val="superscript"/>
        </w:rPr>
        <w:t>1</w:t>
      </w:r>
      <w:r>
        <w:t xml:space="preserve"> Univerzitet u Banjoj Luci, Medicinski fakultet, Univerzitetska bolnica Klinički centar Banja Luka, Klinika za očne bolesti</w:t>
      </w:r>
    </w:p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>
      <w:r>
        <w:t>Korespondirajući autor</w:t>
      </w:r>
    </w:p>
    <w:p w:rsidR="003C1202" w:rsidRDefault="003C1202" w:rsidP="003C1202">
      <w:r>
        <w:t>Vesna Ljubojević</w:t>
      </w:r>
    </w:p>
    <w:p w:rsidR="003C1202" w:rsidRDefault="003C1202" w:rsidP="003C1202">
      <w:r>
        <w:t>Univerzitetska bolnica Klinički centar Banja Luka</w:t>
      </w:r>
    </w:p>
    <w:p w:rsidR="003C1202" w:rsidRDefault="003C1202" w:rsidP="003C1202">
      <w:r>
        <w:t>Klinika za očne bolesti</w:t>
      </w:r>
    </w:p>
    <w:p w:rsidR="003C1202" w:rsidRDefault="003C1202" w:rsidP="003C1202">
      <w:r>
        <w:t>12 beba bb. Banja Luka</w:t>
      </w:r>
    </w:p>
    <w:p w:rsidR="003C1202" w:rsidRDefault="003C1202" w:rsidP="003C1202">
      <w:r>
        <w:t>tel: 051 3422636</w:t>
      </w:r>
    </w:p>
    <w:p w:rsidR="003C1202" w:rsidRDefault="003C1202" w:rsidP="003C1202">
      <w:r>
        <w:t>e-mail: ljubojevic.v@gmail.com</w:t>
      </w:r>
    </w:p>
    <w:p w:rsidR="004E50CD" w:rsidRDefault="004E50CD" w:rsidP="00E23CA2">
      <w:pPr>
        <w:pStyle w:val="NoSpacing"/>
      </w:pPr>
    </w:p>
    <w:p w:rsidR="003C1202" w:rsidRDefault="003C1202" w:rsidP="00E23CA2">
      <w:pPr>
        <w:pStyle w:val="NoSpacing"/>
      </w:pPr>
      <w:r w:rsidRPr="00BD59D7">
        <w:lastRenderedPageBreak/>
        <w:t>Apstrakt</w:t>
      </w:r>
    </w:p>
    <w:p w:rsidR="003C1202" w:rsidRDefault="003C1202" w:rsidP="003C1202">
      <w:r w:rsidRPr="00BD59D7">
        <w:rPr>
          <w:b/>
        </w:rPr>
        <w:t xml:space="preserve">Uvod. </w:t>
      </w:r>
      <w:r w:rsidRPr="001965D5">
        <w:t>Transplantacija amnionske membrane može biti transplanta</w:t>
      </w:r>
      <w:r>
        <w:t>cija svježe amnionske membrane</w:t>
      </w:r>
      <w:r w:rsidRPr="001965D5">
        <w:t xml:space="preserve"> i transplantacija </w:t>
      </w:r>
      <w:r>
        <w:t>prezervirane</w:t>
      </w:r>
      <w:r w:rsidRPr="001965D5">
        <w:t xml:space="preserve"> amnionske membrane. U </w:t>
      </w:r>
      <w:r w:rsidR="00880432">
        <w:t xml:space="preserve">nemogućnosti transplantacije </w:t>
      </w:r>
      <w:r w:rsidRPr="001965D5">
        <w:t xml:space="preserve">smrznute amnionske membrane iz </w:t>
      </w:r>
      <w:r w:rsidR="00E74102">
        <w:t xml:space="preserve">očne </w:t>
      </w:r>
      <w:r w:rsidRPr="001965D5">
        <w:t xml:space="preserve">banke transplantacija svježe amnionske membrane je </w:t>
      </w:r>
      <w:r w:rsidR="00341AF5">
        <w:t>mogući</w:t>
      </w:r>
      <w:r w:rsidR="00784BD0">
        <w:t xml:space="preserve"> izbor</w:t>
      </w:r>
      <w:r w:rsidRPr="001965D5">
        <w:t>.</w:t>
      </w:r>
      <w:r w:rsidRPr="00BD59D7">
        <w:rPr>
          <w:lang w:val="sr-Latn-BA"/>
        </w:rPr>
        <w:t xml:space="preserve"> </w:t>
      </w:r>
      <w:r>
        <w:rPr>
          <w:lang w:val="sr-Latn-BA"/>
        </w:rPr>
        <w:t xml:space="preserve">Studije navode da </w:t>
      </w:r>
      <w:r w:rsidRPr="006767D2">
        <w:rPr>
          <w:lang w:val="sr-Latn-BA"/>
        </w:rPr>
        <w:t>svježa amn</w:t>
      </w:r>
      <w:r>
        <w:rPr>
          <w:lang w:val="sr-Latn-BA"/>
        </w:rPr>
        <w:t>ionska membran</w:t>
      </w:r>
      <w:r w:rsidR="00E74102">
        <w:rPr>
          <w:lang w:val="sr-Latn-BA"/>
        </w:rPr>
        <w:t>a</w:t>
      </w:r>
      <w:r>
        <w:rPr>
          <w:lang w:val="sr-Latn-BA"/>
        </w:rPr>
        <w:t xml:space="preserve"> </w:t>
      </w:r>
      <w:r w:rsidR="00880432">
        <w:t>u odnosu na prezerviranu amnionsku membranu</w:t>
      </w:r>
      <w:r w:rsidR="00880432">
        <w:rPr>
          <w:lang w:val="sr-Latn-BA"/>
        </w:rPr>
        <w:t xml:space="preserve"> ima veću upješnost </w:t>
      </w:r>
      <w:r>
        <w:t>u smanjenju inflamacije</w:t>
      </w:r>
      <w:r w:rsidRPr="006767D2">
        <w:rPr>
          <w:lang w:val="sr-Latn-BA"/>
        </w:rPr>
        <w:t xml:space="preserve"> i </w:t>
      </w:r>
      <w:r w:rsidR="00341AF5">
        <w:rPr>
          <w:lang w:val="sr-Latn-BA"/>
        </w:rPr>
        <w:t xml:space="preserve">u </w:t>
      </w:r>
      <w:r w:rsidR="00784BD0">
        <w:rPr>
          <w:lang w:val="sr-Latn-BA"/>
        </w:rPr>
        <w:t>regeneraciji površine oka</w:t>
      </w:r>
      <w:r w:rsidRPr="006767D2">
        <w:rPr>
          <w:lang w:val="sr-Latn-BA"/>
        </w:rPr>
        <w:t>.</w:t>
      </w:r>
      <w:r w:rsidRPr="00BD59D7">
        <w:t xml:space="preserve"> </w:t>
      </w:r>
      <w:r>
        <w:t>Cilj ist</w:t>
      </w:r>
      <w:r w:rsidR="00880432">
        <w:t>raživanja je da se utvrde sigurnost i uspješnost svježe amnionske membrane</w:t>
      </w:r>
      <w:r>
        <w:t xml:space="preserve"> </w:t>
      </w:r>
      <w:r w:rsidR="00880432">
        <w:t>u transplantacijskoj hirurgiji kod</w:t>
      </w:r>
      <w:r>
        <w:t xml:space="preserve"> oboljenja površine oka. </w:t>
      </w:r>
      <w:r w:rsidRPr="00BD59D7">
        <w:rPr>
          <w:b/>
        </w:rPr>
        <w:t xml:space="preserve">Materijal i metode. </w:t>
      </w:r>
      <w:r w:rsidR="00E74102">
        <w:t xml:space="preserve">Urađeno je 17 </w:t>
      </w:r>
      <w:r>
        <w:t>transplantacija svježe amnionske membrane</w:t>
      </w:r>
      <w:r w:rsidR="00784BD0">
        <w:t xml:space="preserve">, </w:t>
      </w:r>
      <w:r w:rsidR="00E74102">
        <w:t>pa</w:t>
      </w:r>
      <w:r w:rsidR="00784BD0">
        <w:t xml:space="preserve"> je kod njih</w:t>
      </w:r>
      <w:r>
        <w:t xml:space="preserve"> utvrđen stepen postoperativne konjunktivalne inflamacije i hemoze, te stanje transplantata. </w:t>
      </w:r>
      <w:r>
        <w:rPr>
          <w:b/>
        </w:rPr>
        <w:t xml:space="preserve">Rezultati. </w:t>
      </w:r>
      <w:r w:rsidRPr="0052175D">
        <w:t>Postoperativno n</w:t>
      </w:r>
      <w:r>
        <w:t xml:space="preserve">akon jednog mjeseca praćenja nije bilo konjunktivalne inflamacije kod </w:t>
      </w:r>
      <w:r w:rsidR="00FA1633">
        <w:rPr>
          <w:szCs w:val="24"/>
        </w:rPr>
        <w:t>14</w:t>
      </w:r>
      <w:r w:rsidRPr="005A6CFE">
        <w:rPr>
          <w:szCs w:val="24"/>
        </w:rPr>
        <w:t xml:space="preserve"> </w:t>
      </w:r>
      <w:r>
        <w:rPr>
          <w:szCs w:val="24"/>
        </w:rPr>
        <w:t xml:space="preserve">pacijenata </w:t>
      </w:r>
      <w:r w:rsidRPr="005A6CFE">
        <w:rPr>
          <w:szCs w:val="24"/>
        </w:rPr>
        <w:t>(82,35%)</w:t>
      </w:r>
      <w:r>
        <w:rPr>
          <w:szCs w:val="24"/>
        </w:rPr>
        <w:t>, a kod tri pacijenta (17,65%) je bila prisutna blaga konjunktivalna inflamacija.</w:t>
      </w:r>
      <w:r>
        <w:t xml:space="preserve"> Kod svih pacijenata hemoza</w:t>
      </w:r>
      <w:r w:rsidR="00FA1633">
        <w:t xml:space="preserve"> konjunktive</w:t>
      </w:r>
      <w:r>
        <w:t xml:space="preserve"> je bila odsutna. Transplantat je bio većim dijelom ili u potpunosti resorbovan. </w:t>
      </w:r>
      <w:r w:rsidRPr="00BD59D7">
        <w:rPr>
          <w:b/>
        </w:rPr>
        <w:t xml:space="preserve">Zaključak. </w:t>
      </w:r>
      <w:r w:rsidR="00880432" w:rsidRPr="00880432">
        <w:t>A</w:t>
      </w:r>
      <w:r w:rsidR="00880432">
        <w:t xml:space="preserve">mnionska membrana u transplantacijskoj hirurgiji kod oboljenja površine oka </w:t>
      </w:r>
      <w:r>
        <w:t>ne izaziva povećanu postoperativnu inflamaciju i ne dolazi do odbacivanja transplantata.</w:t>
      </w:r>
    </w:p>
    <w:p w:rsidR="00FA1633" w:rsidRDefault="00FA1633" w:rsidP="003C1202"/>
    <w:p w:rsidR="003C1202" w:rsidRPr="00BD59D7" w:rsidRDefault="003C1202" w:rsidP="003C1202">
      <w:pPr>
        <w:rPr>
          <w:bCs/>
          <w:szCs w:val="24"/>
        </w:rPr>
      </w:pPr>
      <w:r>
        <w:t>Ključne riječi: amnionsk</w:t>
      </w:r>
      <w:r w:rsidR="004E50CD">
        <w:t xml:space="preserve">a membrana, transplantacija, </w:t>
      </w:r>
      <w:r w:rsidR="00E74102">
        <w:t>oboljenja površine oka</w:t>
      </w: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3C1202" w:rsidRDefault="003C1202" w:rsidP="003C1202">
      <w:pPr>
        <w:pStyle w:val="NoSpacing"/>
      </w:pPr>
    </w:p>
    <w:p w:rsidR="00570048" w:rsidRDefault="00570048" w:rsidP="00570048"/>
    <w:p w:rsidR="00570048" w:rsidRDefault="00570048" w:rsidP="00570048"/>
    <w:p w:rsidR="00570048" w:rsidRDefault="00570048" w:rsidP="00570048"/>
    <w:p w:rsidR="003C1202" w:rsidRDefault="003C1202" w:rsidP="003C1202">
      <w:pPr>
        <w:pStyle w:val="NoSpacing"/>
      </w:pPr>
      <w:r>
        <w:lastRenderedPageBreak/>
        <w:t>Uvod</w:t>
      </w:r>
    </w:p>
    <w:p w:rsidR="003C1202" w:rsidRDefault="003C1202" w:rsidP="003C1202">
      <w:r>
        <w:t>Amnionska membrana je tanka providna membrana koja je prvi put u kliničkoj praksi upotrebljena još prije 100 godina i to kod opekotina kože (Davis, 1910.). U oftalmologiji De Roth je 1940. godine upotrijebio amnionsku membranu u reparaciji konjunktivalnih defekata</w:t>
      </w:r>
      <w:r w:rsidRPr="00727F67">
        <w:rPr>
          <w:lang w:val="sr-Latn-CS"/>
        </w:rPr>
        <w:t xml:space="preserve"> [</w:t>
      </w:r>
      <w:r w:rsidR="00AD7B00">
        <w:rPr>
          <w:lang w:val="sr-Latn-CS"/>
        </w:rPr>
        <w:t>1</w:t>
      </w:r>
      <w:r w:rsidRPr="00EC36AE">
        <w:rPr>
          <w:lang w:val="sr-Latn-CS"/>
        </w:rPr>
        <w:t>]</w:t>
      </w:r>
      <w:r>
        <w:t>.</w:t>
      </w:r>
      <w:r w:rsidRPr="001965D5">
        <w:t xml:space="preserve"> </w:t>
      </w:r>
      <w:r>
        <w:t>Amnionska membrana se sastoji se iz dva sloja: unutrašnjeg sloja koga čini amnionski epitel i vanjskog sloja koga čini mezenhim. Amnionska membrana nema ili ima nisku antigenost i ona izaziva nizak imuni odgovor primaoca transplantata. Sadrži glikoproteine koji suprimiraju imunu reakciju protiv stranog tijela, jer djeluje na limfocite i sprečava stvaranje novih limfocita</w:t>
      </w:r>
      <w:r w:rsidR="00577404">
        <w:t>.</w:t>
      </w:r>
      <w:r>
        <w:t xml:space="preserve"> Pri korištenju amnionske membrane kao alotransplantata u peritonealnoj šupljini ili u koži ostvaren je dugoročni opstanak transplantata i odsustvo imune reakacije </w:t>
      </w:r>
      <w:r w:rsidRPr="00727F67">
        <w:rPr>
          <w:lang w:val="sr-Latn-CS"/>
        </w:rPr>
        <w:t>[</w:t>
      </w:r>
      <w:r w:rsidR="00AD7B00">
        <w:rPr>
          <w:lang w:val="sr-Latn-CS"/>
        </w:rPr>
        <w:t>2</w:t>
      </w:r>
      <w:r w:rsidR="00AD7B00">
        <w:t>-4</w:t>
      </w:r>
      <w:r w:rsidRPr="00EC36AE">
        <w:rPr>
          <w:lang w:val="sr-Latn-CS"/>
        </w:rPr>
        <w:t>]</w:t>
      </w:r>
      <w:r>
        <w:t xml:space="preserve">. U različitim studijama transplantacije amnionske membrane kod pterigijuma, tumora površine oka, propuštajućeg filtracionog jastučeta se pokazala sigurna uz odsustvo imune reakcije </w:t>
      </w:r>
      <w:r w:rsidRPr="00727F67">
        <w:rPr>
          <w:lang w:val="sr-Latn-CS"/>
        </w:rPr>
        <w:t>[</w:t>
      </w:r>
      <w:r w:rsidR="00AD7B00">
        <w:rPr>
          <w:lang w:val="sr-Latn-CS"/>
        </w:rPr>
        <w:t>5,6</w:t>
      </w:r>
      <w:r w:rsidRPr="00EC36AE">
        <w:rPr>
          <w:lang w:val="sr-Latn-CS"/>
        </w:rPr>
        <w:t>]</w:t>
      </w:r>
      <w:r w:rsidR="00E74102">
        <w:rPr>
          <w:lang w:val="sr-Latn-CS"/>
        </w:rPr>
        <w:t>.</w:t>
      </w:r>
    </w:p>
    <w:p w:rsidR="00784BD0" w:rsidRDefault="003C1202" w:rsidP="003C1202">
      <w:r w:rsidRPr="001965D5">
        <w:t>Transplantacija amnionske membrane može biti transplanta</w:t>
      </w:r>
      <w:r w:rsidR="00784BD0">
        <w:t>cija svježe amnionske membrane</w:t>
      </w:r>
      <w:r w:rsidRPr="001965D5">
        <w:t xml:space="preserve"> i transplantacija </w:t>
      </w:r>
      <w:r>
        <w:t xml:space="preserve">prezervirane </w:t>
      </w:r>
      <w:r w:rsidRPr="001965D5">
        <w:t xml:space="preserve">amnionske membrane. </w:t>
      </w:r>
      <w:r w:rsidR="00784BD0" w:rsidRPr="001965D5">
        <w:t xml:space="preserve">U </w:t>
      </w:r>
      <w:r w:rsidR="00784BD0">
        <w:t xml:space="preserve">nemogućnosti transplantacije </w:t>
      </w:r>
      <w:r w:rsidR="00784BD0" w:rsidRPr="001965D5">
        <w:t xml:space="preserve">smrznute amnionske membrane iz </w:t>
      </w:r>
      <w:r w:rsidR="00E74102">
        <w:t xml:space="preserve">očne </w:t>
      </w:r>
      <w:r w:rsidR="00784BD0" w:rsidRPr="001965D5">
        <w:t>banke</w:t>
      </w:r>
      <w:r w:rsidR="00784BD0">
        <w:t>,</w:t>
      </w:r>
      <w:r w:rsidR="00784BD0" w:rsidRPr="001965D5">
        <w:t xml:space="preserve"> </w:t>
      </w:r>
      <w:r w:rsidR="00784BD0">
        <w:t xml:space="preserve">ostaje </w:t>
      </w:r>
      <w:r w:rsidR="00784BD0" w:rsidRPr="001965D5">
        <w:t>transplantacija svježe a</w:t>
      </w:r>
      <w:r w:rsidR="00784BD0">
        <w:t>mnionske membrane kao drugi izbor</w:t>
      </w:r>
      <w:r w:rsidR="00784BD0" w:rsidRPr="001965D5">
        <w:t>.</w:t>
      </w:r>
      <w:r w:rsidR="00784BD0">
        <w:t xml:space="preserve"> </w:t>
      </w:r>
      <w:r>
        <w:t>Zatim,</w:t>
      </w:r>
      <w:r w:rsidRPr="001965D5">
        <w:t xml:space="preserve"> u slučajevi</w:t>
      </w:r>
      <w:r w:rsidR="00784BD0">
        <w:t>ma gdje cijena i dostupnost spr</w:t>
      </w:r>
      <w:r w:rsidRPr="001965D5">
        <w:t>ečavaju kori</w:t>
      </w:r>
      <w:r>
        <w:t>štenje prezervirane</w:t>
      </w:r>
      <w:r w:rsidRPr="001965D5">
        <w:t xml:space="preserve"> smrznute amnionske membrane iz banke korištenje svježe amni</w:t>
      </w:r>
      <w:r>
        <w:t>onske membrane</w:t>
      </w:r>
      <w:r w:rsidRPr="001965D5">
        <w:t xml:space="preserve"> daje iste rezulatate kao i transplantacija smrznute amnionske membrane iz banke</w:t>
      </w:r>
      <w:r>
        <w:t>.</w:t>
      </w:r>
      <w:r w:rsidRPr="001965D5">
        <w:t xml:space="preserve"> </w:t>
      </w:r>
      <w:r>
        <w:rPr>
          <w:lang w:val="sr-Latn-BA"/>
        </w:rPr>
        <w:t xml:space="preserve">Studije navode da </w:t>
      </w:r>
      <w:r w:rsidRPr="006767D2">
        <w:rPr>
          <w:lang w:val="sr-Latn-BA"/>
        </w:rPr>
        <w:t xml:space="preserve">svježa amnionska membrane </w:t>
      </w:r>
      <w:r>
        <w:rPr>
          <w:lang w:val="sr-Latn-BA"/>
        </w:rPr>
        <w:t>daje bolju efikasnost</w:t>
      </w:r>
      <w:r w:rsidRPr="006767D2">
        <w:rPr>
          <w:lang w:val="sr-Latn-BA"/>
        </w:rPr>
        <w:t xml:space="preserve"> od prezervirane amnionske membrane u smanjenju inflamacije i sprečavanju razlaganja kolagena površine oka.</w:t>
      </w:r>
      <w:r w:rsidRPr="006767D2">
        <w:t xml:space="preserve"> </w:t>
      </w:r>
      <w:r>
        <w:t>O</w:t>
      </w:r>
      <w:r w:rsidRPr="006767D2">
        <w:t>čuvanost bazalne membrane amni</w:t>
      </w:r>
      <w:r>
        <w:t>o</w:t>
      </w:r>
      <w:r w:rsidRPr="006767D2">
        <w:t>nskog epitela i stromalnog matriksa amnionske membrane podstiče br</w:t>
      </w:r>
      <w:r>
        <w:t xml:space="preserve">zu reepitelizaciju površine oka </w:t>
      </w:r>
      <w:r w:rsidRPr="00727F67">
        <w:rPr>
          <w:lang w:val="sr-Latn-CS"/>
        </w:rPr>
        <w:t>[</w:t>
      </w:r>
      <w:r w:rsidR="00E15DB8">
        <w:rPr>
          <w:lang w:val="sr-Latn-CS"/>
        </w:rPr>
        <w:t>7,8</w:t>
      </w:r>
      <w:r w:rsidRPr="00EC36AE">
        <w:rPr>
          <w:lang w:val="sr-Latn-CS"/>
        </w:rPr>
        <w:t>]</w:t>
      </w:r>
      <w:r w:rsidRPr="006767D2">
        <w:t>.</w:t>
      </w:r>
      <w:r w:rsidR="00784BD0" w:rsidRPr="00784BD0">
        <w:t xml:space="preserve"> </w:t>
      </w:r>
    </w:p>
    <w:p w:rsidR="003C1202" w:rsidRDefault="00784BD0" w:rsidP="003C1202">
      <w:r>
        <w:t>Cilj istraživanja je da se utvrde sigurnost i uspješnost svježe amnionske membrane u transplantacijskoj hirurgiji kod oboljenja površine oka.</w:t>
      </w:r>
    </w:p>
    <w:p w:rsidR="003C1202" w:rsidRDefault="003C1202" w:rsidP="003C1202">
      <w:pPr>
        <w:pStyle w:val="NoSpacing"/>
      </w:pPr>
      <w:r>
        <w:t>Materijal i metode</w:t>
      </w:r>
    </w:p>
    <w:p w:rsidR="003C1202" w:rsidRDefault="0047772D" w:rsidP="003C1202">
      <w:r>
        <w:t>U studiji su ispitivani postoperativni rezultati</w:t>
      </w:r>
      <w:r w:rsidR="003C1202">
        <w:t xml:space="preserve"> transplantacija svježe amnionske membrane kod pacijenata sa oboljenjima i stanjima </w:t>
      </w:r>
      <w:r w:rsidR="00FA1633">
        <w:t>konjunktive</w:t>
      </w:r>
      <w:r w:rsidR="003C1202">
        <w:t xml:space="preserve"> oka koja su urađene u Klinici za očne bolesti UBKC Banja Luka u periodu od novembra 2014. godine do mart</w:t>
      </w:r>
      <w:r>
        <w:t>a 2015. godine. S</w:t>
      </w:r>
      <w:r w:rsidR="003C1202">
        <w:t>edamnaest transplantacija svježe amnions</w:t>
      </w:r>
      <w:r>
        <w:t>ke membrane je ispitivano, od kojih je 14</w:t>
      </w:r>
      <w:r w:rsidR="003C1202">
        <w:t xml:space="preserve"> urađeno kod pterigijuma, jedan kod angioma jedan kod progredirajućeg nevusa bulbarne konjunktive i jedan kod propuštajućeg filtracionog jastučeta. Dob pacijenata je bila od 25 do 75 godina (59.44 </w:t>
      </w:r>
      <w:r w:rsidR="003C1202">
        <w:rPr>
          <w:rFonts w:cs="Times New Roman"/>
        </w:rPr>
        <w:t xml:space="preserve">± </w:t>
      </w:r>
      <w:r w:rsidR="003C1202">
        <w:t>13.54), a među njima je bilo sedam muškaraca i deset žena.</w:t>
      </w:r>
    </w:p>
    <w:p w:rsidR="0047772D" w:rsidRDefault="003C1202" w:rsidP="003C1202">
      <w:r>
        <w:t>Ekscizije svježih amnionskih membrana su urađene u Klinici za ginekologiju i akušerstvo UBKC Banja Luka u periodu od oktobra 2014. godine do marta 2015. godine.</w:t>
      </w:r>
      <w:r w:rsidRPr="00627107">
        <w:t xml:space="preserve"> </w:t>
      </w:r>
      <w:r w:rsidRPr="001965D5">
        <w:t>Amnionske membrane se uzimaju od dava</w:t>
      </w:r>
      <w:r>
        <w:t>laca</w:t>
      </w:r>
      <w:r w:rsidRPr="001965D5">
        <w:t xml:space="preserve"> kome je indikovano završenje trudnoće carskim rezom. </w:t>
      </w:r>
      <w:r>
        <w:t xml:space="preserve">Starost trudnica donora je bila od 26 do 39 godina (36 </w:t>
      </w:r>
      <w:r>
        <w:rPr>
          <w:rFonts w:cs="Times New Roman"/>
        </w:rPr>
        <w:t xml:space="preserve">± </w:t>
      </w:r>
      <w:r>
        <w:t xml:space="preserve">4.37). </w:t>
      </w:r>
    </w:p>
    <w:p w:rsidR="003C1202" w:rsidRDefault="003C1202" w:rsidP="003C1202">
      <w:r w:rsidRPr="001965D5">
        <w:t>Primjena ove terapijske procedure podrazumijeva dobijanje pisanog pristanka davaoca tkiva kao i odgo</w:t>
      </w:r>
      <w:r>
        <w:t>varajuća medicinska ispitivanja i d</w:t>
      </w:r>
      <w:r w:rsidRPr="001965D5">
        <w:t xml:space="preserve">avalac mora biti serološki negativan za HIV, hepatitisi B i hepatitis C. </w:t>
      </w:r>
    </w:p>
    <w:p w:rsidR="003C1202" w:rsidRDefault="003C1202" w:rsidP="003C1202">
      <w:r>
        <w:t xml:space="preserve">Ekscizija amnionske membrane je urađena u sterilnim uslovima operacione sale Klinike za ginekologiju i ekušerstvo. Sa površine placente se uklanja krv sa sterilnom fiziološkom otopinom, zatim se uradi </w:t>
      </w:r>
      <w:r w:rsidR="00DA3F19">
        <w:t>odvaja amnionska membrana</w:t>
      </w:r>
      <w:r>
        <w:t xml:space="preserve"> od horiona placente. </w:t>
      </w:r>
      <w:r w:rsidR="00DA3F19">
        <w:t>A</w:t>
      </w:r>
      <w:r>
        <w:t xml:space="preserve">mnionska membrana se ispira sa fiziološkom otopinom, a zatim sa rastvorom benzilpenicilina u fiziološkoj otopini (200 000IU/100ml fiziološke otopine). Amnionska membrana se razvuče </w:t>
      </w:r>
      <w:r>
        <w:lastRenderedPageBreak/>
        <w:t>na nitrocelulozni filter papir. Membrana se pohranjuje u rastvoru benzilpenicilina u sterilnim plastičnim kontejnerima u frižideru na +4 stepena Celzijusa.</w:t>
      </w:r>
    </w:p>
    <w:p w:rsidR="003C1202" w:rsidRDefault="003C1202" w:rsidP="003C1202">
      <w:r>
        <w:t>Neposredno nakon obrade</w:t>
      </w:r>
      <w:r w:rsidRPr="001965D5">
        <w:t xml:space="preserve"> </w:t>
      </w:r>
      <w:r>
        <w:t>dio amnionske membrane je poslan na mikrobiološko is</w:t>
      </w:r>
      <w:r w:rsidRPr="001965D5">
        <w:t xml:space="preserve">pitivanje </w:t>
      </w:r>
      <w:r w:rsidR="00BF6527">
        <w:t>sterilnosti amn</w:t>
      </w:r>
      <w:r>
        <w:t xml:space="preserve">ionske membrane, odnosno provjerava se </w:t>
      </w:r>
      <w:r w:rsidRPr="001965D5">
        <w:t>ispravnosti obrade tkiva.</w:t>
      </w:r>
      <w:r>
        <w:t xml:space="preserve"> </w:t>
      </w:r>
    </w:p>
    <w:p w:rsidR="003C1202" w:rsidRDefault="003C1202" w:rsidP="003C1202">
      <w:r>
        <w:t>Pacijentima je nakon transplantacije amnionske membrane subkonjunktivalno apliciran gentamicin sa deksa</w:t>
      </w:r>
      <w:r w:rsidR="00FA1633">
        <w:t>meta</w:t>
      </w:r>
      <w:r>
        <w:t>zonom i oko je zatvoreno kompresivnim zavojem. Operisano oko je postoperativno 24h bilo pod kompresivnim zavojem, a sutradan i tokom mjesec dana terapija pacijenata je uključivala lokalne antibiotske i kortikosteroidne kapi tobramicin sa deksametasonom 5x dnevno tokom prve sedmice, te 3x dnevno tokom treće i četvrte sedmice i hloramfenikol mast 2x tokom prva dva dana.</w:t>
      </w:r>
    </w:p>
    <w:p w:rsidR="003C1202" w:rsidRDefault="003C1202" w:rsidP="003C1202">
      <w:r>
        <w:t>Nakon transplantacija pacijenti su praćeni na kontrolama nakon jednog dana, nakon jedne sedmice, nakon dvije sedmice i nakon mjesec dana. Na pregledima su biomikroskopom praćeni prisutnost i izgled transplantata, stepen njegove resorpcije, stepen konjunkt</w:t>
      </w:r>
      <w:r w:rsidR="00FD18FA">
        <w:t>ivalne kongestije</w:t>
      </w:r>
      <w:r>
        <w:t xml:space="preserve"> i hemoze.</w:t>
      </w:r>
      <w:r w:rsidRPr="001D256F">
        <w:t xml:space="preserve"> </w:t>
      </w:r>
      <w:r w:rsidR="00FD18FA">
        <w:t>Konjunktivalna kongestija</w:t>
      </w:r>
      <w:r>
        <w:t xml:space="preserve"> je stepenovana </w:t>
      </w:r>
      <w:r w:rsidR="00FD18FA">
        <w:t xml:space="preserve">kao: 0 stepen – nema </w:t>
      </w:r>
      <w:r w:rsidR="00120875">
        <w:t>inflamacije</w:t>
      </w:r>
      <w:r>
        <w:t>, 1. stepen</w:t>
      </w:r>
      <w:r w:rsidR="00120875">
        <w:t xml:space="preserve"> - blaga</w:t>
      </w:r>
      <w:r>
        <w:t xml:space="preserve"> (pojedini krvni sudovi su prepunjeni i dilatirani), 2. stepen - umjerena (kr. sudovi su difuzno prepunjeni i dilatirani), 3. stepen - teška (intenzivna prepunjenost i dilatacija krvnih sudova).</w:t>
      </w:r>
    </w:p>
    <w:p w:rsidR="003C1202" w:rsidRPr="00752D55" w:rsidRDefault="003C1202" w:rsidP="003C1202">
      <w:r>
        <w:t xml:space="preserve">Konjunktivalna hemoza je stepenovana kao: 0 stepen – odsutna, 1. stepen - hemoza zahvata od 10% do 30% konjunktive, 2. stepen - hemoza zahvata od 30% do 70% konjunktive, 3. stepen - hemoza zahvata od 70% do 100% konjunktive </w:t>
      </w:r>
      <w:r w:rsidRPr="00727F67">
        <w:rPr>
          <w:lang w:val="sr-Latn-CS"/>
        </w:rPr>
        <w:t>[</w:t>
      </w:r>
      <w:r w:rsidR="00E15DB8">
        <w:rPr>
          <w:lang w:val="sr-Latn-CS"/>
        </w:rPr>
        <w:t>6,9,10</w:t>
      </w:r>
      <w:r w:rsidRPr="00EC36AE">
        <w:rPr>
          <w:lang w:val="sr-Latn-CS"/>
        </w:rPr>
        <w:t>]</w:t>
      </w:r>
      <w:r>
        <w:t xml:space="preserve">. </w:t>
      </w:r>
    </w:p>
    <w:p w:rsidR="003C1202" w:rsidRDefault="003C1202" w:rsidP="003C1202">
      <w:r>
        <w:t>Studija je urađena uz odobrenje Etičkog odbora UBKC Banja Luka. Pri obradi podataka korištene su metode deskriptivne statistike.</w:t>
      </w:r>
    </w:p>
    <w:p w:rsidR="003C1202" w:rsidRDefault="003C1202" w:rsidP="003C1202">
      <w:pPr>
        <w:pStyle w:val="NoSpacing"/>
      </w:pPr>
      <w:r>
        <w:t>Rezultati</w:t>
      </w:r>
    </w:p>
    <w:p w:rsidR="003C1202" w:rsidRDefault="003C1202" w:rsidP="003C1202">
      <w:r>
        <w:t>U periodu od oktobra 2014. godine do marta 2015. godine je urađeno deset ekscizija amnionske membrane sa placenti zdravih porodilja donora starosti od 25 do 39 godine.</w:t>
      </w:r>
      <w:r w:rsidRPr="005A6CFE">
        <w:t xml:space="preserve"> </w:t>
      </w:r>
      <w:r>
        <w:t>Serološka ispitivanja kod svih donora su bila negativna za ispitivane markere hepatitisa B i C, te HIV-a.</w:t>
      </w:r>
    </w:p>
    <w:p w:rsidR="003C1202" w:rsidRDefault="00DA3F19" w:rsidP="003C1202">
      <w:r>
        <w:t xml:space="preserve">Amnionska membrana se </w:t>
      </w:r>
      <w:r w:rsidR="003C1202">
        <w:t>disekcijom lako odvaja od horiona. Ona je sjajna, providna, čvrsta i elastična (Slika 1 i 2). Rezultati mikrobiloških ispitivanja amnionske membrane na sterilnost su bili negativni. Membrana je čuvana na temperaturi +4 stepena Celzijusa, te je njena sterilnost kontrolisana do 14 dana od ekscizije. Mikrobiološka ispitivanja su pokazala da je membrana ostala sterilna i nakon dvije sedmice čuvanja u antibiotskom rastvoru na +4 stepena Celzijusa. Poslije isteka perioda od 2 sedmice preostale membrane nisu upotrebljavane.</w:t>
      </w:r>
    </w:p>
    <w:p w:rsidR="003C1202" w:rsidRDefault="003C1202" w:rsidP="003C1202">
      <w:r>
        <w:t xml:space="preserve">Transplantacija amnionske membrane je urađena kod 17 pacijenata od kojih je bilo 14 pacijenata sa pterigijumom, jedan sa angiomom bulbarne konjunktive, jedan sa progredirajućim nevusom bulbarne konjunktive i jedan sa propuštajućim jastučetom nakon trabekulektomije. Dob pacijenata je bila 25 do 75 godina (59.44 </w:t>
      </w:r>
      <w:r>
        <w:rPr>
          <w:rFonts w:cs="Times New Roman"/>
        </w:rPr>
        <w:t xml:space="preserve">± </w:t>
      </w:r>
      <w:r>
        <w:t>13.54), a među njima je bilo sedam muškaraca i deset žena.</w:t>
      </w:r>
    </w:p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4E50CD" w:rsidRDefault="00DA3F19" w:rsidP="003C1202">
      <w:r>
        <w:rPr>
          <w:noProof/>
        </w:rPr>
        <w:lastRenderedPageBreak/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902970</wp:posOffset>
            </wp:positionH>
            <wp:positionV relativeFrom="paragraph">
              <wp:posOffset>156210</wp:posOffset>
            </wp:positionV>
            <wp:extent cx="1704975" cy="3019425"/>
            <wp:effectExtent l="19050" t="0" r="9525" b="0"/>
            <wp:wrapNone/>
            <wp:docPr id="7" name="Picture 6" descr="Slika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A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0CD" w:rsidRDefault="004E50CD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/>
    <w:p w:rsidR="003C1202" w:rsidRDefault="00DA3F19" w:rsidP="003C1202"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3417570</wp:posOffset>
            </wp:positionH>
            <wp:positionV relativeFrom="paragraph">
              <wp:posOffset>1905</wp:posOffset>
            </wp:positionV>
            <wp:extent cx="2316480" cy="1733550"/>
            <wp:effectExtent l="19050" t="0" r="7620" b="0"/>
            <wp:wrapNone/>
            <wp:docPr id="4" name="Picture 3" descr="AM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 FINA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1202" w:rsidRDefault="003C1202" w:rsidP="003C1202"/>
    <w:p w:rsidR="003C1202" w:rsidRDefault="003C1202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DA3F19" w:rsidRDefault="00DA3F19" w:rsidP="003C1202"/>
    <w:p w:rsidR="003C1202" w:rsidRDefault="003C1202" w:rsidP="003C1202"/>
    <w:p w:rsidR="003C1202" w:rsidRDefault="003C1202" w:rsidP="003C1202"/>
    <w:p w:rsidR="003C1202" w:rsidRDefault="004F31BD" w:rsidP="003C120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31.25pt;margin-top:8.7pt;width:262.35pt;height:32.65pt;z-index:251656704" strokecolor="white [3212]">
            <v:textbox>
              <w:txbxContent>
                <w:p w:rsidR="003C1202" w:rsidRPr="00F06431" w:rsidRDefault="00DA3F19" w:rsidP="003C1202">
                  <w:r>
                    <w:t>Slika 2</w:t>
                  </w:r>
                  <w:r w:rsidR="003C1202">
                    <w:t>. Amnionska membrana (HE, x400).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39.65pt;margin-top:9.85pt;width:197.2pt;height:36.95pt;z-index:251658752" strokecolor="white [3212]">
            <v:textbox>
              <w:txbxContent>
                <w:p w:rsidR="003C1202" w:rsidRPr="00250884" w:rsidRDefault="00DA3F19" w:rsidP="003C1202">
                  <w:r>
                    <w:t xml:space="preserve">Slika 1. Amnionska </w:t>
                  </w:r>
                  <w:r w:rsidR="00E74102">
                    <w:t>membrane na nitroceluloznom filter papiru</w:t>
                  </w:r>
                  <w:r w:rsidR="003C1202">
                    <w:t>.</w:t>
                  </w:r>
                </w:p>
              </w:txbxContent>
            </v:textbox>
          </v:shape>
        </w:pict>
      </w:r>
    </w:p>
    <w:p w:rsidR="003C1202" w:rsidRDefault="003C1202" w:rsidP="003C1202"/>
    <w:p w:rsidR="003C1202" w:rsidRDefault="003C1202" w:rsidP="003C1202"/>
    <w:p w:rsidR="003C1202" w:rsidRDefault="003C1202" w:rsidP="003C1202"/>
    <w:p w:rsidR="003C1202" w:rsidRDefault="003C1202" w:rsidP="003C1202">
      <w:r>
        <w:t>Transplantacija amnionske membrane je urađena u operacionoj sali Klinike za očne bolesti. Nakon ekscizije pterigijuma, angioma i progredirajućeg konjunktivalnog nevusa nastali defekt bulbarne konjunktive je pokriven sa transplantatom amnionske membrane koji</w:t>
      </w:r>
      <w:r w:rsidR="0070625A">
        <w:t xml:space="preserve"> je pojedinačnim suturama/</w:t>
      </w:r>
      <w:r>
        <w:t xml:space="preserve">polysorb 8.0 fiksiran za okolnu klinički zdravu bulbarnu konjunktivu, te uz limbus i za episkleru. </w:t>
      </w:r>
    </w:p>
    <w:p w:rsidR="003C1202" w:rsidRDefault="003C1202" w:rsidP="003C1202">
      <w:r>
        <w:t>Kod propuštajućeg filtracionog jastučeta neposredno nakon trabekulektomije transplantat amnionske membrane je fiksiran za bulbarnu konjunkt</w:t>
      </w:r>
      <w:r w:rsidR="00FB2B53">
        <w:t>ivu pojedinačnim suturama/</w:t>
      </w:r>
      <w:r>
        <w:t>nylon 10.0. Nakon transplantacije aplicirani su subkonjunktivalno gentamicin sa deksametazonom, te je oko zatvoreno sa kompresivnim zavojem.</w:t>
      </w:r>
    </w:p>
    <w:p w:rsidR="003C1202" w:rsidRDefault="00DA3F19" w:rsidP="003C1202">
      <w:r>
        <w:t>N</w:t>
      </w:r>
      <w:r w:rsidR="00FF1A04">
        <w:t xml:space="preserve">akon 24h konjunktivalna inflamacija je bila </w:t>
      </w:r>
      <w:r w:rsidR="002B7C03">
        <w:t xml:space="preserve">prisutan kod svih pacijenata i to </w:t>
      </w:r>
      <w:r w:rsidR="00FF1A04">
        <w:t>drugog stepena</w:t>
      </w:r>
      <w:r w:rsidR="002B7C03">
        <w:t xml:space="preserve"> i trećeg stepena</w:t>
      </w:r>
      <w:r w:rsidR="00FF1A04">
        <w:t xml:space="preserve">. Hemoza je bila prisutna kod svih pacijenata i to </w:t>
      </w:r>
      <w:r w:rsidR="005B4BD9">
        <w:t xml:space="preserve">drugog stepena </w:t>
      </w:r>
      <w:r w:rsidR="00FF1A04">
        <w:t>kod deset pacijenata (58,82%)</w:t>
      </w:r>
      <w:r w:rsidR="00577404">
        <w:t>.</w:t>
      </w:r>
      <w:r w:rsidR="00FF1A04">
        <w:t xml:space="preserve"> </w:t>
      </w:r>
      <w:r w:rsidR="003C1202">
        <w:t>Transplantat je kod svih pacijenata bio na mjestu i providan</w:t>
      </w:r>
      <w:r w:rsidR="00BF6527">
        <w:t>.</w:t>
      </w:r>
    </w:p>
    <w:p w:rsidR="003C1202" w:rsidRDefault="003C1202" w:rsidP="003C1202"/>
    <w:p w:rsidR="0047772D" w:rsidRDefault="0047772D" w:rsidP="0047772D"/>
    <w:p w:rsidR="0047772D" w:rsidRDefault="0047772D" w:rsidP="0047772D">
      <w:r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997245</wp:posOffset>
            </wp:positionH>
            <wp:positionV relativeFrom="paragraph">
              <wp:posOffset>-10633</wp:posOffset>
            </wp:positionV>
            <wp:extent cx="2886748" cy="1737360"/>
            <wp:effectExtent l="19050" t="0" r="8852" b="0"/>
            <wp:wrapNone/>
            <wp:docPr id="3" name="Picture 2" descr="Nevus 1 sedmica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1 sedmica CROP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748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7772D" w:rsidP="0047772D"/>
    <w:p w:rsidR="0047772D" w:rsidRDefault="004F31BD" w:rsidP="0047772D">
      <w:r>
        <w:rPr>
          <w:noProof/>
        </w:rPr>
        <w:pict>
          <v:shape id="_x0000_s1036" type="#_x0000_t202" style="position:absolute;left:0;text-align:left;margin-left:50.25pt;margin-top:6pt;width:344.8pt;height:44.35pt;z-index:251665920" strokecolor="white [3212]">
            <v:textbox>
              <w:txbxContent>
                <w:p w:rsidR="0047772D" w:rsidRPr="002920EB" w:rsidRDefault="00DA3F19" w:rsidP="0047772D">
                  <w:pPr>
                    <w:ind w:firstLine="0"/>
                  </w:pPr>
                  <w:r>
                    <w:t>Slika 3</w:t>
                  </w:r>
                  <w:r w:rsidR="0047772D">
                    <w:t>. Izgled transplantata anmnionske membrane sedmog postoperativnog dana nakon ekscizije progredirajućeg nevusa.</w:t>
                  </w:r>
                </w:p>
              </w:txbxContent>
            </v:textbox>
          </v:shape>
        </w:pict>
      </w:r>
    </w:p>
    <w:p w:rsidR="0047772D" w:rsidRDefault="0047772D" w:rsidP="0047772D"/>
    <w:p w:rsidR="0047772D" w:rsidRDefault="0047772D" w:rsidP="0047772D"/>
    <w:p w:rsidR="003C1202" w:rsidRDefault="00DA3F19" w:rsidP="003C1202">
      <w:r>
        <w:lastRenderedPageBreak/>
        <w:t>N</w:t>
      </w:r>
      <w:r w:rsidR="00FB2B53">
        <w:t xml:space="preserve">akon jedne sedmice konjunktivalna inflamacija je bila </w:t>
      </w:r>
      <w:r w:rsidR="00120875">
        <w:t xml:space="preserve">prisutna kod svih pacijenata i to </w:t>
      </w:r>
      <w:r w:rsidR="00FB2B53">
        <w:t xml:space="preserve">prvog stepena </w:t>
      </w:r>
      <w:r w:rsidR="00120875">
        <w:t>i drugog stepena</w:t>
      </w:r>
      <w:r w:rsidR="00FB2B53">
        <w:t xml:space="preserve">. Kod svih pacijenata hemoza </w:t>
      </w:r>
      <w:r w:rsidR="00120875">
        <w:t xml:space="preserve">konjunktive </w:t>
      </w:r>
      <w:r w:rsidR="00FB2B53">
        <w:t>nije bila prisutna. Transplantat je kod svih pacijenata bio na mjestu i providan. Kod pacijenata sa progredirajućim nevusom konjunktive od pet stavljenih konjunktivalnih šavova dva su se resorbovala, dok je transplantat čvrsto prijanjao za episkleru sa okolnom blagom konjunktivalnom inflamacijom.</w:t>
      </w:r>
    </w:p>
    <w:p w:rsidR="00917DF6" w:rsidRDefault="00DA3F19" w:rsidP="003C1202">
      <w:r>
        <w:t>N</w:t>
      </w:r>
      <w:r w:rsidR="005B4BD9">
        <w:t xml:space="preserve">akon dvije sedmice od transplantacije konjunktivalna inflamacija je bila </w:t>
      </w:r>
      <w:r w:rsidR="00120875">
        <w:t xml:space="preserve">takođe prisutna kod svih pacienata i to inflamacija </w:t>
      </w:r>
      <w:r w:rsidR="005B4BD9">
        <w:t>prvog stepena i drugog stepena.</w:t>
      </w:r>
      <w:r w:rsidR="003C1202">
        <w:t xml:space="preserve"> Kod svih pacijenata hemoza </w:t>
      </w:r>
      <w:r w:rsidR="00120875">
        <w:t xml:space="preserve">konjuntkive </w:t>
      </w:r>
      <w:r w:rsidR="003C1202">
        <w:t xml:space="preserve">nije bila prisutna. Transplantat je kod svih pacijenata sa ekscizijom bio na mjestu, već djelomično resorbovan i providan. </w:t>
      </w:r>
    </w:p>
    <w:p w:rsidR="003C1202" w:rsidRDefault="003C1202" w:rsidP="003C1202">
      <w:r>
        <w:t xml:space="preserve">Na četvrtoj kontroli nakon jedan mjesec od transplantacije konjunktivalne inflamacije nije bilo kod 14 </w:t>
      </w:r>
      <w:r>
        <w:rPr>
          <w:szCs w:val="24"/>
        </w:rPr>
        <w:t>pacijenata</w:t>
      </w:r>
      <w:r w:rsidRPr="005A6CFE">
        <w:rPr>
          <w:szCs w:val="24"/>
        </w:rPr>
        <w:t xml:space="preserve"> (82,35%)</w:t>
      </w:r>
      <w:r>
        <w:rPr>
          <w:szCs w:val="24"/>
        </w:rPr>
        <w:t>, a kod tri pacijenta (17,65%) je bila prisutna blaga konjunktivalna inflamacija.</w:t>
      </w:r>
      <w:r>
        <w:t xml:space="preserve"> Kod svih pacijenata hemoza je bila odsutna. Transplantat je kod svih pacijenata bio providan, većim dij</w:t>
      </w:r>
      <w:r w:rsidR="00917DF6">
        <w:t>elom</w:t>
      </w:r>
      <w:r>
        <w:t xml:space="preserve"> ili u potpunosti resorbovan. </w:t>
      </w:r>
    </w:p>
    <w:p w:rsidR="003C1202" w:rsidRDefault="003C1202" w:rsidP="003C1202">
      <w:pPr>
        <w:pStyle w:val="NoSpacing"/>
      </w:pPr>
      <w:r>
        <w:t>Diskusija</w:t>
      </w:r>
    </w:p>
    <w:p w:rsidR="003C1202" w:rsidRDefault="003C1202" w:rsidP="003C1202">
      <w:r>
        <w:t>U našoj studiji smo escizijom</w:t>
      </w:r>
      <w:r w:rsidR="00C22D12">
        <w:t xml:space="preserve"> i obradom placente dobili amni</w:t>
      </w:r>
      <w:r>
        <w:t xml:space="preserve">onsku membranu koja je pokazivala providnost, čvrstinu i elastičnost kako je i navedeno u literaturi </w:t>
      </w:r>
      <w:r w:rsidRPr="00727F67">
        <w:rPr>
          <w:lang w:val="sr-Latn-CS"/>
        </w:rPr>
        <w:t>[</w:t>
      </w:r>
      <w:r w:rsidR="00C22D12">
        <w:rPr>
          <w:lang w:val="sr-Latn-CS"/>
        </w:rPr>
        <w:t>1</w:t>
      </w:r>
      <w:r w:rsidRPr="00EC36AE">
        <w:rPr>
          <w:lang w:val="sr-Latn-CS"/>
        </w:rPr>
        <w:t>]</w:t>
      </w:r>
      <w:r w:rsidRPr="006767D2">
        <w:t>.</w:t>
      </w:r>
      <w:r>
        <w:t xml:space="preserve"> Čuvanjem amnionske membrane u rastvoru benzilpenicilina, u frižideru na +4 stepena Celzijusa, utvrdili smo da je nakon dvije sedmice membrana mikrobiološki sterilna. Naši rezultati su u skladu sa rezultatima studija u kojima se navodi da svježa amnionska membrana ostaje sterilna do šest nedelja </w:t>
      </w:r>
      <w:r w:rsidRPr="00727F67">
        <w:rPr>
          <w:lang w:val="sr-Latn-CS"/>
        </w:rPr>
        <w:t>[</w:t>
      </w:r>
      <w:r w:rsidR="00C22D12">
        <w:rPr>
          <w:lang w:val="sr-Latn-CS"/>
        </w:rPr>
        <w:t>1</w:t>
      </w:r>
      <w:r w:rsidRPr="00EC36AE">
        <w:rPr>
          <w:lang w:val="sr-Latn-CS"/>
        </w:rPr>
        <w:t>]</w:t>
      </w:r>
      <w:r w:rsidRPr="006767D2">
        <w:t>.</w:t>
      </w:r>
      <w:r>
        <w:t xml:space="preserve"> Mada</w:t>
      </w:r>
      <w:r w:rsidR="00E74102">
        <w:t>,</w:t>
      </w:r>
      <w:r>
        <w:t xml:space="preserve"> mi nismo iz predostrožnosti željeli da koristimo amnionske membrane nak</w:t>
      </w:r>
      <w:r w:rsidR="00917DF6">
        <w:t>o</w:t>
      </w:r>
      <w:r>
        <w:t>n čije ekscizije je prošlo više od 2 nedelje.</w:t>
      </w:r>
    </w:p>
    <w:p w:rsidR="003C1202" w:rsidRDefault="003C1202" w:rsidP="003C1202">
      <w:r>
        <w:t xml:space="preserve">Nakon transplantacije svježe amnionske membrane kod svih pacijenata nije došlo do odbacivanja transplantata što je u skladu sa rezultatima ranijih studija koje ukazuju da amnionska membrana ne izaziva imuni ili izaziva nizak imuni odgovor organizma primaoca </w:t>
      </w:r>
      <w:r w:rsidRPr="00727F67">
        <w:rPr>
          <w:lang w:val="sr-Latn-CS"/>
        </w:rPr>
        <w:t>[</w:t>
      </w:r>
      <w:r w:rsidR="00C22D12">
        <w:rPr>
          <w:lang w:val="sr-Latn-CS"/>
        </w:rPr>
        <w:t>1-4</w:t>
      </w:r>
      <w:r w:rsidRPr="00EC36AE">
        <w:rPr>
          <w:lang w:val="sr-Latn-CS"/>
        </w:rPr>
        <w:t>]</w:t>
      </w:r>
      <w:r w:rsidRPr="006767D2">
        <w:t>.</w:t>
      </w:r>
    </w:p>
    <w:p w:rsidR="003C1202" w:rsidRDefault="003C1202" w:rsidP="003C1202">
      <w:r>
        <w:t>Postoper</w:t>
      </w:r>
      <w:r w:rsidR="00E74102">
        <w:t>ativna konjuntivalna inflamacija</w:t>
      </w:r>
      <w:r>
        <w:t xml:space="preserve"> nakon transplantacije amnionske membrane je bila približnog inteniteta koji se vidi kod autotransplantacije bulbarne konjunktive. </w:t>
      </w:r>
      <w:r w:rsidR="00C22D12">
        <w:t>Određivanje stepena inflamatorne kongestije</w:t>
      </w:r>
      <w:r>
        <w:t xml:space="preserve"> i hemoze je urađeno prema stepenovanju opisanom u prethodnim studijama </w:t>
      </w:r>
      <w:r w:rsidRPr="00727F67">
        <w:rPr>
          <w:lang w:val="sr-Latn-CS"/>
        </w:rPr>
        <w:t>[</w:t>
      </w:r>
      <w:r w:rsidR="00FF1A04">
        <w:rPr>
          <w:lang w:val="sr-Latn-CS"/>
        </w:rPr>
        <w:t>9-10</w:t>
      </w:r>
      <w:r w:rsidRPr="00EC36AE">
        <w:rPr>
          <w:lang w:val="sr-Latn-CS"/>
        </w:rPr>
        <w:t>]</w:t>
      </w:r>
      <w:r>
        <w:rPr>
          <w:lang w:val="sr-Latn-CS"/>
        </w:rPr>
        <w:t xml:space="preserve">. </w:t>
      </w:r>
      <w:r>
        <w:t xml:space="preserve">Na prvoj potoperativnoj kontroli nakon jednog dana </w:t>
      </w:r>
      <w:r w:rsidR="00577404">
        <w:t>konjunktivalna inflamacija je bila drugog stepena i trećeg stepena. Hemoza je bila prisutna kod svih pacijenata i to drugog stepena kod deset pacijenata (58,82%)</w:t>
      </w:r>
      <w:r>
        <w:t>. Na drugoj kontroli nakon jedne sedmice konjunktivalna inflama</w:t>
      </w:r>
      <w:r w:rsidR="00120875">
        <w:t>cija je bila prvog</w:t>
      </w:r>
      <w:r>
        <w:t xml:space="preserve"> i drugog stepena. Kod svih pacijenata hemoza nije bila prisutna. Na trećoj kontroli nakon dvije sedmice konjunktivalna inflamacija je </w:t>
      </w:r>
      <w:r w:rsidR="00120875">
        <w:t>bila prisutna kod svih pacijenata i to inflamacija</w:t>
      </w:r>
      <w:r>
        <w:t xml:space="preserve"> prvog i drugog stepena. Na četvrtoj kontroli nakon jedan mjesec konjunktivalne inflamacije nije bilo kod 14</w:t>
      </w:r>
      <w:r>
        <w:rPr>
          <w:szCs w:val="24"/>
        </w:rPr>
        <w:t xml:space="preserve"> pacijenata</w:t>
      </w:r>
      <w:r w:rsidRPr="005A6CFE">
        <w:rPr>
          <w:szCs w:val="24"/>
        </w:rPr>
        <w:t xml:space="preserve"> (82,35%)</w:t>
      </w:r>
      <w:r>
        <w:rPr>
          <w:szCs w:val="24"/>
        </w:rPr>
        <w:t>, a kod tri pacijenta (17,65%) je bila prisutna blaga konjunktivalna inflamacija.</w:t>
      </w:r>
      <w:r>
        <w:t xml:space="preserve"> Kod svih pacijenata je bio prisutan transplantat, većim dijelom resorbovan. U studiji </w:t>
      </w:r>
      <w:hyperlink r:id="rId10" w:history="1">
        <w:r w:rsidRPr="009D08CD">
          <w:rPr>
            <w:szCs w:val="24"/>
          </w:rPr>
          <w:t xml:space="preserve">Kheirkhah </w:t>
        </w:r>
      </w:hyperlink>
      <w:r>
        <w:rPr>
          <w:szCs w:val="24"/>
        </w:rPr>
        <w:t>i koautora je praćena postoperativna inflamacija kod pacijenata nakon autotransplantacije bulbarne konjunktive i kod pacijenta nakon transplantacije amnionske membrane. Nakon jedan mjesec od autotransplantacije bulbarne konjunktive konjunktivalna inflamacija je bila prisutna kod 15% pacijenata i to kod 5% pacijenata blaga konjunktivalna inflamacija, a kod 10% umjerena konjunktivalna inflamacija. U njihovoj studiji intenzitet konjunktivalne inflamacije je bio veći u grupi pacijenata sa transplantacijom prezervirane amnionske membrane. Nakon jednog mjesec</w:t>
      </w:r>
      <w:r w:rsidR="002B7C03">
        <w:rPr>
          <w:szCs w:val="24"/>
        </w:rPr>
        <w:t>a</w:t>
      </w:r>
      <w:r>
        <w:rPr>
          <w:szCs w:val="24"/>
        </w:rPr>
        <w:t xml:space="preserve"> kod 57,9% pacijenata je bila prisutna blaga i umjerena konjunktivalna inflamacija</w:t>
      </w:r>
      <w:r w:rsidR="00CF2547">
        <w:rPr>
          <w:szCs w:val="24"/>
        </w:rPr>
        <w:t xml:space="preserve"> </w:t>
      </w:r>
      <w:r w:rsidR="00CF2547" w:rsidRPr="00727F67">
        <w:rPr>
          <w:lang w:val="sr-Latn-CS"/>
        </w:rPr>
        <w:t>[</w:t>
      </w:r>
      <w:r w:rsidR="00CF2547">
        <w:rPr>
          <w:lang w:val="sr-Latn-CS"/>
        </w:rPr>
        <w:t>6</w:t>
      </w:r>
      <w:r w:rsidR="00CF2547" w:rsidRPr="00EC36AE">
        <w:rPr>
          <w:lang w:val="sr-Latn-CS"/>
        </w:rPr>
        <w:t>]</w:t>
      </w:r>
      <w:r>
        <w:rPr>
          <w:szCs w:val="24"/>
        </w:rPr>
        <w:t>.</w:t>
      </w:r>
    </w:p>
    <w:p w:rsidR="003C1202" w:rsidRDefault="003C1202" w:rsidP="003C1202">
      <w:pPr>
        <w:pStyle w:val="NoSpacing"/>
      </w:pPr>
      <w:r>
        <w:lastRenderedPageBreak/>
        <w:t>Zaključak</w:t>
      </w:r>
    </w:p>
    <w:p w:rsidR="00BF6527" w:rsidRDefault="00BF6527" w:rsidP="00BF6527">
      <w:r w:rsidRPr="00880432">
        <w:t>A</w:t>
      </w:r>
      <w:r>
        <w:t>mnionska membrana u transplantacijskoj hirurgiji kod oboljenja površine oka ne izaziva povećanu postoperativnu inflamaciju, te ne dolazi do odbacivanja transplantata.</w:t>
      </w:r>
    </w:p>
    <w:p w:rsidR="003C1202" w:rsidRDefault="003C1202" w:rsidP="003C1202">
      <w:pPr>
        <w:pStyle w:val="NoSpacing"/>
      </w:pPr>
      <w:r>
        <w:t>Literatura</w:t>
      </w:r>
    </w:p>
    <w:p w:rsidR="003C1202" w:rsidRPr="00983612" w:rsidRDefault="004F31BD" w:rsidP="003C1202">
      <w:pPr>
        <w:pStyle w:val="ListParagraph"/>
        <w:numPr>
          <w:ilvl w:val="0"/>
          <w:numId w:val="1"/>
        </w:numPr>
        <w:shd w:val="clear" w:color="auto" w:fill="FFFFFF"/>
        <w:spacing w:before="120" w:after="360"/>
        <w:ind w:right="2"/>
        <w:jc w:val="left"/>
        <w:rPr>
          <w:rFonts w:eastAsia="Times New Roman" w:cs="Times New Roman"/>
          <w:sz w:val="24"/>
          <w:szCs w:val="24"/>
        </w:rPr>
      </w:pPr>
      <w:hyperlink r:id="rId11" w:history="1">
        <w:r w:rsidR="003C1202" w:rsidRPr="00983612">
          <w:rPr>
            <w:rFonts w:cs="Times New Roman"/>
            <w:sz w:val="24"/>
            <w:szCs w:val="24"/>
          </w:rPr>
          <w:t>Ganatra MA</w:t>
        </w:r>
      </w:hyperlink>
      <w:r w:rsidR="003C1202" w:rsidRPr="00983612">
        <w:rPr>
          <w:rFonts w:cs="Times New Roman"/>
          <w:sz w:val="24"/>
          <w:szCs w:val="24"/>
        </w:rPr>
        <w:t xml:space="preserve">. Amniotic membrane in surgery. </w:t>
      </w:r>
      <w:hyperlink r:id="rId12" w:tooltip="JPMA. The Journal of the Pakistan Medical Association." w:history="1">
        <w:r w:rsidR="003C1202" w:rsidRPr="00983612">
          <w:rPr>
            <w:rFonts w:cs="Times New Roman"/>
            <w:sz w:val="24"/>
            <w:szCs w:val="24"/>
          </w:rPr>
          <w:t>J Pak Med Assoc.</w:t>
        </w:r>
      </w:hyperlink>
      <w:r w:rsidR="00E23CA2">
        <w:rPr>
          <w:rFonts w:cs="Times New Roman"/>
          <w:sz w:val="24"/>
          <w:szCs w:val="24"/>
        </w:rPr>
        <w:t xml:space="preserve"> 2003 Jan;53(1):29-32</w:t>
      </w:r>
      <w:r w:rsidR="003C1202" w:rsidRPr="00983612">
        <w:rPr>
          <w:rFonts w:eastAsia="Times New Roman" w:cs="Times New Roman"/>
          <w:sz w:val="24"/>
          <w:szCs w:val="24"/>
        </w:rPr>
        <w:t>.</w:t>
      </w:r>
    </w:p>
    <w:p w:rsidR="003C1202" w:rsidRDefault="004F31BD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hyperlink r:id="rId13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Park JH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14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Jeoung JW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15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Wee WR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16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Lee JH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17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Kim MK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18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Lee JL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3C1202" w:rsidRPr="00983612">
        <w:rPr>
          <w:rFonts w:eastAsia="Times New Roman"/>
          <w:bCs/>
          <w:color w:val="000000" w:themeColor="text1"/>
          <w:kern w:val="36"/>
          <w:sz w:val="24"/>
          <w:szCs w:val="24"/>
        </w:rPr>
        <w:t>Clinical efficacy of amniotic membrane transplantation in the treatment of various ocular surface diseases.</w:t>
      </w:r>
      <w:r w:rsidR="003C1202" w:rsidRPr="00983612">
        <w:rPr>
          <w:color w:val="000000" w:themeColor="text1"/>
          <w:sz w:val="24"/>
          <w:szCs w:val="24"/>
        </w:rPr>
        <w:t xml:space="preserve"> </w:t>
      </w:r>
      <w:hyperlink r:id="rId19" w:tooltip="Contact lens &amp; anterior eye : the journal of the British Contact Lens Association.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Cont Lens Anterior Ey</w:t>
        </w:r>
      </w:hyperlink>
      <w:r w:rsidR="003C1202" w:rsidRPr="00983612">
        <w:rPr>
          <w:color w:val="000000" w:themeColor="text1"/>
          <w:sz w:val="24"/>
          <w:szCs w:val="24"/>
        </w:rPr>
        <w:t>e</w:t>
      </w:r>
      <w:r w:rsidR="00E23CA2">
        <w:rPr>
          <w:rFonts w:eastAsia="Times New Roman"/>
          <w:color w:val="000000" w:themeColor="text1"/>
          <w:sz w:val="24"/>
          <w:szCs w:val="24"/>
        </w:rPr>
        <w:t xml:space="preserve"> 2008;31(2):73-80</w:t>
      </w:r>
      <w:r w:rsidR="003C1202" w:rsidRPr="00983612">
        <w:rPr>
          <w:rFonts w:eastAsia="Times New Roman"/>
          <w:color w:val="000000" w:themeColor="text1"/>
          <w:sz w:val="24"/>
          <w:szCs w:val="24"/>
        </w:rPr>
        <w:t>.</w:t>
      </w:r>
      <w:r w:rsidR="003C1202" w:rsidRPr="000C0190">
        <w:rPr>
          <w:sz w:val="24"/>
          <w:szCs w:val="24"/>
        </w:rPr>
        <w:t xml:space="preserve"> </w:t>
      </w:r>
    </w:p>
    <w:p w:rsidR="003C1202" w:rsidRPr="000C0190" w:rsidRDefault="004F31BD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hyperlink r:id="rId20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Muraine M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1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Descargues G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2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Franck O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3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Villeroy F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4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Toubeau D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5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Menguy E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6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Martin J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hyperlink r:id="rId27" w:history="1">
        <w:r w:rsidR="003C1202" w:rsidRPr="000C0190">
          <w:rPr>
            <w:rFonts w:eastAsia="Times New Roman" w:cs="Times New Roman"/>
            <w:color w:val="000000" w:themeColor="text1"/>
            <w:sz w:val="24"/>
            <w:szCs w:val="24"/>
          </w:rPr>
          <w:t>Brasseur G</w:t>
        </w:r>
      </w:hyperlink>
      <w:r w:rsidR="003C1202" w:rsidRPr="000C0190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  <w:r w:rsidR="003C1202" w:rsidRPr="000C0190">
        <w:rPr>
          <w:rFonts w:eastAsia="Times New Roman" w:cs="Times New Roman"/>
          <w:bCs/>
          <w:kern w:val="36"/>
          <w:sz w:val="24"/>
          <w:szCs w:val="24"/>
        </w:rPr>
        <w:t>Amniotic membrane graft in ocular surface disease</w:t>
      </w:r>
      <w:r w:rsidR="003C1202" w:rsidRPr="000C0190">
        <w:rPr>
          <w:rFonts w:eastAsia="Times New Roman"/>
          <w:bCs/>
          <w:kern w:val="36"/>
          <w:sz w:val="24"/>
          <w:szCs w:val="24"/>
        </w:rPr>
        <w:t xml:space="preserve">. </w:t>
      </w:r>
      <w:hyperlink r:id="rId28" w:tooltip="Journal français d'ophtalmologie." w:history="1">
        <w:r w:rsidR="003C1202" w:rsidRPr="000C0190">
          <w:rPr>
            <w:rFonts w:eastAsia="Times New Roman"/>
            <w:sz w:val="24"/>
            <w:szCs w:val="24"/>
          </w:rPr>
          <w:t>J Fr Ophtalmol.</w:t>
        </w:r>
      </w:hyperlink>
      <w:r w:rsidR="00E23CA2">
        <w:rPr>
          <w:rFonts w:eastAsia="Times New Roman"/>
          <w:sz w:val="24"/>
          <w:szCs w:val="24"/>
        </w:rPr>
        <w:t xml:space="preserve"> 2001 Oct;24(8):798-812</w:t>
      </w:r>
      <w:r w:rsidR="003C1202" w:rsidRPr="000C0190">
        <w:rPr>
          <w:rFonts w:eastAsia="Times New Roman"/>
          <w:sz w:val="24"/>
          <w:szCs w:val="24"/>
        </w:rPr>
        <w:t>.</w:t>
      </w:r>
      <w:r w:rsidR="003C1202" w:rsidRPr="000C0190">
        <w:rPr>
          <w:sz w:val="24"/>
          <w:szCs w:val="24"/>
        </w:rPr>
        <w:t xml:space="preserve"> </w:t>
      </w:r>
    </w:p>
    <w:p w:rsidR="003C1202" w:rsidRDefault="003C1202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rPr>
          <w:rFonts w:cs="Times New Roman"/>
          <w:sz w:val="24"/>
          <w:szCs w:val="24"/>
        </w:rPr>
      </w:pPr>
      <w:r w:rsidRPr="0097415D">
        <w:rPr>
          <w:rFonts w:cs="Times New Roman"/>
          <w:sz w:val="24"/>
          <w:szCs w:val="24"/>
        </w:rPr>
        <w:t xml:space="preserve">Harminder S Dua, Augusto Azuara-Blanco. Amniotic membrane transplantation. </w:t>
      </w:r>
      <w:r w:rsidRPr="0097415D">
        <w:rPr>
          <w:rFonts w:cs="Times New Roman"/>
          <w:iCs/>
          <w:sz w:val="24"/>
          <w:szCs w:val="24"/>
        </w:rPr>
        <w:t xml:space="preserve">Br J Ophthalmol </w:t>
      </w:r>
      <w:r w:rsidRPr="0097415D">
        <w:rPr>
          <w:rFonts w:cs="Times New Roman"/>
          <w:sz w:val="24"/>
          <w:szCs w:val="24"/>
        </w:rPr>
        <w:t>1999;</w:t>
      </w:r>
      <w:r w:rsidRPr="0097415D">
        <w:rPr>
          <w:rFonts w:cs="Times New Roman"/>
          <w:bCs/>
          <w:sz w:val="24"/>
          <w:szCs w:val="24"/>
        </w:rPr>
        <w:t>83</w:t>
      </w:r>
      <w:r w:rsidR="00E23CA2">
        <w:rPr>
          <w:rFonts w:cs="Times New Roman"/>
          <w:sz w:val="24"/>
          <w:szCs w:val="24"/>
        </w:rPr>
        <w:t>:748–752</w:t>
      </w:r>
      <w:r w:rsidRPr="0097415D">
        <w:rPr>
          <w:rFonts w:cs="Times New Roman"/>
          <w:sz w:val="24"/>
          <w:szCs w:val="24"/>
        </w:rPr>
        <w:t>.</w:t>
      </w:r>
    </w:p>
    <w:p w:rsidR="003C1202" w:rsidRPr="009D08CD" w:rsidRDefault="004F31BD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hyperlink r:id="rId29" w:history="1">
        <w:r w:rsidR="003C1202" w:rsidRPr="009D08CD">
          <w:rPr>
            <w:sz w:val="24"/>
            <w:szCs w:val="24"/>
          </w:rPr>
          <w:t>Asoklis RS</w:t>
        </w:r>
      </w:hyperlink>
      <w:r w:rsidR="003C1202" w:rsidRPr="009D08CD">
        <w:rPr>
          <w:sz w:val="24"/>
          <w:szCs w:val="24"/>
        </w:rPr>
        <w:t xml:space="preserve">1, </w:t>
      </w:r>
      <w:hyperlink r:id="rId30" w:history="1">
        <w:r w:rsidR="003C1202" w:rsidRPr="009D08CD">
          <w:rPr>
            <w:sz w:val="24"/>
            <w:szCs w:val="24"/>
          </w:rPr>
          <w:t>Damijonaityte A</w:t>
        </w:r>
      </w:hyperlink>
      <w:r w:rsidR="003C1202" w:rsidRPr="009D08CD">
        <w:rPr>
          <w:sz w:val="24"/>
          <w:szCs w:val="24"/>
        </w:rPr>
        <w:t xml:space="preserve">, </w:t>
      </w:r>
      <w:hyperlink r:id="rId31" w:history="1">
        <w:r w:rsidR="003C1202" w:rsidRPr="009D08CD">
          <w:rPr>
            <w:sz w:val="24"/>
            <w:szCs w:val="24"/>
          </w:rPr>
          <w:t>Butkiene L</w:t>
        </w:r>
      </w:hyperlink>
      <w:r w:rsidR="003C1202" w:rsidRPr="009D08CD">
        <w:rPr>
          <w:sz w:val="24"/>
          <w:szCs w:val="24"/>
        </w:rPr>
        <w:t xml:space="preserve">, </w:t>
      </w:r>
      <w:hyperlink r:id="rId32" w:history="1">
        <w:r w:rsidR="003C1202" w:rsidRPr="009D08CD">
          <w:rPr>
            <w:sz w:val="24"/>
            <w:szCs w:val="24"/>
          </w:rPr>
          <w:t>Makselis A</w:t>
        </w:r>
      </w:hyperlink>
      <w:r w:rsidR="003C1202" w:rsidRPr="009D08CD">
        <w:rPr>
          <w:sz w:val="24"/>
          <w:szCs w:val="24"/>
        </w:rPr>
        <w:t xml:space="preserve">, </w:t>
      </w:r>
      <w:hyperlink r:id="rId33" w:history="1">
        <w:r w:rsidR="003C1202" w:rsidRPr="009D08CD">
          <w:rPr>
            <w:sz w:val="24"/>
            <w:szCs w:val="24"/>
          </w:rPr>
          <w:t>Petroska D</w:t>
        </w:r>
      </w:hyperlink>
      <w:r w:rsidR="003C1202" w:rsidRPr="009D08CD">
        <w:rPr>
          <w:sz w:val="24"/>
          <w:szCs w:val="24"/>
        </w:rPr>
        <w:t xml:space="preserve">, </w:t>
      </w:r>
      <w:hyperlink r:id="rId34" w:history="1">
        <w:r w:rsidR="003C1202" w:rsidRPr="009D08CD">
          <w:rPr>
            <w:sz w:val="24"/>
            <w:szCs w:val="24"/>
          </w:rPr>
          <w:t>Pajaujis M</w:t>
        </w:r>
      </w:hyperlink>
      <w:r w:rsidR="003C1202" w:rsidRPr="009D08CD">
        <w:rPr>
          <w:sz w:val="24"/>
          <w:szCs w:val="24"/>
        </w:rPr>
        <w:t xml:space="preserve">, </w:t>
      </w:r>
      <w:hyperlink r:id="rId35" w:history="1">
        <w:r w:rsidR="003C1202" w:rsidRPr="009D08CD">
          <w:rPr>
            <w:sz w:val="24"/>
            <w:szCs w:val="24"/>
          </w:rPr>
          <w:t>Juodkaite G</w:t>
        </w:r>
      </w:hyperlink>
      <w:r w:rsidR="003C1202" w:rsidRPr="009D08CD">
        <w:rPr>
          <w:sz w:val="24"/>
          <w:szCs w:val="24"/>
        </w:rPr>
        <w:t xml:space="preserve">. Ocular surface reconstruction using amniotic membrane following excision of conjunctival and limbal tumors. </w:t>
      </w:r>
      <w:hyperlink r:id="rId36" w:tooltip="European journal of ophthalmology." w:history="1">
        <w:r w:rsidR="003C1202" w:rsidRPr="009D08CD">
          <w:rPr>
            <w:sz w:val="24"/>
            <w:szCs w:val="24"/>
          </w:rPr>
          <w:t>Eur J Ophthalmol.</w:t>
        </w:r>
      </w:hyperlink>
      <w:r w:rsidR="003C1202">
        <w:rPr>
          <w:sz w:val="24"/>
          <w:szCs w:val="24"/>
        </w:rPr>
        <w:t xml:space="preserve"> 2011</w:t>
      </w:r>
      <w:r w:rsidR="00E23CA2">
        <w:rPr>
          <w:sz w:val="24"/>
          <w:szCs w:val="24"/>
        </w:rPr>
        <w:t>;21(5):552-559</w:t>
      </w:r>
      <w:r w:rsidR="003C1202" w:rsidRPr="009D08CD">
        <w:rPr>
          <w:sz w:val="24"/>
          <w:szCs w:val="24"/>
        </w:rPr>
        <w:t>.</w:t>
      </w:r>
    </w:p>
    <w:p w:rsidR="003C1202" w:rsidRDefault="004F31BD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hyperlink r:id="rId37" w:history="1">
        <w:r w:rsidR="003C1202" w:rsidRPr="009D08CD">
          <w:rPr>
            <w:sz w:val="24"/>
            <w:szCs w:val="24"/>
          </w:rPr>
          <w:t>Kheirkhah A</w:t>
        </w:r>
      </w:hyperlink>
      <w:r w:rsidR="003C1202" w:rsidRPr="009D08CD">
        <w:rPr>
          <w:sz w:val="24"/>
          <w:szCs w:val="24"/>
        </w:rPr>
        <w:t xml:space="preserve">, </w:t>
      </w:r>
      <w:hyperlink r:id="rId38" w:history="1">
        <w:r w:rsidR="003C1202" w:rsidRPr="009D08CD">
          <w:rPr>
            <w:sz w:val="24"/>
            <w:szCs w:val="24"/>
          </w:rPr>
          <w:t>Nazari R</w:t>
        </w:r>
      </w:hyperlink>
      <w:r w:rsidR="003C1202" w:rsidRPr="009D08CD">
        <w:rPr>
          <w:sz w:val="24"/>
          <w:szCs w:val="24"/>
        </w:rPr>
        <w:t xml:space="preserve">, </w:t>
      </w:r>
      <w:hyperlink r:id="rId39" w:history="1">
        <w:r w:rsidR="003C1202" w:rsidRPr="009D08CD">
          <w:rPr>
            <w:sz w:val="24"/>
            <w:szCs w:val="24"/>
          </w:rPr>
          <w:t>Nikdel M</w:t>
        </w:r>
      </w:hyperlink>
      <w:r w:rsidR="003C1202" w:rsidRPr="00983612">
        <w:rPr>
          <w:sz w:val="24"/>
          <w:szCs w:val="24"/>
        </w:rPr>
        <w:t xml:space="preserve">, </w:t>
      </w:r>
      <w:hyperlink r:id="rId40" w:history="1">
        <w:r w:rsidR="003C1202" w:rsidRPr="00983612">
          <w:rPr>
            <w:sz w:val="24"/>
            <w:szCs w:val="24"/>
          </w:rPr>
          <w:t>Ghassemi H</w:t>
        </w:r>
      </w:hyperlink>
      <w:r w:rsidR="003C1202" w:rsidRPr="00983612">
        <w:rPr>
          <w:sz w:val="24"/>
          <w:szCs w:val="24"/>
        </w:rPr>
        <w:t xml:space="preserve">, </w:t>
      </w:r>
      <w:hyperlink r:id="rId41" w:history="1">
        <w:r w:rsidR="003C1202" w:rsidRPr="00983612">
          <w:rPr>
            <w:sz w:val="24"/>
            <w:szCs w:val="24"/>
          </w:rPr>
          <w:t>Hashemi H</w:t>
        </w:r>
      </w:hyperlink>
      <w:r w:rsidR="003C1202" w:rsidRPr="00983612">
        <w:rPr>
          <w:sz w:val="24"/>
          <w:szCs w:val="24"/>
        </w:rPr>
        <w:t xml:space="preserve">, </w:t>
      </w:r>
      <w:hyperlink r:id="rId42" w:history="1">
        <w:r w:rsidR="003C1202" w:rsidRPr="00983612">
          <w:rPr>
            <w:sz w:val="24"/>
            <w:szCs w:val="24"/>
          </w:rPr>
          <w:t>Behrouz MJ</w:t>
        </w:r>
      </w:hyperlink>
      <w:r w:rsidR="003C1202" w:rsidRPr="00983612">
        <w:rPr>
          <w:sz w:val="24"/>
          <w:szCs w:val="24"/>
        </w:rPr>
        <w:t xml:space="preserve">. Postoperative Conjunctival Inflammation After Pterygium Surgery With Amniotic Membrane Transplantation Versus Conjunctival Autograft. </w:t>
      </w:r>
      <w:hyperlink r:id="rId43" w:tooltip="American journal of ophthalmology." w:history="1">
        <w:r w:rsidR="003C1202" w:rsidRPr="005C26BE">
          <w:rPr>
            <w:rFonts w:cs="Times New Roman"/>
            <w:sz w:val="24"/>
            <w:szCs w:val="24"/>
          </w:rPr>
          <w:t>Am J Ophthalmol</w:t>
        </w:r>
      </w:hyperlink>
      <w:r w:rsidR="004A352E">
        <w:rPr>
          <w:rFonts w:cs="Times New Roman"/>
          <w:sz w:val="24"/>
          <w:szCs w:val="24"/>
        </w:rPr>
        <w:t xml:space="preserve"> 2011;152(5):733-740</w:t>
      </w:r>
      <w:r w:rsidR="003C1202" w:rsidRPr="005C26BE">
        <w:rPr>
          <w:rFonts w:cs="Times New Roman"/>
          <w:sz w:val="24"/>
          <w:szCs w:val="24"/>
        </w:rPr>
        <w:t>.</w:t>
      </w:r>
    </w:p>
    <w:p w:rsidR="003C1202" w:rsidRDefault="003C1202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rPr>
          <w:rFonts w:cs="Times New Roman"/>
          <w:sz w:val="24"/>
          <w:szCs w:val="24"/>
        </w:rPr>
      </w:pPr>
      <w:r w:rsidRPr="00A9406F">
        <w:rPr>
          <w:rFonts w:cs="Times New Roman"/>
          <w:sz w:val="24"/>
          <w:szCs w:val="24"/>
        </w:rPr>
        <w:t xml:space="preserve">Philip J Adds, Charles J Hunt, John K G Dart. Amniotic membrane grafts, “fresh” or frozen? A clinical and in vitro comparison. </w:t>
      </w:r>
      <w:r w:rsidRPr="00A9406F">
        <w:rPr>
          <w:rFonts w:cs="Times New Roman"/>
          <w:iCs/>
          <w:sz w:val="24"/>
          <w:szCs w:val="24"/>
        </w:rPr>
        <w:t xml:space="preserve">Br J Ophthalmol </w:t>
      </w:r>
      <w:r w:rsidRPr="00A9406F">
        <w:rPr>
          <w:rFonts w:cs="Times New Roman"/>
          <w:sz w:val="24"/>
          <w:szCs w:val="24"/>
        </w:rPr>
        <w:t>2001;</w:t>
      </w:r>
      <w:r w:rsidRPr="00A9406F">
        <w:rPr>
          <w:rFonts w:cs="Times New Roman"/>
          <w:bCs/>
          <w:sz w:val="24"/>
          <w:szCs w:val="24"/>
        </w:rPr>
        <w:t>85</w:t>
      </w:r>
      <w:r w:rsidRPr="00A9406F">
        <w:rPr>
          <w:rFonts w:cs="Times New Roman"/>
          <w:sz w:val="24"/>
          <w:szCs w:val="24"/>
        </w:rPr>
        <w:t>:905–907.</w:t>
      </w:r>
    </w:p>
    <w:p w:rsidR="003C1202" w:rsidRPr="00FF1A04" w:rsidRDefault="004F31BD" w:rsidP="003C1202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hyperlink r:id="rId44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Luo HY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45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Peng SM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, </w:t>
      </w:r>
      <w:hyperlink r:id="rId46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Wang YJ</w:t>
        </w:r>
      </w:hyperlink>
      <w:r w:rsidR="003C1202" w:rsidRPr="00983612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3C1202" w:rsidRPr="00983612">
        <w:rPr>
          <w:rFonts w:eastAsia="Times New Roman"/>
          <w:bCs/>
          <w:color w:val="000000" w:themeColor="text1"/>
          <w:kern w:val="36"/>
          <w:sz w:val="24"/>
          <w:szCs w:val="24"/>
        </w:rPr>
        <w:t xml:space="preserve">Fresh amniotic membrane transplantation for ocular surface diseases. </w:t>
      </w:r>
      <w:hyperlink r:id="rId47" w:tooltip="Di 1 jun yi da xue xue bao = Academic journal of the first medical college of PLA." w:history="1">
        <w:r w:rsidR="003C1202" w:rsidRPr="00983612">
          <w:rPr>
            <w:rFonts w:eastAsia="Times New Roman"/>
            <w:color w:val="000000" w:themeColor="text1"/>
            <w:sz w:val="24"/>
            <w:szCs w:val="24"/>
          </w:rPr>
          <w:t>Di Yi Jun Yi Da Xue Xue Bao.</w:t>
        </w:r>
      </w:hyperlink>
      <w:r w:rsidR="004A352E">
        <w:rPr>
          <w:rFonts w:eastAsia="Times New Roman"/>
          <w:color w:val="000000" w:themeColor="text1"/>
          <w:sz w:val="24"/>
          <w:szCs w:val="24"/>
        </w:rPr>
        <w:t xml:space="preserve"> 2003 May;23(5):488-496</w:t>
      </w:r>
      <w:r w:rsidR="003C1202" w:rsidRPr="00983612">
        <w:rPr>
          <w:rFonts w:eastAsia="Times New Roman"/>
          <w:color w:val="000000" w:themeColor="text1"/>
          <w:sz w:val="24"/>
          <w:szCs w:val="24"/>
        </w:rPr>
        <w:t>.</w:t>
      </w:r>
    </w:p>
    <w:p w:rsidR="00FF1A04" w:rsidRPr="00601383" w:rsidRDefault="00FF1A04" w:rsidP="00FF1A04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r w:rsidRPr="00601383">
        <w:rPr>
          <w:sz w:val="24"/>
          <w:szCs w:val="24"/>
        </w:rPr>
        <w:t>Sheshidhar G. Bannale, H.P. Pundarikaksha, H.N. Sowbhagya. A prospective, open-label study to compare the efficacy and safety of topical loteprednol etabonate and topical flurbiprofen sodium in patients with post-operative inflammation after cataract extraction.</w:t>
      </w:r>
      <w:r w:rsidRPr="00601383">
        <w:rPr>
          <w:rFonts w:cs="Times New Roman"/>
          <w:sz w:val="24"/>
          <w:szCs w:val="24"/>
        </w:rPr>
        <w:t xml:space="preserve"> </w:t>
      </w:r>
      <w:hyperlink r:id="rId48" w:tooltip="Journal of clinical and diagnostic research : JCDR." w:history="1">
        <w:r w:rsidRPr="00601383">
          <w:rPr>
            <w:rFonts w:cs="Times New Roman"/>
            <w:sz w:val="24"/>
            <w:szCs w:val="24"/>
          </w:rPr>
          <w:t>J Clin Diagn Res</w:t>
        </w:r>
      </w:hyperlink>
      <w:r w:rsidR="004A352E">
        <w:rPr>
          <w:rFonts w:cs="Times New Roman"/>
          <w:sz w:val="24"/>
          <w:szCs w:val="24"/>
        </w:rPr>
        <w:t xml:space="preserve"> 2012;6(9):1499-1504</w:t>
      </w:r>
      <w:r w:rsidRPr="00601383">
        <w:rPr>
          <w:rFonts w:cs="Times New Roman"/>
          <w:sz w:val="24"/>
          <w:szCs w:val="24"/>
        </w:rPr>
        <w:t>.</w:t>
      </w:r>
    </w:p>
    <w:p w:rsidR="00130AD7" w:rsidRPr="00FB2B53" w:rsidRDefault="003C1202" w:rsidP="00FB2B53">
      <w:pPr>
        <w:pStyle w:val="ListParagraph"/>
        <w:numPr>
          <w:ilvl w:val="0"/>
          <w:numId w:val="1"/>
        </w:numPr>
        <w:tabs>
          <w:tab w:val="clear" w:pos="567"/>
          <w:tab w:val="left" w:pos="142"/>
        </w:tabs>
        <w:spacing w:line="320" w:lineRule="exact"/>
        <w:ind w:left="720" w:hanging="450"/>
        <w:rPr>
          <w:sz w:val="24"/>
          <w:szCs w:val="24"/>
        </w:rPr>
      </w:pPr>
      <w:r w:rsidRPr="00601383">
        <w:rPr>
          <w:sz w:val="24"/>
          <w:szCs w:val="24"/>
        </w:rPr>
        <w:t xml:space="preserve">Pande M. Postoperative conjunctival chemosis in cataract surgery caused by subconjunctival gentamicin insection. </w:t>
      </w:r>
      <w:r>
        <w:rPr>
          <w:sz w:val="24"/>
          <w:szCs w:val="24"/>
        </w:rPr>
        <w:t xml:space="preserve">Br </w:t>
      </w:r>
      <w:r w:rsidRPr="00601383">
        <w:rPr>
          <w:sz w:val="24"/>
          <w:szCs w:val="24"/>
        </w:rPr>
        <w:t>J</w:t>
      </w:r>
      <w:r>
        <w:rPr>
          <w:sz w:val="24"/>
          <w:szCs w:val="24"/>
        </w:rPr>
        <w:t>Ophthalmol</w:t>
      </w:r>
      <w:r w:rsidRPr="00601383">
        <w:rPr>
          <w:sz w:val="24"/>
          <w:szCs w:val="24"/>
        </w:rPr>
        <w:t xml:space="preserve"> </w:t>
      </w:r>
      <w:r>
        <w:rPr>
          <w:sz w:val="24"/>
          <w:szCs w:val="24"/>
        </w:rPr>
        <w:t>1991;</w:t>
      </w:r>
      <w:r w:rsidRPr="00601383">
        <w:rPr>
          <w:sz w:val="24"/>
          <w:szCs w:val="24"/>
        </w:rPr>
        <w:t>75</w:t>
      </w:r>
      <w:r w:rsidR="004A352E">
        <w:rPr>
          <w:sz w:val="24"/>
          <w:szCs w:val="24"/>
        </w:rPr>
        <w:t>:660-662</w:t>
      </w:r>
      <w:r>
        <w:rPr>
          <w:sz w:val="24"/>
          <w:szCs w:val="24"/>
        </w:rPr>
        <w:t>.</w:t>
      </w:r>
    </w:p>
    <w:sectPr w:rsidR="00130AD7" w:rsidRPr="00FB2B53" w:rsidSect="00570048">
      <w:footerReference w:type="default" r:id="rId49"/>
      <w:pgSz w:w="11909" w:h="16834" w:code="9"/>
      <w:pgMar w:top="1440" w:right="1152" w:bottom="1440" w:left="172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34E" w:rsidRDefault="00FE734E" w:rsidP="00F35165">
      <w:r>
        <w:separator/>
      </w:r>
    </w:p>
  </w:endnote>
  <w:endnote w:type="continuationSeparator" w:id="1">
    <w:p w:rsidR="00FE734E" w:rsidRDefault="00FE734E" w:rsidP="00F35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1884"/>
      <w:docPartObj>
        <w:docPartGallery w:val="Page Numbers (Bottom of Page)"/>
        <w:docPartUnique/>
      </w:docPartObj>
    </w:sdtPr>
    <w:sdtContent>
      <w:p w:rsidR="00DC5383" w:rsidRDefault="004F31BD">
        <w:pPr>
          <w:pStyle w:val="Footer"/>
          <w:jc w:val="right"/>
        </w:pPr>
        <w:r>
          <w:fldChar w:fldCharType="begin"/>
        </w:r>
        <w:r w:rsidR="00996342">
          <w:instrText xml:space="preserve"> PAGE   \* MERGEFORMAT </w:instrText>
        </w:r>
        <w:r>
          <w:fldChar w:fldCharType="separate"/>
        </w:r>
        <w:r w:rsidR="000D50DD">
          <w:rPr>
            <w:noProof/>
          </w:rPr>
          <w:t>1</w:t>
        </w:r>
        <w:r>
          <w:fldChar w:fldCharType="end"/>
        </w:r>
      </w:p>
    </w:sdtContent>
  </w:sdt>
  <w:p w:rsidR="00DC5383" w:rsidRDefault="00FE73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34E" w:rsidRDefault="00FE734E" w:rsidP="00F35165">
      <w:r>
        <w:separator/>
      </w:r>
    </w:p>
  </w:footnote>
  <w:footnote w:type="continuationSeparator" w:id="1">
    <w:p w:rsidR="00FE734E" w:rsidRDefault="00FE734E" w:rsidP="00F351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D541D"/>
    <w:multiLevelType w:val="hybridMultilevel"/>
    <w:tmpl w:val="AF06FE2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1202"/>
    <w:rsid w:val="00032BC1"/>
    <w:rsid w:val="000D50DD"/>
    <w:rsid w:val="001158D1"/>
    <w:rsid w:val="00120875"/>
    <w:rsid w:val="00130AD7"/>
    <w:rsid w:val="00130E97"/>
    <w:rsid w:val="00234F03"/>
    <w:rsid w:val="002B7C03"/>
    <w:rsid w:val="00341AF5"/>
    <w:rsid w:val="003A5266"/>
    <w:rsid w:val="003C1202"/>
    <w:rsid w:val="0047772D"/>
    <w:rsid w:val="004876DF"/>
    <w:rsid w:val="00494AE0"/>
    <w:rsid w:val="004A352E"/>
    <w:rsid w:val="004E50CD"/>
    <w:rsid w:val="004F31BD"/>
    <w:rsid w:val="00570048"/>
    <w:rsid w:val="00577404"/>
    <w:rsid w:val="005B4BD9"/>
    <w:rsid w:val="005E276C"/>
    <w:rsid w:val="006B030E"/>
    <w:rsid w:val="006E5960"/>
    <w:rsid w:val="0070625A"/>
    <w:rsid w:val="00755FC9"/>
    <w:rsid w:val="00784BD0"/>
    <w:rsid w:val="007A5A83"/>
    <w:rsid w:val="00833AFF"/>
    <w:rsid w:val="00880432"/>
    <w:rsid w:val="00917DF6"/>
    <w:rsid w:val="00941F4F"/>
    <w:rsid w:val="00996342"/>
    <w:rsid w:val="00A47B12"/>
    <w:rsid w:val="00AD0B2E"/>
    <w:rsid w:val="00AD5FF2"/>
    <w:rsid w:val="00AD7B00"/>
    <w:rsid w:val="00BB542E"/>
    <w:rsid w:val="00BF6527"/>
    <w:rsid w:val="00C22D12"/>
    <w:rsid w:val="00C757CF"/>
    <w:rsid w:val="00CF2547"/>
    <w:rsid w:val="00D5636C"/>
    <w:rsid w:val="00D82B70"/>
    <w:rsid w:val="00DA3F19"/>
    <w:rsid w:val="00DB39C4"/>
    <w:rsid w:val="00DD4E87"/>
    <w:rsid w:val="00E15DB8"/>
    <w:rsid w:val="00E23CA2"/>
    <w:rsid w:val="00E73852"/>
    <w:rsid w:val="00E74102"/>
    <w:rsid w:val="00EF3B48"/>
    <w:rsid w:val="00F236B0"/>
    <w:rsid w:val="00F27114"/>
    <w:rsid w:val="00F35165"/>
    <w:rsid w:val="00F841B2"/>
    <w:rsid w:val="00FA1633"/>
    <w:rsid w:val="00FA41C2"/>
    <w:rsid w:val="00FB18E0"/>
    <w:rsid w:val="00FB2B53"/>
    <w:rsid w:val="00FD18FA"/>
    <w:rsid w:val="00FE734E"/>
    <w:rsid w:val="00FF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202"/>
    <w:pPr>
      <w:spacing w:after="0"/>
      <w:ind w:firstLine="288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202"/>
    <w:pPr>
      <w:tabs>
        <w:tab w:val="decimal" w:pos="567"/>
      </w:tabs>
      <w:spacing w:line="300" w:lineRule="exact"/>
      <w:ind w:left="720" w:firstLine="397"/>
      <w:contextualSpacing/>
    </w:pPr>
    <w:rPr>
      <w:sz w:val="25"/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3C12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202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3C120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aliases w:val="podnaslov"/>
    <w:next w:val="Normal"/>
    <w:uiPriority w:val="1"/>
    <w:qFormat/>
    <w:rsid w:val="00E23CA2"/>
    <w:pPr>
      <w:spacing w:before="600"/>
      <w:ind w:firstLine="288"/>
      <w:jc w:val="both"/>
    </w:pPr>
    <w:rPr>
      <w:rFonts w:ascii="Times New Roman" w:hAnsi="Times New Roman"/>
      <w:b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3C1202"/>
    <w:rPr>
      <w:color w:val="0000FF"/>
      <w:u w:val="single"/>
    </w:rPr>
  </w:style>
  <w:style w:type="character" w:customStyle="1" w:styleId="highlight">
    <w:name w:val="highlight"/>
    <w:basedOn w:val="DefaultParagraphFont"/>
    <w:rsid w:val="003C12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cbi.nlm.nih.gov/pubmed/?term=Park%20JH%5BAuthor%5D&amp;cauthor=true&amp;cauthor_uid=18249149" TargetMode="External"/><Relationship Id="rId18" Type="http://schemas.openxmlformats.org/officeDocument/2006/relationships/hyperlink" Target="http://www.ncbi.nlm.nih.gov/pubmed/?term=Lee%20JL%5BAuthor%5D&amp;cauthor=true&amp;cauthor_uid=18249149" TargetMode="External"/><Relationship Id="rId26" Type="http://schemas.openxmlformats.org/officeDocument/2006/relationships/hyperlink" Target="http://www.ncbi.nlm.nih.gov/pubmed/?term=Martin%20J%5BAuthor%5D&amp;cauthor=true&amp;cauthor_uid=11894530" TargetMode="External"/><Relationship Id="rId39" Type="http://schemas.openxmlformats.org/officeDocument/2006/relationships/hyperlink" Target="http://www.ncbi.nlm.nih.gov/pubmed/?term=Nikdel%20M%5BAuthor%5D&amp;cauthor=true&amp;cauthor_uid=2174230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cbi.nlm.nih.gov/pubmed/?term=Descargues%20G%5BAuthor%5D&amp;cauthor=true&amp;cauthor_uid=11894530" TargetMode="External"/><Relationship Id="rId34" Type="http://schemas.openxmlformats.org/officeDocument/2006/relationships/hyperlink" Target="http://www.ncbi.nlm.nih.gov/pubmed/?term=Pajaujis%20M%5BAuthor%5D&amp;cauthor=true&amp;cauthor_uid=21188684" TargetMode="External"/><Relationship Id="rId42" Type="http://schemas.openxmlformats.org/officeDocument/2006/relationships/hyperlink" Target="http://www.ncbi.nlm.nih.gov/pubmed/?term=Behrouz%20MJ%5BAuthor%5D&amp;cauthor=true&amp;cauthor_uid=21742306" TargetMode="External"/><Relationship Id="rId47" Type="http://schemas.openxmlformats.org/officeDocument/2006/relationships/hyperlink" Target="http://www.ncbi.nlm.nih.gov/pubmed/12754140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ncbi.nlm.nih.gov/pubmed/12666850" TargetMode="External"/><Relationship Id="rId17" Type="http://schemas.openxmlformats.org/officeDocument/2006/relationships/hyperlink" Target="http://www.ncbi.nlm.nih.gov/pubmed/?term=Kim%20MK%5BAuthor%5D&amp;cauthor=true&amp;cauthor_uid=18249149" TargetMode="External"/><Relationship Id="rId25" Type="http://schemas.openxmlformats.org/officeDocument/2006/relationships/hyperlink" Target="http://www.ncbi.nlm.nih.gov/pubmed/?term=Menguy%20E%5BAuthor%5D&amp;cauthor=true&amp;cauthor_uid=11894530" TargetMode="External"/><Relationship Id="rId33" Type="http://schemas.openxmlformats.org/officeDocument/2006/relationships/hyperlink" Target="http://www.ncbi.nlm.nih.gov/pubmed/?term=Petroska%20D%5BAuthor%5D&amp;cauthor=true&amp;cauthor_uid=21188684" TargetMode="External"/><Relationship Id="rId38" Type="http://schemas.openxmlformats.org/officeDocument/2006/relationships/hyperlink" Target="http://www.ncbi.nlm.nih.gov/pubmed/?term=Nazari%20R%5BAuthor%5D&amp;cauthor=true&amp;cauthor_uid=21742306" TargetMode="External"/><Relationship Id="rId46" Type="http://schemas.openxmlformats.org/officeDocument/2006/relationships/hyperlink" Target="http://www.ncbi.nlm.nih.gov/pubmed/?term=Wang%20YJ%5BAuthor%5D&amp;cauthor=true&amp;cauthor_uid=1275414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cbi.nlm.nih.gov/pubmed/?term=Lee%20JH%5BAuthor%5D&amp;cauthor=true&amp;cauthor_uid=18249149" TargetMode="External"/><Relationship Id="rId20" Type="http://schemas.openxmlformats.org/officeDocument/2006/relationships/hyperlink" Target="http://www.ncbi.nlm.nih.gov/pubmed/?term=Muraine%20M%5BAuthor%5D&amp;cauthor=true&amp;cauthor_uid=11894530" TargetMode="External"/><Relationship Id="rId29" Type="http://schemas.openxmlformats.org/officeDocument/2006/relationships/hyperlink" Target="http://www.ncbi.nlm.nih.gov/pubmed/?term=Asoklis%20RS%5BAuthor%5D&amp;cauthor=true&amp;cauthor_uid=21188684" TargetMode="External"/><Relationship Id="rId41" Type="http://schemas.openxmlformats.org/officeDocument/2006/relationships/hyperlink" Target="http://www.ncbi.nlm.nih.gov/pubmed/?term=Hashemi%20H%5BAuthor%5D&amp;cauthor=true&amp;cauthor_uid=2174230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cbi.nlm.nih.gov/pubmed/?term=Ganatra%20MA%5BAuthor%5D&amp;cauthor=true&amp;cauthor_uid=12666850" TargetMode="External"/><Relationship Id="rId24" Type="http://schemas.openxmlformats.org/officeDocument/2006/relationships/hyperlink" Target="http://www.ncbi.nlm.nih.gov/pubmed/?term=Toubeau%20D%5BAuthor%5D&amp;cauthor=true&amp;cauthor_uid=11894530" TargetMode="External"/><Relationship Id="rId32" Type="http://schemas.openxmlformats.org/officeDocument/2006/relationships/hyperlink" Target="http://www.ncbi.nlm.nih.gov/pubmed/?term=Makselis%20A%5BAuthor%5D&amp;cauthor=true&amp;cauthor_uid=21188684" TargetMode="External"/><Relationship Id="rId37" Type="http://schemas.openxmlformats.org/officeDocument/2006/relationships/hyperlink" Target="http://www.ncbi.nlm.nih.gov/pubmed/?term=Kheirkhah%20A%5BAuthor%5D&amp;cauthor=true&amp;cauthor_uid=21742306" TargetMode="External"/><Relationship Id="rId40" Type="http://schemas.openxmlformats.org/officeDocument/2006/relationships/hyperlink" Target="http://www.ncbi.nlm.nih.gov/pubmed/?term=Ghassemi%20H%5BAuthor%5D&amp;cauthor=true&amp;cauthor_uid=21742306" TargetMode="External"/><Relationship Id="rId45" Type="http://schemas.openxmlformats.org/officeDocument/2006/relationships/hyperlink" Target="http://www.ncbi.nlm.nih.gov/pubmed/?term=Peng%20SM%5BAuthor%5D&amp;cauthor=true&amp;cauthor_uid=127541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ncbi.nlm.nih.gov/pubmed/?term=Wee%20WR%5BAuthor%5D&amp;cauthor=true&amp;cauthor_uid=18249149" TargetMode="External"/><Relationship Id="rId23" Type="http://schemas.openxmlformats.org/officeDocument/2006/relationships/hyperlink" Target="http://www.ncbi.nlm.nih.gov/pubmed/?term=Villeroy%20F%5BAuthor%5D&amp;cauthor=true&amp;cauthor_uid=11894530" TargetMode="External"/><Relationship Id="rId28" Type="http://schemas.openxmlformats.org/officeDocument/2006/relationships/hyperlink" Target="http://www.ncbi.nlm.nih.gov/pubmed/11894530" TargetMode="External"/><Relationship Id="rId36" Type="http://schemas.openxmlformats.org/officeDocument/2006/relationships/hyperlink" Target="http://www.ncbi.nlm.nih.gov/pubmed/21188684" TargetMode="External"/><Relationship Id="rId49" Type="http://schemas.openxmlformats.org/officeDocument/2006/relationships/footer" Target="footer1.xml"/><Relationship Id="rId10" Type="http://schemas.openxmlformats.org/officeDocument/2006/relationships/hyperlink" Target="http://www.ncbi.nlm.nih.gov/pubmed/?term=Kheirkhah%20A%5BAuthor%5D&amp;cauthor=true&amp;cauthor_uid=21742306" TargetMode="External"/><Relationship Id="rId19" Type="http://schemas.openxmlformats.org/officeDocument/2006/relationships/hyperlink" Target="http://www.ncbi.nlm.nih.gov/pubmed/18249149" TargetMode="External"/><Relationship Id="rId31" Type="http://schemas.openxmlformats.org/officeDocument/2006/relationships/hyperlink" Target="http://www.ncbi.nlm.nih.gov/pubmed/?term=Butkiene%20L%5BAuthor%5D&amp;cauthor=true&amp;cauthor_uid=21188684" TargetMode="External"/><Relationship Id="rId44" Type="http://schemas.openxmlformats.org/officeDocument/2006/relationships/hyperlink" Target="http://www.ncbi.nlm.nih.gov/pubmed/?term=Luo%20HY%5BAuthor%5D&amp;cauthor=true&amp;cauthor_uid=1275414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ncbi.nlm.nih.gov/pubmed/?term=Jeoung%20JW%5BAuthor%5D&amp;cauthor=true&amp;cauthor_uid=18249149" TargetMode="External"/><Relationship Id="rId22" Type="http://schemas.openxmlformats.org/officeDocument/2006/relationships/hyperlink" Target="http://www.ncbi.nlm.nih.gov/pubmed/?term=Franck%20O%5BAuthor%5D&amp;cauthor=true&amp;cauthor_uid=11894530" TargetMode="External"/><Relationship Id="rId27" Type="http://schemas.openxmlformats.org/officeDocument/2006/relationships/hyperlink" Target="http://www.ncbi.nlm.nih.gov/pubmed/?term=Brasseur%20G%5BAuthor%5D&amp;cauthor=true&amp;cauthor_uid=11894530" TargetMode="External"/><Relationship Id="rId30" Type="http://schemas.openxmlformats.org/officeDocument/2006/relationships/hyperlink" Target="http://www.ncbi.nlm.nih.gov/pubmed/?term=Damijonaityte%20A%5BAuthor%5D&amp;cauthor=true&amp;cauthor_uid=21188684" TargetMode="External"/><Relationship Id="rId35" Type="http://schemas.openxmlformats.org/officeDocument/2006/relationships/hyperlink" Target="http://www.ncbi.nlm.nih.gov/pubmed/?term=Juodkaite%20G%5BAuthor%5D&amp;cauthor=true&amp;cauthor_uid=21188684" TargetMode="External"/><Relationship Id="rId43" Type="http://schemas.openxmlformats.org/officeDocument/2006/relationships/hyperlink" Target="http://www.ncbi.nlm.nih.gov/pubmed/?term=AHMAD+KHEIRKHAH%2C+RAHMAN+NAZARI%2C+MOJGAN+NIKDEL%2C+HAMED+GHASSEMI%2C+HASSAN+HASHEMI%2C+AND" TargetMode="External"/><Relationship Id="rId48" Type="http://schemas.openxmlformats.org/officeDocument/2006/relationships/hyperlink" Target="http://www.ncbi.nlm.nih.gov/pubmed/?term=Sheshidhar+G.+Bannale%2C+H.P.+Pundarikaksha%2C+H.N.+Sowbhagya.+A+prospective%2C+open-label+study+to+compare+the+efficacy+and" TargetMode="External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2934</Words>
  <Characters>16728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</dc:creator>
  <cp:lastModifiedBy>EC</cp:lastModifiedBy>
  <cp:revision>2</cp:revision>
  <cp:lastPrinted>2015-04-18T11:00:00Z</cp:lastPrinted>
  <dcterms:created xsi:type="dcterms:W3CDTF">2015-04-28T15:56:00Z</dcterms:created>
  <dcterms:modified xsi:type="dcterms:W3CDTF">2015-04-28T15:56:00Z</dcterms:modified>
</cp:coreProperties>
</file>