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580" w:rsidRDefault="008C6580" w:rsidP="008C6580">
      <w:pPr>
        <w:pStyle w:val="Naslov"/>
      </w:pPr>
      <w:r w:rsidRPr="004E355D">
        <w:t>Анализа употребе сигурносног појаса и коришћења</w:t>
      </w:r>
      <w:r w:rsidR="00813C91">
        <w:t xml:space="preserve"> мобилног телефона на подручју </w:t>
      </w:r>
      <w:r w:rsidR="00813C91">
        <w:rPr>
          <w:lang w:val="sr-Cyrl-CS"/>
        </w:rPr>
        <w:t>о</w:t>
      </w:r>
      <w:r w:rsidRPr="004E355D">
        <w:t xml:space="preserve">пштинe Соколац </w:t>
      </w:r>
      <w:r w:rsidR="00813C91">
        <w:rPr>
          <w:lang w:val="sr-Cyrl-CS"/>
        </w:rPr>
        <w:t>са посебним освртом на пол испитаника</w:t>
      </w:r>
    </w:p>
    <w:p w:rsidR="00554DCA" w:rsidRDefault="00554DCA" w:rsidP="00554DCA">
      <w:pPr>
        <w:pStyle w:val="Naslov"/>
      </w:pPr>
      <w:r w:rsidRPr="009F41D0">
        <w:t>Analysis of the use of seat belts and the use of mobile phones in the municipality of Sokolac, with special emphasis to gender</w:t>
      </w:r>
    </w:p>
    <w:p w:rsidR="00801C26" w:rsidRPr="00EF0E8C" w:rsidRDefault="00801C26" w:rsidP="00801C26">
      <w:pPr>
        <w:pStyle w:val="Autori"/>
      </w:pPr>
      <w:r>
        <w:t>Ивана Станић</w:t>
      </w:r>
      <w:r>
        <w:rPr>
          <w:rStyle w:val="FootnoteReference"/>
          <w:szCs w:val="24"/>
          <w:lang w:val="sr-Cyrl-CS"/>
        </w:rPr>
        <w:footnoteReference w:id="2"/>
      </w:r>
      <w:r>
        <w:t>,</w:t>
      </w:r>
      <w:r w:rsidRPr="00801C26">
        <w:t xml:space="preserve"> </w:t>
      </w:r>
      <w:r>
        <w:t>Ђорђе Петровић</w:t>
      </w:r>
      <w:r>
        <w:rPr>
          <w:rStyle w:val="FootnoteReference"/>
          <w:szCs w:val="24"/>
          <w:lang w:val="sr-Cyrl-CS"/>
        </w:rPr>
        <w:t xml:space="preserve"> </w:t>
      </w:r>
      <w:r>
        <w:rPr>
          <w:rStyle w:val="FootnoteReference"/>
          <w:szCs w:val="24"/>
          <w:lang w:val="sr-Cyrl-CS"/>
        </w:rPr>
        <w:footnoteReference w:id="3"/>
      </w:r>
    </w:p>
    <w:p w:rsidR="00801C26" w:rsidRPr="009F41D0" w:rsidRDefault="00801C26" w:rsidP="00801C26">
      <w:pPr>
        <w:pStyle w:val="Autori"/>
      </w:pPr>
    </w:p>
    <w:p w:rsidR="008C6580" w:rsidRPr="00F56B62" w:rsidRDefault="008C6580" w:rsidP="008C6580">
      <w:pPr>
        <w:pStyle w:val="Rezime-Kljune"/>
      </w:pPr>
      <w:bookmarkStart w:id="0" w:name="_GoBack"/>
      <w:bookmarkEnd w:id="0"/>
      <w:r w:rsidRPr="00CA6869">
        <w:rPr>
          <w:b/>
          <w:lang w:val="sr-Cyrl-CS"/>
        </w:rPr>
        <w:t xml:space="preserve">Резиме: </w:t>
      </w:r>
      <w:r w:rsidRPr="00F56B62">
        <w:t>Међу индикаторима посебно м</w:t>
      </w:r>
      <w:r>
        <w:t>ј</w:t>
      </w:r>
      <w:r w:rsidRPr="00F56B62">
        <w:t>есто, због свог утицаја на пасивну и активну безб</w:t>
      </w:r>
      <w:r>
        <w:t>ј</w:t>
      </w:r>
      <w:r w:rsidRPr="00F56B62">
        <w:t>едност учесника у саобраћају, заузимају индикатори који се односе на употребу сигурносних појасева у возилу и коришћења мобилних телефона у току вожње. Употреба сигурносног појаса у знатној м</w:t>
      </w:r>
      <w:r>
        <w:t>ј</w:t>
      </w:r>
      <w:r w:rsidRPr="00F56B62">
        <w:t>ери смањује смртност и тежину повреда возача и путника у возилу, поготово у случајевима када се саобраћајна незгода догодила при мањим брзинама. Употреба мобилног телефона током вожње скреће пажњу возача и повећава ризик од настанка саобраћајне незгоде. Општина Соколац која је предмет истраживања налази се на територији Републике Српске. Истраживање има за циљ испитивање употребе сигурносних појасева на свим с</w:t>
      </w:r>
      <w:r>
        <w:t>ј</w:t>
      </w:r>
      <w:r w:rsidRPr="00F56B62">
        <w:t xml:space="preserve">едиштима у возилу и коришћења мобилног телефона код возача током вожње. Такође, циљ истраживања јесте и утврђивање постојања зависности између употребе сигурносног појаса, коришћења мобилног телефона и пола учесника у истраживању. </w:t>
      </w:r>
    </w:p>
    <w:p w:rsidR="008C6580" w:rsidRDefault="008C6580" w:rsidP="008C6580">
      <w:pPr>
        <w:pStyle w:val="Rezime-Kljune"/>
      </w:pPr>
      <w:r w:rsidRPr="00813C91">
        <w:rPr>
          <w:rStyle w:val="Strong"/>
          <w:bCs/>
          <w:szCs w:val="24"/>
          <w:shd w:val="clear" w:color="auto" w:fill="F5F5F5"/>
        </w:rPr>
        <w:t>Кључне речи</w:t>
      </w:r>
      <w:r w:rsidRPr="00813C91">
        <w:rPr>
          <w:szCs w:val="24"/>
          <w:shd w:val="clear" w:color="auto" w:fill="F5F5F5"/>
        </w:rPr>
        <w:t>:</w:t>
      </w:r>
      <w:r w:rsidRPr="008C6580">
        <w:rPr>
          <w:rStyle w:val="apple-converted-space"/>
          <w:shd w:val="clear" w:color="auto" w:fill="F5F5F5"/>
        </w:rPr>
        <w:t> </w:t>
      </w:r>
      <w:hyperlink r:id="rId8" w:history="1">
        <w:r w:rsidRPr="008C6580">
          <w:rPr>
            <w:rStyle w:val="Hyperlink"/>
            <w:color w:val="auto"/>
            <w:szCs w:val="24"/>
            <w:u w:val="none"/>
            <w:shd w:val="clear" w:color="auto" w:fill="F5F5F5"/>
          </w:rPr>
          <w:t>индикатор, сигурносни појас, мобилни телефон, индиректни показатељ, Соколац</w:t>
        </w:r>
      </w:hyperlink>
    </w:p>
    <w:p w:rsidR="00554DCA" w:rsidRPr="00B04CE3" w:rsidRDefault="00554DCA" w:rsidP="00554DCA">
      <w:pPr>
        <w:pStyle w:val="Rezime-Kljune"/>
      </w:pPr>
      <w:r w:rsidRPr="00554DCA">
        <w:rPr>
          <w:b/>
        </w:rPr>
        <w:t>Abstract</w:t>
      </w:r>
      <w:r w:rsidRPr="00B04CE3">
        <w:t>: Among the indicators a special place, because of the impact on the passive and active safety in traffic, occupy indicators related to the use of seat belts in the vehicle and the use of mobile phones while driving.</w:t>
      </w:r>
      <w:r>
        <w:t xml:space="preserve"> </w:t>
      </w:r>
      <w:r w:rsidRPr="00B04CE3">
        <w:rPr>
          <w:color w:val="000000"/>
        </w:rPr>
        <w:t>The use of seat belts considerably reduces mortality and severity of the injuries the driver and passenger in the vehicle, especially in cases when the traffic accident occurred at lower speeds.</w:t>
      </w:r>
      <w:r w:rsidRPr="00B04CE3">
        <w:rPr>
          <w:rStyle w:val="apple-converted-space"/>
          <w:color w:val="000000"/>
          <w:sz w:val="24"/>
        </w:rPr>
        <w:t> </w:t>
      </w:r>
      <w:r w:rsidRPr="00B04CE3">
        <w:rPr>
          <w:color w:val="000000"/>
        </w:rPr>
        <w:t xml:space="preserve">Using a mobile phone while driving distracts drivers and increases the risk of </w:t>
      </w:r>
      <w:r>
        <w:rPr>
          <w:color w:val="000000"/>
        </w:rPr>
        <w:t xml:space="preserve">traffic </w:t>
      </w:r>
      <w:r w:rsidRPr="00B04CE3">
        <w:rPr>
          <w:color w:val="000000"/>
        </w:rPr>
        <w:t>accidents.</w:t>
      </w:r>
      <w:r>
        <w:rPr>
          <w:color w:val="000000"/>
        </w:rPr>
        <w:t xml:space="preserve"> </w:t>
      </w:r>
      <w:r w:rsidRPr="00B04CE3">
        <w:rPr>
          <w:color w:val="000000"/>
        </w:rPr>
        <w:t>The municipality of Sokolac, which is the subject of the research is on the territory of the Republic of Serbian.</w:t>
      </w:r>
      <w:r w:rsidRPr="00B04CE3">
        <w:rPr>
          <w:rStyle w:val="apple-converted-space"/>
          <w:color w:val="000000"/>
          <w:sz w:val="24"/>
        </w:rPr>
        <w:t> </w:t>
      </w:r>
      <w:r w:rsidRPr="00B04CE3">
        <w:rPr>
          <w:color w:val="000000"/>
        </w:rPr>
        <w:t>The study aims to investigate the use of safety belts on all seats in the vehicle and the mobile phone by the driver while driving.</w:t>
      </w:r>
      <w:r w:rsidRPr="00B04CE3">
        <w:rPr>
          <w:rStyle w:val="apple-converted-space"/>
          <w:color w:val="000000"/>
          <w:sz w:val="24"/>
        </w:rPr>
        <w:t> </w:t>
      </w:r>
      <w:r w:rsidRPr="00B04CE3">
        <w:rPr>
          <w:color w:val="000000"/>
        </w:rPr>
        <w:t>Another aim of the research is the determination of the existence of dependence between the use of seat belts, using mobile phone and half of the participants in the study.</w:t>
      </w:r>
    </w:p>
    <w:p w:rsidR="00554DCA" w:rsidRPr="00AB164C" w:rsidRDefault="00554DCA" w:rsidP="00554DCA">
      <w:pPr>
        <w:pStyle w:val="Rezime-Kljune"/>
        <w:rPr>
          <w:lang w:val="sr-Latn-CS"/>
        </w:rPr>
      </w:pPr>
      <w:r>
        <w:rPr>
          <w:b/>
        </w:rPr>
        <w:t>Keywords</w:t>
      </w:r>
      <w:r>
        <w:rPr>
          <w:b/>
          <w:lang w:val="sr-Latn-CS"/>
        </w:rPr>
        <w:t xml:space="preserve">: </w:t>
      </w:r>
      <w:r w:rsidRPr="0041080D">
        <w:rPr>
          <w:lang w:val="en-GB"/>
        </w:rPr>
        <w:t>indicator</w:t>
      </w:r>
      <w:r>
        <w:rPr>
          <w:lang w:val="en-GB"/>
        </w:rPr>
        <w:t>,</w:t>
      </w:r>
      <w:r w:rsidRPr="0041080D">
        <w:rPr>
          <w:lang w:val="en-GB"/>
        </w:rPr>
        <w:t xml:space="preserve"> seat belts, </w:t>
      </w:r>
      <w:r>
        <w:rPr>
          <w:lang w:val="en-GB"/>
        </w:rPr>
        <w:t xml:space="preserve">mobile phone, indirect indicator, </w:t>
      </w:r>
      <w:r>
        <w:rPr>
          <w:lang w:val="sr-Latn-CS"/>
        </w:rPr>
        <w:t>Sokolac</w:t>
      </w:r>
      <w:r>
        <w:rPr>
          <w:lang w:val="en-GB"/>
        </w:rPr>
        <w:t xml:space="preserve"> </w:t>
      </w:r>
    </w:p>
    <w:p w:rsidR="008C6580" w:rsidRPr="00B3333E" w:rsidRDefault="008C6580" w:rsidP="002C047D">
      <w:pPr>
        <w:pStyle w:val="Heading1"/>
      </w:pPr>
      <w:r w:rsidRPr="00B3333E">
        <w:t>Увод</w:t>
      </w:r>
    </w:p>
    <w:p w:rsidR="008C6580" w:rsidRPr="00757C1C" w:rsidRDefault="008C6580" w:rsidP="00757C1C">
      <w:pPr>
        <w:pStyle w:val="Tekst"/>
      </w:pPr>
      <w:r w:rsidRPr="00757C1C">
        <w:t>Број и посљедице саобраћајних незгода мо</w:t>
      </w:r>
      <w:r w:rsidR="00303EEB" w:rsidRPr="00757C1C">
        <w:t xml:space="preserve">гу да укажу, </w:t>
      </w:r>
      <w:r w:rsidRPr="00757C1C">
        <w:t>у великој мјери</w:t>
      </w:r>
      <w:r w:rsidR="00303EEB" w:rsidRPr="00757C1C">
        <w:t>,</w:t>
      </w:r>
      <w:r w:rsidRPr="00757C1C">
        <w:t xml:space="preserve"> на проблеме са којима се неко подручје или држава суочава у безбједности саобраћаја, међутим то представља традиционалан приступ проблему праћења стања у безбједности саобраћаја.  Про</w:t>
      </w:r>
      <w:r w:rsidR="00303EEB" w:rsidRPr="00757C1C">
        <w:t>блем оваквог праћења стања је</w:t>
      </w:r>
      <w:r w:rsidRPr="00757C1C">
        <w:t xml:space="preserve"> што се чека да се саобраћајна незгода </w:t>
      </w:r>
      <w:r w:rsidR="00813C91" w:rsidRPr="00757C1C">
        <w:t>догоди</w:t>
      </w:r>
      <w:r w:rsidRPr="00757C1C">
        <w:t xml:space="preserve">, а тек након тога се планирају мјере и унапређује стање безбједности саобраћаја. Данас се у оквиру праћења стања безбједности саобраћаја све више користе индикатори безбједности саобраћаја који добро описују перформансе система безбједности саобраћаја и имају јаку везу са бројем и посљедицама саобраћајних незгода. Индикатори  представљају индиректне показатеље безбедности саобраћаја и представљају било коју меру која је узрочно везана за саобраћајне незгоде и последице саобраћајних незгода (ETSC, 2001).  </w:t>
      </w:r>
    </w:p>
    <w:p w:rsidR="008C6580" w:rsidRPr="00757C1C" w:rsidRDefault="008C6580" w:rsidP="00757C1C">
      <w:pPr>
        <w:pStyle w:val="Tekst"/>
      </w:pPr>
      <w:r w:rsidRPr="00757C1C">
        <w:t>Индикатора безбједности саобраћаја има много и зависи од државе до државе које ће иникаторе пратити и на који начин. Међу индикаторима посебно мјесто заузимају они који се односе н</w:t>
      </w:r>
      <w:r w:rsidR="00813C91" w:rsidRPr="00757C1C">
        <w:t>а</w:t>
      </w:r>
      <w:r w:rsidR="00757C1C" w:rsidRPr="00757C1C">
        <w:t xml:space="preserve"> употребу сигурносног појаса и мобилног</w:t>
      </w:r>
      <w:r w:rsidRPr="00757C1C">
        <w:t xml:space="preserve"> телефона, прије свега због значајног утицаја индикатора како на пасивну тако и на активну безбједност саобраћаја. Да би сигурносни појас спријечио настанак повреда или смањио степен тежине посљедица, како возача и сувозача тако и путника који учествују у незгоди неопходно је правилно користити сигурносни појас, односно користити појас на начин који је предвидио сам произвођач. Употреба сигурносних појасева смањују ризик смртног страдања за 40% до 50%, за возача и сувозача, док  за путнике на задњем </w:t>
      </w:r>
      <w:r w:rsidRPr="00757C1C">
        <w:lastRenderedPageBreak/>
        <w:t xml:space="preserve">сједишту смањује ризик смртног страдања од 25% до чак 75% (WHO, 2013:22). Осим што смањује ризик смртног страдања сигурносни појас смањује и ризик настанка тежих тјелесних повреда у саобраћајним незгодама и то чак до 50% (WHO, 2009:12).  </w:t>
      </w:r>
    </w:p>
    <w:p w:rsidR="00B15A84" w:rsidRPr="00757C1C" w:rsidRDefault="008C6580" w:rsidP="00757C1C">
      <w:pPr>
        <w:pStyle w:val="Tekst"/>
      </w:pPr>
      <w:r w:rsidRPr="00757C1C">
        <w:t>Још један важан индикатор безбједности саобраћаја јесте употреба мобилних телефона у току вожње. Мобилни телефон је постао незаобилазан вид комуникације међу људима, међутим негативан утицај употребе мобилног телефона код возача још увијек није схваћен на прави начин. На основу истаживања која су вршена у САД дошло се до податка да се чак 28% свих телефонских разговора обави у току вожње, као и до податка да 10,6% од укупног времена вожње вожачи проведу разговарајући на телефон (NHTSA, 2013).</w:t>
      </w:r>
      <w:r w:rsidRPr="00757C1C">
        <w:rPr>
          <w:szCs w:val="28"/>
        </w:rPr>
        <w:t xml:space="preserve"> </w:t>
      </w:r>
      <w:r w:rsidRPr="00757C1C">
        <w:t>Наиме, употреба моби</w:t>
      </w:r>
      <w:r w:rsidR="0055000C" w:rsidRPr="00757C1C">
        <w:t>л</w:t>
      </w:r>
      <w:r w:rsidRPr="00757C1C">
        <w:t>ног телефона током вожње опасна је колико и управљање возилом под дејством алкохола (Чичевић и Чубранић-До</w:t>
      </w:r>
      <w:r w:rsidR="0055000C" w:rsidRPr="00757C1C">
        <w:t>б</w:t>
      </w:r>
      <w:r w:rsidRPr="00757C1C">
        <w:t xml:space="preserve">родолац, 2013). Када се возило креће брзином од 50 km/h, а возач само 1 секунд скрене поглед ка мобилном телефону возило за то вријеме пређе 13,89 метара, што значи да ће реакција возача закаснити 13,89 метара у случају настанка опасне ситуације. </w:t>
      </w:r>
    </w:p>
    <w:p w:rsidR="008C6580" w:rsidRPr="00757C1C" w:rsidRDefault="008C6580" w:rsidP="00757C1C">
      <w:pPr>
        <w:pStyle w:val="Tekst"/>
      </w:pPr>
      <w:r w:rsidRPr="00757C1C">
        <w:t>Многе земље препознале су величину проблема употребе мобилног телефона током вожње и у оквиру својих закона донијеле одредбе којима забрањују употребу ових средстава током вожње. Босн</w:t>
      </w:r>
      <w:r w:rsidR="0055000C" w:rsidRPr="00757C1C">
        <w:t>а</w:t>
      </w:r>
      <w:r w:rsidRPr="00757C1C">
        <w:t xml:space="preserve"> и Херцеговина је једна од земаља која је одредбама Закона о основама безбједности саобраћаја на путевима у Босни и Херцеговини</w:t>
      </w:r>
      <w:r w:rsidR="006533C4" w:rsidRPr="00757C1C">
        <w:t xml:space="preserve"> (Службени гласник БиХ, 06/06)</w:t>
      </w:r>
      <w:r w:rsidR="00761146" w:rsidRPr="00757C1C">
        <w:t xml:space="preserve"> који важи на територији оба ентитета,</w:t>
      </w:r>
      <w:r w:rsidRPr="00757C1C">
        <w:t xml:space="preserve"> прописала забрану употребе мобилног телефона у току вожње</w:t>
      </w:r>
      <w:r w:rsidR="0008185E" w:rsidRPr="00757C1C">
        <w:t xml:space="preserve"> (Закон о основама безбједности саобраћаја на путевима</w:t>
      </w:r>
      <w:r w:rsidR="006533C4" w:rsidRPr="00757C1C">
        <w:t>, чл. 33 ст. 1)</w:t>
      </w:r>
      <w:r w:rsidR="00131EEE" w:rsidRPr="00757C1C">
        <w:t xml:space="preserve"> као и</w:t>
      </w:r>
      <w:r w:rsidR="00761146" w:rsidRPr="00757C1C">
        <w:t xml:space="preserve"> обавезну</w:t>
      </w:r>
      <w:r w:rsidR="00131EEE" w:rsidRPr="00757C1C">
        <w:t xml:space="preserve"> употребу сигурносног појаса од стране возача и свих лица у возилу</w:t>
      </w:r>
      <w:r w:rsidR="006533C4" w:rsidRPr="00757C1C">
        <w:t xml:space="preserve"> </w:t>
      </w:r>
      <w:r w:rsidR="0008185E" w:rsidRPr="00757C1C">
        <w:t>(Закон о основама безбједности саобраћаја на путевима</w:t>
      </w:r>
      <w:r w:rsidR="006533C4" w:rsidRPr="00757C1C">
        <w:t>, чл.</w:t>
      </w:r>
      <w:r w:rsidR="00FB7652" w:rsidRPr="00757C1C">
        <w:t xml:space="preserve"> </w:t>
      </w:r>
      <w:r w:rsidR="006533C4" w:rsidRPr="00757C1C">
        <w:t>34 ст. 1)</w:t>
      </w:r>
      <w:r w:rsidR="00761146" w:rsidRPr="00757C1C">
        <w:t xml:space="preserve">. </w:t>
      </w:r>
      <w:r w:rsidR="00FB7652" w:rsidRPr="00757C1C">
        <w:t>Уколико возач користи мобилни телефон у току вожње предвиђена је новчана казна од</w:t>
      </w:r>
      <w:r w:rsidRPr="00757C1C">
        <w:t xml:space="preserve"> 40,00 </w:t>
      </w:r>
      <w:r w:rsidR="0055000C" w:rsidRPr="00757C1C">
        <w:t>конвертибилних марака - КМ (ВАМ</w:t>
      </w:r>
      <w:r w:rsidR="0055000C" w:rsidRPr="00757C1C">
        <w:rPr>
          <w:rStyle w:val="FootnoteReference"/>
          <w:vertAlign w:val="baseline"/>
        </w:rPr>
        <w:footnoteReference w:id="4"/>
      </w:r>
      <w:r w:rsidR="0055000C" w:rsidRPr="00757C1C">
        <w:t>)</w:t>
      </w:r>
      <w:r w:rsidR="0008185E" w:rsidRPr="00757C1C">
        <w:t>( Закон о основама безбједности саобраћаја на путевима</w:t>
      </w:r>
      <w:r w:rsidR="006533C4" w:rsidRPr="00757C1C">
        <w:t>, чл. 238 ст. 1 тач. 4)</w:t>
      </w:r>
      <w:r w:rsidRPr="00757C1C">
        <w:t>, осим у случају када је због употребе мобилног телефона дошло до саобраћајне незгоде - тада казна износи 50,00 КМ до 200,00 КМ, један казнени бод, а може се изрећи и забрана управљања возилом у трајању од два мјесеца</w:t>
      </w:r>
      <w:r w:rsidR="006533C4" w:rsidRPr="00757C1C">
        <w:t>(</w:t>
      </w:r>
      <w:r w:rsidR="0008185E" w:rsidRPr="00757C1C">
        <w:t>Закон о основама безбједности саобраћаја на путевима</w:t>
      </w:r>
      <w:r w:rsidR="006533C4" w:rsidRPr="00757C1C">
        <w:t>, чл. 238 ст. 2 и ст. 3)</w:t>
      </w:r>
      <w:r w:rsidRPr="00757C1C">
        <w:t>.</w:t>
      </w:r>
      <w:r w:rsidR="00FB7652" w:rsidRPr="00757C1C">
        <w:t xml:space="preserve"> Законом је предвиђена новчана казна од 30</w:t>
      </w:r>
      <w:r w:rsidR="00764F9F" w:rsidRPr="00757C1C">
        <w:t>,00</w:t>
      </w:r>
      <w:r w:rsidR="00FB7652" w:rsidRPr="00757C1C">
        <w:t xml:space="preserve"> </w:t>
      </w:r>
      <w:r w:rsidR="00764F9F" w:rsidRPr="00757C1C">
        <w:t>КМ уколико возач или неко од лица у возилу не користи сигурносни појас (Закон о основама безбједности саобраћаја на путевима, чл. 239 ст. 1 тач. 2).</w:t>
      </w:r>
    </w:p>
    <w:p w:rsidR="00757C1C" w:rsidRPr="006A641B" w:rsidRDefault="00B15A84" w:rsidP="00757C1C">
      <w:pPr>
        <w:pStyle w:val="Tekst"/>
        <w:rPr>
          <w:lang w:val="sr-Cyrl-BA"/>
        </w:rPr>
      </w:pPr>
      <w:r w:rsidRPr="00757C1C">
        <w:t>Због бољег разумјевања цјелокупне слике на истраживаном подручју приказане су неке од основних карактеристика општине Соколац. Општина Соколац налази се у источном дијелу Републике Српске</w:t>
      </w:r>
      <w:r w:rsidR="00757C1C" w:rsidRPr="00757C1C">
        <w:t xml:space="preserve"> </w:t>
      </w:r>
      <w:r w:rsidR="00757C1C" w:rsidRPr="00757C1C">
        <w:rPr>
          <w:szCs w:val="20"/>
          <w:shd w:val="clear" w:color="auto" w:fill="FFFFFF"/>
        </w:rPr>
        <w:t>између општина Рогатица, Хан Пијесак, Пале и Стари Град, а сјеверним дијелом граничи се са општинама Олово и Илијаш у Федерацији БиХ</w:t>
      </w:r>
      <w:r w:rsidRPr="00757C1C">
        <w:t xml:space="preserve">. Општина се налази на широком платоу </w:t>
      </w:r>
      <w:r w:rsidR="00757C1C" w:rsidRPr="00757C1C">
        <w:t>Гласинца у подножју планине Романије</w:t>
      </w:r>
      <w:r w:rsidR="006A641B">
        <w:t xml:space="preserve"> и има површину од 729 k</w:t>
      </w:r>
      <w:r w:rsidR="006A641B" w:rsidRPr="006A641B">
        <w:rPr>
          <w:lang w:val="sr-Latn-BA"/>
        </w:rPr>
        <w:t>m</w:t>
      </w:r>
      <w:r w:rsidR="00757C1C" w:rsidRPr="006A641B">
        <w:rPr>
          <w:vertAlign w:val="superscript"/>
        </w:rPr>
        <w:t>2</w:t>
      </w:r>
      <w:r w:rsidR="00757C1C" w:rsidRPr="00757C1C">
        <w:t>. Према прелиминарним резултатима пописа из 2013. године на територији општине живи 12</w:t>
      </w:r>
      <w:r w:rsidR="006A641B">
        <w:rPr>
          <w:lang w:val="sr-Cyrl-BA"/>
        </w:rPr>
        <w:t>.</w:t>
      </w:r>
      <w:r w:rsidR="00757C1C" w:rsidRPr="00757C1C">
        <w:t>607 становника</w:t>
      </w:r>
      <w:r w:rsidR="006A641B">
        <w:rPr>
          <w:lang w:val="sr-Cyrl-BA"/>
        </w:rPr>
        <w:t xml:space="preserve"> (</w:t>
      </w:r>
      <w:hyperlink r:id="rId9" w:history="1">
        <w:r w:rsidR="006A641B" w:rsidRPr="00FA2BD9">
          <w:rPr>
            <w:rStyle w:val="Hyperlink"/>
            <w:lang w:val="sr-Cyrl-BA"/>
          </w:rPr>
          <w:t>http://www.opstinasokolac.net/</w:t>
        </w:r>
      </w:hyperlink>
      <w:r w:rsidR="006A641B">
        <w:rPr>
          <w:lang w:val="sr-Cyrl-BA"/>
        </w:rPr>
        <w:t>, 20</w:t>
      </w:r>
      <w:r w:rsidR="00757C1C" w:rsidRPr="00757C1C">
        <w:t>.</w:t>
      </w:r>
      <w:r w:rsidR="006A641B">
        <w:rPr>
          <w:lang w:val="sr-Cyrl-BA"/>
        </w:rPr>
        <w:t>09.2015.).</w:t>
      </w:r>
    </w:p>
    <w:p w:rsidR="00801C26" w:rsidRPr="00757C1C" w:rsidRDefault="007B04B1" w:rsidP="00757C1C">
      <w:pPr>
        <w:pStyle w:val="Tekst"/>
      </w:pPr>
      <w:r w:rsidRPr="00757C1C">
        <w:t xml:space="preserve">На основу података Ауто-мото савеза Републике Српске у току 2013. године на подручију општине Соколац сигурносни појас користило је 35% возача, 28% </w:t>
      </w:r>
      <w:r w:rsidR="00B576E5" w:rsidRPr="00757C1C">
        <w:t>сувозача</w:t>
      </w:r>
      <w:r w:rsidR="006A641B">
        <w:rPr>
          <w:lang w:val="sr-Cyrl-BA"/>
        </w:rPr>
        <w:t>, док</w:t>
      </w:r>
      <w:r w:rsidRPr="00757C1C">
        <w:t xml:space="preserve"> овим истраживањем није забиљежена употреба сигурносног појаса од стране путника на задњем сједишту. Истраживање које се тиче мапирања ризика по центрима јавне безбједности и полицијским станицама за безбједност саобраћаја спр</w:t>
      </w:r>
      <w:r w:rsidR="006A641B">
        <w:rPr>
          <w:lang w:val="sr-Cyrl-BA"/>
        </w:rPr>
        <w:t>о</w:t>
      </w:r>
      <w:r w:rsidR="006A641B">
        <w:t xml:space="preserve">ведено у првих </w:t>
      </w:r>
      <w:r w:rsidR="006A641B">
        <w:rPr>
          <w:lang w:val="sr-Cyrl-BA"/>
        </w:rPr>
        <w:t>8</w:t>
      </w:r>
      <w:r w:rsidRPr="00757C1C">
        <w:t xml:space="preserve"> мјесеци 2013. и 2014. године до</w:t>
      </w:r>
      <w:r w:rsidR="00757C1C" w:rsidRPr="00757C1C">
        <w:t>да</w:t>
      </w:r>
      <w:r w:rsidRPr="00757C1C">
        <w:t>тано говори о стању безбејдно</w:t>
      </w:r>
      <w:r w:rsidR="00164BDC" w:rsidRPr="00757C1C">
        <w:t>сти саобраћаја на територији</w:t>
      </w:r>
      <w:r w:rsidRPr="00757C1C">
        <w:t xml:space="preserve"> општине</w:t>
      </w:r>
      <w:r w:rsidR="00164BDC" w:rsidRPr="00757C1C">
        <w:t xml:space="preserve"> Соколац. Наиме центар јавне безбједности Источно Сарајево, којем припада и територија општине Соколац, уочен је као подручје са високим процентом штетних последица саобраћајних незгода. Полицијска станица за безбједност саобраћаја Соколац</w:t>
      </w:r>
      <w:r w:rsidR="000B69C3" w:rsidRPr="00757C1C">
        <w:t>,</w:t>
      </w:r>
      <w:r w:rsidR="00164BDC" w:rsidRPr="00757C1C">
        <w:t xml:space="preserve"> </w:t>
      </w:r>
      <w:r w:rsidR="000B69C3" w:rsidRPr="00757C1C">
        <w:t xml:space="preserve">на основу </w:t>
      </w:r>
      <w:r w:rsidR="00164BDC" w:rsidRPr="00757C1C">
        <w:t>саобраћајн</w:t>
      </w:r>
      <w:r w:rsidR="000B69C3" w:rsidRPr="00757C1C">
        <w:t>ог ризика</w:t>
      </w:r>
      <w:r w:rsidR="00164BDC" w:rsidRPr="00757C1C">
        <w:t xml:space="preserve"> </w:t>
      </w:r>
      <w:r w:rsidR="000B69C3" w:rsidRPr="00757C1C">
        <w:t>према пондерисаном броју</w:t>
      </w:r>
      <w:r w:rsidR="00164BDC" w:rsidRPr="00757C1C">
        <w:t xml:space="preserve"> саобраћајних незгода</w:t>
      </w:r>
      <w:r w:rsidR="000B69C3" w:rsidRPr="00757C1C">
        <w:t>,</w:t>
      </w:r>
      <w:r w:rsidR="00164BDC" w:rsidRPr="00757C1C">
        <w:t xml:space="preserve"> била је најнебезбједнија 2013. и 2014. године</w:t>
      </w:r>
      <w:r w:rsidR="000B69C3" w:rsidRPr="00757C1C">
        <w:t>. Н</w:t>
      </w:r>
      <w:r w:rsidR="00164BDC" w:rsidRPr="00757C1C">
        <w:t>а територији о</w:t>
      </w:r>
      <w:r w:rsidR="000B69C3" w:rsidRPr="00757C1C">
        <w:t xml:space="preserve">ве </w:t>
      </w:r>
      <w:r w:rsidR="00164BDC" w:rsidRPr="00757C1C">
        <w:t xml:space="preserve">полицијске станице </w:t>
      </w:r>
      <w:r w:rsidR="000B69C3" w:rsidRPr="00757C1C">
        <w:t>за безбједност саобраћаја биљежи</w:t>
      </w:r>
      <w:r w:rsidR="00164BDC" w:rsidRPr="00757C1C">
        <w:t xml:space="preserve"> </w:t>
      </w:r>
      <w:r w:rsidR="000B69C3" w:rsidRPr="00757C1C">
        <w:t xml:space="preserve">се </w:t>
      </w:r>
      <w:r w:rsidR="00164BDC" w:rsidRPr="00757C1C">
        <w:t xml:space="preserve">и </w:t>
      </w:r>
      <w:r w:rsidR="000B69C3" w:rsidRPr="00757C1C">
        <w:t xml:space="preserve">највећи саобраћани ризик према </w:t>
      </w:r>
      <w:r w:rsidR="000B69C3" w:rsidRPr="00757C1C">
        <w:lastRenderedPageBreak/>
        <w:t>пондерисаном броју посљедица саобраћајних незгода у 2013. години а у 2014. години је дошло до повећања овог ризика (Марић и др.,</w:t>
      </w:r>
      <w:r w:rsidR="00E01709" w:rsidRPr="00757C1C">
        <w:t xml:space="preserve"> </w:t>
      </w:r>
      <w:r w:rsidR="000B69C3" w:rsidRPr="00757C1C">
        <w:t>2014).</w:t>
      </w:r>
      <w:r w:rsidR="00E01709" w:rsidRPr="00757C1C">
        <w:t xml:space="preserve"> </w:t>
      </w:r>
    </w:p>
    <w:p w:rsidR="00E01709" w:rsidRPr="00757C1C" w:rsidRDefault="00E01709" w:rsidP="00757C1C">
      <w:pPr>
        <w:pStyle w:val="Tekst"/>
      </w:pPr>
      <w:r w:rsidRPr="00757C1C">
        <w:t>Када је у питању употреба мобилних телефона рађено је истраживање 2014. године на подручју општине Добој. Највећи проценти употребе мобилног телефона забиљежени су у послеподневним сатима и то у периоду од 13 до 14 часова. Проценат употребе мобилног телефона у току вожње на територији општине Добој кретао се у опсегу од 2% до 7,5% у зависности од доба дана у коме је извршено мјерење (Радовић</w:t>
      </w:r>
      <w:r w:rsidR="000B3AF0" w:rsidRPr="00757C1C">
        <w:t>, 2014).</w:t>
      </w:r>
    </w:p>
    <w:p w:rsidR="008C6580" w:rsidRPr="00757C1C" w:rsidRDefault="008C6580" w:rsidP="00757C1C">
      <w:pPr>
        <w:pStyle w:val="Tekst"/>
      </w:pPr>
      <w:r w:rsidRPr="00757C1C">
        <w:t xml:space="preserve">Имајући у виду све наведено, циљ овог рада јесте да испита употребу сигурносног појаса на свим сједиштима у возилу и употребу мобилног телефона у току вожње на територији </w:t>
      </w:r>
      <w:r w:rsidR="00447823" w:rsidRPr="00757C1C">
        <w:t>о</w:t>
      </w:r>
      <w:r w:rsidRPr="00757C1C">
        <w:t xml:space="preserve">пштине Соколац. Један од циљева овог рада јесте и да пронађе зависност између употребе појаса, коришћења мобилног телефона током вожње и пола учесника у истраживању. У раду су приказани резултати истраживања употребе сигурносног појаса и мобилног телефона на територији </w:t>
      </w:r>
      <w:r w:rsidR="00447823" w:rsidRPr="00757C1C">
        <w:t>о</w:t>
      </w:r>
      <w:r w:rsidRPr="00757C1C">
        <w:t>пштине Соколац.</w:t>
      </w:r>
    </w:p>
    <w:p w:rsidR="008C6580" w:rsidRPr="002C047D" w:rsidRDefault="008C6580" w:rsidP="002C047D">
      <w:pPr>
        <w:pStyle w:val="Heading1"/>
      </w:pPr>
      <w:r w:rsidRPr="002C047D">
        <w:t>Методологија</w:t>
      </w:r>
    </w:p>
    <w:p w:rsidR="008C6580" w:rsidRDefault="008C6580" w:rsidP="002C047D">
      <w:pPr>
        <w:pStyle w:val="Tekst"/>
      </w:pPr>
      <w:r w:rsidRPr="007219B7">
        <w:t xml:space="preserve">Истраживање употребе сигурносних појасева и употребе мобилног телефона у току вожње од стране возача спроведено је 19. </w:t>
      </w:r>
      <w:r>
        <w:t>м</w:t>
      </w:r>
      <w:r w:rsidRPr="007219B7">
        <w:t xml:space="preserve">аја 2015. </w:t>
      </w:r>
      <w:r w:rsidR="00447823">
        <w:t xml:space="preserve">године, на територији </w:t>
      </w:r>
      <w:r w:rsidR="00447823">
        <w:rPr>
          <w:lang w:val="sr-Cyrl-CS"/>
        </w:rPr>
        <w:t>о</w:t>
      </w:r>
      <w:r w:rsidRPr="007219B7">
        <w:t>пштине Соколац. Мјер</w:t>
      </w:r>
      <w:r>
        <w:t>е</w:t>
      </w:r>
      <w:r w:rsidRPr="007219B7">
        <w:t>ње је извршено</w:t>
      </w:r>
      <w:r>
        <w:t xml:space="preserve"> у два термина, у дневним условима реализовања саобраћаја. У првом термину мјерења, од 09:00 до 12:00 часова, мјерена је употреба </w:t>
      </w:r>
      <w:r w:rsidRPr="007219B7">
        <w:t>сигурносних појасева и употреб</w:t>
      </w:r>
      <w:r>
        <w:t>а</w:t>
      </w:r>
      <w:r w:rsidRPr="007219B7">
        <w:t xml:space="preserve"> мобилног телефона</w:t>
      </w:r>
      <w:r>
        <w:t xml:space="preserve"> у насељу, док је у другом термину, од 13:00 до 16:00 часова, мјерена употреба сигурносних појасева и употреба мобилног</w:t>
      </w:r>
      <w:r w:rsidRPr="007219B7">
        <w:t xml:space="preserve"> телефона</w:t>
      </w:r>
      <w:r w:rsidR="00447823">
        <w:t xml:space="preserve"> ван насеља на подручју </w:t>
      </w:r>
      <w:r w:rsidR="00447823">
        <w:rPr>
          <w:lang w:val="sr-Cyrl-CS"/>
        </w:rPr>
        <w:t>о</w:t>
      </w:r>
      <w:r>
        <w:t>пштине Соколац.</w:t>
      </w:r>
    </w:p>
    <w:p w:rsidR="008C6580" w:rsidRDefault="008C6580" w:rsidP="002C047D">
      <w:pPr>
        <w:pStyle w:val="Tekst"/>
        <w:rPr>
          <w:lang w:val="sr-Cyrl-BA"/>
        </w:rPr>
      </w:pPr>
      <w:r>
        <w:t>Истраживање је спроведено на</w:t>
      </w:r>
      <w:r w:rsidR="00447823">
        <w:t xml:space="preserve"> двије локације на територији </w:t>
      </w:r>
      <w:r w:rsidR="00447823">
        <w:rPr>
          <w:lang w:val="sr-Cyrl-CS"/>
        </w:rPr>
        <w:t>о</w:t>
      </w:r>
      <w:r>
        <w:t>пштине Соколац.</w:t>
      </w:r>
      <w:r w:rsidR="0070261B">
        <w:rPr>
          <w:lang w:val="sr-Cyrl-BA"/>
        </w:rPr>
        <w:t xml:space="preserve"> На свакој од локација била су два бројача постављена са обје стране коловоза</w:t>
      </w:r>
      <w:r w:rsidR="006A641B">
        <w:rPr>
          <w:lang w:val="sr-Cyrl-BA"/>
        </w:rPr>
        <w:t xml:space="preserve"> и сваки од бројача је за припадајући смјер уносио потребне податке на бројачки образац</w:t>
      </w:r>
      <w:r w:rsidR="0070261B">
        <w:rPr>
          <w:lang w:val="sr-Cyrl-BA"/>
        </w:rPr>
        <w:t xml:space="preserve">. </w:t>
      </w:r>
      <w:r>
        <w:t>Локација истраживања у насељу налази се у Улици цара Лазара, у близини броја 39. Друго мјерно мјесто на коме се истраживала употреба сигурносног појаса и мобилног телефона на путу ван насења, налазило се на путу М-19, дионица 294, стационажа 10+150, познатије под називом Равна Романија. Овакав распоред локација мјерења је у циљу што репрезентативнијег узрока по оба индикатора за која се врши мјерење.</w:t>
      </w:r>
    </w:p>
    <w:p w:rsidR="0070261B" w:rsidRPr="0070261B" w:rsidRDefault="00DE768D" w:rsidP="002C047D">
      <w:pPr>
        <w:pStyle w:val="Tekst"/>
        <w:rPr>
          <w:lang w:val="sr-Cyrl-BA"/>
        </w:rPr>
      </w:pPr>
      <w:r>
        <w:rPr>
          <w:lang w:val="sr-Cyrl-BA"/>
        </w:rPr>
        <w:t>Образац за</w:t>
      </w:r>
      <w:r w:rsidR="0070261B">
        <w:rPr>
          <w:lang w:val="sr-Cyrl-BA"/>
        </w:rPr>
        <w:t xml:space="preserve"> истраживање</w:t>
      </w:r>
      <w:r>
        <w:rPr>
          <w:lang w:val="sr-Cyrl-BA"/>
        </w:rPr>
        <w:t xml:space="preserve"> је припремљен на папиру формата А4. На једном бројачком образцу је могло да се упише 60 возила. За свако возило је биљежено да ли возач и лица у возилу користе сигурносни појас тако што је заокружено(не користи) или прецрта</w:t>
      </w:r>
      <w:r w:rsidR="006A641B">
        <w:rPr>
          <w:lang w:val="sr-Cyrl-BA"/>
        </w:rPr>
        <w:t>н</w:t>
      </w:r>
      <w:r>
        <w:rPr>
          <w:lang w:val="sr-Cyrl-BA"/>
        </w:rPr>
        <w:t>о(користи) слово које је представљало пол возача, односно лица у возилу. Што значи да је у реду за свако возило поред редног броја било пет колона</w:t>
      </w:r>
      <w:r w:rsidR="006A641B">
        <w:rPr>
          <w:lang w:val="sr-Cyrl-BA"/>
        </w:rPr>
        <w:t xml:space="preserve"> (</w:t>
      </w:r>
      <w:r>
        <w:rPr>
          <w:lang w:val="sr-Cyrl-BA"/>
        </w:rPr>
        <w:t>за возача</w:t>
      </w:r>
      <w:r w:rsidR="006A641B">
        <w:rPr>
          <w:lang w:val="sr-Cyrl-BA"/>
        </w:rPr>
        <w:t>,</w:t>
      </w:r>
      <w:r>
        <w:rPr>
          <w:lang w:val="sr-Cyrl-BA"/>
        </w:rPr>
        <w:t xml:space="preserve"> сувозача и три путника у возилу</w:t>
      </w:r>
      <w:r w:rsidR="006A641B">
        <w:rPr>
          <w:lang w:val="sr-Cyrl-BA"/>
        </w:rPr>
        <w:t>)</w:t>
      </w:r>
      <w:r>
        <w:rPr>
          <w:lang w:val="sr-Cyrl-BA"/>
        </w:rPr>
        <w:t xml:space="preserve"> у којима су уписана слова М и Ж која би бројач заокружио и прецртао у складу са раније датим упутством. Када би </w:t>
      </w:r>
      <w:r w:rsidR="00D07F72">
        <w:rPr>
          <w:lang w:val="sr-Cyrl-BA"/>
        </w:rPr>
        <w:t xml:space="preserve"> возач користио мобилни телефон</w:t>
      </w:r>
      <w:r>
        <w:rPr>
          <w:lang w:val="sr-Cyrl-BA"/>
        </w:rPr>
        <w:t xml:space="preserve"> поред колоне возача би се стављала квачица која је означавала употребу мобилног телефона.</w:t>
      </w:r>
    </w:p>
    <w:p w:rsidR="008C6580" w:rsidRDefault="008C6580" w:rsidP="002C047D">
      <w:pPr>
        <w:pStyle w:val="Tekst"/>
      </w:pPr>
      <w:r>
        <w:t>Спроведено истраживање имало је за циљ да за свако возило, које је предмет истраживања, утврди следеће: пол возача, путника до возача и путника на задњем сједишту, употребу сигурносног појаса од стране возача, путника до возача и путника на задњем сједишту, употребу мобилног телефона од стране</w:t>
      </w:r>
      <w:r w:rsidRPr="00001D43">
        <w:t xml:space="preserve"> возача. Пошто технички није било изводљиво забележити свако возило у саобраћајном току, возила која ће учествовати у истраживању су бирана по принципу „случајног узорка“.</w:t>
      </w:r>
    </w:p>
    <w:p w:rsidR="008C6580" w:rsidRDefault="008C6580" w:rsidP="002C047D">
      <w:pPr>
        <w:pStyle w:val="Tekst"/>
        <w:rPr>
          <w:lang w:val="sr-Cyrl-BA"/>
        </w:rPr>
      </w:pPr>
      <w:r w:rsidRPr="002C047D">
        <w:t>Укупан узорак прикупљен на оба мјерна мјеста је 1.118 возила, од чега је 559 возила забиљежено у насељу, а преосталих 559 возила је регистровано на путу ван насеља. У возилима</w:t>
      </w:r>
      <w:r w:rsidRPr="00453AFE">
        <w:rPr>
          <w:lang w:val="sr-Cyrl-BA"/>
        </w:rPr>
        <w:t xml:space="preserve"> </w:t>
      </w:r>
      <w:r w:rsidRPr="00453AFE">
        <w:rPr>
          <w:lang w:val="sr-Cyrl-BA"/>
        </w:rPr>
        <w:lastRenderedPageBreak/>
        <w:t>поред 1.118 возача, истраживањем је обухваћено и 652 путника на мјесту до возача</w:t>
      </w:r>
      <w:r w:rsidRPr="00453AFE">
        <w:t>,</w:t>
      </w:r>
      <w:r w:rsidRPr="00453AFE">
        <w:rPr>
          <w:lang w:val="sr-Cyrl-BA"/>
        </w:rPr>
        <w:t xml:space="preserve"> </w:t>
      </w:r>
      <w:r w:rsidRPr="00453AFE">
        <w:t>као и</w:t>
      </w:r>
      <w:r w:rsidRPr="00453AFE">
        <w:rPr>
          <w:lang w:val="sr-Cyrl-BA"/>
        </w:rPr>
        <w:t xml:space="preserve"> 393 путника на задњем сједишту. Укупан узорак обухваћен истраживањем износи 2.163 испитаника.</w:t>
      </w:r>
      <w:r>
        <w:rPr>
          <w:lang w:val="sr-Cyrl-BA"/>
        </w:rPr>
        <w:t xml:space="preserve"> Попуњеност возила на путу у насељу износи 1,64 особе по возилу, док је на путу ван насеља попуњеност 2,24 особе по возилу. Од укупног броја испитаника 1.619 особа су припадници мушког пола, односно 74,85% цјелокупног узорка, док 544 особе које су учествовале у истраживању женског пола што чини 25,15% укупног узорка.</w:t>
      </w:r>
    </w:p>
    <w:p w:rsidR="008C6580" w:rsidRDefault="008C6580" w:rsidP="002C047D">
      <w:pPr>
        <w:pStyle w:val="Tekst"/>
      </w:pPr>
      <w:r w:rsidRPr="00CA4D68">
        <w:t xml:space="preserve">Анализа прикупљених података </w:t>
      </w:r>
      <w:r>
        <w:t>извршена</w:t>
      </w:r>
      <w:r w:rsidRPr="00CA4D68">
        <w:t xml:space="preserve"> је у статистичком софтверском </w:t>
      </w:r>
      <w:r>
        <w:t>пакету</w:t>
      </w:r>
      <w:r w:rsidRPr="00CA4D68">
        <w:t xml:space="preserve"> IBM SPSS Statistics 19</w:t>
      </w:r>
      <w:r w:rsidR="00447823">
        <w:rPr>
          <w:lang w:val="sr-Cyrl-CS"/>
        </w:rPr>
        <w:t xml:space="preserve"> и</w:t>
      </w:r>
      <w:r w:rsidR="00447823" w:rsidRPr="00447823">
        <w:t xml:space="preserve"> </w:t>
      </w:r>
      <w:r w:rsidR="00447823">
        <w:t>Microsoft Office Excel</w:t>
      </w:r>
      <w:r w:rsidR="00447823">
        <w:rPr>
          <w:lang w:val="sr-Cyrl-CS"/>
        </w:rPr>
        <w:t>-у</w:t>
      </w:r>
      <w:r w:rsidRPr="00CA4D68">
        <w:t>.</w:t>
      </w:r>
    </w:p>
    <w:p w:rsidR="008C6580" w:rsidRDefault="008C6580" w:rsidP="002C047D">
      <w:pPr>
        <w:pStyle w:val="Tekst"/>
        <w:rPr>
          <w:lang w:val="sr-Cyrl-CS"/>
        </w:rPr>
      </w:pPr>
      <w:r w:rsidRPr="00ED15F4">
        <w:rPr>
          <w:lang w:val="sr-Cyrl-CS"/>
        </w:rPr>
        <w:t>Процјена</w:t>
      </w:r>
      <w:r w:rsidRPr="004E355D">
        <w:rPr>
          <w:lang w:val="sr-Cyrl-CS"/>
        </w:rPr>
        <w:t xml:space="preserve"> значајности пром</w:t>
      </w:r>
      <w:r w:rsidR="00447823">
        <w:rPr>
          <w:lang w:val="sr-Cyrl-CS"/>
        </w:rPr>
        <w:t>јенљ</w:t>
      </w:r>
      <w:r w:rsidRPr="004E355D">
        <w:rPr>
          <w:lang w:val="sr-Cyrl-CS"/>
        </w:rPr>
        <w:t>ивих вршена је преко Пирсоновог χ</w:t>
      </w:r>
      <w:r w:rsidRPr="004E355D">
        <w:rPr>
          <w:vertAlign w:val="superscript"/>
          <w:lang w:val="sr-Cyrl-CS"/>
        </w:rPr>
        <w:t>2</w:t>
      </w:r>
      <w:r w:rsidRPr="004E355D">
        <w:rPr>
          <w:lang w:val="sr-Cyrl-CS"/>
        </w:rPr>
        <w:t xml:space="preserve"> (Pearson Chi-Square) теста независности. Важно је напоменути да је коришћена Јејтсова корекција (Yates's Correction</w:t>
      </w:r>
      <w:r>
        <w:rPr>
          <w:lang w:val="sr-Cyrl-CS"/>
        </w:rPr>
        <w:t xml:space="preserve"> </w:t>
      </w:r>
      <w:r w:rsidR="00447823">
        <w:rPr>
          <w:lang w:val="sr-Cyrl-CS"/>
        </w:rPr>
        <w:t>for Continuity) пошто су промјенљ</w:t>
      </w:r>
      <w:r w:rsidRPr="004E355D">
        <w:rPr>
          <w:lang w:val="sr-Cyrl-CS"/>
        </w:rPr>
        <w:t>иве имале само 2 могућа исхода (нпр. употреба сигурносног појаса (да/не) и пол), ова корекција компензује проц</w:t>
      </w:r>
      <w:r>
        <w:rPr>
          <w:lang w:val="sr-Cyrl-CS"/>
        </w:rPr>
        <w:t>ј</w:t>
      </w:r>
      <w:r w:rsidRPr="004E355D">
        <w:rPr>
          <w:lang w:val="sr-Cyrl-CS"/>
        </w:rPr>
        <w:t>ењену вр</w:t>
      </w:r>
      <w:r>
        <w:rPr>
          <w:lang w:val="sr-Cyrl-CS"/>
        </w:rPr>
        <w:t>ј</w:t>
      </w:r>
      <w:r w:rsidRPr="004E355D">
        <w:rPr>
          <w:lang w:val="sr-Cyrl-CS"/>
        </w:rPr>
        <w:t>едност χ</w:t>
      </w:r>
      <w:r w:rsidRPr="004E355D">
        <w:rPr>
          <w:vertAlign w:val="superscript"/>
          <w:lang w:val="sr-Cyrl-CS"/>
        </w:rPr>
        <w:t>2</w:t>
      </w:r>
      <w:r w:rsidRPr="004E355D">
        <w:rPr>
          <w:lang w:val="sr-Cyrl-CS"/>
        </w:rPr>
        <w:t xml:space="preserve"> теста, због малог броја димензија табеле 2 са 2. За случај када није била задовољена најмања учесталост у ћелијама табеле 2 са 2 (5 исхода), коришћен је Фишеров „тачан показатељ вероватноће“ (Fiher's Exact Probability Test). Јачина везе између две пром</w:t>
      </w:r>
      <w:r>
        <w:rPr>
          <w:lang w:val="sr-Cyrl-CS"/>
        </w:rPr>
        <w:t>ј</w:t>
      </w:r>
      <w:r w:rsidRPr="004E355D">
        <w:rPr>
          <w:lang w:val="sr-Cyrl-CS"/>
        </w:rPr>
        <w:t>енљиве, м</w:t>
      </w:r>
      <w:r>
        <w:rPr>
          <w:lang w:val="sr-Cyrl-CS"/>
        </w:rPr>
        <w:t>ј</w:t>
      </w:r>
      <w:r w:rsidRPr="004E355D">
        <w:rPr>
          <w:lang w:val="sr-Cyrl-CS"/>
        </w:rPr>
        <w:t>ерена је преко коефицијента корелације fi (phi coefficient).</w:t>
      </w:r>
    </w:p>
    <w:p w:rsidR="008C6580" w:rsidRPr="0085297D" w:rsidRDefault="008C6580" w:rsidP="002C047D">
      <w:pPr>
        <w:pStyle w:val="Tekst"/>
        <w:rPr>
          <w:lang w:val="sr-Cyrl-CS"/>
        </w:rPr>
      </w:pPr>
      <w:r w:rsidRPr="0085297D">
        <w:rPr>
          <w:lang w:val="sr-Cyrl-CS"/>
        </w:rPr>
        <w:t>Ради утврђивања статистичке значајности разлика између група, постављене су следеће хипотезе. Нулта хипотеза Н</w:t>
      </w:r>
      <w:r w:rsidRPr="0085297D">
        <w:rPr>
          <w:vertAlign w:val="subscript"/>
          <w:lang w:val="sr-Cyrl-CS"/>
        </w:rPr>
        <w:t>0</w:t>
      </w:r>
      <w:r w:rsidRPr="0085297D">
        <w:rPr>
          <w:lang w:val="sr-Cyrl-CS"/>
        </w:rPr>
        <w:t>, која гласи, „Не постоји статистички значајна разлика између група“ и алтернативна хипотеза Н</w:t>
      </w:r>
      <w:r w:rsidRPr="0085297D">
        <w:rPr>
          <w:vertAlign w:val="subscript"/>
          <w:lang w:val="sr-Cyrl-CS"/>
        </w:rPr>
        <w:t>А</w:t>
      </w:r>
      <w:r w:rsidRPr="0085297D">
        <w:rPr>
          <w:lang w:val="sr-Cyrl-CS"/>
        </w:rPr>
        <w:t>, која гласи, „Постоји статистички значајна разлика између група“. Праг статистичке значајности постављен је на 5%. Уколико је p ≤ 0,05, одбацујемо нулту хипотезу и прихватамо алтернативну хипотезу, а за случај да је p &gt; 0,05 прихвата се постављена, нулта хипотеза.</w:t>
      </w:r>
    </w:p>
    <w:p w:rsidR="008C6580" w:rsidRPr="00D105F7" w:rsidRDefault="008C6580" w:rsidP="00D105F7">
      <w:pPr>
        <w:pStyle w:val="Heading1"/>
      </w:pPr>
      <w:r w:rsidRPr="00D105F7">
        <w:t>Резултати</w:t>
      </w:r>
    </w:p>
    <w:p w:rsidR="008C6580" w:rsidRDefault="008C6580" w:rsidP="002C047D">
      <w:pPr>
        <w:pStyle w:val="Tekst"/>
      </w:pPr>
      <w:r>
        <w:tab/>
        <w:t>У овом дијелу рада биће представљени резултати истражива</w:t>
      </w:r>
      <w:r w:rsidR="00D07F72">
        <w:t xml:space="preserve">ња спроведеног на територији </w:t>
      </w:r>
      <w:r w:rsidR="00D07F72">
        <w:rPr>
          <w:lang w:val="sr-Cyrl-BA"/>
        </w:rPr>
        <w:t>о</w:t>
      </w:r>
      <w:r w:rsidR="00D07F72">
        <w:t>п</w:t>
      </w:r>
      <w:r>
        <w:t>штине Соколац. Резултати истраживања су представљени у 4 табеле. Од којих се прве дв</w:t>
      </w:r>
      <w:r w:rsidR="00D07F72">
        <w:rPr>
          <w:lang w:val="sr-Cyrl-BA"/>
        </w:rPr>
        <w:t>иј</w:t>
      </w:r>
      <w:r>
        <w:t>е табеле приказују употребу сигурносног појаса у односу на пол, мјесто у возилу и број путника у возилу, друге дв</w:t>
      </w:r>
      <w:r w:rsidR="00D07F72">
        <w:rPr>
          <w:lang w:val="sr-Cyrl-BA"/>
        </w:rPr>
        <w:t>иј</w:t>
      </w:r>
      <w:r>
        <w:t>е табел</w:t>
      </w:r>
      <w:r w:rsidR="00D07F72">
        <w:t>е се односе на употребу мобилн</w:t>
      </w:r>
      <w:r w:rsidR="00D07F72">
        <w:rPr>
          <w:lang w:val="sr-Cyrl-BA"/>
        </w:rPr>
        <w:t>ог</w:t>
      </w:r>
      <w:r>
        <w:t xml:space="preserve"> телефона током вожње од стране возача према полу возача у односу на број путника у возилу и у односу на употребу сигурносног појаса.</w:t>
      </w:r>
    </w:p>
    <w:p w:rsidR="00AE3DAA" w:rsidRDefault="008C6580" w:rsidP="00D105F7">
      <w:pPr>
        <w:pStyle w:val="Tekst"/>
        <w:rPr>
          <w:lang w:val="sr-Cyrl-CS"/>
        </w:rPr>
      </w:pPr>
      <w:r>
        <w:tab/>
        <w:t>У Табели 1 ј</w:t>
      </w:r>
      <w:r w:rsidR="00D07F72">
        <w:t>е приказана употреба сигурносн</w:t>
      </w:r>
      <w:r w:rsidR="00D07F72">
        <w:rPr>
          <w:lang w:val="sr-Cyrl-BA"/>
        </w:rPr>
        <w:t>ог</w:t>
      </w:r>
      <w:r w:rsidR="00D07F72">
        <w:t xml:space="preserve"> појас</w:t>
      </w:r>
      <w:r>
        <w:t xml:space="preserve">а према полу у односу на мејсто у возилу. Резултати статистичких тестова који </w:t>
      </w:r>
      <w:r w:rsidRPr="00EE53D6">
        <w:rPr>
          <w:lang w:val="sr-Cyrl-CS"/>
        </w:rPr>
        <w:t>утврђују да ли постоји веза у односима „пол - појас“ и „м</w:t>
      </w:r>
      <w:r>
        <w:rPr>
          <w:lang w:val="sr-Cyrl-CS"/>
        </w:rPr>
        <w:t>ј</w:t>
      </w:r>
      <w:r w:rsidRPr="00EE53D6">
        <w:rPr>
          <w:lang w:val="sr-Cyrl-CS"/>
        </w:rPr>
        <w:t>ерно место - појас“</w:t>
      </w:r>
      <w:r>
        <w:rPr>
          <w:lang w:val="sr-Cyrl-CS"/>
        </w:rPr>
        <w:t xml:space="preserve"> приказани су у Табели 1</w:t>
      </w:r>
      <w:r w:rsidRPr="00EE53D6">
        <w:rPr>
          <w:lang w:val="sr-Cyrl-CS"/>
        </w:rPr>
        <w:t>.</w:t>
      </w:r>
      <w:r w:rsidR="001E04D0">
        <w:rPr>
          <w:lang w:val="sr-Cyrl-CS"/>
        </w:rPr>
        <w:t xml:space="preserve"> Словом М се означава % </w:t>
      </w:r>
      <w:r>
        <w:rPr>
          <w:lang w:val="sr-Cyrl-CS"/>
        </w:rPr>
        <w:t xml:space="preserve"> употребе сигурносног појаса од стране испитаника мушког пола, а слово Ж резултате за испитанике женског пола. У табели 1 су мјерна мјеста означена на следећи начин: Н - насеље, В - ван насеља и У - укупно.</w:t>
      </w:r>
    </w:p>
    <w:p w:rsidR="008C6580" w:rsidRPr="00067D74" w:rsidRDefault="00D07F72" w:rsidP="00AE3DAA">
      <w:pPr>
        <w:pStyle w:val="Tabelenatpis"/>
      </w:pPr>
      <w:r>
        <w:t>Употреба сигурносн</w:t>
      </w:r>
      <w:r>
        <w:rPr>
          <w:lang w:val="sr-Cyrl-BA"/>
        </w:rPr>
        <w:t>ог</w:t>
      </w:r>
      <w:r w:rsidR="001E04D0">
        <w:t xml:space="preserve"> појас</w:t>
      </w:r>
      <w:r w:rsidR="001E04D0">
        <w:rPr>
          <w:lang w:val="sr-Cyrl-BA"/>
        </w:rPr>
        <w:t>а</w:t>
      </w:r>
      <w:r w:rsidR="008C6580" w:rsidRPr="00067D74">
        <w:t xml:space="preserve"> према </w:t>
      </w:r>
      <w:r w:rsidR="008C6580" w:rsidRPr="00200131">
        <w:t>мјесту</w:t>
      </w:r>
      <w:r w:rsidR="008C6580" w:rsidRPr="00067D74">
        <w:t xml:space="preserve"> у возилу са статистичким значајностима између полова и мјерних мјеста</w:t>
      </w:r>
    </w:p>
    <w:tbl>
      <w:tblPr>
        <w:tblW w:w="9714" w:type="dxa"/>
        <w:jc w:val="center"/>
        <w:tblInd w:w="-135" w:type="dxa"/>
        <w:tblLook w:val="04A0"/>
      </w:tblPr>
      <w:tblGrid>
        <w:gridCol w:w="1548"/>
        <w:gridCol w:w="818"/>
        <w:gridCol w:w="656"/>
        <w:gridCol w:w="679"/>
        <w:gridCol w:w="656"/>
        <w:gridCol w:w="3432"/>
        <w:gridCol w:w="1925"/>
      </w:tblGrid>
      <w:tr w:rsidR="008C6580" w:rsidRPr="00D105F7" w:rsidTr="00CE4605">
        <w:trPr>
          <w:trHeight w:val="300"/>
          <w:jc w:val="center"/>
        </w:trPr>
        <w:tc>
          <w:tcPr>
            <w:tcW w:w="1548" w:type="dxa"/>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rsidR="008C6580" w:rsidRPr="00D105F7" w:rsidRDefault="008C6580" w:rsidP="00D105F7">
            <w:pPr>
              <w:pStyle w:val="Slika"/>
            </w:pPr>
            <w:r w:rsidRPr="00D105F7">
              <w:t>% Употребе сигурносних појасева</w:t>
            </w:r>
          </w:p>
        </w:tc>
        <w:tc>
          <w:tcPr>
            <w:tcW w:w="818" w:type="dxa"/>
            <w:vMerge w:val="restart"/>
            <w:tcBorders>
              <w:top w:val="single" w:sz="8" w:space="0" w:color="000000"/>
              <w:left w:val="single" w:sz="8" w:space="0" w:color="000000"/>
              <w:bottom w:val="single" w:sz="8" w:space="0" w:color="000000"/>
              <w:right w:val="nil"/>
            </w:tcBorders>
            <w:shd w:val="clear" w:color="auto" w:fill="auto"/>
            <w:vAlign w:val="center"/>
            <w:hideMark/>
          </w:tcPr>
          <w:p w:rsidR="008C6580" w:rsidRPr="00D105F7" w:rsidRDefault="008C6580" w:rsidP="00D105F7">
            <w:pPr>
              <w:pStyle w:val="Slika"/>
              <w:rPr>
                <w:lang w:val="sr-Cyrl-CS"/>
              </w:rPr>
            </w:pPr>
            <w:r w:rsidRPr="00D105F7">
              <w:rPr>
                <w:lang w:val="sr-Cyrl-CS"/>
              </w:rPr>
              <w:t>Мје</w:t>
            </w:r>
          </w:p>
          <w:p w:rsidR="008C6580" w:rsidRPr="00D105F7" w:rsidRDefault="008C6580" w:rsidP="00D105F7">
            <w:pPr>
              <w:pStyle w:val="Slika"/>
            </w:pPr>
            <w:r w:rsidRPr="00D105F7">
              <w:rPr>
                <w:lang w:val="sr-Cyrl-CS"/>
              </w:rPr>
              <w:t>рно мјесто</w:t>
            </w:r>
          </w:p>
        </w:tc>
        <w:tc>
          <w:tcPr>
            <w:tcW w:w="1335"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8C6580" w:rsidRPr="00D105F7" w:rsidRDefault="008C6580" w:rsidP="00D105F7">
            <w:pPr>
              <w:pStyle w:val="Slika"/>
            </w:pPr>
            <w:r w:rsidRPr="00D105F7">
              <w:t>Пол</w:t>
            </w:r>
          </w:p>
        </w:tc>
        <w:tc>
          <w:tcPr>
            <w:tcW w:w="656" w:type="dxa"/>
            <w:vMerge w:val="restart"/>
            <w:tcBorders>
              <w:top w:val="single" w:sz="8" w:space="0" w:color="auto"/>
              <w:left w:val="single" w:sz="8" w:space="0" w:color="auto"/>
              <w:bottom w:val="single" w:sz="4" w:space="0" w:color="000000"/>
              <w:right w:val="single" w:sz="8" w:space="0" w:color="auto"/>
            </w:tcBorders>
            <w:shd w:val="clear" w:color="auto" w:fill="auto"/>
            <w:textDirection w:val="btLr"/>
            <w:vAlign w:val="center"/>
            <w:hideMark/>
          </w:tcPr>
          <w:p w:rsidR="008C6580" w:rsidRPr="00D105F7" w:rsidRDefault="008C6580" w:rsidP="00D105F7">
            <w:pPr>
              <w:pStyle w:val="Slika"/>
            </w:pPr>
            <w:r w:rsidRPr="00D105F7">
              <w:t>Укупно</w:t>
            </w:r>
          </w:p>
        </w:tc>
        <w:tc>
          <w:tcPr>
            <w:tcW w:w="3432" w:type="dxa"/>
            <w:vMerge w:val="restart"/>
            <w:tcBorders>
              <w:top w:val="single" w:sz="8" w:space="0" w:color="auto"/>
              <w:left w:val="single" w:sz="8" w:space="0" w:color="auto"/>
              <w:bottom w:val="nil"/>
              <w:right w:val="single" w:sz="8" w:space="0" w:color="000000"/>
            </w:tcBorders>
            <w:shd w:val="clear" w:color="auto" w:fill="auto"/>
            <w:vAlign w:val="center"/>
            <w:hideMark/>
          </w:tcPr>
          <w:p w:rsidR="008C6580" w:rsidRPr="00D105F7" w:rsidRDefault="008C6580" w:rsidP="00D105F7">
            <w:pPr>
              <w:pStyle w:val="Slika"/>
            </w:pPr>
            <w:r w:rsidRPr="00D105F7">
              <w:t>Статистичка значајност између полова</w:t>
            </w:r>
          </w:p>
        </w:tc>
        <w:tc>
          <w:tcPr>
            <w:tcW w:w="1925" w:type="dxa"/>
            <w:vMerge w:val="restart"/>
            <w:tcBorders>
              <w:top w:val="single" w:sz="4" w:space="0" w:color="auto"/>
              <w:left w:val="nil"/>
              <w:bottom w:val="single" w:sz="4" w:space="0" w:color="auto"/>
              <w:right w:val="single" w:sz="4" w:space="0" w:color="auto"/>
            </w:tcBorders>
            <w:shd w:val="clear" w:color="auto" w:fill="auto"/>
            <w:vAlign w:val="center"/>
            <w:hideMark/>
          </w:tcPr>
          <w:p w:rsidR="008C6580" w:rsidRPr="00D105F7" w:rsidRDefault="008C6580" w:rsidP="00D105F7">
            <w:pPr>
              <w:pStyle w:val="Slika"/>
            </w:pPr>
            <w:r w:rsidRPr="00D105F7">
              <w:t>Статистичка значајност између мјерних мјеста</w:t>
            </w:r>
          </w:p>
        </w:tc>
      </w:tr>
      <w:tr w:rsidR="008C6580" w:rsidRPr="00D105F7" w:rsidTr="00CE4605">
        <w:trPr>
          <w:trHeight w:val="660"/>
          <w:jc w:val="center"/>
        </w:trPr>
        <w:tc>
          <w:tcPr>
            <w:tcW w:w="1548" w:type="dxa"/>
            <w:vMerge/>
            <w:tcBorders>
              <w:top w:val="single" w:sz="4" w:space="0" w:color="auto"/>
              <w:left w:val="single" w:sz="4" w:space="0" w:color="auto"/>
              <w:bottom w:val="single" w:sz="4" w:space="0" w:color="000000"/>
              <w:right w:val="single" w:sz="8" w:space="0" w:color="000000"/>
            </w:tcBorders>
            <w:vAlign w:val="center"/>
            <w:hideMark/>
          </w:tcPr>
          <w:p w:rsidR="008C6580" w:rsidRPr="00D105F7" w:rsidRDefault="008C6580" w:rsidP="00D105F7">
            <w:pPr>
              <w:pStyle w:val="Slika"/>
            </w:pPr>
          </w:p>
        </w:tc>
        <w:tc>
          <w:tcPr>
            <w:tcW w:w="818" w:type="dxa"/>
            <w:vMerge/>
            <w:tcBorders>
              <w:top w:val="single" w:sz="8" w:space="0" w:color="000000"/>
              <w:left w:val="single" w:sz="8" w:space="0" w:color="000000"/>
              <w:bottom w:val="single" w:sz="8" w:space="0" w:color="000000"/>
              <w:right w:val="nil"/>
            </w:tcBorders>
            <w:vAlign w:val="center"/>
            <w:hideMark/>
          </w:tcPr>
          <w:p w:rsidR="008C6580" w:rsidRPr="00D105F7" w:rsidRDefault="008C6580" w:rsidP="00D105F7">
            <w:pPr>
              <w:pStyle w:val="Slika"/>
            </w:pP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pPr>
            <w:r w:rsidRPr="00D105F7">
              <w:t>М</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pPr>
            <w:r w:rsidRPr="00D105F7">
              <w:t>Ж</w:t>
            </w:r>
          </w:p>
        </w:tc>
        <w:tc>
          <w:tcPr>
            <w:tcW w:w="656" w:type="dxa"/>
            <w:vMerge/>
            <w:tcBorders>
              <w:top w:val="single" w:sz="8" w:space="0" w:color="auto"/>
              <w:left w:val="single" w:sz="8" w:space="0" w:color="auto"/>
              <w:bottom w:val="single" w:sz="4" w:space="0" w:color="000000"/>
              <w:right w:val="single" w:sz="8" w:space="0" w:color="auto"/>
            </w:tcBorders>
            <w:vAlign w:val="center"/>
            <w:hideMark/>
          </w:tcPr>
          <w:p w:rsidR="008C6580" w:rsidRPr="00D105F7" w:rsidRDefault="008C6580" w:rsidP="00D105F7">
            <w:pPr>
              <w:pStyle w:val="Slika"/>
            </w:pPr>
          </w:p>
        </w:tc>
        <w:tc>
          <w:tcPr>
            <w:tcW w:w="3432" w:type="dxa"/>
            <w:vMerge/>
            <w:tcBorders>
              <w:top w:val="single" w:sz="8" w:space="0" w:color="auto"/>
              <w:left w:val="single" w:sz="8" w:space="0" w:color="auto"/>
              <w:bottom w:val="nil"/>
              <w:right w:val="single" w:sz="8" w:space="0" w:color="000000"/>
            </w:tcBorders>
            <w:vAlign w:val="center"/>
            <w:hideMark/>
          </w:tcPr>
          <w:p w:rsidR="008C6580" w:rsidRPr="00D105F7" w:rsidRDefault="008C6580" w:rsidP="00D105F7">
            <w:pPr>
              <w:pStyle w:val="Slika"/>
            </w:pPr>
          </w:p>
        </w:tc>
        <w:tc>
          <w:tcPr>
            <w:tcW w:w="1925" w:type="dxa"/>
            <w:vMerge/>
            <w:tcBorders>
              <w:top w:val="single" w:sz="4" w:space="0" w:color="auto"/>
              <w:left w:val="nil"/>
              <w:bottom w:val="single" w:sz="4" w:space="0" w:color="auto"/>
              <w:right w:val="single" w:sz="4" w:space="0" w:color="auto"/>
            </w:tcBorders>
            <w:vAlign w:val="center"/>
            <w:hideMark/>
          </w:tcPr>
          <w:p w:rsidR="008C6580" w:rsidRPr="00D105F7" w:rsidRDefault="008C6580" w:rsidP="00D105F7">
            <w:pPr>
              <w:pStyle w:val="Slika"/>
            </w:pPr>
          </w:p>
        </w:tc>
      </w:tr>
      <w:tr w:rsidR="008C6580" w:rsidRPr="00D105F7" w:rsidTr="00CE4605">
        <w:trPr>
          <w:trHeight w:val="238"/>
          <w:jc w:val="center"/>
        </w:trPr>
        <w:tc>
          <w:tcPr>
            <w:tcW w:w="154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C6580" w:rsidRPr="00D105F7" w:rsidRDefault="008C6580" w:rsidP="00D105F7">
            <w:pPr>
              <w:pStyle w:val="Slika"/>
            </w:pPr>
            <w:r w:rsidRPr="00D105F7">
              <w:t>Возач</w:t>
            </w:r>
          </w:p>
        </w:tc>
        <w:tc>
          <w:tcPr>
            <w:tcW w:w="818" w:type="dxa"/>
            <w:tcBorders>
              <w:top w:val="single" w:sz="4" w:space="0" w:color="auto"/>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Н</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pPr>
            <w:r w:rsidRPr="00D105F7">
              <w:t>9</w:t>
            </w:r>
            <w:r w:rsidRPr="00D105F7">
              <w:rPr>
                <w:lang w:val="sr-Cyrl-BA"/>
              </w:rPr>
              <w:t>,</w:t>
            </w:r>
            <w:r w:rsidRPr="00D105F7">
              <w:t>3</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14,9</w:t>
            </w:r>
          </w:p>
        </w:tc>
        <w:tc>
          <w:tcPr>
            <w:tcW w:w="656"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10</w:t>
            </w:r>
          </w:p>
        </w:tc>
        <w:tc>
          <w:tcPr>
            <w:tcW w:w="3432" w:type="dxa"/>
            <w:tcBorders>
              <w:top w:val="single" w:sz="8" w:space="0" w:color="auto"/>
              <w:left w:val="nil"/>
              <w:bottom w:val="nil"/>
              <w:right w:val="single" w:sz="8" w:space="0" w:color="000000"/>
            </w:tcBorders>
            <w:shd w:val="clear" w:color="auto" w:fill="auto"/>
            <w:vAlign w:val="center"/>
            <w:hideMark/>
          </w:tcPr>
          <w:p w:rsidR="008C6580" w:rsidRPr="00D105F7" w:rsidRDefault="008C6580" w:rsidP="00D105F7">
            <w:pPr>
              <w:pStyle w:val="Slika"/>
            </w:pPr>
            <w:r w:rsidRPr="00D105F7">
              <w:rPr>
                <w:lang w:val="sr-Cyrl-CS"/>
              </w:rPr>
              <w:t>χ</w:t>
            </w:r>
            <w:r w:rsidRPr="00D105F7">
              <w:rPr>
                <w:vertAlign w:val="superscript"/>
                <w:lang w:val="sr-Cyrl-CS"/>
              </w:rPr>
              <w:t>2</w:t>
            </w:r>
            <w:r w:rsidRPr="00D105F7">
              <w:rPr>
                <w:lang w:val="sr-Cyrl-CS"/>
              </w:rPr>
              <w:t>(1,n=559)= 1,65, p= 0,2, fi= -0,06</w:t>
            </w:r>
          </w:p>
        </w:tc>
        <w:tc>
          <w:tcPr>
            <w:tcW w:w="1925" w:type="dxa"/>
            <w:vMerge w:val="restart"/>
            <w:tcBorders>
              <w:top w:val="single" w:sz="8" w:space="0" w:color="auto"/>
              <w:left w:val="nil"/>
              <w:bottom w:val="single" w:sz="8" w:space="0" w:color="000000"/>
              <w:right w:val="single" w:sz="8" w:space="0" w:color="000000"/>
            </w:tcBorders>
            <w:shd w:val="clear" w:color="auto" w:fill="auto"/>
            <w:noWrap/>
            <w:vAlign w:val="center"/>
            <w:hideMark/>
          </w:tcPr>
          <w:p w:rsidR="008C6580" w:rsidRPr="00D105F7" w:rsidRDefault="008C6580" w:rsidP="00D105F7">
            <w:pPr>
              <w:pStyle w:val="Slika"/>
              <w:rPr>
                <w:lang w:val="sr-Cyrl-CS"/>
              </w:rPr>
            </w:pPr>
            <w:r w:rsidRPr="00D105F7">
              <w:rPr>
                <w:lang w:val="sr-Cyrl-CS"/>
              </w:rPr>
              <w:t>χ</w:t>
            </w:r>
            <w:r w:rsidRPr="00D105F7">
              <w:rPr>
                <w:vertAlign w:val="superscript"/>
                <w:lang w:val="sr-Cyrl-CS"/>
              </w:rPr>
              <w:t>2</w:t>
            </w:r>
            <w:r w:rsidRPr="00D105F7">
              <w:rPr>
                <w:lang w:val="sr-Cyrl-CS"/>
              </w:rPr>
              <w:t xml:space="preserve">(1,n=1118)= 460,84, </w:t>
            </w:r>
            <w:r w:rsidRPr="00D105F7">
              <w:rPr>
                <w:b/>
                <w:lang w:val="sr-Cyrl-CS"/>
              </w:rPr>
              <w:t>p= 0</w:t>
            </w:r>
            <w:r w:rsidRPr="00D105F7">
              <w:rPr>
                <w:lang w:val="sr-Cyrl-CS"/>
              </w:rPr>
              <w:t>,</w:t>
            </w:r>
          </w:p>
          <w:p w:rsidR="008C6580" w:rsidRPr="00D105F7" w:rsidRDefault="008C6580" w:rsidP="00D105F7">
            <w:pPr>
              <w:pStyle w:val="Slika"/>
            </w:pPr>
            <w:r w:rsidRPr="00D105F7">
              <w:rPr>
                <w:lang w:val="sr-Cyrl-CS"/>
              </w:rPr>
              <w:t>fi= -0,64</w:t>
            </w:r>
          </w:p>
        </w:tc>
      </w:tr>
      <w:tr w:rsidR="008C6580" w:rsidRPr="00D105F7" w:rsidTr="00CE4605">
        <w:trPr>
          <w:trHeight w:val="238"/>
          <w:jc w:val="center"/>
        </w:trPr>
        <w:tc>
          <w:tcPr>
            <w:tcW w:w="1548" w:type="dxa"/>
            <w:vMerge/>
            <w:tcBorders>
              <w:top w:val="nil"/>
              <w:left w:val="single" w:sz="4" w:space="0" w:color="auto"/>
              <w:bottom w:val="single" w:sz="4" w:space="0" w:color="000000"/>
              <w:right w:val="single" w:sz="4" w:space="0" w:color="auto"/>
            </w:tcBorders>
            <w:vAlign w:val="center"/>
            <w:hideMark/>
          </w:tcPr>
          <w:p w:rsidR="008C6580" w:rsidRPr="00D105F7" w:rsidRDefault="008C6580" w:rsidP="00D105F7">
            <w:pPr>
              <w:pStyle w:val="Slika"/>
            </w:pPr>
          </w:p>
        </w:tc>
        <w:tc>
          <w:tcPr>
            <w:tcW w:w="818"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В</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pPr>
            <w:r w:rsidRPr="00D105F7">
              <w:rPr>
                <w:lang w:val="sr-Cyrl-BA"/>
              </w:rPr>
              <w:t>72,5</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81,5</w:t>
            </w:r>
          </w:p>
        </w:tc>
        <w:tc>
          <w:tcPr>
            <w:tcW w:w="656"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73,5</w:t>
            </w:r>
          </w:p>
        </w:tc>
        <w:tc>
          <w:tcPr>
            <w:tcW w:w="3432" w:type="dxa"/>
            <w:tcBorders>
              <w:top w:val="single" w:sz="8" w:space="0" w:color="auto"/>
              <w:left w:val="nil"/>
              <w:bottom w:val="single" w:sz="8" w:space="0" w:color="auto"/>
              <w:right w:val="single" w:sz="8" w:space="0" w:color="000000"/>
            </w:tcBorders>
            <w:shd w:val="clear" w:color="auto" w:fill="auto"/>
            <w:vAlign w:val="center"/>
            <w:hideMark/>
          </w:tcPr>
          <w:p w:rsidR="008C6580" w:rsidRPr="00D105F7" w:rsidRDefault="008C6580" w:rsidP="00D105F7">
            <w:pPr>
              <w:pStyle w:val="Slika"/>
            </w:pPr>
            <w:r w:rsidRPr="00D105F7">
              <w:rPr>
                <w:lang w:val="sr-Cyrl-CS"/>
              </w:rPr>
              <w:t>χ</w:t>
            </w:r>
            <w:r w:rsidRPr="00D105F7">
              <w:rPr>
                <w:vertAlign w:val="superscript"/>
                <w:lang w:val="sr-Cyrl-CS"/>
              </w:rPr>
              <w:t>2</w:t>
            </w:r>
            <w:r w:rsidRPr="00D105F7">
              <w:rPr>
                <w:lang w:val="sr-Cyrl-CS"/>
              </w:rPr>
              <w:t>(1,n=559)= 1,98, p= 0,16, fi= -0,07</w:t>
            </w:r>
          </w:p>
        </w:tc>
        <w:tc>
          <w:tcPr>
            <w:tcW w:w="1925" w:type="dxa"/>
            <w:vMerge/>
            <w:tcBorders>
              <w:top w:val="single" w:sz="8" w:space="0" w:color="auto"/>
              <w:left w:val="nil"/>
              <w:bottom w:val="single" w:sz="8" w:space="0" w:color="000000"/>
              <w:right w:val="single" w:sz="8" w:space="0" w:color="000000"/>
            </w:tcBorders>
            <w:vAlign w:val="center"/>
            <w:hideMark/>
          </w:tcPr>
          <w:p w:rsidR="008C6580" w:rsidRPr="00D105F7" w:rsidRDefault="008C6580" w:rsidP="00D105F7">
            <w:pPr>
              <w:pStyle w:val="Slika"/>
            </w:pPr>
          </w:p>
        </w:tc>
      </w:tr>
      <w:tr w:rsidR="008C6580" w:rsidRPr="00D105F7" w:rsidTr="00CE4605">
        <w:trPr>
          <w:trHeight w:val="238"/>
          <w:jc w:val="center"/>
        </w:trPr>
        <w:tc>
          <w:tcPr>
            <w:tcW w:w="1548" w:type="dxa"/>
            <w:vMerge/>
            <w:tcBorders>
              <w:top w:val="nil"/>
              <w:left w:val="single" w:sz="4" w:space="0" w:color="auto"/>
              <w:bottom w:val="single" w:sz="4" w:space="0" w:color="000000"/>
              <w:right w:val="single" w:sz="4" w:space="0" w:color="auto"/>
            </w:tcBorders>
            <w:vAlign w:val="center"/>
            <w:hideMark/>
          </w:tcPr>
          <w:p w:rsidR="008C6580" w:rsidRPr="00D105F7" w:rsidRDefault="008C6580" w:rsidP="00D105F7">
            <w:pPr>
              <w:pStyle w:val="Slika"/>
            </w:pPr>
          </w:p>
        </w:tc>
        <w:tc>
          <w:tcPr>
            <w:tcW w:w="818"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У</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pPr>
            <w:r w:rsidRPr="00D105F7">
              <w:rPr>
                <w:lang w:val="sr-Cyrl-BA"/>
              </w:rPr>
              <w:t>41,2</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46</w:t>
            </w:r>
          </w:p>
        </w:tc>
        <w:tc>
          <w:tcPr>
            <w:tcW w:w="656"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41,8</w:t>
            </w:r>
          </w:p>
        </w:tc>
        <w:tc>
          <w:tcPr>
            <w:tcW w:w="3432" w:type="dxa"/>
            <w:tcBorders>
              <w:top w:val="single" w:sz="8" w:space="0" w:color="auto"/>
              <w:left w:val="nil"/>
              <w:bottom w:val="nil"/>
              <w:right w:val="single" w:sz="8" w:space="0" w:color="000000"/>
            </w:tcBorders>
            <w:shd w:val="clear" w:color="auto" w:fill="auto"/>
            <w:vAlign w:val="center"/>
            <w:hideMark/>
          </w:tcPr>
          <w:p w:rsidR="008C6580" w:rsidRPr="00D105F7" w:rsidRDefault="008C6580" w:rsidP="00D105F7">
            <w:pPr>
              <w:pStyle w:val="Slika"/>
            </w:pPr>
            <w:r w:rsidRPr="00D105F7">
              <w:rPr>
                <w:lang w:val="sr-Cyrl-CS"/>
              </w:rPr>
              <w:t>χ</w:t>
            </w:r>
            <w:r w:rsidRPr="00D105F7">
              <w:rPr>
                <w:vertAlign w:val="superscript"/>
                <w:lang w:val="sr-Cyrl-CS"/>
              </w:rPr>
              <w:t>2</w:t>
            </w:r>
            <w:r w:rsidRPr="00D105F7">
              <w:rPr>
                <w:lang w:val="sr-Cyrl-CS"/>
              </w:rPr>
              <w:t>(1,n=1118)= 1, p= 0,32, fi= -0,03</w:t>
            </w:r>
          </w:p>
        </w:tc>
        <w:tc>
          <w:tcPr>
            <w:tcW w:w="1925" w:type="dxa"/>
            <w:vMerge/>
            <w:tcBorders>
              <w:top w:val="single" w:sz="8" w:space="0" w:color="auto"/>
              <w:left w:val="nil"/>
              <w:bottom w:val="single" w:sz="8" w:space="0" w:color="000000"/>
              <w:right w:val="single" w:sz="8" w:space="0" w:color="000000"/>
            </w:tcBorders>
            <w:vAlign w:val="center"/>
            <w:hideMark/>
          </w:tcPr>
          <w:p w:rsidR="008C6580" w:rsidRPr="00D105F7" w:rsidRDefault="008C6580" w:rsidP="00D105F7">
            <w:pPr>
              <w:pStyle w:val="Slika"/>
            </w:pPr>
          </w:p>
        </w:tc>
      </w:tr>
      <w:tr w:rsidR="008C6580" w:rsidRPr="00D105F7" w:rsidTr="00CE4605">
        <w:trPr>
          <w:trHeight w:val="238"/>
          <w:jc w:val="center"/>
        </w:trPr>
        <w:tc>
          <w:tcPr>
            <w:tcW w:w="154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C6580" w:rsidRPr="00B576E5" w:rsidRDefault="00B576E5" w:rsidP="00D105F7">
            <w:pPr>
              <w:pStyle w:val="Slika"/>
              <w:rPr>
                <w:lang w:val="sr-Cyrl-BA"/>
              </w:rPr>
            </w:pPr>
            <w:r>
              <w:rPr>
                <w:lang w:val="en-US"/>
              </w:rPr>
              <w:t>Сувозач</w:t>
            </w:r>
          </w:p>
        </w:tc>
        <w:tc>
          <w:tcPr>
            <w:tcW w:w="818"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Н</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10,9</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12,8</w:t>
            </w:r>
          </w:p>
        </w:tc>
        <w:tc>
          <w:tcPr>
            <w:tcW w:w="656"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rPr>
                <w:lang w:val="sr-Cyrl-BA"/>
              </w:rPr>
            </w:pPr>
            <w:r w:rsidRPr="00D105F7">
              <w:rPr>
                <w:lang w:val="sr-Cyrl-BA"/>
              </w:rPr>
              <w:t>11,9</w:t>
            </w:r>
          </w:p>
        </w:tc>
        <w:tc>
          <w:tcPr>
            <w:tcW w:w="343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8C6580" w:rsidRPr="00D105F7" w:rsidRDefault="008C6580" w:rsidP="00D105F7">
            <w:pPr>
              <w:pStyle w:val="Slika"/>
            </w:pPr>
            <w:r w:rsidRPr="00D105F7">
              <w:rPr>
                <w:lang w:val="sr-Cyrl-CS"/>
              </w:rPr>
              <w:t>χ</w:t>
            </w:r>
            <w:r w:rsidRPr="00D105F7">
              <w:rPr>
                <w:vertAlign w:val="superscript"/>
                <w:lang w:val="sr-Cyrl-CS"/>
              </w:rPr>
              <w:t>2</w:t>
            </w:r>
            <w:r w:rsidRPr="00D105F7">
              <w:rPr>
                <w:lang w:val="sr-Cyrl-CS"/>
              </w:rPr>
              <w:t>(1,n=243)= 0,06 , p= 0,82, fi= -0,03</w:t>
            </w:r>
          </w:p>
        </w:tc>
        <w:tc>
          <w:tcPr>
            <w:tcW w:w="1925" w:type="dxa"/>
            <w:vMerge w:val="restart"/>
            <w:tcBorders>
              <w:top w:val="single" w:sz="8" w:space="0" w:color="auto"/>
              <w:left w:val="nil"/>
              <w:bottom w:val="single" w:sz="8" w:space="0" w:color="000000"/>
              <w:right w:val="single" w:sz="8" w:space="0" w:color="000000"/>
            </w:tcBorders>
            <w:shd w:val="clear" w:color="auto" w:fill="auto"/>
            <w:noWrap/>
            <w:vAlign w:val="center"/>
            <w:hideMark/>
          </w:tcPr>
          <w:p w:rsidR="008C6580" w:rsidRPr="00D105F7" w:rsidRDefault="008C6580" w:rsidP="00D105F7">
            <w:pPr>
              <w:pStyle w:val="Slika"/>
              <w:rPr>
                <w:lang w:val="sr-Cyrl-CS"/>
              </w:rPr>
            </w:pPr>
            <w:r w:rsidRPr="00D105F7">
              <w:rPr>
                <w:lang w:val="sr-Cyrl-CS"/>
              </w:rPr>
              <w:t>χ</w:t>
            </w:r>
            <w:r w:rsidRPr="00D105F7">
              <w:rPr>
                <w:vertAlign w:val="superscript"/>
                <w:lang w:val="sr-Cyrl-CS"/>
              </w:rPr>
              <w:t>2</w:t>
            </w:r>
            <w:r w:rsidRPr="00D105F7">
              <w:rPr>
                <w:lang w:val="sr-Cyrl-CS"/>
              </w:rPr>
              <w:t xml:space="preserve">(1,n=652)= 188,28, </w:t>
            </w:r>
            <w:r w:rsidRPr="00D105F7">
              <w:rPr>
                <w:b/>
                <w:lang w:val="sr-Cyrl-CS"/>
              </w:rPr>
              <w:t>p= 0</w:t>
            </w:r>
            <w:r w:rsidRPr="00D105F7">
              <w:rPr>
                <w:lang w:val="sr-Cyrl-CS"/>
              </w:rPr>
              <w:t>,</w:t>
            </w:r>
          </w:p>
          <w:p w:rsidR="008C6580" w:rsidRPr="00D105F7" w:rsidRDefault="008C6580" w:rsidP="00D105F7">
            <w:pPr>
              <w:pStyle w:val="Slika"/>
            </w:pPr>
            <w:r w:rsidRPr="00D105F7">
              <w:rPr>
                <w:lang w:val="sr-Cyrl-CS"/>
              </w:rPr>
              <w:t>fi= -0,54</w:t>
            </w:r>
          </w:p>
        </w:tc>
      </w:tr>
      <w:tr w:rsidR="008C6580" w:rsidRPr="00D105F7" w:rsidTr="00CE4605">
        <w:trPr>
          <w:trHeight w:val="238"/>
          <w:jc w:val="center"/>
        </w:trPr>
        <w:tc>
          <w:tcPr>
            <w:tcW w:w="1548" w:type="dxa"/>
            <w:vMerge/>
            <w:tcBorders>
              <w:top w:val="nil"/>
              <w:left w:val="single" w:sz="4" w:space="0" w:color="auto"/>
              <w:bottom w:val="single" w:sz="4" w:space="0" w:color="000000"/>
              <w:right w:val="single" w:sz="4" w:space="0" w:color="auto"/>
            </w:tcBorders>
            <w:vAlign w:val="center"/>
            <w:hideMark/>
          </w:tcPr>
          <w:p w:rsidR="008C6580" w:rsidRPr="00D105F7" w:rsidRDefault="008C6580" w:rsidP="00D105F7">
            <w:pPr>
              <w:pStyle w:val="Slika"/>
            </w:pPr>
          </w:p>
        </w:tc>
        <w:tc>
          <w:tcPr>
            <w:tcW w:w="818"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В</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57</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75</w:t>
            </w:r>
          </w:p>
        </w:tc>
        <w:tc>
          <w:tcPr>
            <w:tcW w:w="656"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rPr>
                <w:lang w:val="sr-Cyrl-BA"/>
              </w:rPr>
            </w:pPr>
            <w:r w:rsidRPr="00D105F7">
              <w:rPr>
                <w:lang w:val="sr-Cyrl-BA"/>
              </w:rPr>
              <w:t>67,7</w:t>
            </w:r>
          </w:p>
        </w:tc>
        <w:tc>
          <w:tcPr>
            <w:tcW w:w="3432" w:type="dxa"/>
            <w:tcBorders>
              <w:top w:val="single" w:sz="8" w:space="0" w:color="auto"/>
              <w:left w:val="single" w:sz="8" w:space="0" w:color="auto"/>
              <w:bottom w:val="nil"/>
              <w:right w:val="single" w:sz="8" w:space="0" w:color="000000"/>
            </w:tcBorders>
            <w:shd w:val="clear" w:color="auto" w:fill="auto"/>
            <w:vAlign w:val="center"/>
            <w:hideMark/>
          </w:tcPr>
          <w:p w:rsidR="008C6580" w:rsidRPr="00D105F7" w:rsidRDefault="008C6580" w:rsidP="00D105F7">
            <w:pPr>
              <w:pStyle w:val="Slika"/>
            </w:pPr>
            <w:r w:rsidRPr="00D105F7">
              <w:rPr>
                <w:lang w:val="sr-Cyrl-CS"/>
              </w:rPr>
              <w:t>χ</w:t>
            </w:r>
            <w:r w:rsidRPr="00D105F7">
              <w:rPr>
                <w:vertAlign w:val="superscript"/>
                <w:lang w:val="sr-Cyrl-CS"/>
              </w:rPr>
              <w:t>2</w:t>
            </w:r>
            <w:r w:rsidRPr="00D105F7">
              <w:rPr>
                <w:lang w:val="sr-Cyrl-CS"/>
              </w:rPr>
              <w:t xml:space="preserve">(1,n=409)= 13,83 , </w:t>
            </w:r>
            <w:r w:rsidRPr="00447823">
              <w:rPr>
                <w:b/>
                <w:lang w:val="sr-Cyrl-CS"/>
              </w:rPr>
              <w:t>p= 0</w:t>
            </w:r>
            <w:r w:rsidRPr="00D105F7">
              <w:rPr>
                <w:lang w:val="sr-Cyrl-CS"/>
              </w:rPr>
              <w:t xml:space="preserve"> , fi= -0,19</w:t>
            </w:r>
          </w:p>
        </w:tc>
        <w:tc>
          <w:tcPr>
            <w:tcW w:w="1925" w:type="dxa"/>
            <w:vMerge/>
            <w:tcBorders>
              <w:top w:val="single" w:sz="8" w:space="0" w:color="auto"/>
              <w:left w:val="nil"/>
              <w:bottom w:val="single" w:sz="8" w:space="0" w:color="000000"/>
              <w:right w:val="single" w:sz="8" w:space="0" w:color="000000"/>
            </w:tcBorders>
            <w:vAlign w:val="center"/>
            <w:hideMark/>
          </w:tcPr>
          <w:p w:rsidR="008C6580" w:rsidRPr="00D105F7" w:rsidRDefault="008C6580" w:rsidP="00D105F7">
            <w:pPr>
              <w:pStyle w:val="Slika"/>
            </w:pPr>
          </w:p>
        </w:tc>
      </w:tr>
      <w:tr w:rsidR="008C6580" w:rsidRPr="00D105F7" w:rsidTr="00CE4605">
        <w:trPr>
          <w:trHeight w:val="238"/>
          <w:jc w:val="center"/>
        </w:trPr>
        <w:tc>
          <w:tcPr>
            <w:tcW w:w="1548" w:type="dxa"/>
            <w:vMerge/>
            <w:tcBorders>
              <w:top w:val="nil"/>
              <w:left w:val="single" w:sz="4" w:space="0" w:color="auto"/>
              <w:bottom w:val="single" w:sz="4" w:space="0" w:color="000000"/>
              <w:right w:val="single" w:sz="4" w:space="0" w:color="auto"/>
            </w:tcBorders>
            <w:vAlign w:val="center"/>
            <w:hideMark/>
          </w:tcPr>
          <w:p w:rsidR="008C6580" w:rsidRPr="00D105F7" w:rsidRDefault="008C6580" w:rsidP="00D105F7">
            <w:pPr>
              <w:pStyle w:val="Slika"/>
            </w:pPr>
          </w:p>
        </w:tc>
        <w:tc>
          <w:tcPr>
            <w:tcW w:w="818"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У</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pPr>
            <w:r w:rsidRPr="00D105F7">
              <w:rPr>
                <w:lang w:val="sr-Cyrl-BA"/>
              </w:rPr>
              <w:t>38,5</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53,1</w:t>
            </w:r>
          </w:p>
        </w:tc>
        <w:tc>
          <w:tcPr>
            <w:tcW w:w="656"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rPr>
                <w:lang w:val="sr-Cyrl-BA"/>
              </w:rPr>
            </w:pPr>
            <w:r w:rsidRPr="00D105F7">
              <w:rPr>
                <w:lang w:val="sr-Cyrl-BA"/>
              </w:rPr>
              <w:t>46,9</w:t>
            </w:r>
          </w:p>
        </w:tc>
        <w:tc>
          <w:tcPr>
            <w:tcW w:w="343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8C6580" w:rsidRPr="00D105F7" w:rsidRDefault="008C6580" w:rsidP="00D105F7">
            <w:pPr>
              <w:pStyle w:val="Slika"/>
              <w:rPr>
                <w:lang w:val="sr-Cyrl-BA"/>
              </w:rPr>
            </w:pPr>
            <w:r w:rsidRPr="00D105F7">
              <w:rPr>
                <w:lang w:val="sr-Cyrl-CS"/>
              </w:rPr>
              <w:t>χ</w:t>
            </w:r>
            <w:r w:rsidRPr="00D105F7">
              <w:rPr>
                <w:vertAlign w:val="superscript"/>
                <w:lang w:val="sr-Cyrl-CS"/>
              </w:rPr>
              <w:t>2</w:t>
            </w:r>
            <w:r w:rsidRPr="00D105F7">
              <w:rPr>
                <w:lang w:val="sr-Cyrl-CS"/>
              </w:rPr>
              <w:t xml:space="preserve">(1,n=652)= 12,86 </w:t>
            </w:r>
            <w:r w:rsidRPr="00D105F7">
              <w:rPr>
                <w:b/>
                <w:lang w:val="sr-Cyrl-CS"/>
              </w:rPr>
              <w:t>, p= 0</w:t>
            </w:r>
            <w:r w:rsidRPr="00D105F7">
              <w:rPr>
                <w:lang w:val="sr-Cyrl-CS"/>
              </w:rPr>
              <w:t>, fi= -0,14</w:t>
            </w:r>
          </w:p>
        </w:tc>
        <w:tc>
          <w:tcPr>
            <w:tcW w:w="1925" w:type="dxa"/>
            <w:vMerge/>
            <w:tcBorders>
              <w:top w:val="single" w:sz="8" w:space="0" w:color="auto"/>
              <w:left w:val="nil"/>
              <w:bottom w:val="single" w:sz="8" w:space="0" w:color="000000"/>
              <w:right w:val="single" w:sz="8" w:space="0" w:color="000000"/>
            </w:tcBorders>
            <w:vAlign w:val="center"/>
            <w:hideMark/>
          </w:tcPr>
          <w:p w:rsidR="008C6580" w:rsidRPr="00D105F7" w:rsidRDefault="008C6580" w:rsidP="00D105F7">
            <w:pPr>
              <w:pStyle w:val="Slika"/>
            </w:pPr>
          </w:p>
        </w:tc>
      </w:tr>
      <w:tr w:rsidR="008C6580" w:rsidRPr="00D105F7" w:rsidTr="00CE4605">
        <w:trPr>
          <w:trHeight w:val="238"/>
          <w:jc w:val="center"/>
        </w:trPr>
        <w:tc>
          <w:tcPr>
            <w:tcW w:w="154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C6580" w:rsidRPr="00D105F7" w:rsidRDefault="008C6580" w:rsidP="00D105F7">
            <w:pPr>
              <w:pStyle w:val="Slika"/>
            </w:pPr>
            <w:r w:rsidRPr="00D105F7">
              <w:lastRenderedPageBreak/>
              <w:t>Путници на задњем сједишту</w:t>
            </w:r>
          </w:p>
        </w:tc>
        <w:tc>
          <w:tcPr>
            <w:tcW w:w="818"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Н</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pPr>
            <w:r w:rsidRPr="00D105F7">
              <w:rPr>
                <w:lang w:val="sr-Cyrl-BA"/>
              </w:rPr>
              <w:t>9,8</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2</w:t>
            </w:r>
          </w:p>
        </w:tc>
        <w:tc>
          <w:tcPr>
            <w:tcW w:w="656"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rPr>
                <w:lang w:val="sr-Cyrl-BA"/>
              </w:rPr>
              <w:t>6,4</w:t>
            </w:r>
          </w:p>
        </w:tc>
        <w:tc>
          <w:tcPr>
            <w:tcW w:w="3432" w:type="dxa"/>
            <w:tcBorders>
              <w:top w:val="single" w:sz="8" w:space="0" w:color="auto"/>
              <w:left w:val="single" w:sz="8" w:space="0" w:color="auto"/>
              <w:bottom w:val="nil"/>
              <w:right w:val="single" w:sz="8" w:space="0" w:color="000000"/>
            </w:tcBorders>
            <w:shd w:val="clear" w:color="auto" w:fill="auto"/>
            <w:vAlign w:val="center"/>
            <w:hideMark/>
          </w:tcPr>
          <w:p w:rsidR="008C6580" w:rsidRPr="00D105F7" w:rsidRDefault="008C6580" w:rsidP="00D105F7">
            <w:pPr>
              <w:pStyle w:val="Slika"/>
            </w:pPr>
            <w:r w:rsidRPr="00D105F7">
              <w:t>F</w:t>
            </w:r>
            <w:r w:rsidRPr="00D105F7">
              <w:rPr>
                <w:lang w:val="sr-Cyrl-CS"/>
              </w:rPr>
              <w:t>(n=110)</w:t>
            </w:r>
            <w:r w:rsidRPr="00D105F7">
              <w:t>, p</w:t>
            </w:r>
            <w:r w:rsidRPr="00D105F7">
              <w:rPr>
                <w:lang w:val="sr-Cyrl-CS"/>
              </w:rPr>
              <w:t>= 0,13</w:t>
            </w:r>
          </w:p>
        </w:tc>
        <w:tc>
          <w:tcPr>
            <w:tcW w:w="1925"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8C6580" w:rsidRPr="00D105F7" w:rsidRDefault="008C6580" w:rsidP="00D105F7">
            <w:pPr>
              <w:pStyle w:val="Slika"/>
            </w:pPr>
            <w:r w:rsidRPr="00D105F7">
              <w:rPr>
                <w:lang w:val="sr-Cyrl-CS"/>
              </w:rPr>
              <w:t>χ</w:t>
            </w:r>
            <w:r w:rsidRPr="00D105F7">
              <w:rPr>
                <w:vertAlign w:val="superscript"/>
                <w:lang w:val="sr-Cyrl-CS"/>
              </w:rPr>
              <w:t>2</w:t>
            </w:r>
            <w:r w:rsidRPr="00D105F7">
              <w:rPr>
                <w:lang w:val="sr-Cyrl-CS"/>
              </w:rPr>
              <w:t>(1,n=393)= 0,07 , p= 0,79, fi= -0,02</w:t>
            </w:r>
          </w:p>
        </w:tc>
      </w:tr>
      <w:tr w:rsidR="008C6580" w:rsidRPr="00D105F7" w:rsidTr="00CE4605">
        <w:trPr>
          <w:trHeight w:val="238"/>
          <w:jc w:val="center"/>
        </w:trPr>
        <w:tc>
          <w:tcPr>
            <w:tcW w:w="1548" w:type="dxa"/>
            <w:vMerge/>
            <w:tcBorders>
              <w:top w:val="nil"/>
              <w:left w:val="single" w:sz="4" w:space="0" w:color="auto"/>
              <w:bottom w:val="single" w:sz="4" w:space="0" w:color="000000"/>
              <w:right w:val="single" w:sz="4" w:space="0" w:color="auto"/>
            </w:tcBorders>
            <w:vAlign w:val="center"/>
            <w:hideMark/>
          </w:tcPr>
          <w:p w:rsidR="008C6580" w:rsidRPr="00D105F7" w:rsidRDefault="008C6580" w:rsidP="00D105F7">
            <w:pPr>
              <w:pStyle w:val="Slika"/>
            </w:pPr>
          </w:p>
        </w:tc>
        <w:tc>
          <w:tcPr>
            <w:tcW w:w="818"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В</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8C6580" w:rsidRPr="00D105F7" w:rsidRDefault="008C6580" w:rsidP="00D105F7">
            <w:pPr>
              <w:pStyle w:val="Slika"/>
            </w:pPr>
            <w:r w:rsidRPr="00D105F7">
              <w:rPr>
                <w:lang w:val="sr-Cyrl-BA"/>
              </w:rPr>
              <w:t>11,5</w:t>
            </w:r>
          </w:p>
        </w:tc>
        <w:tc>
          <w:tcPr>
            <w:tcW w:w="679" w:type="dxa"/>
            <w:tcBorders>
              <w:top w:val="nil"/>
              <w:left w:val="nil"/>
              <w:bottom w:val="single" w:sz="4"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5</w:t>
            </w:r>
          </w:p>
        </w:tc>
        <w:tc>
          <w:tcPr>
            <w:tcW w:w="656"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rPr>
                <w:lang w:val="sr-Cyrl-BA"/>
              </w:rPr>
            </w:pPr>
            <w:r w:rsidRPr="00D105F7">
              <w:rPr>
                <w:lang w:val="sr-Cyrl-BA"/>
              </w:rPr>
              <w:t>7,8</w:t>
            </w:r>
          </w:p>
        </w:tc>
        <w:tc>
          <w:tcPr>
            <w:tcW w:w="343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8C6580" w:rsidRPr="00D105F7" w:rsidRDefault="008C6580" w:rsidP="00D105F7">
            <w:pPr>
              <w:pStyle w:val="Slika"/>
            </w:pPr>
            <w:r w:rsidRPr="00D105F7">
              <w:rPr>
                <w:lang w:val="sr-Cyrl-CS"/>
              </w:rPr>
              <w:t>χ</w:t>
            </w:r>
            <w:r w:rsidRPr="00D105F7">
              <w:rPr>
                <w:vertAlign w:val="superscript"/>
                <w:lang w:val="sr-Cyrl-CS"/>
              </w:rPr>
              <w:t>2</w:t>
            </w:r>
            <w:r w:rsidRPr="00D105F7">
              <w:rPr>
                <w:lang w:val="sr-Cyrl-CS"/>
              </w:rPr>
              <w:t>(1,n=283)= 3,24 , p= 0,07, fi= 0,12</w:t>
            </w:r>
          </w:p>
        </w:tc>
        <w:tc>
          <w:tcPr>
            <w:tcW w:w="1925" w:type="dxa"/>
            <w:vMerge/>
            <w:tcBorders>
              <w:top w:val="single" w:sz="8" w:space="0" w:color="auto"/>
              <w:left w:val="single" w:sz="8" w:space="0" w:color="auto"/>
              <w:bottom w:val="single" w:sz="8" w:space="0" w:color="000000"/>
              <w:right w:val="single" w:sz="8" w:space="0" w:color="000000"/>
            </w:tcBorders>
            <w:vAlign w:val="center"/>
            <w:hideMark/>
          </w:tcPr>
          <w:p w:rsidR="008C6580" w:rsidRPr="00D105F7" w:rsidRDefault="008C6580" w:rsidP="00D105F7">
            <w:pPr>
              <w:pStyle w:val="Slika"/>
            </w:pPr>
          </w:p>
        </w:tc>
      </w:tr>
      <w:tr w:rsidR="008C6580" w:rsidRPr="00D105F7" w:rsidTr="00CE4605">
        <w:trPr>
          <w:trHeight w:val="238"/>
          <w:jc w:val="center"/>
        </w:trPr>
        <w:tc>
          <w:tcPr>
            <w:tcW w:w="1548" w:type="dxa"/>
            <w:vMerge/>
            <w:tcBorders>
              <w:top w:val="nil"/>
              <w:left w:val="single" w:sz="4" w:space="0" w:color="auto"/>
              <w:bottom w:val="single" w:sz="4" w:space="0" w:color="000000"/>
              <w:right w:val="single" w:sz="4" w:space="0" w:color="auto"/>
            </w:tcBorders>
            <w:vAlign w:val="center"/>
            <w:hideMark/>
          </w:tcPr>
          <w:p w:rsidR="008C6580" w:rsidRPr="00D105F7" w:rsidRDefault="008C6580" w:rsidP="00D105F7">
            <w:pPr>
              <w:pStyle w:val="Slika"/>
            </w:pPr>
          </w:p>
        </w:tc>
        <w:tc>
          <w:tcPr>
            <w:tcW w:w="818" w:type="dxa"/>
            <w:tcBorders>
              <w:top w:val="nil"/>
              <w:left w:val="nil"/>
              <w:bottom w:val="single" w:sz="4" w:space="0" w:color="auto"/>
              <w:right w:val="nil"/>
            </w:tcBorders>
            <w:shd w:val="clear" w:color="auto" w:fill="auto"/>
            <w:noWrap/>
            <w:vAlign w:val="center"/>
            <w:hideMark/>
          </w:tcPr>
          <w:p w:rsidR="008C6580" w:rsidRPr="00D105F7" w:rsidRDefault="008C6580" w:rsidP="00D105F7">
            <w:pPr>
              <w:pStyle w:val="Slika"/>
            </w:pPr>
            <w:r w:rsidRPr="00D105F7">
              <w:t>У</w:t>
            </w:r>
          </w:p>
        </w:tc>
        <w:tc>
          <w:tcPr>
            <w:tcW w:w="656" w:type="dxa"/>
            <w:tcBorders>
              <w:top w:val="nil"/>
              <w:left w:val="single" w:sz="8" w:space="0" w:color="auto"/>
              <w:bottom w:val="single" w:sz="8" w:space="0" w:color="auto"/>
              <w:right w:val="single" w:sz="4" w:space="0" w:color="auto"/>
            </w:tcBorders>
            <w:shd w:val="clear" w:color="auto" w:fill="auto"/>
            <w:noWrap/>
            <w:vAlign w:val="center"/>
            <w:hideMark/>
          </w:tcPr>
          <w:p w:rsidR="008C6580" w:rsidRPr="00D105F7" w:rsidRDefault="008C6580" w:rsidP="00D105F7">
            <w:pPr>
              <w:pStyle w:val="Slika"/>
            </w:pPr>
            <w:r w:rsidRPr="00D105F7">
              <w:rPr>
                <w:lang w:val="sr-Cyrl-BA"/>
              </w:rPr>
              <w:t>10,9</w:t>
            </w:r>
          </w:p>
        </w:tc>
        <w:tc>
          <w:tcPr>
            <w:tcW w:w="679" w:type="dxa"/>
            <w:tcBorders>
              <w:top w:val="nil"/>
              <w:left w:val="nil"/>
              <w:bottom w:val="single" w:sz="8" w:space="0" w:color="auto"/>
              <w:right w:val="single" w:sz="8" w:space="0" w:color="auto"/>
            </w:tcBorders>
            <w:shd w:val="clear" w:color="auto" w:fill="auto"/>
            <w:noWrap/>
            <w:vAlign w:val="center"/>
            <w:hideMark/>
          </w:tcPr>
          <w:p w:rsidR="008C6580" w:rsidRPr="00D105F7" w:rsidRDefault="008C6580" w:rsidP="00D105F7">
            <w:pPr>
              <w:pStyle w:val="Slika"/>
              <w:rPr>
                <w:lang w:val="sr-Cyrl-BA"/>
              </w:rPr>
            </w:pPr>
            <w:r w:rsidRPr="00D105F7">
              <w:rPr>
                <w:lang w:val="sr-Cyrl-BA"/>
              </w:rPr>
              <w:t>4,3</w:t>
            </w:r>
          </w:p>
        </w:tc>
        <w:tc>
          <w:tcPr>
            <w:tcW w:w="656" w:type="dxa"/>
            <w:tcBorders>
              <w:top w:val="nil"/>
              <w:left w:val="nil"/>
              <w:bottom w:val="single" w:sz="8" w:space="0" w:color="auto"/>
              <w:right w:val="nil"/>
            </w:tcBorders>
            <w:shd w:val="clear" w:color="auto" w:fill="auto"/>
            <w:noWrap/>
            <w:vAlign w:val="center"/>
            <w:hideMark/>
          </w:tcPr>
          <w:p w:rsidR="008C6580" w:rsidRPr="00D105F7" w:rsidRDefault="008C6580" w:rsidP="00D105F7">
            <w:pPr>
              <w:pStyle w:val="Slika"/>
              <w:rPr>
                <w:lang w:val="sr-Cyrl-BA"/>
              </w:rPr>
            </w:pPr>
            <w:r w:rsidRPr="00D105F7">
              <w:rPr>
                <w:lang w:val="sr-Cyrl-BA"/>
              </w:rPr>
              <w:t>7,4</w:t>
            </w:r>
          </w:p>
        </w:tc>
        <w:tc>
          <w:tcPr>
            <w:tcW w:w="343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8C6580" w:rsidRPr="00D105F7" w:rsidRDefault="008C6580" w:rsidP="00D105F7">
            <w:pPr>
              <w:pStyle w:val="Slika"/>
            </w:pPr>
            <w:r w:rsidRPr="00D105F7">
              <w:rPr>
                <w:lang w:val="sr-Cyrl-CS"/>
              </w:rPr>
              <w:t>χ</w:t>
            </w:r>
            <w:r w:rsidRPr="00D105F7">
              <w:rPr>
                <w:vertAlign w:val="superscript"/>
                <w:lang w:val="sr-Cyrl-CS"/>
              </w:rPr>
              <w:t>2</w:t>
            </w:r>
            <w:r w:rsidRPr="00D105F7">
              <w:rPr>
                <w:lang w:val="sr-Cyrl-CS"/>
              </w:rPr>
              <w:t xml:space="preserve">(1,n=393)= 5,38 , </w:t>
            </w:r>
            <w:r w:rsidRPr="00D105F7">
              <w:rPr>
                <w:b/>
                <w:lang w:val="sr-Cyrl-CS"/>
              </w:rPr>
              <w:t>p= 0,02</w:t>
            </w:r>
            <w:r w:rsidRPr="00D105F7">
              <w:rPr>
                <w:lang w:val="sr-Cyrl-CS"/>
              </w:rPr>
              <w:t>, fi= 0,13</w:t>
            </w:r>
          </w:p>
        </w:tc>
        <w:tc>
          <w:tcPr>
            <w:tcW w:w="1925" w:type="dxa"/>
            <w:vMerge/>
            <w:tcBorders>
              <w:top w:val="single" w:sz="8" w:space="0" w:color="auto"/>
              <w:left w:val="single" w:sz="8" w:space="0" w:color="auto"/>
              <w:bottom w:val="single" w:sz="8" w:space="0" w:color="000000"/>
              <w:right w:val="single" w:sz="8" w:space="0" w:color="000000"/>
            </w:tcBorders>
            <w:vAlign w:val="center"/>
            <w:hideMark/>
          </w:tcPr>
          <w:p w:rsidR="008C6580" w:rsidRPr="00D105F7" w:rsidRDefault="008C6580" w:rsidP="00D105F7">
            <w:pPr>
              <w:pStyle w:val="Slika"/>
            </w:pPr>
          </w:p>
        </w:tc>
      </w:tr>
    </w:tbl>
    <w:p w:rsidR="008C6580" w:rsidRDefault="008C6580" w:rsidP="00D105F7">
      <w:pPr>
        <w:pStyle w:val="Tekst"/>
      </w:pPr>
      <w:r>
        <w:t xml:space="preserve">Употреба сигурносног појаса од стране возача је око 42%, за око </w:t>
      </w:r>
      <w:r w:rsidR="00447823">
        <w:rPr>
          <w:lang w:val="sr-Cyrl-CS"/>
        </w:rPr>
        <w:t>5</w:t>
      </w:r>
      <w:r>
        <w:t xml:space="preserve">% </w:t>
      </w:r>
      <w:r w:rsidR="00447823">
        <w:rPr>
          <w:lang w:val="sr-Cyrl-CS"/>
        </w:rPr>
        <w:t xml:space="preserve">мање у односу </w:t>
      </w:r>
      <w:r w:rsidR="001E04D0">
        <w:rPr>
          <w:lang w:val="sr-Cyrl-CS"/>
        </w:rPr>
        <w:t>сувозача</w:t>
      </w:r>
      <w:r>
        <w:t xml:space="preserve">. Ако у обзир узмемо мјерна мјеста на којима су вршена испитивања, од стране возача сигурносни појас користи 10% испитаника у насељу, док 73,5%  ван насеља користи појас. </w:t>
      </w:r>
      <w:r w:rsidR="001E04D0">
        <w:rPr>
          <w:lang w:val="sr-Cyrl-BA"/>
        </w:rPr>
        <w:t xml:space="preserve">Сувозачи </w:t>
      </w:r>
      <w:r>
        <w:t xml:space="preserve">за око 50% више користе појас на путу ван насеља. Уочене разлике у употреби сигурносног појаса од стране возача и </w:t>
      </w:r>
      <w:r w:rsidR="001E04D0">
        <w:rPr>
          <w:lang w:val="sr-Cyrl-BA"/>
        </w:rPr>
        <w:t>сувозача</w:t>
      </w:r>
      <w:r>
        <w:t xml:space="preserve"> су статистички значајне што указује да локација гдје се возило креће може да утиче на то да ли ће возачи и </w:t>
      </w:r>
      <w:r w:rsidR="001E04D0">
        <w:rPr>
          <w:lang w:val="sr-Cyrl-BA"/>
        </w:rPr>
        <w:t>сувозачи</w:t>
      </w:r>
      <w:r>
        <w:t xml:space="preserve"> користити сигурносни појас. Особе женског пола за око 6% више користе сигурносни појас као возачи у насељу, док је ова разлика за пут ван насеља 9%. Статистичка значајност између полова возача није уочена овим истраживањем. </w:t>
      </w:r>
      <w:r w:rsidR="001E04D0">
        <w:rPr>
          <w:lang w:val="sr-Cyrl-BA"/>
        </w:rPr>
        <w:t>Сувозачи</w:t>
      </w:r>
      <w:r>
        <w:t xml:space="preserve"> женског пола за око 20% више користе појас на путу ван насеља. Ова разлика, за </w:t>
      </w:r>
      <w:r w:rsidR="001E04D0">
        <w:rPr>
          <w:lang w:val="sr-Cyrl-BA"/>
        </w:rPr>
        <w:t>сувозача</w:t>
      </w:r>
      <w:r>
        <w:t xml:space="preserve">, је статистички значајна што указује да пол особе која се налази на мјесту </w:t>
      </w:r>
      <w:r w:rsidR="001E04D0">
        <w:rPr>
          <w:lang w:val="sr-Cyrl-BA"/>
        </w:rPr>
        <w:t>сувозача</w:t>
      </w:r>
      <w:r>
        <w:t xml:space="preserve"> ван насеља може утицати на то да ли ће </w:t>
      </w:r>
      <w:r w:rsidR="001E04D0">
        <w:rPr>
          <w:lang w:val="sr-Cyrl-BA"/>
        </w:rPr>
        <w:t>сувозач</w:t>
      </w:r>
      <w:r>
        <w:t xml:space="preserve"> користити појас ван насеља. Такође, статистички значајне разлике уочене су, за полове испитаника на цјелокупном узорку код </w:t>
      </w:r>
      <w:r w:rsidR="001E04D0">
        <w:rPr>
          <w:lang w:val="sr-Cyrl-BA"/>
        </w:rPr>
        <w:t>сувозача</w:t>
      </w:r>
      <w:r>
        <w:t xml:space="preserve"> и </w:t>
      </w:r>
      <w:r w:rsidR="00D07F72">
        <w:rPr>
          <w:lang w:val="sr-Cyrl-BA"/>
        </w:rPr>
        <w:t xml:space="preserve">код </w:t>
      </w:r>
      <w:r w:rsidR="00D07F72">
        <w:t>путни</w:t>
      </w:r>
      <w:r w:rsidR="00D07F72">
        <w:rPr>
          <w:lang w:val="sr-Cyrl-BA"/>
        </w:rPr>
        <w:t>ка</w:t>
      </w:r>
      <w:r>
        <w:t xml:space="preserve"> на задњем сједишту. Употреба сигурносног појаса од стране путника на задњем сједишту је око 8%. Особе мушког пола за око 7% више користе сигурносног појас у насељу као путници на задњем сједишту, док на путу ван насеља за око 6% више сигурносни појас користе особе мушког пола.</w:t>
      </w:r>
    </w:p>
    <w:p w:rsidR="00AE3DAA" w:rsidRDefault="008C6580" w:rsidP="00D105F7">
      <w:pPr>
        <w:pStyle w:val="Tekst"/>
      </w:pPr>
      <w:r>
        <w:t xml:space="preserve">Употреба сигурносног појаса од стране возача у зависности од броја путника у возилу је представљена у Табели 2. Употреба појаса биће приказана за оба пола, укупно и биће урађени исти статистички тестови као у Табели 1. Ознаке Н, В и У имају исто значење као и у Табели 1. У Табели 2 приказан је и статистички тест који показује утицај броја путника у возилу на употребу сигурносног појаса од стране возача. </w:t>
      </w:r>
    </w:p>
    <w:p w:rsidR="008C6580" w:rsidRPr="00D105F7" w:rsidRDefault="008C6580" w:rsidP="00AE3DAA">
      <w:pPr>
        <w:pStyle w:val="Tabelenatpis"/>
      </w:pPr>
      <w:r w:rsidRPr="00D105F7">
        <w:t xml:space="preserve"> Употреба </w:t>
      </w:r>
      <w:r w:rsidRPr="00200131">
        <w:t>сигурносног</w:t>
      </w:r>
      <w:r w:rsidRPr="00D105F7">
        <w:t xml:space="preserve"> појаса возача у зависности од броја путника у возилу са статистичким значајностима између полова, мјерних мјеста и броја путника у возилу</w:t>
      </w:r>
    </w:p>
    <w:tbl>
      <w:tblPr>
        <w:tblW w:w="4691" w:type="pct"/>
        <w:tblInd w:w="250" w:type="dxa"/>
        <w:tblLayout w:type="fixed"/>
        <w:tblLook w:val="04A0"/>
      </w:tblPr>
      <w:tblGrid>
        <w:gridCol w:w="1706"/>
        <w:gridCol w:w="659"/>
        <w:gridCol w:w="618"/>
        <w:gridCol w:w="618"/>
        <w:gridCol w:w="771"/>
        <w:gridCol w:w="1551"/>
        <w:gridCol w:w="2077"/>
        <w:gridCol w:w="1778"/>
      </w:tblGrid>
      <w:tr w:rsidR="008C6580" w:rsidRPr="006475CA" w:rsidTr="00CE4605">
        <w:trPr>
          <w:cantSplit/>
          <w:trHeight w:val="406"/>
        </w:trPr>
        <w:tc>
          <w:tcPr>
            <w:tcW w:w="87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t>% Употребе сигурносних појасева</w:t>
            </w:r>
          </w:p>
        </w:tc>
        <w:tc>
          <w:tcPr>
            <w:tcW w:w="337" w:type="pct"/>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8C6580" w:rsidRPr="00AF51F9" w:rsidRDefault="008C6580" w:rsidP="00D105F7">
            <w:pPr>
              <w:pStyle w:val="Slika"/>
            </w:pPr>
            <w:r w:rsidRPr="00AF51F9">
              <w:t>Мје</w:t>
            </w:r>
          </w:p>
          <w:p w:rsidR="008C6580" w:rsidRPr="00AF51F9" w:rsidRDefault="008C6580" w:rsidP="00D105F7">
            <w:pPr>
              <w:pStyle w:val="Slika"/>
            </w:pPr>
            <w:r w:rsidRPr="00AF51F9">
              <w:t>рно мје</w:t>
            </w:r>
          </w:p>
          <w:p w:rsidR="008C6580" w:rsidRPr="00E4760B" w:rsidRDefault="008C6580" w:rsidP="00D105F7">
            <w:pPr>
              <w:pStyle w:val="Slika"/>
            </w:pPr>
            <w:r w:rsidRPr="00AF51F9">
              <w:t>сто</w:t>
            </w:r>
          </w:p>
        </w:tc>
        <w:tc>
          <w:tcPr>
            <w:tcW w:w="632" w:type="pct"/>
            <w:gridSpan w:val="2"/>
            <w:tcBorders>
              <w:top w:val="single" w:sz="8" w:space="0" w:color="auto"/>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t>Пол</w:t>
            </w:r>
          </w:p>
        </w:tc>
        <w:tc>
          <w:tcPr>
            <w:tcW w:w="394" w:type="pct"/>
            <w:vMerge w:val="restart"/>
            <w:tcBorders>
              <w:top w:val="single" w:sz="8" w:space="0" w:color="auto"/>
              <w:left w:val="single" w:sz="8" w:space="0" w:color="000000"/>
              <w:bottom w:val="single" w:sz="8" w:space="0" w:color="000000"/>
              <w:right w:val="single" w:sz="8" w:space="0" w:color="000000"/>
            </w:tcBorders>
            <w:shd w:val="clear" w:color="auto" w:fill="auto"/>
            <w:textDirection w:val="btLr"/>
            <w:vAlign w:val="center"/>
            <w:hideMark/>
          </w:tcPr>
          <w:p w:rsidR="008C6580" w:rsidRPr="00E4760B" w:rsidRDefault="008C6580" w:rsidP="00D105F7">
            <w:pPr>
              <w:pStyle w:val="Slika"/>
            </w:pPr>
            <w:r w:rsidRPr="00E4760B">
              <w:t>Укупно</w:t>
            </w:r>
          </w:p>
        </w:tc>
        <w:tc>
          <w:tcPr>
            <w:tcW w:w="1855" w:type="pct"/>
            <w:gridSpan w:val="2"/>
            <w:vMerge w:val="restart"/>
            <w:tcBorders>
              <w:top w:val="single" w:sz="8" w:space="0" w:color="auto"/>
              <w:left w:val="single" w:sz="8" w:space="0" w:color="000000"/>
              <w:bottom w:val="single" w:sz="8" w:space="0" w:color="000000"/>
              <w:right w:val="nil"/>
            </w:tcBorders>
            <w:shd w:val="clear" w:color="auto" w:fill="auto"/>
            <w:vAlign w:val="center"/>
            <w:hideMark/>
          </w:tcPr>
          <w:p w:rsidR="008C6580" w:rsidRPr="00E4760B" w:rsidRDefault="008C6580" w:rsidP="00D105F7">
            <w:pPr>
              <w:pStyle w:val="Slika"/>
            </w:pPr>
            <w:r w:rsidRPr="00E4760B">
              <w:t>Статистичка значајност између полова</w:t>
            </w:r>
          </w:p>
        </w:tc>
        <w:tc>
          <w:tcPr>
            <w:tcW w:w="909" w:type="pct"/>
            <w:vMerge w:val="restart"/>
            <w:tcBorders>
              <w:top w:val="single" w:sz="8" w:space="0" w:color="auto"/>
              <w:left w:val="single" w:sz="4" w:space="0" w:color="auto"/>
              <w:bottom w:val="nil"/>
              <w:right w:val="single" w:sz="8" w:space="0" w:color="000000"/>
            </w:tcBorders>
            <w:shd w:val="clear" w:color="auto" w:fill="auto"/>
            <w:vAlign w:val="center"/>
            <w:hideMark/>
          </w:tcPr>
          <w:p w:rsidR="008C6580" w:rsidRPr="00E4760B" w:rsidRDefault="008C6580" w:rsidP="00D105F7">
            <w:pPr>
              <w:pStyle w:val="Slika"/>
            </w:pPr>
            <w:r w:rsidRPr="00E4760B">
              <w:t>Статистичка значајност између мјерних мјеста</w:t>
            </w:r>
          </w:p>
        </w:tc>
      </w:tr>
      <w:tr w:rsidR="008C6580" w:rsidRPr="006475CA" w:rsidTr="00CE4605">
        <w:trPr>
          <w:trHeight w:val="545"/>
        </w:trPr>
        <w:tc>
          <w:tcPr>
            <w:tcW w:w="873" w:type="pct"/>
            <w:vMerge/>
            <w:tcBorders>
              <w:top w:val="single" w:sz="8" w:space="0" w:color="auto"/>
              <w:left w:val="single" w:sz="8" w:space="0" w:color="auto"/>
              <w:bottom w:val="single" w:sz="8" w:space="0" w:color="000000"/>
              <w:right w:val="single" w:sz="8" w:space="0" w:color="000000"/>
            </w:tcBorders>
            <w:vAlign w:val="center"/>
            <w:hideMark/>
          </w:tcPr>
          <w:p w:rsidR="008C6580" w:rsidRPr="00E4760B" w:rsidRDefault="008C6580" w:rsidP="00D105F7">
            <w:pPr>
              <w:pStyle w:val="Slika"/>
            </w:pPr>
          </w:p>
        </w:tc>
        <w:tc>
          <w:tcPr>
            <w:tcW w:w="337" w:type="pct"/>
            <w:vMerge/>
            <w:tcBorders>
              <w:top w:val="single" w:sz="8" w:space="0" w:color="auto"/>
              <w:left w:val="single" w:sz="8" w:space="0" w:color="000000"/>
              <w:bottom w:val="single" w:sz="8" w:space="0" w:color="000000"/>
              <w:right w:val="single" w:sz="8" w:space="0" w:color="000000"/>
            </w:tcBorders>
            <w:vAlign w:val="center"/>
            <w:hideMark/>
          </w:tcPr>
          <w:p w:rsidR="008C6580" w:rsidRPr="00E4760B" w:rsidRDefault="008C6580" w:rsidP="00D105F7">
            <w:pPr>
              <w:pStyle w:val="Slika"/>
            </w:pP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t>М</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t>Ж</w:t>
            </w:r>
          </w:p>
        </w:tc>
        <w:tc>
          <w:tcPr>
            <w:tcW w:w="394" w:type="pct"/>
            <w:vMerge/>
            <w:tcBorders>
              <w:top w:val="single" w:sz="8" w:space="0" w:color="auto"/>
              <w:left w:val="single" w:sz="8" w:space="0" w:color="000000"/>
              <w:bottom w:val="single" w:sz="8" w:space="0" w:color="000000"/>
              <w:right w:val="single" w:sz="8" w:space="0" w:color="000000"/>
            </w:tcBorders>
            <w:vAlign w:val="center"/>
            <w:hideMark/>
          </w:tcPr>
          <w:p w:rsidR="008C6580" w:rsidRPr="00E4760B" w:rsidRDefault="008C6580" w:rsidP="00D105F7">
            <w:pPr>
              <w:pStyle w:val="Slika"/>
            </w:pPr>
          </w:p>
        </w:tc>
        <w:tc>
          <w:tcPr>
            <w:tcW w:w="1855" w:type="pct"/>
            <w:gridSpan w:val="2"/>
            <w:vMerge/>
            <w:tcBorders>
              <w:top w:val="single" w:sz="8" w:space="0" w:color="auto"/>
              <w:left w:val="single" w:sz="8" w:space="0" w:color="000000"/>
              <w:bottom w:val="single" w:sz="8" w:space="0" w:color="000000"/>
              <w:right w:val="nil"/>
            </w:tcBorders>
            <w:vAlign w:val="center"/>
            <w:hideMark/>
          </w:tcPr>
          <w:p w:rsidR="008C6580" w:rsidRPr="00E4760B" w:rsidRDefault="008C6580" w:rsidP="00D105F7">
            <w:pPr>
              <w:pStyle w:val="Slika"/>
            </w:pPr>
          </w:p>
        </w:tc>
        <w:tc>
          <w:tcPr>
            <w:tcW w:w="909" w:type="pct"/>
            <w:vMerge/>
            <w:tcBorders>
              <w:top w:val="single" w:sz="8" w:space="0" w:color="auto"/>
              <w:left w:val="single" w:sz="4" w:space="0" w:color="auto"/>
              <w:bottom w:val="nil"/>
              <w:right w:val="single" w:sz="8" w:space="0" w:color="000000"/>
            </w:tcBorders>
            <w:vAlign w:val="center"/>
            <w:hideMark/>
          </w:tcPr>
          <w:p w:rsidR="008C6580" w:rsidRPr="00E4760B" w:rsidRDefault="008C6580" w:rsidP="00D105F7">
            <w:pPr>
              <w:pStyle w:val="Slika"/>
            </w:pPr>
          </w:p>
        </w:tc>
      </w:tr>
      <w:tr w:rsidR="008C6580" w:rsidRPr="006475CA" w:rsidTr="00CE4605">
        <w:trPr>
          <w:trHeight w:val="238"/>
        </w:trPr>
        <w:tc>
          <w:tcPr>
            <w:tcW w:w="873" w:type="pct"/>
            <w:vMerge w:val="restart"/>
            <w:tcBorders>
              <w:top w:val="nil"/>
              <w:left w:val="single" w:sz="8" w:space="0" w:color="auto"/>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t>Возач сам у возилу</w:t>
            </w:r>
          </w:p>
        </w:tc>
        <w:tc>
          <w:tcPr>
            <w:tcW w:w="337"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t>Н</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5</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rPr>
                <w:lang w:val="sr-Cyrl-BA"/>
              </w:rPr>
              <w:t>3,6</w:t>
            </w:r>
          </w:p>
        </w:tc>
        <w:tc>
          <w:tcPr>
            <w:tcW w:w="394"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4,9</w:t>
            </w:r>
          </w:p>
        </w:tc>
        <w:tc>
          <w:tcPr>
            <w:tcW w:w="1855" w:type="pct"/>
            <w:gridSpan w:val="2"/>
            <w:tcBorders>
              <w:top w:val="single" w:sz="8" w:space="0" w:color="000000"/>
              <w:left w:val="nil"/>
              <w:bottom w:val="single" w:sz="8" w:space="0" w:color="000000"/>
              <w:right w:val="nil"/>
            </w:tcBorders>
            <w:shd w:val="clear" w:color="auto" w:fill="auto"/>
            <w:vAlign w:val="center"/>
            <w:hideMark/>
          </w:tcPr>
          <w:p w:rsidR="008C6580" w:rsidRPr="00E4760B" w:rsidRDefault="008C6580" w:rsidP="00D105F7">
            <w:pPr>
              <w:pStyle w:val="Slika"/>
            </w:pPr>
            <w:r w:rsidRPr="006475CA">
              <w:t>χ</w:t>
            </w:r>
            <w:r w:rsidRPr="006475CA">
              <w:rPr>
                <w:vertAlign w:val="superscript"/>
              </w:rPr>
              <w:t>2</w:t>
            </w:r>
            <w:r w:rsidRPr="006475CA">
              <w:t>(1,n=307)= 0 , p= 1, fi= 0,02</w:t>
            </w:r>
          </w:p>
        </w:tc>
        <w:tc>
          <w:tcPr>
            <w:tcW w:w="909" w:type="pct"/>
            <w:vMerge w:val="restart"/>
            <w:tcBorders>
              <w:top w:val="single" w:sz="8" w:space="0" w:color="auto"/>
              <w:left w:val="single" w:sz="8" w:space="0" w:color="auto"/>
              <w:bottom w:val="nil"/>
              <w:right w:val="single" w:sz="8" w:space="0" w:color="000000"/>
            </w:tcBorders>
            <w:shd w:val="clear" w:color="auto" w:fill="auto"/>
            <w:vAlign w:val="center"/>
            <w:hideMark/>
          </w:tcPr>
          <w:p w:rsidR="008C6580" w:rsidRPr="006475CA" w:rsidRDefault="008C6580" w:rsidP="00D105F7">
            <w:pPr>
              <w:pStyle w:val="Slika"/>
            </w:pPr>
            <w:r w:rsidRPr="006475CA">
              <w:t>χ</w:t>
            </w:r>
            <w:r w:rsidRPr="006475CA">
              <w:rPr>
                <w:vertAlign w:val="superscript"/>
              </w:rPr>
              <w:t>2</w:t>
            </w:r>
            <w:r w:rsidRPr="006475CA">
              <w:t xml:space="preserve">(1,n=449)= 185,4, </w:t>
            </w:r>
            <w:r w:rsidRPr="006475CA">
              <w:rPr>
                <w:b/>
              </w:rPr>
              <w:t>p= 0</w:t>
            </w:r>
            <w:r w:rsidRPr="006475CA">
              <w:t xml:space="preserve">, </w:t>
            </w:r>
          </w:p>
          <w:p w:rsidR="008C6580" w:rsidRPr="00E4760B" w:rsidRDefault="008C6580" w:rsidP="00D105F7">
            <w:pPr>
              <w:pStyle w:val="Slika"/>
            </w:pPr>
            <w:r w:rsidRPr="006475CA">
              <w:t>fi= -0,65</w:t>
            </w:r>
          </w:p>
        </w:tc>
      </w:tr>
      <w:tr w:rsidR="008C6580" w:rsidRPr="006475CA" w:rsidTr="00CE4605">
        <w:trPr>
          <w:trHeight w:val="238"/>
        </w:trPr>
        <w:tc>
          <w:tcPr>
            <w:tcW w:w="873" w:type="pct"/>
            <w:vMerge/>
            <w:tcBorders>
              <w:top w:val="nil"/>
              <w:left w:val="single" w:sz="8" w:space="0" w:color="auto"/>
              <w:bottom w:val="single" w:sz="8" w:space="0" w:color="000000"/>
              <w:right w:val="single" w:sz="8" w:space="0" w:color="000000"/>
            </w:tcBorders>
            <w:vAlign w:val="center"/>
            <w:hideMark/>
          </w:tcPr>
          <w:p w:rsidR="008C6580" w:rsidRPr="00E4760B" w:rsidRDefault="008C6580" w:rsidP="00D105F7">
            <w:pPr>
              <w:pStyle w:val="Slika"/>
            </w:pPr>
          </w:p>
        </w:tc>
        <w:tc>
          <w:tcPr>
            <w:tcW w:w="337"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В</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62,7</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rPr>
                <w:lang w:val="sr-Cyrl-BA"/>
              </w:rPr>
              <w:t>75</w:t>
            </w:r>
          </w:p>
        </w:tc>
        <w:tc>
          <w:tcPr>
            <w:tcW w:w="394"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rPr>
                <w:lang w:val="sr-Cyrl-BA"/>
              </w:rPr>
              <w:t>64,1</w:t>
            </w:r>
          </w:p>
        </w:tc>
        <w:tc>
          <w:tcPr>
            <w:tcW w:w="1855" w:type="pct"/>
            <w:gridSpan w:val="2"/>
            <w:tcBorders>
              <w:top w:val="single" w:sz="8" w:space="0" w:color="000000"/>
              <w:left w:val="nil"/>
              <w:bottom w:val="single" w:sz="8" w:space="0" w:color="000000"/>
              <w:right w:val="nil"/>
            </w:tcBorders>
            <w:shd w:val="clear" w:color="auto" w:fill="auto"/>
            <w:vAlign w:val="center"/>
            <w:hideMark/>
          </w:tcPr>
          <w:p w:rsidR="008C6580" w:rsidRPr="00E4760B" w:rsidRDefault="008C6580" w:rsidP="00D105F7">
            <w:pPr>
              <w:pStyle w:val="Slika"/>
              <w:rPr>
                <w:lang w:val="sr-Cyrl-BA"/>
              </w:rPr>
            </w:pPr>
            <w:r w:rsidRPr="006475CA">
              <w:t>F(n=142), p= 0,42</w:t>
            </w:r>
          </w:p>
        </w:tc>
        <w:tc>
          <w:tcPr>
            <w:tcW w:w="909" w:type="pct"/>
            <w:vMerge/>
            <w:tcBorders>
              <w:top w:val="single" w:sz="8" w:space="0" w:color="auto"/>
              <w:left w:val="single" w:sz="8" w:space="0" w:color="auto"/>
              <w:bottom w:val="nil"/>
              <w:right w:val="single" w:sz="8" w:space="0" w:color="000000"/>
            </w:tcBorders>
            <w:vAlign w:val="center"/>
            <w:hideMark/>
          </w:tcPr>
          <w:p w:rsidR="008C6580" w:rsidRPr="00E4760B" w:rsidRDefault="008C6580" w:rsidP="00D105F7">
            <w:pPr>
              <w:pStyle w:val="Slika"/>
            </w:pPr>
          </w:p>
        </w:tc>
      </w:tr>
      <w:tr w:rsidR="008C6580" w:rsidRPr="006475CA" w:rsidTr="00CE4605">
        <w:trPr>
          <w:trHeight w:val="238"/>
        </w:trPr>
        <w:tc>
          <w:tcPr>
            <w:tcW w:w="873" w:type="pct"/>
            <w:vMerge/>
            <w:tcBorders>
              <w:top w:val="nil"/>
              <w:left w:val="single" w:sz="8" w:space="0" w:color="auto"/>
              <w:bottom w:val="single" w:sz="8" w:space="0" w:color="000000"/>
              <w:right w:val="single" w:sz="8" w:space="0" w:color="000000"/>
            </w:tcBorders>
            <w:vAlign w:val="center"/>
            <w:hideMark/>
          </w:tcPr>
          <w:p w:rsidR="008C6580" w:rsidRPr="00E4760B" w:rsidRDefault="008C6580" w:rsidP="00D105F7">
            <w:pPr>
              <w:pStyle w:val="Slika"/>
            </w:pPr>
          </w:p>
        </w:tc>
        <w:tc>
          <w:tcPr>
            <w:tcW w:w="337"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t>У</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23</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rPr>
                <w:lang w:val="sr-Cyrl-BA"/>
              </w:rPr>
              <w:t>29,5</w:t>
            </w:r>
          </w:p>
        </w:tc>
        <w:tc>
          <w:tcPr>
            <w:tcW w:w="394"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rPr>
                <w:lang w:val="sr-Cyrl-BA"/>
              </w:rPr>
              <w:t>23,6</w:t>
            </w:r>
          </w:p>
        </w:tc>
        <w:tc>
          <w:tcPr>
            <w:tcW w:w="1855" w:type="pct"/>
            <w:gridSpan w:val="2"/>
            <w:tcBorders>
              <w:top w:val="single" w:sz="8" w:space="0" w:color="000000"/>
              <w:left w:val="nil"/>
              <w:bottom w:val="single" w:sz="8" w:space="0" w:color="000000"/>
              <w:right w:val="nil"/>
            </w:tcBorders>
            <w:shd w:val="clear" w:color="auto" w:fill="auto"/>
            <w:vAlign w:val="center"/>
            <w:hideMark/>
          </w:tcPr>
          <w:p w:rsidR="008C6580" w:rsidRPr="00E4760B" w:rsidRDefault="008C6580" w:rsidP="00D105F7">
            <w:pPr>
              <w:pStyle w:val="Slika"/>
            </w:pPr>
            <w:r w:rsidRPr="006475CA">
              <w:t>χ</w:t>
            </w:r>
            <w:r w:rsidRPr="006475CA">
              <w:rPr>
                <w:vertAlign w:val="superscript"/>
              </w:rPr>
              <w:t>2</w:t>
            </w:r>
            <w:r w:rsidRPr="006475CA">
              <w:t>(1,n=449)= 0,62 , p= 0,43, fi= - 0,05</w:t>
            </w:r>
          </w:p>
        </w:tc>
        <w:tc>
          <w:tcPr>
            <w:tcW w:w="909" w:type="pct"/>
            <w:vMerge/>
            <w:tcBorders>
              <w:top w:val="single" w:sz="8" w:space="0" w:color="auto"/>
              <w:left w:val="single" w:sz="8" w:space="0" w:color="auto"/>
              <w:bottom w:val="nil"/>
              <w:right w:val="single" w:sz="8" w:space="0" w:color="000000"/>
            </w:tcBorders>
            <w:vAlign w:val="center"/>
            <w:hideMark/>
          </w:tcPr>
          <w:p w:rsidR="008C6580" w:rsidRPr="00E4760B" w:rsidRDefault="008C6580" w:rsidP="00D105F7">
            <w:pPr>
              <w:pStyle w:val="Slika"/>
            </w:pPr>
          </w:p>
        </w:tc>
      </w:tr>
      <w:tr w:rsidR="008C6580" w:rsidRPr="006475CA" w:rsidTr="00CE4605">
        <w:trPr>
          <w:trHeight w:val="238"/>
        </w:trPr>
        <w:tc>
          <w:tcPr>
            <w:tcW w:w="873" w:type="pct"/>
            <w:vMerge w:val="restart"/>
            <w:tcBorders>
              <w:top w:val="nil"/>
              <w:left w:val="single" w:sz="8" w:space="0" w:color="auto"/>
              <w:right w:val="single" w:sz="8" w:space="0" w:color="000000"/>
            </w:tcBorders>
            <w:shd w:val="clear" w:color="auto" w:fill="auto"/>
            <w:vAlign w:val="center"/>
            <w:hideMark/>
          </w:tcPr>
          <w:p w:rsidR="008C6580" w:rsidRPr="00E4760B" w:rsidRDefault="008C6580" w:rsidP="00D105F7">
            <w:pPr>
              <w:pStyle w:val="Slika"/>
            </w:pPr>
            <w:r w:rsidRPr="00E4760B">
              <w:t>Возач са путницима у возилу</w:t>
            </w:r>
          </w:p>
        </w:tc>
        <w:tc>
          <w:tcPr>
            <w:tcW w:w="337"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t>Н</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15</w:t>
            </w:r>
          </w:p>
        </w:tc>
        <w:tc>
          <w:tcPr>
            <w:tcW w:w="316"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21,7</w:t>
            </w:r>
          </w:p>
        </w:tc>
        <w:tc>
          <w:tcPr>
            <w:tcW w:w="394" w:type="pct"/>
            <w:tcBorders>
              <w:top w:val="nil"/>
              <w:left w:val="nil"/>
              <w:bottom w:val="single" w:sz="8" w:space="0" w:color="000000"/>
              <w:right w:val="single" w:sz="8" w:space="0" w:color="000000"/>
            </w:tcBorders>
            <w:shd w:val="clear" w:color="auto" w:fill="auto"/>
            <w:vAlign w:val="center"/>
            <w:hideMark/>
          </w:tcPr>
          <w:p w:rsidR="008C6580" w:rsidRPr="00E4760B" w:rsidRDefault="008C6580" w:rsidP="00D105F7">
            <w:pPr>
              <w:pStyle w:val="Slika"/>
            </w:pPr>
            <w:r w:rsidRPr="00E4760B">
              <w:rPr>
                <w:lang w:val="sr-Cyrl-BA"/>
              </w:rPr>
              <w:t>16,3</w:t>
            </w:r>
          </w:p>
        </w:tc>
        <w:tc>
          <w:tcPr>
            <w:tcW w:w="1855" w:type="pct"/>
            <w:gridSpan w:val="2"/>
            <w:tcBorders>
              <w:top w:val="single" w:sz="8" w:space="0" w:color="000000"/>
              <w:left w:val="nil"/>
              <w:bottom w:val="single" w:sz="8" w:space="0" w:color="000000"/>
              <w:right w:val="nil"/>
            </w:tcBorders>
            <w:shd w:val="clear" w:color="auto" w:fill="auto"/>
            <w:vAlign w:val="center"/>
            <w:hideMark/>
          </w:tcPr>
          <w:p w:rsidR="008C6580" w:rsidRPr="00E4760B" w:rsidRDefault="008C6580" w:rsidP="00D105F7">
            <w:pPr>
              <w:pStyle w:val="Slika"/>
            </w:pPr>
            <w:r w:rsidRPr="006475CA">
              <w:t>χ</w:t>
            </w:r>
            <w:r w:rsidRPr="006475CA">
              <w:rPr>
                <w:vertAlign w:val="superscript"/>
              </w:rPr>
              <w:t>2</w:t>
            </w:r>
            <w:r w:rsidRPr="006475CA">
              <w:t>(1,n=252)= 0,79 , p= 0,37, fi= - 0,07</w:t>
            </w:r>
          </w:p>
        </w:tc>
        <w:tc>
          <w:tcPr>
            <w:tcW w:w="909" w:type="pct"/>
            <w:vMerge w:val="restart"/>
            <w:tcBorders>
              <w:top w:val="single" w:sz="8" w:space="0" w:color="auto"/>
              <w:left w:val="single" w:sz="8" w:space="0" w:color="auto"/>
              <w:right w:val="single" w:sz="8" w:space="0" w:color="000000"/>
            </w:tcBorders>
            <w:shd w:val="clear" w:color="auto" w:fill="auto"/>
            <w:vAlign w:val="center"/>
            <w:hideMark/>
          </w:tcPr>
          <w:p w:rsidR="008C6580" w:rsidRPr="006475CA" w:rsidRDefault="008C6580" w:rsidP="00D105F7">
            <w:pPr>
              <w:pStyle w:val="Slika"/>
            </w:pPr>
            <w:r w:rsidRPr="006475CA">
              <w:t>χ</w:t>
            </w:r>
            <w:r w:rsidRPr="006475CA">
              <w:rPr>
                <w:vertAlign w:val="superscript"/>
              </w:rPr>
              <w:t>2</w:t>
            </w:r>
            <w:r w:rsidRPr="006475CA">
              <w:t xml:space="preserve">(1,n=669)=228,76 , </w:t>
            </w:r>
            <w:r w:rsidRPr="006475CA">
              <w:rPr>
                <w:b/>
              </w:rPr>
              <w:t>p= 0</w:t>
            </w:r>
            <w:r w:rsidRPr="006475CA">
              <w:t xml:space="preserve">, </w:t>
            </w:r>
          </w:p>
          <w:p w:rsidR="008C6580" w:rsidRPr="00E4760B" w:rsidRDefault="008C6580" w:rsidP="00D105F7">
            <w:pPr>
              <w:pStyle w:val="Slika"/>
            </w:pPr>
            <w:r w:rsidRPr="006475CA">
              <w:t>fi=  -0,59</w:t>
            </w:r>
          </w:p>
        </w:tc>
      </w:tr>
      <w:tr w:rsidR="008C6580" w:rsidRPr="006475CA" w:rsidTr="00CE4605">
        <w:trPr>
          <w:trHeight w:val="238"/>
        </w:trPr>
        <w:tc>
          <w:tcPr>
            <w:tcW w:w="873" w:type="pct"/>
            <w:vMerge/>
            <w:tcBorders>
              <w:left w:val="single" w:sz="8" w:space="0" w:color="auto"/>
              <w:right w:val="single" w:sz="8" w:space="0" w:color="000000"/>
            </w:tcBorders>
            <w:vAlign w:val="center"/>
            <w:hideMark/>
          </w:tcPr>
          <w:p w:rsidR="008C6580" w:rsidRPr="00E4760B" w:rsidRDefault="008C6580" w:rsidP="00D105F7">
            <w:pPr>
              <w:pStyle w:val="Slika"/>
            </w:pPr>
          </w:p>
        </w:tc>
        <w:tc>
          <w:tcPr>
            <w:tcW w:w="337" w:type="pct"/>
            <w:tcBorders>
              <w:top w:val="nil"/>
              <w:left w:val="nil"/>
              <w:bottom w:val="single" w:sz="4" w:space="0" w:color="auto"/>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В</w:t>
            </w:r>
          </w:p>
        </w:tc>
        <w:tc>
          <w:tcPr>
            <w:tcW w:w="316" w:type="pct"/>
            <w:tcBorders>
              <w:top w:val="nil"/>
              <w:left w:val="nil"/>
              <w:bottom w:val="single" w:sz="4" w:space="0" w:color="auto"/>
              <w:right w:val="single" w:sz="8" w:space="0" w:color="000000"/>
            </w:tcBorders>
            <w:shd w:val="clear" w:color="auto" w:fill="auto"/>
            <w:vAlign w:val="center"/>
            <w:hideMark/>
          </w:tcPr>
          <w:p w:rsidR="008C6580" w:rsidRPr="00E4760B" w:rsidRDefault="008C6580" w:rsidP="00D105F7">
            <w:pPr>
              <w:pStyle w:val="Slika"/>
            </w:pPr>
            <w:r w:rsidRPr="00E4760B">
              <w:rPr>
                <w:lang w:val="sr-Cyrl-BA"/>
              </w:rPr>
              <w:t>75,8</w:t>
            </w:r>
          </w:p>
        </w:tc>
        <w:tc>
          <w:tcPr>
            <w:tcW w:w="316" w:type="pct"/>
            <w:tcBorders>
              <w:top w:val="nil"/>
              <w:left w:val="nil"/>
              <w:bottom w:val="single" w:sz="4" w:space="0" w:color="auto"/>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83,7</w:t>
            </w:r>
          </w:p>
        </w:tc>
        <w:tc>
          <w:tcPr>
            <w:tcW w:w="394" w:type="pct"/>
            <w:tcBorders>
              <w:top w:val="nil"/>
              <w:left w:val="nil"/>
              <w:bottom w:val="single" w:sz="4" w:space="0" w:color="auto"/>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76,7</w:t>
            </w:r>
          </w:p>
        </w:tc>
        <w:tc>
          <w:tcPr>
            <w:tcW w:w="1855" w:type="pct"/>
            <w:gridSpan w:val="2"/>
            <w:tcBorders>
              <w:top w:val="single" w:sz="8" w:space="0" w:color="000000"/>
              <w:left w:val="nil"/>
              <w:bottom w:val="single" w:sz="4" w:space="0" w:color="auto"/>
              <w:right w:val="nil"/>
            </w:tcBorders>
            <w:shd w:val="clear" w:color="auto" w:fill="auto"/>
            <w:vAlign w:val="center"/>
            <w:hideMark/>
          </w:tcPr>
          <w:p w:rsidR="008C6580" w:rsidRPr="00E4760B" w:rsidRDefault="008C6580" w:rsidP="00D105F7">
            <w:pPr>
              <w:pStyle w:val="Slika"/>
            </w:pPr>
            <w:r w:rsidRPr="006475CA">
              <w:t>χ</w:t>
            </w:r>
            <w:r w:rsidRPr="006475CA">
              <w:rPr>
                <w:vertAlign w:val="superscript"/>
              </w:rPr>
              <w:t>2</w:t>
            </w:r>
            <w:r w:rsidRPr="006475CA">
              <w:t>(1,n=417)= 1,09 , p= 0,3, fi= - 0,06</w:t>
            </w:r>
          </w:p>
        </w:tc>
        <w:tc>
          <w:tcPr>
            <w:tcW w:w="909" w:type="pct"/>
            <w:vMerge/>
            <w:tcBorders>
              <w:left w:val="single" w:sz="8" w:space="0" w:color="auto"/>
              <w:right w:val="single" w:sz="8" w:space="0" w:color="000000"/>
            </w:tcBorders>
            <w:vAlign w:val="center"/>
            <w:hideMark/>
          </w:tcPr>
          <w:p w:rsidR="008C6580" w:rsidRPr="00E4760B" w:rsidRDefault="008C6580" w:rsidP="00D105F7">
            <w:pPr>
              <w:pStyle w:val="Slika"/>
            </w:pPr>
          </w:p>
        </w:tc>
      </w:tr>
      <w:tr w:rsidR="008C6580" w:rsidRPr="006475CA" w:rsidTr="00CE4605">
        <w:trPr>
          <w:trHeight w:val="238"/>
        </w:trPr>
        <w:tc>
          <w:tcPr>
            <w:tcW w:w="873" w:type="pct"/>
            <w:vMerge/>
            <w:tcBorders>
              <w:left w:val="single" w:sz="8" w:space="0" w:color="auto"/>
              <w:bottom w:val="nil"/>
              <w:right w:val="single" w:sz="8" w:space="0" w:color="000000"/>
            </w:tcBorders>
            <w:vAlign w:val="center"/>
            <w:hideMark/>
          </w:tcPr>
          <w:p w:rsidR="008C6580" w:rsidRPr="00E4760B" w:rsidRDefault="008C6580" w:rsidP="00D105F7">
            <w:pPr>
              <w:pStyle w:val="Slika"/>
            </w:pPr>
          </w:p>
        </w:tc>
        <w:tc>
          <w:tcPr>
            <w:tcW w:w="337" w:type="pct"/>
            <w:tcBorders>
              <w:top w:val="single" w:sz="4" w:space="0" w:color="auto"/>
              <w:left w:val="nil"/>
              <w:bottom w:val="nil"/>
              <w:right w:val="single" w:sz="8" w:space="0" w:color="000000"/>
            </w:tcBorders>
            <w:shd w:val="clear" w:color="auto" w:fill="auto"/>
            <w:vAlign w:val="center"/>
            <w:hideMark/>
          </w:tcPr>
          <w:p w:rsidR="008C6580" w:rsidRPr="00E4760B" w:rsidRDefault="008C6580" w:rsidP="00D105F7">
            <w:pPr>
              <w:pStyle w:val="Slika"/>
            </w:pPr>
            <w:r w:rsidRPr="00E4760B">
              <w:t>У</w:t>
            </w:r>
          </w:p>
        </w:tc>
        <w:tc>
          <w:tcPr>
            <w:tcW w:w="316" w:type="pct"/>
            <w:tcBorders>
              <w:top w:val="single" w:sz="4" w:space="0" w:color="auto"/>
              <w:left w:val="nil"/>
              <w:bottom w:val="nil"/>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54</w:t>
            </w:r>
          </w:p>
        </w:tc>
        <w:tc>
          <w:tcPr>
            <w:tcW w:w="316" w:type="pct"/>
            <w:tcBorders>
              <w:top w:val="single" w:sz="4" w:space="0" w:color="auto"/>
              <w:left w:val="nil"/>
              <w:bottom w:val="nil"/>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53,7</w:t>
            </w:r>
          </w:p>
        </w:tc>
        <w:tc>
          <w:tcPr>
            <w:tcW w:w="394" w:type="pct"/>
            <w:tcBorders>
              <w:top w:val="single" w:sz="4" w:space="0" w:color="auto"/>
              <w:left w:val="nil"/>
              <w:bottom w:val="nil"/>
              <w:right w:val="single" w:sz="8" w:space="0" w:color="000000"/>
            </w:tcBorders>
            <w:shd w:val="clear" w:color="auto" w:fill="auto"/>
            <w:vAlign w:val="center"/>
            <w:hideMark/>
          </w:tcPr>
          <w:p w:rsidR="008C6580" w:rsidRPr="00E4760B" w:rsidRDefault="008C6580" w:rsidP="00D105F7">
            <w:pPr>
              <w:pStyle w:val="Slika"/>
              <w:rPr>
                <w:lang w:val="sr-Cyrl-BA"/>
              </w:rPr>
            </w:pPr>
            <w:r w:rsidRPr="00E4760B">
              <w:rPr>
                <w:lang w:val="sr-Cyrl-BA"/>
              </w:rPr>
              <w:t>54</w:t>
            </w:r>
          </w:p>
        </w:tc>
        <w:tc>
          <w:tcPr>
            <w:tcW w:w="1855" w:type="pct"/>
            <w:gridSpan w:val="2"/>
            <w:tcBorders>
              <w:top w:val="single" w:sz="4" w:space="0" w:color="auto"/>
              <w:left w:val="nil"/>
              <w:bottom w:val="nil"/>
              <w:right w:val="nil"/>
            </w:tcBorders>
            <w:shd w:val="clear" w:color="auto" w:fill="auto"/>
            <w:vAlign w:val="center"/>
            <w:hideMark/>
          </w:tcPr>
          <w:p w:rsidR="008C6580" w:rsidRPr="00E4760B" w:rsidRDefault="008C6580" w:rsidP="00D105F7">
            <w:pPr>
              <w:pStyle w:val="Slika"/>
              <w:rPr>
                <w:lang w:val="sr-Cyrl-BA"/>
              </w:rPr>
            </w:pPr>
            <w:r w:rsidRPr="006475CA">
              <w:t>χ</w:t>
            </w:r>
            <w:r w:rsidRPr="006475CA">
              <w:rPr>
                <w:vertAlign w:val="superscript"/>
              </w:rPr>
              <w:t>2</w:t>
            </w:r>
            <w:r w:rsidRPr="006475CA">
              <w:t>(1,n=669)= 0 , p= 1, fi=  0</w:t>
            </w:r>
          </w:p>
        </w:tc>
        <w:tc>
          <w:tcPr>
            <w:tcW w:w="909" w:type="pct"/>
            <w:vMerge/>
            <w:tcBorders>
              <w:left w:val="single" w:sz="8" w:space="0" w:color="auto"/>
              <w:bottom w:val="single" w:sz="8" w:space="0" w:color="000000"/>
              <w:right w:val="single" w:sz="8" w:space="0" w:color="000000"/>
            </w:tcBorders>
            <w:vAlign w:val="center"/>
            <w:hideMark/>
          </w:tcPr>
          <w:p w:rsidR="008C6580" w:rsidRPr="00E4760B" w:rsidRDefault="008C6580" w:rsidP="00D105F7">
            <w:pPr>
              <w:pStyle w:val="Slika"/>
            </w:pPr>
          </w:p>
        </w:tc>
      </w:tr>
      <w:tr w:rsidR="008C6580" w:rsidRPr="006475CA" w:rsidTr="00CE4605">
        <w:trPr>
          <w:trHeight w:val="315"/>
        </w:trPr>
        <w:tc>
          <w:tcPr>
            <w:tcW w:w="3029" w:type="pct"/>
            <w:gridSpan w:val="6"/>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8C6580" w:rsidRPr="00E4760B" w:rsidRDefault="008C6580" w:rsidP="00D105F7">
            <w:pPr>
              <w:pStyle w:val="Slika"/>
            </w:pPr>
            <w:r w:rsidRPr="00E4760B">
              <w:t>Статистички тест значајности (возач појас - број путника)</w:t>
            </w:r>
          </w:p>
        </w:tc>
        <w:tc>
          <w:tcPr>
            <w:tcW w:w="1971" w:type="pct"/>
            <w:gridSpan w:val="2"/>
            <w:tcBorders>
              <w:top w:val="single" w:sz="8" w:space="0" w:color="auto"/>
              <w:left w:val="nil"/>
              <w:bottom w:val="single" w:sz="8" w:space="0" w:color="auto"/>
              <w:right w:val="single" w:sz="8" w:space="0" w:color="000000"/>
            </w:tcBorders>
            <w:shd w:val="clear" w:color="auto" w:fill="auto"/>
            <w:noWrap/>
            <w:vAlign w:val="center"/>
            <w:hideMark/>
          </w:tcPr>
          <w:p w:rsidR="008C6580" w:rsidRPr="00E4760B" w:rsidRDefault="008C6580" w:rsidP="00D105F7">
            <w:pPr>
              <w:pStyle w:val="Slika"/>
            </w:pPr>
            <w:r w:rsidRPr="006475CA">
              <w:t>χ</w:t>
            </w:r>
            <w:r w:rsidRPr="006475CA">
              <w:rPr>
                <w:vertAlign w:val="superscript"/>
              </w:rPr>
              <w:t>2</w:t>
            </w:r>
            <w:r w:rsidRPr="006475CA">
              <w:t xml:space="preserve">(1,n=1118)= 100,53, </w:t>
            </w:r>
            <w:r w:rsidRPr="006475CA">
              <w:rPr>
                <w:b/>
              </w:rPr>
              <w:t>p= 0</w:t>
            </w:r>
            <w:r w:rsidRPr="006475CA">
              <w:t>, fi= -0,3</w:t>
            </w:r>
          </w:p>
        </w:tc>
      </w:tr>
    </w:tbl>
    <w:p w:rsidR="008C6580" w:rsidRDefault="008C6580" w:rsidP="00D105F7">
      <w:pPr>
        <w:pStyle w:val="Tekst"/>
      </w:pPr>
      <w:r w:rsidRPr="00D105F7">
        <w:rPr>
          <w:rStyle w:val="TekstChar"/>
        </w:rPr>
        <w:t>Особе женског пола као возачи за око 13% више сигурносни појас користе на путу ван насеља када су сами у возилу, док када у возилу има путника за око 8% више, што потврђује резултате добијене претходном табелом у којој особе женског пола на путу ван насеља појас користе за око 9% више. Када је у питању пут у насељу особе мушког пола чешће користе појас када су сами у возилу, 5% испитаника, док када се у возилу налазе и путници особе женског пола чешће користе појас, 21,7% испитаника. Ако се у обзир узме цјелокупан узорак, за око 30% више појас користе возачи када се у возилу налазе и путници. Возачи, без обзира на пол и то да ли се у возилу налазе путници, сигурносни појас више користе на путу ван насеља што је потврда резултата добијених у Табели 1. Значајна статистичка значајност постоји када су у питању мјерна</w:t>
      </w:r>
      <w:r>
        <w:t xml:space="preserve"> мјеста на којима је спровођено истраживање и када је возач сам у возилу и када се у возилу поред </w:t>
      </w:r>
      <w:r>
        <w:lastRenderedPageBreak/>
        <w:t xml:space="preserve">возача налазе и путници. </w:t>
      </w:r>
      <w:r w:rsidRPr="006475CA">
        <w:t>По питању употребе сигурносног појаса у овој анализи издвајају се испитаници женског пола који у мањој мјери користе сигурносни појас у насељу као возачи када су сами у возилу. Испитаници мушког пола рјеђе користе сигурносни појас као возачи уколико су сами у возилу на путу ван насеља или ако су у возилу и путници без обзира да ли се налазе на путу у насељу или ван насеља.</w:t>
      </w:r>
      <w:r>
        <w:t xml:space="preserve"> Статистичка значајност уочена је између броја путника у возилу и употребе сигурносног појаса од стране возача, што значи да број путника утиче на употрбу сигурносног појаса од стране возача.</w:t>
      </w:r>
    </w:p>
    <w:p w:rsidR="00AE3DAA" w:rsidRDefault="008C6580" w:rsidP="00D105F7">
      <w:pPr>
        <w:pStyle w:val="Tekst"/>
      </w:pPr>
      <w:r>
        <w:t>Табела 3 приказује употребу мобилних телефона од стране возача током вожње када се у возилу налази сам и када се у возилу поред возача налазе и путници. Као и у претходним табелама подаци ће бити приказани одвојено за мушки и женски пол, као и за мјерна мјеста, насеље и ван насеља. Статистички тестови који ће бити урађени у овој табели су идентични тестовима примјењеним у Табели 1. У Табели 3 приказан је још и тест који показује статистичку значајност између коришћења мобилног телефона и броја путника у возилу.</w:t>
      </w:r>
    </w:p>
    <w:p w:rsidR="008C6580" w:rsidRPr="00200131" w:rsidRDefault="008C6580" w:rsidP="00AE3DAA">
      <w:pPr>
        <w:pStyle w:val="Tabelenatpis"/>
      </w:pPr>
      <w:r w:rsidRPr="00200131">
        <w:t xml:space="preserve">Коришћење </w:t>
      </w:r>
      <w:r w:rsidR="00AF5BD1">
        <w:t>мобилн</w:t>
      </w:r>
      <w:r w:rsidR="00AF5BD1">
        <w:rPr>
          <w:lang w:val="sr-Cyrl-BA"/>
        </w:rPr>
        <w:t>ог</w:t>
      </w:r>
      <w:r w:rsidRPr="00200131">
        <w:t xml:space="preserve"> телефона приликом вожње у зависности од броја путника у возилу са статистичким значајностима између полова, мјерних мјеста и броја путника у возилу</w:t>
      </w:r>
    </w:p>
    <w:tbl>
      <w:tblPr>
        <w:tblW w:w="4761" w:type="pct"/>
        <w:tblInd w:w="250" w:type="dxa"/>
        <w:tblLayout w:type="fixed"/>
        <w:tblLook w:val="04A0"/>
      </w:tblPr>
      <w:tblGrid>
        <w:gridCol w:w="1256"/>
        <w:gridCol w:w="770"/>
        <w:gridCol w:w="772"/>
        <w:gridCol w:w="770"/>
        <w:gridCol w:w="927"/>
        <w:gridCol w:w="1237"/>
        <w:gridCol w:w="2314"/>
        <w:gridCol w:w="1878"/>
      </w:tblGrid>
      <w:tr w:rsidR="008C6580" w:rsidRPr="006475CA" w:rsidTr="00CE4605">
        <w:trPr>
          <w:cantSplit/>
          <w:trHeight w:val="357"/>
        </w:trPr>
        <w:tc>
          <w:tcPr>
            <w:tcW w:w="633"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 Употребе мобилног телефона у вожњи</w:t>
            </w:r>
          </w:p>
        </w:tc>
        <w:tc>
          <w:tcPr>
            <w:tcW w:w="388"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Мјерно м</w:t>
            </w:r>
            <w:r>
              <w:t>ј</w:t>
            </w:r>
            <w:r w:rsidRPr="008D660D">
              <w:t>есто</w:t>
            </w:r>
          </w:p>
        </w:tc>
        <w:tc>
          <w:tcPr>
            <w:tcW w:w="777" w:type="pct"/>
            <w:gridSpan w:val="2"/>
            <w:tcBorders>
              <w:top w:val="single" w:sz="8" w:space="0" w:color="auto"/>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Пол</w:t>
            </w:r>
          </w:p>
        </w:tc>
        <w:tc>
          <w:tcPr>
            <w:tcW w:w="467"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rsidR="008C6580" w:rsidRPr="008D660D" w:rsidRDefault="008C6580" w:rsidP="00D105F7">
            <w:pPr>
              <w:pStyle w:val="Slika"/>
            </w:pPr>
            <w:r w:rsidRPr="008D660D">
              <w:t>Укупно</w:t>
            </w:r>
          </w:p>
        </w:tc>
        <w:tc>
          <w:tcPr>
            <w:tcW w:w="1789" w:type="pct"/>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Статистичка значајност између полова</w:t>
            </w:r>
          </w:p>
        </w:tc>
        <w:tc>
          <w:tcPr>
            <w:tcW w:w="946" w:type="pct"/>
            <w:vMerge w:val="restart"/>
            <w:tcBorders>
              <w:top w:val="single" w:sz="8" w:space="0" w:color="auto"/>
              <w:left w:val="single" w:sz="4" w:space="0" w:color="auto"/>
              <w:bottom w:val="single" w:sz="4" w:space="0" w:color="auto"/>
              <w:right w:val="single" w:sz="8" w:space="0" w:color="000000"/>
            </w:tcBorders>
            <w:shd w:val="clear" w:color="auto" w:fill="auto"/>
            <w:vAlign w:val="center"/>
            <w:hideMark/>
          </w:tcPr>
          <w:p w:rsidR="008C6580" w:rsidRPr="008D660D" w:rsidRDefault="008C6580" w:rsidP="00D105F7">
            <w:pPr>
              <w:pStyle w:val="Slika"/>
            </w:pPr>
            <w:r w:rsidRPr="008D660D">
              <w:t>Статистичка значајност између мјерних мјеста</w:t>
            </w:r>
          </w:p>
        </w:tc>
      </w:tr>
      <w:tr w:rsidR="008C6580" w:rsidRPr="006475CA" w:rsidTr="00CE4605">
        <w:trPr>
          <w:trHeight w:val="547"/>
        </w:trPr>
        <w:tc>
          <w:tcPr>
            <w:tcW w:w="633" w:type="pct"/>
            <w:vMerge/>
            <w:tcBorders>
              <w:top w:val="single" w:sz="8" w:space="0" w:color="auto"/>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388" w:type="pct"/>
            <w:vMerge/>
            <w:tcBorders>
              <w:top w:val="single" w:sz="8" w:space="0" w:color="auto"/>
              <w:left w:val="single" w:sz="4" w:space="0" w:color="auto"/>
              <w:bottom w:val="single" w:sz="4" w:space="0" w:color="auto"/>
              <w:right w:val="single" w:sz="4" w:space="0" w:color="auto"/>
            </w:tcBorders>
            <w:vAlign w:val="center"/>
            <w:hideMark/>
          </w:tcPr>
          <w:p w:rsidR="008C6580" w:rsidRPr="008D660D" w:rsidRDefault="008C6580" w:rsidP="00D105F7">
            <w:pPr>
              <w:pStyle w:val="Slika"/>
            </w:pPr>
          </w:p>
        </w:tc>
        <w:tc>
          <w:tcPr>
            <w:tcW w:w="389" w:type="pct"/>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М</w:t>
            </w:r>
          </w:p>
        </w:tc>
        <w:tc>
          <w:tcPr>
            <w:tcW w:w="387" w:type="pct"/>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Ж</w:t>
            </w:r>
          </w:p>
        </w:tc>
        <w:tc>
          <w:tcPr>
            <w:tcW w:w="467" w:type="pct"/>
            <w:vMerge/>
            <w:tcBorders>
              <w:top w:val="single" w:sz="8" w:space="0" w:color="auto"/>
              <w:left w:val="single" w:sz="4" w:space="0" w:color="auto"/>
              <w:bottom w:val="single" w:sz="4" w:space="0" w:color="auto"/>
              <w:right w:val="single" w:sz="4" w:space="0" w:color="auto"/>
            </w:tcBorders>
            <w:vAlign w:val="center"/>
            <w:hideMark/>
          </w:tcPr>
          <w:p w:rsidR="008C6580" w:rsidRPr="008D660D" w:rsidRDefault="008C6580" w:rsidP="00D105F7">
            <w:pPr>
              <w:pStyle w:val="Slika"/>
            </w:pPr>
          </w:p>
        </w:tc>
        <w:tc>
          <w:tcPr>
            <w:tcW w:w="1789" w:type="pct"/>
            <w:gridSpan w:val="2"/>
            <w:vMerge/>
            <w:tcBorders>
              <w:top w:val="single" w:sz="8" w:space="0" w:color="auto"/>
              <w:left w:val="single" w:sz="4" w:space="0" w:color="auto"/>
              <w:bottom w:val="single" w:sz="4" w:space="0" w:color="auto"/>
              <w:right w:val="single" w:sz="4" w:space="0" w:color="auto"/>
            </w:tcBorders>
            <w:vAlign w:val="center"/>
            <w:hideMark/>
          </w:tcPr>
          <w:p w:rsidR="008C6580" w:rsidRPr="008D660D" w:rsidRDefault="008C6580" w:rsidP="00D105F7">
            <w:pPr>
              <w:pStyle w:val="Slika"/>
            </w:pPr>
          </w:p>
        </w:tc>
        <w:tc>
          <w:tcPr>
            <w:tcW w:w="946" w:type="pct"/>
            <w:vMerge/>
            <w:tcBorders>
              <w:top w:val="single" w:sz="8" w:space="0" w:color="auto"/>
              <w:left w:val="single" w:sz="4" w:space="0" w:color="auto"/>
              <w:bottom w:val="single" w:sz="4" w:space="0" w:color="auto"/>
              <w:right w:val="single" w:sz="8" w:space="0" w:color="000000"/>
            </w:tcBorders>
            <w:vAlign w:val="center"/>
            <w:hideMark/>
          </w:tcPr>
          <w:p w:rsidR="008C6580" w:rsidRPr="008D660D" w:rsidRDefault="008C6580" w:rsidP="00D105F7">
            <w:pPr>
              <w:pStyle w:val="Slika"/>
            </w:pPr>
          </w:p>
        </w:tc>
      </w:tr>
      <w:tr w:rsidR="008C6580" w:rsidRPr="006475CA" w:rsidTr="00CE4605">
        <w:trPr>
          <w:trHeight w:val="238"/>
        </w:trPr>
        <w:tc>
          <w:tcPr>
            <w:tcW w:w="633" w:type="pct"/>
            <w:vMerge w:val="restart"/>
            <w:tcBorders>
              <w:top w:val="nil"/>
              <w:left w:val="single" w:sz="8"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Сви возачи</w:t>
            </w:r>
          </w:p>
        </w:tc>
        <w:tc>
          <w:tcPr>
            <w:tcW w:w="388"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Н</w:t>
            </w:r>
          </w:p>
        </w:tc>
        <w:tc>
          <w:tcPr>
            <w:tcW w:w="389" w:type="pct"/>
            <w:tcBorders>
              <w:top w:val="nil"/>
              <w:left w:val="nil"/>
              <w:bottom w:val="single" w:sz="4" w:space="0" w:color="auto"/>
              <w:right w:val="single" w:sz="4" w:space="0" w:color="auto"/>
            </w:tcBorders>
            <w:shd w:val="clear" w:color="auto" w:fill="auto"/>
            <w:vAlign w:val="bottom"/>
            <w:hideMark/>
          </w:tcPr>
          <w:p w:rsidR="008C6580" w:rsidRPr="002750D0" w:rsidRDefault="008C6580" w:rsidP="00D105F7">
            <w:pPr>
              <w:pStyle w:val="Slika"/>
              <w:rPr>
                <w:lang w:val="sr-Cyrl-BA"/>
              </w:rPr>
            </w:pPr>
            <w:r>
              <w:rPr>
                <w:lang w:val="sr-Cyrl-BA"/>
              </w:rPr>
              <w:t>10,1</w:t>
            </w:r>
          </w:p>
        </w:tc>
        <w:tc>
          <w:tcPr>
            <w:tcW w:w="387" w:type="pct"/>
            <w:tcBorders>
              <w:top w:val="nil"/>
              <w:left w:val="nil"/>
              <w:bottom w:val="single" w:sz="4" w:space="0" w:color="auto"/>
              <w:right w:val="single" w:sz="4" w:space="0" w:color="auto"/>
            </w:tcBorders>
            <w:shd w:val="clear" w:color="auto" w:fill="auto"/>
            <w:vAlign w:val="bottom"/>
            <w:hideMark/>
          </w:tcPr>
          <w:p w:rsidR="008C6580" w:rsidRPr="002750D0" w:rsidRDefault="008C6580" w:rsidP="00D105F7">
            <w:pPr>
              <w:pStyle w:val="Slika"/>
              <w:rPr>
                <w:lang w:val="sr-Cyrl-BA"/>
              </w:rPr>
            </w:pPr>
            <w:r>
              <w:rPr>
                <w:lang w:val="sr-Cyrl-BA"/>
              </w:rPr>
              <w:t>10,8</w:t>
            </w:r>
          </w:p>
        </w:tc>
        <w:tc>
          <w:tcPr>
            <w:tcW w:w="467" w:type="pct"/>
            <w:tcBorders>
              <w:top w:val="nil"/>
              <w:left w:val="nil"/>
              <w:bottom w:val="single" w:sz="4" w:space="0" w:color="auto"/>
              <w:right w:val="single" w:sz="4" w:space="0" w:color="auto"/>
            </w:tcBorders>
            <w:shd w:val="clear" w:color="auto" w:fill="auto"/>
            <w:vAlign w:val="bottom"/>
            <w:hideMark/>
          </w:tcPr>
          <w:p w:rsidR="008C6580" w:rsidRPr="002750D0" w:rsidRDefault="008C6580" w:rsidP="00D105F7">
            <w:pPr>
              <w:pStyle w:val="Slika"/>
              <w:rPr>
                <w:lang w:val="sr-Cyrl-BA"/>
              </w:rPr>
            </w:pPr>
            <w:r>
              <w:rPr>
                <w:lang w:val="sr-Cyrl-BA"/>
              </w:rPr>
              <w:t>10,2</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2750D0" w:rsidRDefault="008C6580" w:rsidP="00D105F7">
            <w:pPr>
              <w:pStyle w:val="Slika"/>
              <w:rPr>
                <w:lang w:val="sr-Cyrl-BA"/>
              </w:rPr>
            </w:pPr>
            <w:r w:rsidRPr="006475CA">
              <w:t>χ</w:t>
            </w:r>
            <w:r w:rsidRPr="006475CA">
              <w:rPr>
                <w:vertAlign w:val="superscript"/>
              </w:rPr>
              <w:t>2</w:t>
            </w:r>
            <w:r w:rsidRPr="006475CA">
              <w:t>(1,n=559)= 0, p=1, fi= -0,01</w:t>
            </w:r>
          </w:p>
        </w:tc>
        <w:tc>
          <w:tcPr>
            <w:tcW w:w="946" w:type="pct"/>
            <w:vMerge w:val="restart"/>
            <w:tcBorders>
              <w:top w:val="single" w:sz="4" w:space="0" w:color="auto"/>
              <w:left w:val="single" w:sz="4" w:space="0" w:color="auto"/>
              <w:bottom w:val="single" w:sz="4" w:space="0" w:color="auto"/>
              <w:right w:val="single" w:sz="8" w:space="0" w:color="000000"/>
            </w:tcBorders>
            <w:shd w:val="clear" w:color="auto" w:fill="auto"/>
            <w:vAlign w:val="center"/>
            <w:hideMark/>
          </w:tcPr>
          <w:p w:rsidR="008C6580" w:rsidRPr="008D660D" w:rsidRDefault="008C6580" w:rsidP="00CE4605">
            <w:pPr>
              <w:pStyle w:val="Slika"/>
            </w:pPr>
            <w:r w:rsidRPr="006475CA">
              <w:t>χ</w:t>
            </w:r>
            <w:r w:rsidRPr="006475CA">
              <w:rPr>
                <w:vertAlign w:val="superscript"/>
              </w:rPr>
              <w:t>2</w:t>
            </w:r>
            <w:r w:rsidRPr="006475CA">
              <w:t xml:space="preserve">(1,n=1118)= 18,08, </w:t>
            </w:r>
            <w:r w:rsidRPr="006475CA">
              <w:rPr>
                <w:b/>
              </w:rPr>
              <w:t>p= 0</w:t>
            </w:r>
            <w:r w:rsidRPr="006475CA">
              <w:t>, fi= 0,13</w:t>
            </w:r>
          </w:p>
        </w:tc>
      </w:tr>
      <w:tr w:rsidR="008C6580" w:rsidRPr="006475CA" w:rsidTr="00CE4605">
        <w:trPr>
          <w:trHeight w:val="238"/>
        </w:trPr>
        <w:tc>
          <w:tcPr>
            <w:tcW w:w="633" w:type="pct"/>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388" w:type="pct"/>
            <w:tcBorders>
              <w:top w:val="nil"/>
              <w:left w:val="nil"/>
              <w:bottom w:val="single" w:sz="4" w:space="0" w:color="auto"/>
              <w:right w:val="single" w:sz="4" w:space="0" w:color="auto"/>
            </w:tcBorders>
            <w:shd w:val="clear" w:color="auto" w:fill="auto"/>
            <w:vAlign w:val="bottom"/>
            <w:hideMark/>
          </w:tcPr>
          <w:p w:rsidR="008C6580" w:rsidRPr="0015383E" w:rsidRDefault="008C6580" w:rsidP="00D105F7">
            <w:pPr>
              <w:pStyle w:val="Slika"/>
              <w:rPr>
                <w:lang w:val="sr-Cyrl-BA"/>
              </w:rPr>
            </w:pPr>
            <w:r>
              <w:rPr>
                <w:lang w:val="sr-Cyrl-BA"/>
              </w:rPr>
              <w:t>В</w:t>
            </w:r>
          </w:p>
        </w:tc>
        <w:tc>
          <w:tcPr>
            <w:tcW w:w="389"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3,4</w:t>
            </w:r>
            <w:r w:rsidRPr="008D660D">
              <w:t> </w:t>
            </w:r>
          </w:p>
        </w:tc>
        <w:tc>
          <w:tcPr>
            <w:tcW w:w="38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4,6</w:t>
            </w:r>
            <w:r w:rsidRPr="008D660D">
              <w:t> </w:t>
            </w:r>
          </w:p>
        </w:tc>
        <w:tc>
          <w:tcPr>
            <w:tcW w:w="46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3,6</w:t>
            </w:r>
            <w:r w:rsidRPr="008D660D">
              <w:t> </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  </w:t>
            </w:r>
            <w:r w:rsidRPr="006475CA">
              <w:t>F(n=559), p= 0,72</w:t>
            </w:r>
          </w:p>
        </w:tc>
        <w:tc>
          <w:tcPr>
            <w:tcW w:w="946" w:type="pct"/>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CE4605">
            <w:pPr>
              <w:pStyle w:val="Slika"/>
            </w:pPr>
          </w:p>
        </w:tc>
      </w:tr>
      <w:tr w:rsidR="008C6580" w:rsidRPr="006475CA" w:rsidTr="00CE4605">
        <w:trPr>
          <w:trHeight w:val="238"/>
        </w:trPr>
        <w:tc>
          <w:tcPr>
            <w:tcW w:w="633" w:type="pct"/>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388"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У</w:t>
            </w:r>
          </w:p>
        </w:tc>
        <w:tc>
          <w:tcPr>
            <w:tcW w:w="389"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6,7</w:t>
            </w:r>
            <w:r w:rsidRPr="008D660D">
              <w:t> </w:t>
            </w:r>
          </w:p>
        </w:tc>
        <w:tc>
          <w:tcPr>
            <w:tcW w:w="38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7,9</w:t>
            </w:r>
            <w:r w:rsidRPr="008D660D">
              <w:t> </w:t>
            </w:r>
          </w:p>
        </w:tc>
        <w:tc>
          <w:tcPr>
            <w:tcW w:w="46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6,9</w:t>
            </w:r>
            <w:r w:rsidRPr="008D660D">
              <w:t> </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 </w:t>
            </w:r>
            <w:r w:rsidRPr="006475CA">
              <w:t>χ</w:t>
            </w:r>
            <w:r w:rsidRPr="006475CA">
              <w:rPr>
                <w:vertAlign w:val="superscript"/>
              </w:rPr>
              <w:t>2</w:t>
            </w:r>
            <w:r w:rsidRPr="006475CA">
              <w:t>(1,n=1118)= 0,11, p=0,74, fi= -0,02</w:t>
            </w:r>
          </w:p>
        </w:tc>
        <w:tc>
          <w:tcPr>
            <w:tcW w:w="946" w:type="pct"/>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CE4605">
            <w:pPr>
              <w:pStyle w:val="Slika"/>
            </w:pPr>
          </w:p>
        </w:tc>
      </w:tr>
      <w:tr w:rsidR="008C6580" w:rsidRPr="006475CA" w:rsidTr="00CE4605">
        <w:trPr>
          <w:trHeight w:val="238"/>
        </w:trPr>
        <w:tc>
          <w:tcPr>
            <w:tcW w:w="633" w:type="pct"/>
            <w:vMerge w:val="restart"/>
            <w:tcBorders>
              <w:top w:val="nil"/>
              <w:left w:val="single" w:sz="8"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Возач сам у возилу</w:t>
            </w:r>
          </w:p>
        </w:tc>
        <w:tc>
          <w:tcPr>
            <w:tcW w:w="388"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Н</w:t>
            </w:r>
          </w:p>
        </w:tc>
        <w:tc>
          <w:tcPr>
            <w:tcW w:w="389"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14,3</w:t>
            </w:r>
            <w:r w:rsidRPr="008D660D">
              <w:t> </w:t>
            </w:r>
          </w:p>
        </w:tc>
        <w:tc>
          <w:tcPr>
            <w:tcW w:w="387" w:type="pct"/>
            <w:tcBorders>
              <w:top w:val="nil"/>
              <w:left w:val="nil"/>
              <w:bottom w:val="single" w:sz="4" w:space="0" w:color="auto"/>
              <w:right w:val="single" w:sz="4" w:space="0" w:color="auto"/>
            </w:tcBorders>
            <w:shd w:val="clear" w:color="auto" w:fill="auto"/>
            <w:vAlign w:val="bottom"/>
            <w:hideMark/>
          </w:tcPr>
          <w:p w:rsidR="008C6580" w:rsidRPr="00C13D24" w:rsidRDefault="008C6580" w:rsidP="00D105F7">
            <w:pPr>
              <w:pStyle w:val="Slika"/>
              <w:rPr>
                <w:lang w:val="sr-Cyrl-BA"/>
              </w:rPr>
            </w:pPr>
            <w:r>
              <w:rPr>
                <w:lang w:val="sr-Cyrl-BA"/>
              </w:rPr>
              <w:t>14,3</w:t>
            </w:r>
          </w:p>
        </w:tc>
        <w:tc>
          <w:tcPr>
            <w:tcW w:w="46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14,3</w:t>
            </w:r>
            <w:r w:rsidRPr="008D660D">
              <w:t> </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 </w:t>
            </w:r>
            <w:r w:rsidRPr="006475CA">
              <w:t>F(n=307), p= 1</w:t>
            </w:r>
          </w:p>
        </w:tc>
        <w:tc>
          <w:tcPr>
            <w:tcW w:w="946" w:type="pct"/>
            <w:vMerge w:val="restart"/>
            <w:tcBorders>
              <w:top w:val="single" w:sz="4" w:space="0" w:color="auto"/>
              <w:left w:val="single" w:sz="4" w:space="0" w:color="auto"/>
              <w:bottom w:val="single" w:sz="4" w:space="0" w:color="auto"/>
              <w:right w:val="single" w:sz="8" w:space="0" w:color="000000"/>
            </w:tcBorders>
            <w:shd w:val="clear" w:color="auto" w:fill="auto"/>
            <w:vAlign w:val="center"/>
            <w:hideMark/>
          </w:tcPr>
          <w:p w:rsidR="008C6580" w:rsidRPr="008D660D" w:rsidRDefault="008C6580" w:rsidP="00CE4605">
            <w:pPr>
              <w:pStyle w:val="Slika"/>
            </w:pPr>
            <w:r w:rsidRPr="006475CA">
              <w:t>χ</w:t>
            </w:r>
            <w:r w:rsidRPr="006475CA">
              <w:rPr>
                <w:vertAlign w:val="superscript"/>
              </w:rPr>
              <w:t>2</w:t>
            </w:r>
            <w:r w:rsidRPr="006475CA">
              <w:t xml:space="preserve">(1,n=449)= 4,2 , </w:t>
            </w:r>
            <w:r w:rsidRPr="006475CA">
              <w:rPr>
                <w:b/>
              </w:rPr>
              <w:t>p= 0,04</w:t>
            </w:r>
            <w:r w:rsidRPr="006475CA">
              <w:t>, fi= 0,1</w:t>
            </w:r>
          </w:p>
        </w:tc>
      </w:tr>
      <w:tr w:rsidR="008C6580" w:rsidRPr="006475CA" w:rsidTr="00CE4605">
        <w:trPr>
          <w:trHeight w:val="238"/>
        </w:trPr>
        <w:tc>
          <w:tcPr>
            <w:tcW w:w="633" w:type="pct"/>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388" w:type="pct"/>
            <w:tcBorders>
              <w:top w:val="nil"/>
              <w:left w:val="nil"/>
              <w:bottom w:val="single" w:sz="4" w:space="0" w:color="auto"/>
              <w:right w:val="single" w:sz="4" w:space="0" w:color="auto"/>
            </w:tcBorders>
            <w:shd w:val="clear" w:color="auto" w:fill="auto"/>
            <w:vAlign w:val="bottom"/>
            <w:hideMark/>
          </w:tcPr>
          <w:p w:rsidR="008C6580" w:rsidRPr="0015383E" w:rsidRDefault="008C6580" w:rsidP="00D105F7">
            <w:pPr>
              <w:pStyle w:val="Slika"/>
              <w:rPr>
                <w:lang w:val="sr-Cyrl-BA"/>
              </w:rPr>
            </w:pPr>
            <w:r>
              <w:rPr>
                <w:lang w:val="sr-Cyrl-BA"/>
              </w:rPr>
              <w:t>В</w:t>
            </w:r>
          </w:p>
        </w:tc>
        <w:tc>
          <w:tcPr>
            <w:tcW w:w="389"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6,3</w:t>
            </w:r>
            <w:r w:rsidRPr="008D660D">
              <w:t> </w:t>
            </w:r>
          </w:p>
        </w:tc>
        <w:tc>
          <w:tcPr>
            <w:tcW w:w="38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12,5</w:t>
            </w:r>
            <w:r w:rsidRPr="008D660D">
              <w:t> </w:t>
            </w:r>
          </w:p>
        </w:tc>
        <w:tc>
          <w:tcPr>
            <w:tcW w:w="46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7</w:t>
            </w:r>
            <w:r w:rsidRPr="008D660D">
              <w:t> </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  </w:t>
            </w:r>
            <w:r w:rsidRPr="006475CA">
              <w:t>F(n=142), p= 0,31</w:t>
            </w:r>
          </w:p>
        </w:tc>
        <w:tc>
          <w:tcPr>
            <w:tcW w:w="946" w:type="pct"/>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CE4605">
            <w:pPr>
              <w:pStyle w:val="Slika"/>
            </w:pPr>
          </w:p>
        </w:tc>
      </w:tr>
      <w:tr w:rsidR="008C6580" w:rsidRPr="006475CA" w:rsidTr="00CE4605">
        <w:trPr>
          <w:trHeight w:val="238"/>
        </w:trPr>
        <w:tc>
          <w:tcPr>
            <w:tcW w:w="633" w:type="pct"/>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388"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У</w:t>
            </w:r>
          </w:p>
        </w:tc>
        <w:tc>
          <w:tcPr>
            <w:tcW w:w="389" w:type="pct"/>
            <w:tcBorders>
              <w:top w:val="nil"/>
              <w:left w:val="nil"/>
              <w:bottom w:val="single" w:sz="4" w:space="0" w:color="auto"/>
              <w:right w:val="single" w:sz="4" w:space="0" w:color="auto"/>
            </w:tcBorders>
            <w:shd w:val="clear" w:color="auto" w:fill="auto"/>
            <w:vAlign w:val="bottom"/>
            <w:hideMark/>
          </w:tcPr>
          <w:p w:rsidR="008C6580" w:rsidRPr="00C13D24" w:rsidRDefault="008C6580" w:rsidP="00D105F7">
            <w:pPr>
              <w:pStyle w:val="Slika"/>
              <w:rPr>
                <w:lang w:val="sr-Cyrl-BA"/>
              </w:rPr>
            </w:pPr>
            <w:r w:rsidRPr="008D660D">
              <w:t> </w:t>
            </w:r>
            <w:r>
              <w:rPr>
                <w:lang w:val="sr-Cyrl-BA"/>
              </w:rPr>
              <w:t>11,9</w:t>
            </w:r>
          </w:p>
        </w:tc>
        <w:tc>
          <w:tcPr>
            <w:tcW w:w="38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13,6</w:t>
            </w:r>
            <w:r w:rsidRPr="008D660D">
              <w:t> </w:t>
            </w:r>
          </w:p>
        </w:tc>
        <w:tc>
          <w:tcPr>
            <w:tcW w:w="46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12</w:t>
            </w:r>
            <w:r w:rsidRPr="008D660D">
              <w:t> </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 </w:t>
            </w:r>
            <w:r w:rsidRPr="006475CA">
              <w:t>χ</w:t>
            </w:r>
            <w:r w:rsidRPr="006475CA">
              <w:rPr>
                <w:vertAlign w:val="superscript"/>
              </w:rPr>
              <w:t>2</w:t>
            </w:r>
            <w:r w:rsidRPr="006475CA">
              <w:t>(1,n=449)= 0,01 , p= 0,92, fi= - 0,02</w:t>
            </w:r>
          </w:p>
        </w:tc>
        <w:tc>
          <w:tcPr>
            <w:tcW w:w="946" w:type="pct"/>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CE4605">
            <w:pPr>
              <w:pStyle w:val="Slika"/>
            </w:pPr>
          </w:p>
        </w:tc>
      </w:tr>
      <w:tr w:rsidR="008C6580" w:rsidRPr="006475CA" w:rsidTr="00CE4605">
        <w:trPr>
          <w:trHeight w:val="238"/>
        </w:trPr>
        <w:tc>
          <w:tcPr>
            <w:tcW w:w="633" w:type="pct"/>
            <w:vMerge w:val="restart"/>
            <w:tcBorders>
              <w:top w:val="nil"/>
              <w:left w:val="single" w:sz="8"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Возач са путницима у возилу</w:t>
            </w:r>
          </w:p>
        </w:tc>
        <w:tc>
          <w:tcPr>
            <w:tcW w:w="388"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Н</w:t>
            </w:r>
          </w:p>
        </w:tc>
        <w:tc>
          <w:tcPr>
            <w:tcW w:w="389" w:type="pct"/>
            <w:tcBorders>
              <w:top w:val="nil"/>
              <w:left w:val="nil"/>
              <w:bottom w:val="single" w:sz="4" w:space="0" w:color="auto"/>
              <w:right w:val="single" w:sz="4" w:space="0" w:color="auto"/>
            </w:tcBorders>
            <w:shd w:val="clear" w:color="auto" w:fill="auto"/>
            <w:vAlign w:val="bottom"/>
            <w:hideMark/>
          </w:tcPr>
          <w:p w:rsidR="008C6580" w:rsidRPr="000971BF" w:rsidRDefault="008C6580" w:rsidP="00D105F7">
            <w:pPr>
              <w:pStyle w:val="Slika"/>
              <w:rPr>
                <w:lang w:val="sr-Cyrl-BA"/>
              </w:rPr>
            </w:pPr>
            <w:r w:rsidRPr="008D660D">
              <w:t> </w:t>
            </w:r>
            <w:r>
              <w:rPr>
                <w:lang w:val="sr-Cyrl-BA"/>
              </w:rPr>
              <w:t>4,4</w:t>
            </w:r>
          </w:p>
        </w:tc>
        <w:tc>
          <w:tcPr>
            <w:tcW w:w="387" w:type="pct"/>
            <w:tcBorders>
              <w:top w:val="nil"/>
              <w:left w:val="nil"/>
              <w:bottom w:val="single" w:sz="4" w:space="0" w:color="auto"/>
              <w:right w:val="single" w:sz="4" w:space="0" w:color="auto"/>
            </w:tcBorders>
            <w:shd w:val="clear" w:color="auto" w:fill="auto"/>
            <w:vAlign w:val="bottom"/>
            <w:hideMark/>
          </w:tcPr>
          <w:p w:rsidR="008C6580" w:rsidRPr="000971BF" w:rsidRDefault="008C6580" w:rsidP="00D105F7">
            <w:pPr>
              <w:pStyle w:val="Slika"/>
              <w:rPr>
                <w:lang w:val="sr-Cyrl-BA"/>
              </w:rPr>
            </w:pPr>
            <w:r>
              <w:rPr>
                <w:lang w:val="sr-Cyrl-BA"/>
              </w:rPr>
              <w:t>8,7</w:t>
            </w:r>
          </w:p>
        </w:tc>
        <w:tc>
          <w:tcPr>
            <w:tcW w:w="46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5,2</w:t>
            </w:r>
            <w:r w:rsidRPr="008D660D">
              <w:t> </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 </w:t>
            </w:r>
            <w:r w:rsidRPr="006475CA">
              <w:t>F(n=252), p= 0,26</w:t>
            </w:r>
          </w:p>
        </w:tc>
        <w:tc>
          <w:tcPr>
            <w:tcW w:w="946" w:type="pct"/>
            <w:vMerge w:val="restart"/>
            <w:tcBorders>
              <w:top w:val="single" w:sz="4" w:space="0" w:color="auto"/>
              <w:left w:val="single" w:sz="4" w:space="0" w:color="auto"/>
              <w:bottom w:val="single" w:sz="4" w:space="0" w:color="auto"/>
              <w:right w:val="single" w:sz="8" w:space="0" w:color="000000"/>
            </w:tcBorders>
            <w:shd w:val="clear" w:color="auto" w:fill="auto"/>
            <w:vAlign w:val="center"/>
            <w:hideMark/>
          </w:tcPr>
          <w:p w:rsidR="008C6580" w:rsidRPr="008D660D" w:rsidRDefault="008C6580" w:rsidP="00CE4605">
            <w:pPr>
              <w:pStyle w:val="Slika"/>
            </w:pPr>
            <w:r w:rsidRPr="006475CA">
              <w:t>χ</w:t>
            </w:r>
            <w:r w:rsidRPr="006475CA">
              <w:rPr>
                <w:vertAlign w:val="superscript"/>
              </w:rPr>
              <w:t>2</w:t>
            </w:r>
            <w:r w:rsidRPr="006475CA">
              <w:t>(1,n=669)=2,82 , p= 0,09, fi=  0,07</w:t>
            </w:r>
          </w:p>
        </w:tc>
      </w:tr>
      <w:tr w:rsidR="008C6580" w:rsidRPr="006475CA" w:rsidTr="00CE4605">
        <w:trPr>
          <w:trHeight w:val="238"/>
        </w:trPr>
        <w:tc>
          <w:tcPr>
            <w:tcW w:w="633" w:type="pct"/>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388" w:type="pct"/>
            <w:tcBorders>
              <w:top w:val="nil"/>
              <w:left w:val="nil"/>
              <w:bottom w:val="single" w:sz="4" w:space="0" w:color="auto"/>
              <w:right w:val="single" w:sz="4" w:space="0" w:color="auto"/>
            </w:tcBorders>
            <w:shd w:val="clear" w:color="auto" w:fill="auto"/>
            <w:vAlign w:val="bottom"/>
            <w:hideMark/>
          </w:tcPr>
          <w:p w:rsidR="008C6580" w:rsidRPr="0015383E" w:rsidRDefault="008C6580" w:rsidP="00D105F7">
            <w:pPr>
              <w:pStyle w:val="Slika"/>
              <w:rPr>
                <w:lang w:val="sr-Cyrl-BA"/>
              </w:rPr>
            </w:pPr>
            <w:r>
              <w:rPr>
                <w:lang w:val="sr-Cyrl-BA"/>
              </w:rPr>
              <w:t>В</w:t>
            </w:r>
          </w:p>
        </w:tc>
        <w:tc>
          <w:tcPr>
            <w:tcW w:w="389" w:type="pct"/>
            <w:tcBorders>
              <w:top w:val="nil"/>
              <w:left w:val="nil"/>
              <w:bottom w:val="single" w:sz="4" w:space="0" w:color="auto"/>
              <w:right w:val="single" w:sz="4" w:space="0" w:color="auto"/>
            </w:tcBorders>
            <w:shd w:val="clear" w:color="auto" w:fill="auto"/>
            <w:vAlign w:val="bottom"/>
            <w:hideMark/>
          </w:tcPr>
          <w:p w:rsidR="008C6580" w:rsidRPr="003064F5" w:rsidRDefault="008C6580" w:rsidP="00D105F7">
            <w:pPr>
              <w:pStyle w:val="Slika"/>
              <w:rPr>
                <w:lang w:val="sr-Cyrl-BA"/>
              </w:rPr>
            </w:pPr>
            <w:r w:rsidRPr="008D660D">
              <w:t> </w:t>
            </w:r>
            <w:r>
              <w:rPr>
                <w:lang w:val="sr-Cyrl-BA"/>
              </w:rPr>
              <w:t>2,4</w:t>
            </w:r>
          </w:p>
        </w:tc>
        <w:tc>
          <w:tcPr>
            <w:tcW w:w="387" w:type="pct"/>
            <w:tcBorders>
              <w:top w:val="nil"/>
              <w:left w:val="nil"/>
              <w:bottom w:val="single" w:sz="4" w:space="0" w:color="auto"/>
              <w:right w:val="single" w:sz="4" w:space="0" w:color="auto"/>
            </w:tcBorders>
            <w:shd w:val="clear" w:color="auto" w:fill="auto"/>
            <w:vAlign w:val="bottom"/>
            <w:hideMark/>
          </w:tcPr>
          <w:p w:rsidR="008C6580" w:rsidRPr="003064F5" w:rsidRDefault="008C6580" w:rsidP="00D105F7">
            <w:pPr>
              <w:pStyle w:val="Slika"/>
              <w:rPr>
                <w:lang w:val="sr-Cyrl-BA"/>
              </w:rPr>
            </w:pPr>
            <w:r>
              <w:rPr>
                <w:lang w:val="sr-Cyrl-BA"/>
              </w:rPr>
              <w:t>2</w:t>
            </w:r>
          </w:p>
        </w:tc>
        <w:tc>
          <w:tcPr>
            <w:tcW w:w="46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2,4</w:t>
            </w:r>
            <w:r w:rsidRPr="008D660D">
              <w:t> </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 </w:t>
            </w:r>
            <w:r w:rsidRPr="006475CA">
              <w:t>F(n=417), p= 1</w:t>
            </w:r>
          </w:p>
        </w:tc>
        <w:tc>
          <w:tcPr>
            <w:tcW w:w="946" w:type="pct"/>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D105F7">
            <w:pPr>
              <w:pStyle w:val="Slika"/>
            </w:pPr>
          </w:p>
        </w:tc>
      </w:tr>
      <w:tr w:rsidR="008C6580" w:rsidRPr="006475CA" w:rsidTr="00CE4605">
        <w:trPr>
          <w:trHeight w:val="238"/>
        </w:trPr>
        <w:tc>
          <w:tcPr>
            <w:tcW w:w="633" w:type="pct"/>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388"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У</w:t>
            </w:r>
          </w:p>
        </w:tc>
        <w:tc>
          <w:tcPr>
            <w:tcW w:w="389" w:type="pct"/>
            <w:tcBorders>
              <w:top w:val="nil"/>
              <w:left w:val="nil"/>
              <w:bottom w:val="single" w:sz="4" w:space="0" w:color="auto"/>
              <w:right w:val="single" w:sz="4" w:space="0" w:color="auto"/>
            </w:tcBorders>
            <w:shd w:val="clear" w:color="auto" w:fill="auto"/>
            <w:vAlign w:val="bottom"/>
            <w:hideMark/>
          </w:tcPr>
          <w:p w:rsidR="008C6580" w:rsidRPr="003064F5" w:rsidRDefault="008C6580" w:rsidP="00D105F7">
            <w:pPr>
              <w:pStyle w:val="Slika"/>
              <w:rPr>
                <w:lang w:val="sr-Cyrl-BA"/>
              </w:rPr>
            </w:pPr>
            <w:r w:rsidRPr="008D660D">
              <w:t> </w:t>
            </w:r>
            <w:r>
              <w:rPr>
                <w:lang w:val="sr-Cyrl-BA"/>
              </w:rPr>
              <w:t>3,1</w:t>
            </w:r>
          </w:p>
        </w:tc>
        <w:tc>
          <w:tcPr>
            <w:tcW w:w="38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5,3</w:t>
            </w:r>
            <w:r w:rsidRPr="008D660D">
              <w:t> </w:t>
            </w:r>
          </w:p>
        </w:tc>
        <w:tc>
          <w:tcPr>
            <w:tcW w:w="467" w:type="pct"/>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Pr>
                <w:lang w:val="sr-Cyrl-BA"/>
              </w:rPr>
              <w:t>3,4</w:t>
            </w:r>
            <w:r w:rsidRPr="008D660D">
              <w:t> </w:t>
            </w:r>
          </w:p>
        </w:tc>
        <w:tc>
          <w:tcPr>
            <w:tcW w:w="1789" w:type="pct"/>
            <w:gridSpan w:val="2"/>
            <w:tcBorders>
              <w:top w:val="single" w:sz="4" w:space="0" w:color="auto"/>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  </w:t>
            </w:r>
            <w:r w:rsidRPr="006475CA">
              <w:t>χ</w:t>
            </w:r>
            <w:r w:rsidRPr="006475CA">
              <w:rPr>
                <w:vertAlign w:val="superscript"/>
              </w:rPr>
              <w:t>2</w:t>
            </w:r>
            <w:r w:rsidRPr="006475CA">
              <w:t>(1,n=669)=0,56 , p= 0,45, fi= - 0,04</w:t>
            </w:r>
          </w:p>
        </w:tc>
        <w:tc>
          <w:tcPr>
            <w:tcW w:w="946" w:type="pct"/>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D105F7">
            <w:pPr>
              <w:pStyle w:val="Slika"/>
            </w:pPr>
          </w:p>
        </w:tc>
      </w:tr>
      <w:tr w:rsidR="008C6580" w:rsidRPr="006475CA" w:rsidTr="00CE4605">
        <w:trPr>
          <w:trHeight w:val="317"/>
        </w:trPr>
        <w:tc>
          <w:tcPr>
            <w:tcW w:w="2888" w:type="pct"/>
            <w:gridSpan w:val="6"/>
            <w:tcBorders>
              <w:top w:val="single" w:sz="4" w:space="0" w:color="auto"/>
              <w:left w:val="single" w:sz="8" w:space="0" w:color="auto"/>
              <w:bottom w:val="single" w:sz="8" w:space="0" w:color="auto"/>
              <w:right w:val="single" w:sz="4" w:space="0" w:color="auto"/>
            </w:tcBorders>
            <w:shd w:val="clear" w:color="auto" w:fill="auto"/>
            <w:vAlign w:val="center"/>
            <w:hideMark/>
          </w:tcPr>
          <w:p w:rsidR="008C6580" w:rsidRPr="008D660D" w:rsidRDefault="008C6580" w:rsidP="00D105F7">
            <w:pPr>
              <w:pStyle w:val="Slika"/>
            </w:pPr>
            <w:r w:rsidRPr="008D660D">
              <w:t>Статистички тест значајности (мобилни - број путника)</w:t>
            </w:r>
          </w:p>
        </w:tc>
        <w:tc>
          <w:tcPr>
            <w:tcW w:w="2112" w:type="pct"/>
            <w:gridSpan w:val="2"/>
            <w:tcBorders>
              <w:top w:val="single" w:sz="4" w:space="0" w:color="auto"/>
              <w:left w:val="nil"/>
              <w:bottom w:val="single" w:sz="8" w:space="0" w:color="auto"/>
              <w:right w:val="single" w:sz="8" w:space="0" w:color="000000"/>
            </w:tcBorders>
            <w:shd w:val="clear" w:color="auto" w:fill="auto"/>
            <w:vAlign w:val="bottom"/>
            <w:hideMark/>
          </w:tcPr>
          <w:p w:rsidR="008C6580" w:rsidRPr="003064F5" w:rsidRDefault="008C6580" w:rsidP="00D105F7">
            <w:pPr>
              <w:pStyle w:val="Slika"/>
              <w:rPr>
                <w:lang w:val="sr-Cyrl-BA"/>
              </w:rPr>
            </w:pPr>
            <w:r w:rsidRPr="006475CA">
              <w:t>χ</w:t>
            </w:r>
            <w:r w:rsidRPr="006475CA">
              <w:rPr>
                <w:vertAlign w:val="superscript"/>
              </w:rPr>
              <w:t>2</w:t>
            </w:r>
            <w:r w:rsidRPr="006475CA">
              <w:t xml:space="preserve">(1,n=1118)= 29,58, </w:t>
            </w:r>
            <w:r w:rsidRPr="006475CA">
              <w:rPr>
                <w:b/>
              </w:rPr>
              <w:t>p=0</w:t>
            </w:r>
            <w:r w:rsidRPr="006475CA">
              <w:t>, fi= -0,16</w:t>
            </w:r>
          </w:p>
        </w:tc>
      </w:tr>
    </w:tbl>
    <w:p w:rsidR="008C6580" w:rsidRDefault="008C6580" w:rsidP="00D105F7">
      <w:pPr>
        <w:pStyle w:val="Tekst"/>
      </w:pPr>
      <w:r>
        <w:t xml:space="preserve">Употреба мобилних телефона од стране возача на територији </w:t>
      </w:r>
      <w:r w:rsidR="000B7577">
        <w:rPr>
          <w:lang w:val="sr-Cyrl-CS"/>
        </w:rPr>
        <w:t>о</w:t>
      </w:r>
      <w:r>
        <w:t>пштине Соколац, на основу података добијених истраживањем, је 6,9%. Возачи чешће користе мобилни телефон током вожње у насељу (10,2%), без обзира на то да ли су сами у возилу (14,3%) или се у возилу налазе и путници (5,2%). Истраживањем је уочено да возачи за око 9% више користе мобилни телефон када су сами у возилу. Када се посматра цјелокупан узорак возача, возачи који су сами у возилу и када се у возилу налазе и путници, испитаници женског пола за око 2% више користе мобилини телефон током вожње. Статистичка значајност између полова није уочена, док је за цјелокупан узорак возача и када је возач сам у возилу уочена статистичка значајност између мјерних мјеста. Такође, значајна  статистичка значајност је уочена између коришћења мобилног телефона у току вожње и броја путника у возилу.</w:t>
      </w:r>
    </w:p>
    <w:p w:rsidR="00CE4605" w:rsidRDefault="008C6580" w:rsidP="00CE4605">
      <w:pPr>
        <w:pStyle w:val="Tekst"/>
        <w:rPr>
          <w:lang w:val="sr-Cyrl-BA"/>
        </w:rPr>
      </w:pPr>
      <w:r>
        <w:t>Наредна табела приказује употребу мобилног телефона приликом вожње од стране возача у зависности од употребе сигурносног појаса. Као и у претходним табелама подаци ће бити приказани одвојено за пол, мушки и женски, као и за мјерна мјеста, насеље и ван насеља. Статистички тестови који ће бити урађени у овој табели су идентични тестовима примјењеним у Табели 3.</w:t>
      </w:r>
    </w:p>
    <w:p w:rsidR="008C6580" w:rsidRPr="00D105F7" w:rsidRDefault="00AF5BD1" w:rsidP="00200131">
      <w:pPr>
        <w:pStyle w:val="Tabelenatpis"/>
      </w:pPr>
      <w:r>
        <w:t>Коришћење мобилн</w:t>
      </w:r>
      <w:r>
        <w:rPr>
          <w:lang w:val="sr-Cyrl-BA"/>
        </w:rPr>
        <w:t>ог</w:t>
      </w:r>
      <w:r w:rsidR="008C6580" w:rsidRPr="00D105F7">
        <w:t xml:space="preserve"> </w:t>
      </w:r>
      <w:r w:rsidR="008C6580" w:rsidRPr="00200131">
        <w:t>телефона</w:t>
      </w:r>
      <w:r w:rsidR="008C6580" w:rsidRPr="00D105F7">
        <w:t xml:space="preserve"> приликом вожње у зависности од употребе сигурносних појасева у возилу са статистичким значајностима између полова, мјерних мјеста и употребе сигурносних појасева</w:t>
      </w:r>
    </w:p>
    <w:tbl>
      <w:tblPr>
        <w:tblW w:w="9849" w:type="dxa"/>
        <w:tblInd w:w="250" w:type="dxa"/>
        <w:tblLayout w:type="fixed"/>
        <w:tblLook w:val="04A0"/>
      </w:tblPr>
      <w:tblGrid>
        <w:gridCol w:w="1648"/>
        <w:gridCol w:w="620"/>
        <w:gridCol w:w="709"/>
        <w:gridCol w:w="709"/>
        <w:gridCol w:w="708"/>
        <w:gridCol w:w="1648"/>
        <w:gridCol w:w="1754"/>
        <w:gridCol w:w="2053"/>
      </w:tblGrid>
      <w:tr w:rsidR="008C6580" w:rsidRPr="006475CA" w:rsidTr="00CE4605">
        <w:trPr>
          <w:cantSplit/>
          <w:trHeight w:val="406"/>
        </w:trPr>
        <w:tc>
          <w:tcPr>
            <w:tcW w:w="1648"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lastRenderedPageBreak/>
              <w:t>% Употребе мобилног телефона у вожњи</w:t>
            </w:r>
          </w:p>
        </w:tc>
        <w:tc>
          <w:tcPr>
            <w:tcW w:w="6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Мјерно м</w:t>
            </w:r>
            <w:r>
              <w:t>ј</w:t>
            </w:r>
            <w:r w:rsidRPr="008D660D">
              <w:t>есто</w:t>
            </w:r>
          </w:p>
        </w:tc>
        <w:tc>
          <w:tcPr>
            <w:tcW w:w="1418" w:type="dxa"/>
            <w:gridSpan w:val="2"/>
            <w:tcBorders>
              <w:top w:val="single" w:sz="8" w:space="0" w:color="auto"/>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Пол</w:t>
            </w:r>
          </w:p>
        </w:tc>
        <w:tc>
          <w:tcPr>
            <w:tcW w:w="708" w:type="dxa"/>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rsidR="008C6580" w:rsidRPr="008D660D" w:rsidRDefault="008C6580" w:rsidP="00D105F7">
            <w:pPr>
              <w:pStyle w:val="Slika"/>
            </w:pPr>
            <w:r w:rsidRPr="008D660D">
              <w:t>Укупно</w:t>
            </w:r>
          </w:p>
        </w:tc>
        <w:tc>
          <w:tcPr>
            <w:tcW w:w="3402"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Статистичка значајност између полова</w:t>
            </w:r>
          </w:p>
        </w:tc>
        <w:tc>
          <w:tcPr>
            <w:tcW w:w="2053" w:type="dxa"/>
            <w:vMerge w:val="restart"/>
            <w:tcBorders>
              <w:top w:val="single" w:sz="8" w:space="0" w:color="auto"/>
              <w:left w:val="single" w:sz="4" w:space="0" w:color="auto"/>
              <w:bottom w:val="single" w:sz="4" w:space="0" w:color="auto"/>
              <w:right w:val="single" w:sz="8" w:space="0" w:color="000000"/>
            </w:tcBorders>
            <w:shd w:val="clear" w:color="auto" w:fill="auto"/>
            <w:vAlign w:val="center"/>
            <w:hideMark/>
          </w:tcPr>
          <w:p w:rsidR="008C6580" w:rsidRPr="008D660D" w:rsidRDefault="008C6580" w:rsidP="00D105F7">
            <w:pPr>
              <w:pStyle w:val="Slika"/>
            </w:pPr>
            <w:r w:rsidRPr="008D660D">
              <w:t>Статистичка значајност између мјерних мјеста</w:t>
            </w:r>
          </w:p>
        </w:tc>
      </w:tr>
      <w:tr w:rsidR="008C6580" w:rsidRPr="006475CA" w:rsidTr="00CE4605">
        <w:trPr>
          <w:trHeight w:val="300"/>
        </w:trPr>
        <w:tc>
          <w:tcPr>
            <w:tcW w:w="1648" w:type="dxa"/>
            <w:vMerge/>
            <w:tcBorders>
              <w:top w:val="single" w:sz="8" w:space="0" w:color="auto"/>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620" w:type="dxa"/>
            <w:vMerge/>
            <w:tcBorders>
              <w:top w:val="single" w:sz="8" w:space="0" w:color="auto"/>
              <w:left w:val="single" w:sz="4" w:space="0" w:color="auto"/>
              <w:bottom w:val="single" w:sz="4" w:space="0" w:color="auto"/>
              <w:right w:val="single" w:sz="4" w:space="0" w:color="auto"/>
            </w:tcBorders>
            <w:vAlign w:val="center"/>
            <w:hideMark/>
          </w:tcPr>
          <w:p w:rsidR="008C6580" w:rsidRPr="008D660D" w:rsidRDefault="008C6580" w:rsidP="00D105F7">
            <w:pPr>
              <w:pStyle w:val="Slika"/>
            </w:pP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М</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Ж</w:t>
            </w:r>
          </w:p>
        </w:tc>
        <w:tc>
          <w:tcPr>
            <w:tcW w:w="708" w:type="dxa"/>
            <w:vMerge/>
            <w:tcBorders>
              <w:top w:val="single" w:sz="8" w:space="0" w:color="auto"/>
              <w:left w:val="single" w:sz="4" w:space="0" w:color="auto"/>
              <w:bottom w:val="single" w:sz="4" w:space="0" w:color="auto"/>
              <w:right w:val="single" w:sz="4" w:space="0" w:color="auto"/>
            </w:tcBorders>
            <w:vAlign w:val="center"/>
            <w:hideMark/>
          </w:tcPr>
          <w:p w:rsidR="008C6580" w:rsidRPr="008D660D" w:rsidRDefault="008C6580" w:rsidP="00D105F7">
            <w:pPr>
              <w:pStyle w:val="Slika"/>
            </w:pPr>
          </w:p>
        </w:tc>
        <w:tc>
          <w:tcPr>
            <w:tcW w:w="3402" w:type="dxa"/>
            <w:gridSpan w:val="2"/>
            <w:vMerge/>
            <w:tcBorders>
              <w:top w:val="single" w:sz="8" w:space="0" w:color="auto"/>
              <w:left w:val="single" w:sz="4" w:space="0" w:color="auto"/>
              <w:bottom w:val="single" w:sz="4" w:space="0" w:color="auto"/>
              <w:right w:val="single" w:sz="4" w:space="0" w:color="auto"/>
            </w:tcBorders>
            <w:vAlign w:val="center"/>
            <w:hideMark/>
          </w:tcPr>
          <w:p w:rsidR="008C6580" w:rsidRPr="008D660D" w:rsidRDefault="008C6580" w:rsidP="00D105F7">
            <w:pPr>
              <w:pStyle w:val="Slika"/>
            </w:pPr>
          </w:p>
        </w:tc>
        <w:tc>
          <w:tcPr>
            <w:tcW w:w="2053" w:type="dxa"/>
            <w:vMerge/>
            <w:tcBorders>
              <w:top w:val="single" w:sz="8" w:space="0" w:color="auto"/>
              <w:left w:val="single" w:sz="4" w:space="0" w:color="auto"/>
              <w:bottom w:val="single" w:sz="4" w:space="0" w:color="auto"/>
              <w:right w:val="single" w:sz="8" w:space="0" w:color="000000"/>
            </w:tcBorders>
            <w:vAlign w:val="center"/>
            <w:hideMark/>
          </w:tcPr>
          <w:p w:rsidR="008C6580" w:rsidRPr="008D660D" w:rsidRDefault="008C6580" w:rsidP="00D105F7">
            <w:pPr>
              <w:pStyle w:val="Slika"/>
            </w:pPr>
          </w:p>
        </w:tc>
      </w:tr>
      <w:tr w:rsidR="008C6580" w:rsidRPr="006475CA" w:rsidTr="00CE4605">
        <w:trPr>
          <w:trHeight w:val="238"/>
        </w:trPr>
        <w:tc>
          <w:tcPr>
            <w:tcW w:w="1648" w:type="dxa"/>
            <w:vMerge w:val="restart"/>
            <w:tcBorders>
              <w:top w:val="nil"/>
              <w:left w:val="single" w:sz="8"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Возачи који користе сигурносни појас</w:t>
            </w:r>
          </w:p>
        </w:tc>
        <w:tc>
          <w:tcPr>
            <w:tcW w:w="620" w:type="dxa"/>
            <w:tcBorders>
              <w:top w:val="nil"/>
              <w:left w:val="nil"/>
              <w:bottom w:val="single" w:sz="4" w:space="0" w:color="auto"/>
              <w:right w:val="single" w:sz="4" w:space="0" w:color="auto"/>
            </w:tcBorders>
            <w:shd w:val="clear" w:color="auto" w:fill="auto"/>
            <w:vAlign w:val="bottom"/>
            <w:hideMark/>
          </w:tcPr>
          <w:p w:rsidR="008C6580" w:rsidRPr="008D660D" w:rsidRDefault="008C6580" w:rsidP="00D105F7">
            <w:pPr>
              <w:pStyle w:val="Slika"/>
            </w:pPr>
            <w:r w:rsidRPr="008D660D">
              <w:t>Н</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8,9</w:t>
            </w:r>
            <w:r w:rsidRPr="008D660D">
              <w:t> </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0</w:t>
            </w:r>
            <w:r w:rsidRPr="008D660D">
              <w:t> </w:t>
            </w:r>
          </w:p>
        </w:tc>
        <w:tc>
          <w:tcPr>
            <w:tcW w:w="708"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7,1</w:t>
            </w:r>
            <w:r w:rsidRPr="008D660D">
              <w:t> </w:t>
            </w:r>
          </w:p>
        </w:tc>
        <w:tc>
          <w:tcPr>
            <w:tcW w:w="3402" w:type="dxa"/>
            <w:gridSpan w:val="2"/>
            <w:tcBorders>
              <w:top w:val="single" w:sz="4" w:space="0" w:color="auto"/>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6475CA">
              <w:t>F(n=56), p= 0,58</w:t>
            </w:r>
            <w:r w:rsidRPr="008D660D">
              <w:t> </w:t>
            </w:r>
          </w:p>
        </w:tc>
        <w:tc>
          <w:tcPr>
            <w:tcW w:w="2053" w:type="dxa"/>
            <w:vMerge w:val="restart"/>
            <w:tcBorders>
              <w:top w:val="single" w:sz="4" w:space="0" w:color="auto"/>
              <w:left w:val="single" w:sz="4" w:space="0" w:color="auto"/>
              <w:bottom w:val="single" w:sz="4" w:space="0" w:color="auto"/>
              <w:right w:val="single" w:sz="8" w:space="0" w:color="000000"/>
            </w:tcBorders>
            <w:shd w:val="clear" w:color="auto" w:fill="auto"/>
            <w:vAlign w:val="center"/>
            <w:hideMark/>
          </w:tcPr>
          <w:p w:rsidR="008C6580" w:rsidRPr="008D660D" w:rsidRDefault="008C6580" w:rsidP="00D105F7">
            <w:pPr>
              <w:pStyle w:val="Slika"/>
            </w:pPr>
            <w:r w:rsidRPr="008D660D">
              <w:t> </w:t>
            </w:r>
            <w:r w:rsidRPr="006475CA">
              <w:t>F(n=467), p= 0,25</w:t>
            </w:r>
            <w:r w:rsidRPr="008D660D">
              <w:t>  </w:t>
            </w:r>
          </w:p>
        </w:tc>
      </w:tr>
      <w:tr w:rsidR="008C6580" w:rsidRPr="006475CA" w:rsidTr="00CE4605">
        <w:trPr>
          <w:trHeight w:val="238"/>
        </w:trPr>
        <w:tc>
          <w:tcPr>
            <w:tcW w:w="1648" w:type="dxa"/>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620" w:type="dxa"/>
            <w:tcBorders>
              <w:top w:val="nil"/>
              <w:left w:val="nil"/>
              <w:bottom w:val="single" w:sz="4" w:space="0" w:color="auto"/>
              <w:right w:val="single" w:sz="4" w:space="0" w:color="auto"/>
            </w:tcBorders>
            <w:shd w:val="clear" w:color="auto" w:fill="auto"/>
            <w:vAlign w:val="bottom"/>
            <w:hideMark/>
          </w:tcPr>
          <w:p w:rsidR="008C6580" w:rsidRPr="0015383E" w:rsidRDefault="008C6580" w:rsidP="00D105F7">
            <w:pPr>
              <w:pStyle w:val="Slika"/>
              <w:rPr>
                <w:lang w:val="sr-Cyrl-BA"/>
              </w:rPr>
            </w:pPr>
            <w:r>
              <w:rPr>
                <w:lang w:val="sr-Cyrl-BA"/>
              </w:rPr>
              <w:t>В</w:t>
            </w:r>
          </w:p>
        </w:tc>
        <w:tc>
          <w:tcPr>
            <w:tcW w:w="709" w:type="dxa"/>
            <w:tcBorders>
              <w:top w:val="nil"/>
              <w:left w:val="nil"/>
              <w:bottom w:val="single" w:sz="4" w:space="0" w:color="auto"/>
              <w:right w:val="single" w:sz="4" w:space="0" w:color="auto"/>
            </w:tcBorders>
            <w:shd w:val="clear" w:color="auto" w:fill="auto"/>
            <w:vAlign w:val="center"/>
            <w:hideMark/>
          </w:tcPr>
          <w:p w:rsidR="008C6580" w:rsidRPr="00754828" w:rsidRDefault="008C6580" w:rsidP="00D105F7">
            <w:pPr>
              <w:pStyle w:val="Slika"/>
              <w:rPr>
                <w:lang w:val="sr-Cyrl-BA"/>
              </w:rPr>
            </w:pPr>
            <w:r w:rsidRPr="008D660D">
              <w:t> </w:t>
            </w:r>
            <w:r>
              <w:rPr>
                <w:lang w:val="sr-Cyrl-BA"/>
              </w:rPr>
              <w:t>3,4</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3,8</w:t>
            </w:r>
            <w:r w:rsidRPr="008D660D">
              <w:t> </w:t>
            </w:r>
          </w:p>
        </w:tc>
        <w:tc>
          <w:tcPr>
            <w:tcW w:w="708"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3,4</w:t>
            </w:r>
            <w:r w:rsidRPr="008D660D">
              <w:t> </w:t>
            </w:r>
          </w:p>
        </w:tc>
        <w:tc>
          <w:tcPr>
            <w:tcW w:w="3402" w:type="dxa"/>
            <w:gridSpan w:val="2"/>
            <w:tcBorders>
              <w:top w:val="single" w:sz="4" w:space="0" w:color="auto"/>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6475CA">
              <w:t>F(n=411), p= 0,7</w:t>
            </w:r>
            <w:r w:rsidRPr="008D660D">
              <w:t> </w:t>
            </w:r>
          </w:p>
        </w:tc>
        <w:tc>
          <w:tcPr>
            <w:tcW w:w="2053" w:type="dxa"/>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D105F7">
            <w:pPr>
              <w:pStyle w:val="Slika"/>
            </w:pPr>
          </w:p>
        </w:tc>
      </w:tr>
      <w:tr w:rsidR="008C6580" w:rsidRPr="006475CA" w:rsidTr="00CE4605">
        <w:trPr>
          <w:trHeight w:val="238"/>
        </w:trPr>
        <w:tc>
          <w:tcPr>
            <w:tcW w:w="1648" w:type="dxa"/>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620"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У</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4</w:t>
            </w:r>
            <w:r w:rsidRPr="008D660D">
              <w:t> </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3,1</w:t>
            </w:r>
            <w:r w:rsidRPr="008D660D">
              <w:t> </w:t>
            </w:r>
          </w:p>
        </w:tc>
        <w:tc>
          <w:tcPr>
            <w:tcW w:w="708"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3,9</w:t>
            </w:r>
            <w:r w:rsidRPr="008D660D">
              <w:t> </w:t>
            </w:r>
          </w:p>
        </w:tc>
        <w:tc>
          <w:tcPr>
            <w:tcW w:w="3402" w:type="dxa"/>
            <w:gridSpan w:val="2"/>
            <w:tcBorders>
              <w:top w:val="single" w:sz="4" w:space="0" w:color="auto"/>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 </w:t>
            </w:r>
            <w:r w:rsidRPr="006475CA">
              <w:t>F(n=467), p= 1</w:t>
            </w:r>
            <w:r w:rsidRPr="008D660D">
              <w:t> </w:t>
            </w:r>
          </w:p>
        </w:tc>
        <w:tc>
          <w:tcPr>
            <w:tcW w:w="2053" w:type="dxa"/>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D105F7">
            <w:pPr>
              <w:pStyle w:val="Slika"/>
            </w:pPr>
          </w:p>
        </w:tc>
      </w:tr>
      <w:tr w:rsidR="008C6580" w:rsidRPr="006475CA" w:rsidTr="00CE4605">
        <w:trPr>
          <w:trHeight w:val="238"/>
        </w:trPr>
        <w:tc>
          <w:tcPr>
            <w:tcW w:w="1648" w:type="dxa"/>
            <w:vMerge w:val="restart"/>
            <w:tcBorders>
              <w:top w:val="nil"/>
              <w:left w:val="single" w:sz="8" w:space="0" w:color="auto"/>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Возачи који не</w:t>
            </w:r>
            <w:r>
              <w:t xml:space="preserve"> </w:t>
            </w:r>
            <w:r w:rsidRPr="008D660D">
              <w:t>користе сигурносни појас</w:t>
            </w:r>
          </w:p>
        </w:tc>
        <w:tc>
          <w:tcPr>
            <w:tcW w:w="620"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Н</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10,2</w:t>
            </w:r>
            <w:r w:rsidRPr="008D660D">
              <w:t> </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12,7</w:t>
            </w:r>
            <w:r w:rsidRPr="008D660D">
              <w:t> </w:t>
            </w:r>
          </w:p>
        </w:tc>
        <w:tc>
          <w:tcPr>
            <w:tcW w:w="708"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10,5</w:t>
            </w:r>
            <w:r w:rsidRPr="008D660D">
              <w:t> </w:t>
            </w:r>
          </w:p>
        </w:tc>
        <w:tc>
          <w:tcPr>
            <w:tcW w:w="3402" w:type="dxa"/>
            <w:gridSpan w:val="2"/>
            <w:tcBorders>
              <w:top w:val="single" w:sz="4" w:space="0" w:color="auto"/>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  </w:t>
            </w:r>
            <w:r w:rsidRPr="006475CA">
              <w:t>χ</w:t>
            </w:r>
            <w:r w:rsidRPr="006475CA">
              <w:rPr>
                <w:vertAlign w:val="superscript"/>
              </w:rPr>
              <w:t>2</w:t>
            </w:r>
            <w:r w:rsidRPr="006475CA">
              <w:t>(1,n=503)=0,14 , p= 0,71, fi= - 0,03</w:t>
            </w:r>
            <w:r w:rsidRPr="008D660D">
              <w:t> </w:t>
            </w:r>
          </w:p>
        </w:tc>
        <w:tc>
          <w:tcPr>
            <w:tcW w:w="2053" w:type="dxa"/>
            <w:vMerge w:val="restart"/>
            <w:tcBorders>
              <w:top w:val="single" w:sz="4" w:space="0" w:color="auto"/>
              <w:left w:val="single" w:sz="4" w:space="0" w:color="auto"/>
              <w:bottom w:val="single" w:sz="4" w:space="0" w:color="auto"/>
              <w:right w:val="single" w:sz="8" w:space="0" w:color="000000"/>
            </w:tcBorders>
            <w:shd w:val="clear" w:color="auto" w:fill="auto"/>
            <w:vAlign w:val="center"/>
            <w:hideMark/>
          </w:tcPr>
          <w:p w:rsidR="008C6580" w:rsidRPr="006475CA" w:rsidRDefault="008C6580" w:rsidP="00D105F7">
            <w:pPr>
              <w:pStyle w:val="Slika"/>
            </w:pPr>
            <w:r w:rsidRPr="006475CA">
              <w:t>χ</w:t>
            </w:r>
            <w:r w:rsidRPr="006475CA">
              <w:rPr>
                <w:vertAlign w:val="superscript"/>
              </w:rPr>
              <w:t>2</w:t>
            </w:r>
            <w:r w:rsidRPr="006475CA">
              <w:t xml:space="preserve">(1,n=651)=5,08 , </w:t>
            </w:r>
          </w:p>
          <w:p w:rsidR="008C6580" w:rsidRPr="008D660D" w:rsidRDefault="008C6580" w:rsidP="00D105F7">
            <w:pPr>
              <w:pStyle w:val="Slika"/>
            </w:pPr>
            <w:r w:rsidRPr="006475CA">
              <w:rPr>
                <w:b/>
              </w:rPr>
              <w:t>p= 0,02</w:t>
            </w:r>
            <w:r w:rsidRPr="006475CA">
              <w:t>, fi=  0,1</w:t>
            </w:r>
            <w:r w:rsidRPr="008D660D">
              <w:t>   </w:t>
            </w:r>
          </w:p>
        </w:tc>
      </w:tr>
      <w:tr w:rsidR="008C6580" w:rsidRPr="006475CA" w:rsidTr="00CE4605">
        <w:trPr>
          <w:trHeight w:val="238"/>
        </w:trPr>
        <w:tc>
          <w:tcPr>
            <w:tcW w:w="1648" w:type="dxa"/>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620" w:type="dxa"/>
            <w:tcBorders>
              <w:top w:val="nil"/>
              <w:left w:val="nil"/>
              <w:bottom w:val="single" w:sz="4" w:space="0" w:color="auto"/>
              <w:right w:val="single" w:sz="4" w:space="0" w:color="auto"/>
            </w:tcBorders>
            <w:shd w:val="clear" w:color="auto" w:fill="auto"/>
            <w:vAlign w:val="center"/>
            <w:hideMark/>
          </w:tcPr>
          <w:p w:rsidR="008C6580" w:rsidRPr="0015383E" w:rsidRDefault="008C6580" w:rsidP="00D105F7">
            <w:pPr>
              <w:pStyle w:val="Slika"/>
              <w:rPr>
                <w:lang w:val="sr-Cyrl-BA"/>
              </w:rPr>
            </w:pPr>
            <w:r>
              <w:rPr>
                <w:lang w:val="sr-Cyrl-BA"/>
              </w:rPr>
              <w:t>В</w:t>
            </w:r>
          </w:p>
        </w:tc>
        <w:tc>
          <w:tcPr>
            <w:tcW w:w="709" w:type="dxa"/>
            <w:tcBorders>
              <w:top w:val="nil"/>
              <w:left w:val="nil"/>
              <w:bottom w:val="single" w:sz="4" w:space="0" w:color="auto"/>
              <w:right w:val="single" w:sz="4" w:space="0" w:color="auto"/>
            </w:tcBorders>
            <w:shd w:val="clear" w:color="auto" w:fill="auto"/>
            <w:vAlign w:val="center"/>
            <w:hideMark/>
          </w:tcPr>
          <w:p w:rsidR="008C6580" w:rsidRPr="002843BD" w:rsidRDefault="008C6580" w:rsidP="00D105F7">
            <w:pPr>
              <w:pStyle w:val="Slika"/>
              <w:rPr>
                <w:lang w:val="sr-Cyrl-BA"/>
              </w:rPr>
            </w:pPr>
            <w:r w:rsidRPr="008D660D">
              <w:t> </w:t>
            </w:r>
            <w:r>
              <w:rPr>
                <w:lang w:val="sr-Cyrl-BA"/>
              </w:rPr>
              <w:t>3,7</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8,3</w:t>
            </w:r>
            <w:r w:rsidRPr="008D660D">
              <w:t> </w:t>
            </w:r>
          </w:p>
        </w:tc>
        <w:tc>
          <w:tcPr>
            <w:tcW w:w="708"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4,1</w:t>
            </w:r>
            <w:r w:rsidRPr="008D660D">
              <w:t> </w:t>
            </w:r>
          </w:p>
        </w:tc>
        <w:tc>
          <w:tcPr>
            <w:tcW w:w="3402" w:type="dxa"/>
            <w:gridSpan w:val="2"/>
            <w:tcBorders>
              <w:top w:val="single" w:sz="4" w:space="0" w:color="auto"/>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6475CA">
              <w:t>F(n=148), p= 0,4</w:t>
            </w:r>
            <w:r w:rsidRPr="008D660D">
              <w:t>  </w:t>
            </w:r>
          </w:p>
        </w:tc>
        <w:tc>
          <w:tcPr>
            <w:tcW w:w="2053" w:type="dxa"/>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D105F7">
            <w:pPr>
              <w:pStyle w:val="Slika"/>
            </w:pPr>
          </w:p>
        </w:tc>
      </w:tr>
      <w:tr w:rsidR="008C6580" w:rsidRPr="006475CA" w:rsidTr="00CE4605">
        <w:trPr>
          <w:trHeight w:val="238"/>
        </w:trPr>
        <w:tc>
          <w:tcPr>
            <w:tcW w:w="1648" w:type="dxa"/>
            <w:vMerge/>
            <w:tcBorders>
              <w:top w:val="nil"/>
              <w:left w:val="single" w:sz="8" w:space="0" w:color="auto"/>
              <w:bottom w:val="single" w:sz="4" w:space="0" w:color="auto"/>
              <w:right w:val="single" w:sz="4" w:space="0" w:color="auto"/>
            </w:tcBorders>
            <w:vAlign w:val="center"/>
            <w:hideMark/>
          </w:tcPr>
          <w:p w:rsidR="008C6580" w:rsidRPr="008D660D" w:rsidRDefault="008C6580" w:rsidP="00D105F7">
            <w:pPr>
              <w:pStyle w:val="Slika"/>
            </w:pPr>
          </w:p>
        </w:tc>
        <w:tc>
          <w:tcPr>
            <w:tcW w:w="620"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8D660D">
              <w:t>У</w:t>
            </w:r>
          </w:p>
        </w:tc>
        <w:tc>
          <w:tcPr>
            <w:tcW w:w="709" w:type="dxa"/>
            <w:tcBorders>
              <w:top w:val="nil"/>
              <w:left w:val="nil"/>
              <w:bottom w:val="single" w:sz="4" w:space="0" w:color="auto"/>
              <w:right w:val="single" w:sz="4" w:space="0" w:color="auto"/>
            </w:tcBorders>
            <w:shd w:val="clear" w:color="auto" w:fill="auto"/>
            <w:vAlign w:val="center"/>
            <w:hideMark/>
          </w:tcPr>
          <w:p w:rsidR="008C6580" w:rsidRPr="002843BD" w:rsidRDefault="008C6580" w:rsidP="00D105F7">
            <w:pPr>
              <w:pStyle w:val="Slika"/>
              <w:rPr>
                <w:lang w:val="sr-Cyrl-BA"/>
              </w:rPr>
            </w:pPr>
            <w:r>
              <w:rPr>
                <w:lang w:val="sr-Cyrl-BA"/>
              </w:rPr>
              <w:t>8,7</w:t>
            </w:r>
          </w:p>
        </w:tc>
        <w:tc>
          <w:tcPr>
            <w:tcW w:w="709"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12</w:t>
            </w:r>
            <w:r w:rsidRPr="008D660D">
              <w:t> </w:t>
            </w:r>
          </w:p>
        </w:tc>
        <w:tc>
          <w:tcPr>
            <w:tcW w:w="708" w:type="dxa"/>
            <w:tcBorders>
              <w:top w:val="nil"/>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Pr>
                <w:lang w:val="sr-Cyrl-BA"/>
              </w:rPr>
              <w:t>9,1</w:t>
            </w:r>
            <w:r w:rsidRPr="008D660D">
              <w:t> </w:t>
            </w:r>
          </w:p>
        </w:tc>
        <w:tc>
          <w:tcPr>
            <w:tcW w:w="3402" w:type="dxa"/>
            <w:gridSpan w:val="2"/>
            <w:tcBorders>
              <w:top w:val="single" w:sz="4" w:space="0" w:color="auto"/>
              <w:left w:val="nil"/>
              <w:bottom w:val="single" w:sz="4" w:space="0" w:color="auto"/>
              <w:right w:val="single" w:sz="4" w:space="0" w:color="auto"/>
            </w:tcBorders>
            <w:shd w:val="clear" w:color="auto" w:fill="auto"/>
            <w:vAlign w:val="center"/>
            <w:hideMark/>
          </w:tcPr>
          <w:p w:rsidR="008C6580" w:rsidRPr="008D660D" w:rsidRDefault="008C6580" w:rsidP="00D105F7">
            <w:pPr>
              <w:pStyle w:val="Slika"/>
            </w:pPr>
            <w:r w:rsidRPr="006475CA">
              <w:t>χ</w:t>
            </w:r>
            <w:r w:rsidRPr="006475CA">
              <w:rPr>
                <w:vertAlign w:val="superscript"/>
              </w:rPr>
              <w:t>2</w:t>
            </w:r>
            <w:r w:rsidRPr="006475CA">
              <w:t>(1,n=651)=0,53 , p= 0,47, fi= - 0,04</w:t>
            </w:r>
            <w:r w:rsidRPr="008D660D">
              <w:t>  </w:t>
            </w:r>
          </w:p>
        </w:tc>
        <w:tc>
          <w:tcPr>
            <w:tcW w:w="2053" w:type="dxa"/>
            <w:vMerge/>
            <w:tcBorders>
              <w:top w:val="single" w:sz="4" w:space="0" w:color="auto"/>
              <w:left w:val="single" w:sz="4" w:space="0" w:color="auto"/>
              <w:bottom w:val="single" w:sz="4" w:space="0" w:color="auto"/>
              <w:right w:val="single" w:sz="8" w:space="0" w:color="000000"/>
            </w:tcBorders>
            <w:vAlign w:val="center"/>
            <w:hideMark/>
          </w:tcPr>
          <w:p w:rsidR="008C6580" w:rsidRPr="008D660D" w:rsidRDefault="008C6580" w:rsidP="00D105F7">
            <w:pPr>
              <w:pStyle w:val="Slika"/>
            </w:pPr>
          </w:p>
        </w:tc>
      </w:tr>
      <w:tr w:rsidR="008C6580" w:rsidRPr="006475CA" w:rsidTr="00CE4605">
        <w:trPr>
          <w:trHeight w:val="289"/>
        </w:trPr>
        <w:tc>
          <w:tcPr>
            <w:tcW w:w="6042" w:type="dxa"/>
            <w:gridSpan w:val="6"/>
            <w:tcBorders>
              <w:top w:val="single" w:sz="4" w:space="0" w:color="auto"/>
              <w:left w:val="single" w:sz="8" w:space="0" w:color="auto"/>
              <w:bottom w:val="single" w:sz="8" w:space="0" w:color="auto"/>
              <w:right w:val="single" w:sz="4" w:space="0" w:color="auto"/>
            </w:tcBorders>
            <w:shd w:val="clear" w:color="auto" w:fill="auto"/>
            <w:vAlign w:val="center"/>
            <w:hideMark/>
          </w:tcPr>
          <w:p w:rsidR="008C6580" w:rsidRPr="008D660D" w:rsidRDefault="008C6580" w:rsidP="00D105F7">
            <w:pPr>
              <w:pStyle w:val="Slika"/>
            </w:pPr>
            <w:r w:rsidRPr="008D660D">
              <w:t>Статистички тест значајности (мобилни - појас)</w:t>
            </w:r>
          </w:p>
        </w:tc>
        <w:tc>
          <w:tcPr>
            <w:tcW w:w="3807" w:type="dxa"/>
            <w:gridSpan w:val="2"/>
            <w:tcBorders>
              <w:top w:val="single" w:sz="4" w:space="0" w:color="auto"/>
              <w:left w:val="nil"/>
              <w:bottom w:val="single" w:sz="8" w:space="0" w:color="auto"/>
              <w:right w:val="single" w:sz="8" w:space="0" w:color="000000"/>
            </w:tcBorders>
            <w:shd w:val="clear" w:color="auto" w:fill="auto"/>
            <w:vAlign w:val="center"/>
            <w:hideMark/>
          </w:tcPr>
          <w:p w:rsidR="008C6580" w:rsidRPr="008D660D" w:rsidRDefault="008C6580" w:rsidP="00D105F7">
            <w:pPr>
              <w:pStyle w:val="Slika"/>
            </w:pPr>
            <w:r w:rsidRPr="006475CA">
              <w:t>χ</w:t>
            </w:r>
            <w:r w:rsidRPr="006475CA">
              <w:rPr>
                <w:vertAlign w:val="superscript"/>
              </w:rPr>
              <w:t>2</w:t>
            </w:r>
            <w:r w:rsidRPr="006475CA">
              <w:t xml:space="preserve">(1,n=1118)= 10,71, </w:t>
            </w:r>
            <w:r w:rsidRPr="006475CA">
              <w:rPr>
                <w:b/>
              </w:rPr>
              <w:t>p=0</w:t>
            </w:r>
            <w:r w:rsidRPr="006475CA">
              <w:t>, fi= -0,1</w:t>
            </w:r>
            <w:r w:rsidRPr="008D660D">
              <w:t> </w:t>
            </w:r>
          </w:p>
        </w:tc>
      </w:tr>
    </w:tbl>
    <w:p w:rsidR="008C6580" w:rsidRDefault="008C6580" w:rsidP="00D105F7">
      <w:pPr>
        <w:pStyle w:val="Tekst"/>
      </w:pPr>
      <w:r>
        <w:t xml:space="preserve">Испитаници женског пола у насељу уколико користе сигурносни појас не користе мобилни телефон у току вожње. </w:t>
      </w:r>
      <w:r w:rsidR="000B7577">
        <w:rPr>
          <w:lang w:val="sr-Cyrl-CS"/>
        </w:rPr>
        <w:t>Преко</w:t>
      </w:r>
      <w:r>
        <w:t xml:space="preserve"> 5% </w:t>
      </w:r>
      <w:r w:rsidR="000B7577">
        <w:rPr>
          <w:lang w:val="sr-Cyrl-CS"/>
        </w:rPr>
        <w:t>је већа употреба мобилног телефона код возача који не користе сигурносне појасеве.</w:t>
      </w:r>
      <w:r>
        <w:t xml:space="preserve"> Статистичка значајност између полова није утврђена, док је изеђу мјерних мјеста утврђена статистичка значајност када се посматрају возачи који не користе сигурносни појас. Такође, утврђена је статистичка значајност између употребе сигурносног појаса и мобилног телефона.</w:t>
      </w:r>
    </w:p>
    <w:p w:rsidR="008C6580" w:rsidRPr="00D105F7" w:rsidRDefault="008C6580" w:rsidP="00D105F7">
      <w:pPr>
        <w:pStyle w:val="Heading1"/>
      </w:pPr>
      <w:r w:rsidRPr="00D105F7">
        <w:t>Дискусија</w:t>
      </w:r>
    </w:p>
    <w:p w:rsidR="008C6580" w:rsidRDefault="008C6580" w:rsidP="00D105F7">
      <w:pPr>
        <w:pStyle w:val="Tekst"/>
      </w:pPr>
      <w:r>
        <w:t>На основу података прикупљени</w:t>
      </w:r>
      <w:r w:rsidR="000B7577">
        <w:rPr>
          <w:lang w:val="sr-Cyrl-CS"/>
        </w:rPr>
        <w:t>х</w:t>
      </w:r>
      <w:r>
        <w:t xml:space="preserve"> током истраживања употреба сигурносног појаса од стране возача износи 41,8%. Међутим, значајне разлике постоје ако се у обзир узме пол испитаника, мјесто на којем је вршено истраживање и број путника у возилу. Употреба сигурносног појаса од стране испитаника женског пола је већа, као што је и очекивано. Међутим, значајне статистичке разлике у употреби сигурносних појасева од стране возача када је у питању пол није било. Док је значајна статистичка значајност уочена између мјерних мјеста. Уочено је да чак 50% више испитаника на мјесту возача користи сигурносни појас на путу ван насеља, што се може сматрати битним фактором који утиче на коришћење сигурносног појаса од стране возача. Значајан утицај на коришћење сигурносног појаса од стране возача има и број путника у возилу. Истраживањем је утврђено да 30,4% више возача користи појас уколико у возилу има путника. Истраживање је показало да на употребу појаса од стране возача утичу два фактора, мјесто на којем је вршено истраживање и број путника у возилу. Дакле, на основу ова два фактора можемо закључити да су најугроженији возачи који путују сами у возилу на путу у насељу на подручју </w:t>
      </w:r>
      <w:r w:rsidR="00016DBE">
        <w:rPr>
          <w:lang w:val="sr-Cyrl-CS"/>
        </w:rPr>
        <w:t>о</w:t>
      </w:r>
      <w:r>
        <w:t>пштине Соколац.</w:t>
      </w:r>
    </w:p>
    <w:p w:rsidR="008C6580" w:rsidRDefault="008C6580" w:rsidP="00D105F7">
      <w:pPr>
        <w:pStyle w:val="Tekst"/>
      </w:pPr>
      <w:r>
        <w:t xml:space="preserve">Употреба сигурносног појаса од стране </w:t>
      </w:r>
      <w:r w:rsidR="00D07F72">
        <w:rPr>
          <w:lang w:val="sr-Cyrl-BA"/>
        </w:rPr>
        <w:t>сувозача</w:t>
      </w:r>
      <w:r>
        <w:t xml:space="preserve">  износи 46,9%, док 7,4% путника на задњем сједишту користи сигурносни појас. </w:t>
      </w:r>
      <w:r w:rsidR="00D07F72">
        <w:rPr>
          <w:lang w:val="sr-Cyrl-BA"/>
        </w:rPr>
        <w:t>Уколико је сувозач</w:t>
      </w:r>
      <w:r>
        <w:t xml:space="preserve"> женског пола чешће</w:t>
      </w:r>
      <w:r w:rsidR="00D07F72">
        <w:rPr>
          <w:lang w:val="sr-Cyrl-BA"/>
        </w:rPr>
        <w:t xml:space="preserve"> ће</w:t>
      </w:r>
      <w:r>
        <w:t xml:space="preserve"> корист</w:t>
      </w:r>
      <w:r w:rsidR="00D07F72">
        <w:rPr>
          <w:lang w:val="sr-Cyrl-BA"/>
        </w:rPr>
        <w:t>и</w:t>
      </w:r>
      <w:r>
        <w:t xml:space="preserve"> сигурносни појас, док је истраживање показало да особе женског пола као путници на задњем сједишту у мањој мјери користе сигурносни појас. Код ове групе испитаника уочена је статистичка значајност између полова, када је ријеч о путу ван насеља за </w:t>
      </w:r>
      <w:r w:rsidR="00D07F72">
        <w:rPr>
          <w:lang w:val="sr-Cyrl-BA"/>
        </w:rPr>
        <w:t>сувозача</w:t>
      </w:r>
      <w:r>
        <w:t xml:space="preserve"> и када се посматра цјелокупан узорак и за </w:t>
      </w:r>
      <w:r w:rsidR="00D07F72">
        <w:rPr>
          <w:lang w:val="sr-Cyrl-BA"/>
        </w:rPr>
        <w:t>сувозача</w:t>
      </w:r>
      <w:r>
        <w:t xml:space="preserve"> и за путнике на задњем сједишту. Пол испитаника ће се, у овом случају, посматрати као битан фактор који утиче на употребу сигурносног појаса од стране путника у возилу. Битна статистичка значајност између мјерних мјеста уочена је код </w:t>
      </w:r>
      <w:r w:rsidR="00D8721B">
        <w:rPr>
          <w:lang w:val="sr-Cyrl-BA"/>
        </w:rPr>
        <w:t>сувозача</w:t>
      </w:r>
      <w:r>
        <w:t xml:space="preserve">. Што значи да на употребу сигурносног појаса на мјесту до возача утиче и пол испитаника, али и мјесто на којем је спроведено истраживање. Дакле, као </w:t>
      </w:r>
      <w:r w:rsidR="00D8721B">
        <w:rPr>
          <w:lang w:val="sr-Cyrl-BA"/>
        </w:rPr>
        <w:t>сувозачи</w:t>
      </w:r>
      <w:r>
        <w:t xml:space="preserve"> угроженији су путници мушког пола на путу у насељу. Значајна статистичка значајност између мјерних мјеста за путника на задњем сједишту није уочена.</w:t>
      </w:r>
    </w:p>
    <w:p w:rsidR="008C6580" w:rsidRDefault="008C6580" w:rsidP="00D105F7">
      <w:pPr>
        <w:pStyle w:val="Tekst"/>
      </w:pPr>
      <w:r>
        <w:t xml:space="preserve">Истраживањем је утврђено да на подручју </w:t>
      </w:r>
      <w:r w:rsidR="00B21DB4">
        <w:rPr>
          <w:lang w:val="sr-Cyrl-CS"/>
        </w:rPr>
        <w:t>о</w:t>
      </w:r>
      <w:r>
        <w:t xml:space="preserve">пштине Соколац 6,9% возача користи мобилни телефон у току вожње. Уочене су значајне статистичке разлике када је у питању мјерно мјесто на </w:t>
      </w:r>
      <w:r>
        <w:lastRenderedPageBreak/>
        <w:t>цјелокупном узорку и када су у питању возачи који су сами у возилу. Значи да на употребу мобилног телефона утиче пут којим се возило креће, односно мјерно мјесто. Занимљиво је да нема значајне разлике између полова ни у једном од разматраних случајева. Уочена је статистичка зависност између коришћења мобилног телефона у току вожње и броја путника у возилу. Тако да је број путника у возилу представља битан фактор који утиче на употребу мобилног телефона од стране возача. Долазимо до закључка да ће возач на путу у насељу, који нема путника у возилу, чешће користити мобилни телефон.</w:t>
      </w:r>
    </w:p>
    <w:p w:rsidR="008C6580" w:rsidRDefault="008C6580" w:rsidP="00D105F7">
      <w:pPr>
        <w:pStyle w:val="Tekst"/>
      </w:pPr>
      <w:r>
        <w:t>Истраживањем је утврђено постојање везе између употребе сигурносног појаса од стране возача и коришћења мобилног телефона током вожње. Што значи да возачи који не користе сигурносни појас чешће користе мобилни телефон током вожње. За возаче који не користе сигурносни појас у току вожње, а користе мобилини телефон утврђена је статистичка значајност између мјерних мјеста. Што значи да ће возачи сигурносни појас ријеђе користити у насељу, а тиме се у насељу повећава употреба мобилног телефона од стране возача у току вожње. Посматрајући ове двије групе возача нису уочене значајне статистичке значајности између полова.</w:t>
      </w:r>
    </w:p>
    <w:p w:rsidR="008C6580" w:rsidRPr="00D105F7" w:rsidRDefault="008C6580" w:rsidP="00D105F7">
      <w:pPr>
        <w:pStyle w:val="Heading1"/>
      </w:pPr>
      <w:r w:rsidRPr="00D105F7">
        <w:t>Закључак</w:t>
      </w:r>
    </w:p>
    <w:p w:rsidR="00225FA7" w:rsidRPr="001C62B1" w:rsidRDefault="008C6580" w:rsidP="001C62B1">
      <w:pPr>
        <w:pStyle w:val="Tekst"/>
      </w:pPr>
      <w:r w:rsidRPr="001C62B1">
        <w:t>На основу резултата спроведеног истраживања и анализе под</w:t>
      </w:r>
      <w:r w:rsidR="00225FA7" w:rsidRPr="001C62B1">
        <w:t>а</w:t>
      </w:r>
      <w:r w:rsidRPr="001C62B1">
        <w:t xml:space="preserve">така прикупљених током истраживања утврђено је да је употреба мобилних телефона возача 6,9%, док је употреба сигурносних појасева на свим мјестима у возилу испод 50% на подручју </w:t>
      </w:r>
      <w:r w:rsidR="00B21DB4" w:rsidRPr="001C62B1">
        <w:t>о</w:t>
      </w:r>
      <w:r w:rsidRPr="001C62B1">
        <w:t xml:space="preserve">пштине Соколац. Проценат употребе сигурносног појаса од стране путника на задњем сједишту је изузетно низак и прелази тек нешто више од 7%. Такође, забрињавајући је податак да тек 10% возача користи у насељу. На основу анализе резултата можемо оцјенити да је стање посматраних индикатора на тетриторији </w:t>
      </w:r>
      <w:r w:rsidR="00B21DB4" w:rsidRPr="001C62B1">
        <w:t>о</w:t>
      </w:r>
      <w:r w:rsidRPr="001C62B1">
        <w:t xml:space="preserve">пштине Соколац изузетно лоше. Неопходно је што прије предузети мјере којима би се стање ових инидкатора, а самим тим и стање безбједности саобраћаја побољшало. </w:t>
      </w:r>
      <w:r w:rsidR="00225FA7" w:rsidRPr="001C62B1">
        <w:t>Табела 5 приказује индикаторе који су подјељени тако да се сваком полу дод</w:t>
      </w:r>
      <w:r w:rsidR="00813C91" w:rsidRPr="001C62B1">
        <w:t>ј</w:t>
      </w:r>
      <w:r w:rsidR="00225FA7" w:rsidRPr="001C62B1">
        <w:t>еле они индикатори према којима је понашање тог пола безб</w:t>
      </w:r>
      <w:r w:rsidR="00813C91" w:rsidRPr="001C62B1">
        <w:t>ј</w:t>
      </w:r>
      <w:r w:rsidR="00225FA7" w:rsidRPr="001C62B1">
        <w:t>едније у односу на супротан пол. Они индикатори за које је утврђена статистичка значајност (пол утиче</w:t>
      </w:r>
      <w:r w:rsidR="00B21DB4" w:rsidRPr="001C62B1">
        <w:t xml:space="preserve"> на вр</w:t>
      </w:r>
      <w:r w:rsidR="00D8721B" w:rsidRPr="001C62B1">
        <w:t>ј</w:t>
      </w:r>
      <w:r w:rsidR="00B21DB4" w:rsidRPr="001C62B1">
        <w:t>едност</w:t>
      </w:r>
      <w:r w:rsidR="00225FA7" w:rsidRPr="001C62B1">
        <w:t xml:space="preserve"> индикатор</w:t>
      </w:r>
      <w:r w:rsidR="00B21DB4" w:rsidRPr="001C62B1">
        <w:t>а</w:t>
      </w:r>
      <w:r w:rsidR="00225FA7" w:rsidRPr="001C62B1">
        <w:t>) су посебно истакнути.</w:t>
      </w:r>
    </w:p>
    <w:p w:rsidR="00200131" w:rsidRPr="00200131" w:rsidRDefault="00200131" w:rsidP="00200131">
      <w:pPr>
        <w:pStyle w:val="Tabelenatpis"/>
      </w:pPr>
      <w:r w:rsidRPr="00200131">
        <w:t>Разврставање индикатора безбедности саобраћаја према полу, у зависности који пол је безбеднија према одређеном иникдатору</w:t>
      </w:r>
    </w:p>
    <w:tbl>
      <w:tblPr>
        <w:tblW w:w="99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87"/>
        <w:gridCol w:w="4195"/>
        <w:gridCol w:w="4196"/>
      </w:tblGrid>
      <w:tr w:rsidR="00CE4605" w:rsidTr="00225FA7">
        <w:trPr>
          <w:trHeight w:val="340"/>
          <w:jc w:val="center"/>
        </w:trPr>
        <w:tc>
          <w:tcPr>
            <w:tcW w:w="1587" w:type="dxa"/>
            <w:vMerge w:val="restart"/>
            <w:tcBorders>
              <w:top w:val="nil"/>
              <w:left w:val="nil"/>
            </w:tcBorders>
          </w:tcPr>
          <w:p w:rsidR="00CE4605" w:rsidRDefault="00CE4605" w:rsidP="00067560">
            <w:pPr>
              <w:pStyle w:val="Slika"/>
            </w:pPr>
          </w:p>
        </w:tc>
        <w:tc>
          <w:tcPr>
            <w:tcW w:w="8391" w:type="dxa"/>
            <w:gridSpan w:val="2"/>
            <w:vAlign w:val="center"/>
          </w:tcPr>
          <w:p w:rsidR="00CE4605" w:rsidRDefault="00CE4605" w:rsidP="00067560">
            <w:pPr>
              <w:pStyle w:val="Slika"/>
            </w:pPr>
            <w:r>
              <w:t>Пол испитаника</w:t>
            </w:r>
          </w:p>
        </w:tc>
      </w:tr>
      <w:tr w:rsidR="00CE4605" w:rsidTr="00225FA7">
        <w:trPr>
          <w:trHeight w:val="340"/>
          <w:jc w:val="center"/>
        </w:trPr>
        <w:tc>
          <w:tcPr>
            <w:tcW w:w="1587" w:type="dxa"/>
            <w:vMerge/>
            <w:tcBorders>
              <w:top w:val="nil"/>
              <w:left w:val="nil"/>
            </w:tcBorders>
          </w:tcPr>
          <w:p w:rsidR="00CE4605" w:rsidRDefault="00CE4605" w:rsidP="00067560">
            <w:pPr>
              <w:pStyle w:val="Slika"/>
            </w:pPr>
          </w:p>
        </w:tc>
        <w:tc>
          <w:tcPr>
            <w:tcW w:w="4195" w:type="dxa"/>
            <w:vAlign w:val="center"/>
          </w:tcPr>
          <w:p w:rsidR="00CE4605" w:rsidRDefault="00CE4605" w:rsidP="00067560">
            <w:pPr>
              <w:pStyle w:val="Slika"/>
            </w:pPr>
            <w:r>
              <w:t>Мушки</w:t>
            </w:r>
          </w:p>
        </w:tc>
        <w:tc>
          <w:tcPr>
            <w:tcW w:w="4196" w:type="dxa"/>
            <w:vAlign w:val="center"/>
          </w:tcPr>
          <w:p w:rsidR="00CE4605" w:rsidRDefault="00CE4605" w:rsidP="00067560">
            <w:pPr>
              <w:pStyle w:val="Slika"/>
            </w:pPr>
            <w:r>
              <w:t>Женски</w:t>
            </w:r>
          </w:p>
        </w:tc>
      </w:tr>
      <w:tr w:rsidR="00CE4605" w:rsidTr="00225FA7">
        <w:trPr>
          <w:trHeight w:val="2437"/>
          <w:jc w:val="center"/>
        </w:trPr>
        <w:tc>
          <w:tcPr>
            <w:tcW w:w="1587" w:type="dxa"/>
            <w:vAlign w:val="center"/>
          </w:tcPr>
          <w:p w:rsidR="00CE4605" w:rsidRDefault="00CE4605" w:rsidP="00067560">
            <w:pPr>
              <w:pStyle w:val="Slika"/>
            </w:pPr>
            <w:r>
              <w:t>Индикатори безб</w:t>
            </w:r>
            <w:r w:rsidR="00200131">
              <w:rPr>
                <w:lang w:val="sr-Cyrl-CS"/>
              </w:rPr>
              <w:t>ј</w:t>
            </w:r>
            <w:r>
              <w:t>едности саобраћаја</w:t>
            </w:r>
          </w:p>
        </w:tc>
        <w:tc>
          <w:tcPr>
            <w:tcW w:w="4195" w:type="dxa"/>
          </w:tcPr>
          <w:p w:rsidR="00CE4605" w:rsidRPr="00200131" w:rsidRDefault="00CE4605" w:rsidP="00067560">
            <w:pPr>
              <w:pStyle w:val="Slika"/>
              <w:rPr>
                <w:b/>
              </w:rPr>
            </w:pPr>
            <w:r w:rsidRPr="00200131">
              <w:rPr>
                <w:b/>
              </w:rPr>
              <w:t>% употребе сигурносних појасева на задњем с</w:t>
            </w:r>
            <w:r w:rsidR="00200131">
              <w:rPr>
                <w:b/>
                <w:lang w:val="sr-Cyrl-CS"/>
              </w:rPr>
              <w:t>ј</w:t>
            </w:r>
            <w:r w:rsidRPr="00200131">
              <w:rPr>
                <w:b/>
              </w:rPr>
              <w:t>едишту</w:t>
            </w:r>
          </w:p>
          <w:p w:rsidR="00200131" w:rsidRDefault="00200131" w:rsidP="00200131">
            <w:pPr>
              <w:pStyle w:val="Slika"/>
              <w:rPr>
                <w:lang w:val="sr-Cyrl-CS"/>
              </w:rPr>
            </w:pPr>
            <w:r w:rsidRPr="00CE4605">
              <w:t>% употребе сигурносних појасева када је возач са путницима у возилу</w:t>
            </w:r>
          </w:p>
          <w:p w:rsidR="00CE4605" w:rsidRPr="00ED6D9B" w:rsidRDefault="00CE4605" w:rsidP="00067560">
            <w:pPr>
              <w:pStyle w:val="Slika"/>
            </w:pPr>
            <w:r>
              <w:t>% употребе мобилног телефона у вожњи код возача који користе сигурносни појас</w:t>
            </w:r>
          </w:p>
        </w:tc>
        <w:tc>
          <w:tcPr>
            <w:tcW w:w="4196" w:type="dxa"/>
          </w:tcPr>
          <w:p w:rsidR="00CE4605" w:rsidRPr="00CE4605" w:rsidRDefault="00CE4605" w:rsidP="00067560">
            <w:pPr>
              <w:pStyle w:val="Slika"/>
            </w:pPr>
            <w:r w:rsidRPr="00CE4605">
              <w:t>% у</w:t>
            </w:r>
            <w:r w:rsidR="00200131">
              <w:t xml:space="preserve">потребе сигурносних појасева </w:t>
            </w:r>
            <w:r w:rsidR="00200131">
              <w:rPr>
                <w:lang w:val="sr-Cyrl-CS"/>
              </w:rPr>
              <w:t>возача</w:t>
            </w:r>
          </w:p>
          <w:p w:rsidR="00CE4605" w:rsidRPr="00200131" w:rsidRDefault="00CE4605" w:rsidP="00067560">
            <w:pPr>
              <w:pStyle w:val="Slika"/>
              <w:rPr>
                <w:b/>
                <w:lang w:val="sr-Cyrl-CS"/>
              </w:rPr>
            </w:pPr>
            <w:r w:rsidRPr="00200131">
              <w:rPr>
                <w:b/>
              </w:rPr>
              <w:t xml:space="preserve">% употребе сигурносних појасева </w:t>
            </w:r>
            <w:r w:rsidR="00200131" w:rsidRPr="00200131">
              <w:rPr>
                <w:b/>
                <w:lang w:val="sr-Cyrl-CS"/>
              </w:rPr>
              <w:t xml:space="preserve">на мјесту </w:t>
            </w:r>
            <w:r w:rsidR="00D8721B">
              <w:rPr>
                <w:b/>
                <w:lang w:val="sr-Cyrl-CS"/>
              </w:rPr>
              <w:t>сувозача</w:t>
            </w:r>
          </w:p>
          <w:p w:rsidR="00200131" w:rsidRDefault="00200131" w:rsidP="00200131">
            <w:pPr>
              <w:pStyle w:val="Slika"/>
              <w:rPr>
                <w:lang w:val="sr-Cyrl-CS"/>
              </w:rPr>
            </w:pPr>
            <w:r w:rsidRPr="00CE4605">
              <w:t>% употребе сигурносних појасева када је возач сам у возилу</w:t>
            </w:r>
          </w:p>
          <w:p w:rsidR="00200131" w:rsidRPr="00200131" w:rsidRDefault="00200131" w:rsidP="00200131">
            <w:pPr>
              <w:pStyle w:val="Slika"/>
              <w:rPr>
                <w:lang w:val="sr-Cyrl-CS"/>
              </w:rPr>
            </w:pPr>
            <w:r>
              <w:t>% употребе мобилног телефона у вожњи код возача</w:t>
            </w:r>
            <w:r>
              <w:rPr>
                <w:lang w:val="sr-Cyrl-CS"/>
              </w:rPr>
              <w:t xml:space="preserve"> (када је сам и када је са путницима у возилу)</w:t>
            </w:r>
          </w:p>
          <w:p w:rsidR="00CE4605" w:rsidRPr="00ED6D9B" w:rsidRDefault="00CE4605" w:rsidP="00067560">
            <w:pPr>
              <w:pStyle w:val="Slika"/>
            </w:pPr>
            <w:r w:rsidRPr="00CE4605">
              <w:t>% употребе мобилног телефона у вожњи код возача који некористе сигурносни појас</w:t>
            </w:r>
          </w:p>
        </w:tc>
      </w:tr>
    </w:tbl>
    <w:p w:rsidR="008C6580" w:rsidRPr="001C62B1" w:rsidRDefault="00225FA7" w:rsidP="001C62B1">
      <w:pPr>
        <w:pStyle w:val="Tekst"/>
      </w:pPr>
      <w:r w:rsidRPr="001C62B1">
        <w:t xml:space="preserve">Неопходно је што прије предузети мјере којима би се стање ових инидкатора, а самим тим и стање безбједности саобраћаја побољшало. </w:t>
      </w:r>
      <w:r w:rsidR="008C6580" w:rsidRPr="001C62B1">
        <w:t xml:space="preserve">Једна од мјера којом се може дјеловати су кампање. Потребно је спроводити кампање константно од стране </w:t>
      </w:r>
      <w:r w:rsidR="00B21DB4" w:rsidRPr="001C62B1">
        <w:t>о</w:t>
      </w:r>
      <w:r w:rsidR="00D8721B" w:rsidRPr="001C62B1">
        <w:t xml:space="preserve">пштине Соколац, </w:t>
      </w:r>
      <w:r w:rsidR="008C6580" w:rsidRPr="001C62B1">
        <w:t xml:space="preserve">а не чекати да кампање буду покренуте на нивоу Републике Српске. Треба водити рачуна да кампање буду прилагођене </w:t>
      </w:r>
      <w:r w:rsidR="0085113E" w:rsidRPr="001C62B1">
        <w:t>проблему и људима на које желимо да дјелујемо</w:t>
      </w:r>
      <w:r w:rsidR="008C6580" w:rsidRPr="001C62B1">
        <w:t>. Посебну пажњу треба посветити садржају</w:t>
      </w:r>
      <w:r w:rsidR="008C6580">
        <w:t xml:space="preserve"> </w:t>
      </w:r>
      <w:r w:rsidR="008C6580" w:rsidRPr="001C62B1">
        <w:lastRenderedPageBreak/>
        <w:t xml:space="preserve">кампање, </w:t>
      </w:r>
      <w:r w:rsidR="00D8721B" w:rsidRPr="001C62B1">
        <w:t xml:space="preserve">како би ефекти били значајнији. На територији општине Соколац неопходно је спровести кампање које се тичу употребе мобилног телефона од стране возача али и кампање које се тичу употребе сигурносног појаса од стране возача, сувозача и путника у возилу. </w:t>
      </w:r>
      <w:r w:rsidR="0085113E" w:rsidRPr="001C62B1">
        <w:t>Треба се дјеловати на припаднике мушког и женски пола како би се проценат упоретебе појаса повећао на свим мјестима у возилу.</w:t>
      </w:r>
      <w:r w:rsidR="008C6580" w:rsidRPr="001C62B1">
        <w:t>Неопходно је кампање ускладити са радом полиције, како би ефекти кампање били дуготрајнији.</w:t>
      </w:r>
    </w:p>
    <w:p w:rsidR="008C6580" w:rsidRPr="001C62B1" w:rsidRDefault="008C6580" w:rsidP="001C62B1">
      <w:pPr>
        <w:pStyle w:val="Tekst"/>
      </w:pPr>
      <w:r w:rsidRPr="001C62B1">
        <w:t>Поред кампања, једна од незаобиланих мјера јесте повећање полицијске принуде. Ова мјера постиже брзе резултате, међутим мана ове мјере је што ефекти нису дуготрајни. Стога је неопходно принуду комбиновати са различитим мјерама које ће обезбједити промјену понашања учесника у саобраћају, а самим тим и повећање нивоа безбједности саобраћаја.</w:t>
      </w:r>
    </w:p>
    <w:p w:rsidR="0085113E" w:rsidRPr="001C62B1" w:rsidRDefault="0085113E" w:rsidP="001C62B1">
      <w:pPr>
        <w:pStyle w:val="Tekst"/>
      </w:pPr>
      <w:r w:rsidRPr="001C62B1">
        <w:t xml:space="preserve">Недостатак овог истраживања је што није обухватило старосну доб испитаника која би </w:t>
      </w:r>
      <w:r w:rsidR="001C62B1" w:rsidRPr="001C62B1">
        <w:t xml:space="preserve"> олакашала</w:t>
      </w:r>
      <w:r w:rsidRPr="001C62B1">
        <w:t xml:space="preserve"> идентификовање попупилације возача, сувозача и путника у возилу на које би могле бити усмјерене камапање и друге активности у циљу побољшања стања безбједности саобр</w:t>
      </w:r>
      <w:r w:rsidR="001C62B1" w:rsidRPr="001C62B1">
        <w:t>аћаја.</w:t>
      </w:r>
    </w:p>
    <w:p w:rsidR="008C6580" w:rsidRPr="001C62B1" w:rsidRDefault="008C6580" w:rsidP="001C62B1">
      <w:pPr>
        <w:pStyle w:val="Tekst"/>
      </w:pPr>
      <w:r w:rsidRPr="001C62B1">
        <w:t xml:space="preserve">Анализа је показала да је степен употребе сигурносног појаса изузетно низак на територији </w:t>
      </w:r>
      <w:r w:rsidR="00B21DB4" w:rsidRPr="001C62B1">
        <w:t>о</w:t>
      </w:r>
      <w:r w:rsidRPr="001C62B1">
        <w:t xml:space="preserve">пштине Соколац, како на путу у насељу, тако и на путу ван насеља. Овај индикатор нам недвосмислено говори о постојању небезбједних услова у саобраћају. Такође, утврђено је и да возачи користе телефон у току вожње и то 6,7%, што је још један индикатор који нам указује о постојању небезбједних услова у саобраћају. Неопходно је да локлане власти и субјекти надлежни за саобраћај на територији </w:t>
      </w:r>
      <w:r w:rsidR="00B21DB4" w:rsidRPr="001C62B1">
        <w:t>о</w:t>
      </w:r>
      <w:r w:rsidRPr="001C62B1">
        <w:t>пштине Соколац препознају значај ових инидкатора и наставе да прате исте и у складу са њима предузим</w:t>
      </w:r>
      <w:r w:rsidR="00360BD4" w:rsidRPr="001C62B1">
        <w:t>a</w:t>
      </w:r>
      <w:r w:rsidRPr="001C62B1">
        <w:t xml:space="preserve">ју мјере како би унапрједили стање безбједности саобраћаја на територији </w:t>
      </w:r>
      <w:r w:rsidR="00B21DB4" w:rsidRPr="001C62B1">
        <w:t>о</w:t>
      </w:r>
      <w:r w:rsidRPr="001C62B1">
        <w:t>пштине Соколац, а самим тим и на треиторији цјеле Републике Српске.</w:t>
      </w:r>
    </w:p>
    <w:p w:rsidR="008C6580" w:rsidRPr="00D105F7" w:rsidRDefault="008C6580" w:rsidP="00D105F7">
      <w:pPr>
        <w:pStyle w:val="Heading1"/>
      </w:pPr>
      <w:r w:rsidRPr="00D105F7">
        <w:t xml:space="preserve"> Литература</w:t>
      </w:r>
    </w:p>
    <w:p w:rsidR="008C6580" w:rsidRDefault="008C6580" w:rsidP="008C6580">
      <w:pPr>
        <w:rPr>
          <w:lang w:val="sr-Cyrl-BA"/>
        </w:rPr>
      </w:pPr>
    </w:p>
    <w:p w:rsidR="008C6580" w:rsidRPr="006475CA" w:rsidRDefault="008C6580" w:rsidP="00702010">
      <w:pPr>
        <w:pStyle w:val="Literatura"/>
        <w:numPr>
          <w:ilvl w:val="0"/>
          <w:numId w:val="18"/>
        </w:numPr>
      </w:pPr>
      <w:r w:rsidRPr="006475CA">
        <w:t>Чичевић С., Чубранић-Добродолац М., (2013). Употреба мобилних телефона током вожње, Саобраћајни факултет, Београд.</w:t>
      </w:r>
    </w:p>
    <w:p w:rsidR="008C6580" w:rsidRDefault="008C6580" w:rsidP="00702010">
      <w:pPr>
        <w:pStyle w:val="Literatura"/>
        <w:numPr>
          <w:ilvl w:val="0"/>
          <w:numId w:val="18"/>
        </w:numPr>
        <w:rPr>
          <w:lang w:val="sr-Cyrl-CS"/>
        </w:rPr>
      </w:pPr>
      <w:r w:rsidRPr="006475CA">
        <w:rPr>
          <w:lang w:val="sr-Cyrl-CS"/>
        </w:rPr>
        <w:t>Липовац, К.,(2008). Безбедност саобраћаја, ЈП Службени Лист СРЈ, Београд</w:t>
      </w:r>
    </w:p>
    <w:p w:rsidR="00E01709" w:rsidRDefault="00381615" w:rsidP="00E01709">
      <w:pPr>
        <w:pStyle w:val="Literatura"/>
        <w:numPr>
          <w:ilvl w:val="0"/>
          <w:numId w:val="18"/>
        </w:numPr>
        <w:rPr>
          <w:lang w:val="sr-Cyrl-CS"/>
        </w:rPr>
      </w:pPr>
      <w:r>
        <w:rPr>
          <w:lang w:val="sr-Cyrl-CS"/>
        </w:rPr>
        <w:t>Марић, Б., Шмитран, Г., Тешић, М., Средић, З., (2014). Мапирање саобраћајног ризика Републике Српске – по центрима јавне безбједности и полицијским станицама за безбједност саобраћаја, Бања Лука</w:t>
      </w:r>
    </w:p>
    <w:p w:rsidR="00E01709" w:rsidRPr="00E01709" w:rsidRDefault="00E01709" w:rsidP="00E01709">
      <w:pPr>
        <w:pStyle w:val="Literatura"/>
        <w:numPr>
          <w:ilvl w:val="0"/>
          <w:numId w:val="18"/>
        </w:numPr>
        <w:rPr>
          <w:lang w:val="sr-Cyrl-CS"/>
        </w:rPr>
      </w:pPr>
      <w:r w:rsidRPr="00E01709">
        <w:t>Радовић, М., Радовић, Д., (2014). Истраживање коришћења мобилних телефона у вожњи и ставова возача - студија примјера Добој</w:t>
      </w:r>
    </w:p>
    <w:p w:rsidR="008C6580" w:rsidRPr="006475CA" w:rsidRDefault="008C6580" w:rsidP="00702010">
      <w:pPr>
        <w:pStyle w:val="Literatura"/>
        <w:numPr>
          <w:ilvl w:val="0"/>
          <w:numId w:val="18"/>
        </w:numPr>
      </w:pPr>
      <w:r w:rsidRPr="006475CA">
        <w:t>European Transport Safety Council (ETSC)</w:t>
      </w:r>
      <w:r w:rsidRPr="006475CA">
        <w:rPr>
          <w:lang w:val="sr-Cyrl-CS"/>
        </w:rPr>
        <w:t>.</w:t>
      </w:r>
      <w:r w:rsidRPr="006475CA">
        <w:t xml:space="preserve"> (2001)</w:t>
      </w:r>
      <w:r w:rsidR="00B21DB4">
        <w:rPr>
          <w:lang w:val="sr-Cyrl-CS"/>
        </w:rPr>
        <w:t>.</w:t>
      </w:r>
      <w:r w:rsidRPr="006475CA">
        <w:t xml:space="preserve"> Transport safety performance indicators</w:t>
      </w:r>
      <w:r w:rsidRPr="006475CA">
        <w:rPr>
          <w:lang w:val="sr-Cyrl-CS"/>
        </w:rPr>
        <w:t>,</w:t>
      </w:r>
      <w:r w:rsidRPr="006475CA">
        <w:t xml:space="preserve"> ETSC</w:t>
      </w:r>
      <w:r w:rsidRPr="006475CA">
        <w:rPr>
          <w:lang w:val="sr-Cyrl-CS"/>
        </w:rPr>
        <w:t>,</w:t>
      </w:r>
      <w:r w:rsidRPr="006475CA">
        <w:t xml:space="preserve"> Brussels.</w:t>
      </w:r>
    </w:p>
    <w:p w:rsidR="008C6580" w:rsidRPr="006475CA" w:rsidRDefault="008C6580" w:rsidP="00702010">
      <w:pPr>
        <w:pStyle w:val="Literatura"/>
        <w:numPr>
          <w:ilvl w:val="0"/>
          <w:numId w:val="18"/>
        </w:numPr>
        <w:rPr>
          <w:lang w:val="sr-Latn-BA"/>
        </w:rPr>
      </w:pPr>
      <w:r w:rsidRPr="006475CA">
        <w:rPr>
          <w:lang w:val="sr-Latn-BA"/>
        </w:rPr>
        <w:t xml:space="preserve">World Health Organization (WHO),(2009). </w:t>
      </w:r>
      <w:r w:rsidRPr="006475CA">
        <w:t>Seat-belts and child restraints: A road</w:t>
      </w:r>
      <w:r w:rsidRPr="006475CA">
        <w:rPr>
          <w:lang w:val="sr-Cyrl-CS"/>
        </w:rPr>
        <w:t xml:space="preserve"> </w:t>
      </w:r>
      <w:r w:rsidRPr="006475CA">
        <w:t>safety manual for decision makers and practitioners. FIA Foundation for the Automobile Society. London, 5-40.</w:t>
      </w:r>
    </w:p>
    <w:p w:rsidR="008C6580" w:rsidRPr="006475CA" w:rsidRDefault="008C6580" w:rsidP="00702010">
      <w:pPr>
        <w:pStyle w:val="Literatura"/>
        <w:numPr>
          <w:ilvl w:val="0"/>
          <w:numId w:val="18"/>
        </w:numPr>
        <w:rPr>
          <w:lang w:val="sr-Latn-BA"/>
        </w:rPr>
      </w:pPr>
      <w:r w:rsidRPr="006475CA">
        <w:rPr>
          <w:lang w:val="sr-Latn-BA"/>
        </w:rPr>
        <w:t>World Health Organization (WHO),</w:t>
      </w:r>
      <w:r>
        <w:rPr>
          <w:lang w:val="sr-Latn-BA"/>
        </w:rPr>
        <w:t xml:space="preserve"> </w:t>
      </w:r>
      <w:r w:rsidRPr="006475CA">
        <w:rPr>
          <w:lang w:val="sr-Latn-BA"/>
        </w:rPr>
        <w:t>(2013). Global Status Report On Road Safety: Supporting A Decade Of Action. Geneva, 22.</w:t>
      </w:r>
    </w:p>
    <w:p w:rsidR="008C6580" w:rsidRPr="006475CA" w:rsidRDefault="008C6580" w:rsidP="00702010">
      <w:pPr>
        <w:pStyle w:val="Literatura"/>
        <w:numPr>
          <w:ilvl w:val="0"/>
          <w:numId w:val="18"/>
        </w:numPr>
        <w:rPr>
          <w:szCs w:val="28"/>
        </w:rPr>
      </w:pPr>
      <w:r w:rsidRPr="006475CA">
        <w:rPr>
          <w:szCs w:val="28"/>
        </w:rPr>
        <w:t>U.</w:t>
      </w:r>
      <w:r>
        <w:rPr>
          <w:szCs w:val="28"/>
        </w:rPr>
        <w:t xml:space="preserve"> </w:t>
      </w:r>
      <w:r w:rsidRPr="006475CA">
        <w:rPr>
          <w:szCs w:val="28"/>
        </w:rPr>
        <w:t>S. Department of Transportation, National Highway Traffic Safety Administration</w:t>
      </w:r>
      <w:r>
        <w:rPr>
          <w:szCs w:val="28"/>
        </w:rPr>
        <w:t xml:space="preserve"> </w:t>
      </w:r>
      <w:r w:rsidRPr="006475CA">
        <w:rPr>
          <w:szCs w:val="28"/>
        </w:rPr>
        <w:t>(NHTSA), (2013).</w:t>
      </w:r>
      <w:r w:rsidRPr="006475CA">
        <w:t xml:space="preserve"> </w:t>
      </w:r>
      <w:r w:rsidRPr="006475CA">
        <w:rPr>
          <w:szCs w:val="28"/>
        </w:rPr>
        <w:t>Impact of Hand-Held And Hands-Free Cell Phone Use on Driving Performance and Safety-Critical Event Risk. Washington.</w:t>
      </w:r>
    </w:p>
    <w:p w:rsidR="00303D15" w:rsidRPr="00761146" w:rsidRDefault="008C6580" w:rsidP="00303D15">
      <w:pPr>
        <w:pStyle w:val="Literatura"/>
        <w:numPr>
          <w:ilvl w:val="0"/>
          <w:numId w:val="18"/>
        </w:numPr>
      </w:pPr>
      <w:r w:rsidRPr="006475CA">
        <w:rPr>
          <w:lang w:val="sr-Cyrl-CS"/>
        </w:rPr>
        <w:t>Ауто-мо</w:t>
      </w:r>
      <w:r w:rsidR="000B69C3">
        <w:rPr>
          <w:lang w:val="sr-Cyrl-CS"/>
        </w:rPr>
        <w:t>то савез Републике Српске, (2013</w:t>
      </w:r>
      <w:r w:rsidRPr="006475CA">
        <w:rPr>
          <w:lang w:val="sr-Cyrl-CS"/>
        </w:rPr>
        <w:t xml:space="preserve">). Резултати истраживања употребе безбједоносних појасева у републици Српској и ставова о прихватању и употреби безбједоносних појасева у аутомобилима на </w:t>
      </w:r>
      <w:r w:rsidR="000B69C3">
        <w:rPr>
          <w:lang w:val="sr-Cyrl-CS"/>
        </w:rPr>
        <w:t>подручју Републике Српске у 2013</w:t>
      </w:r>
      <w:r w:rsidRPr="006475CA">
        <w:rPr>
          <w:lang w:val="sr-Cyrl-CS"/>
        </w:rPr>
        <w:t>. години, Бања Лука</w:t>
      </w:r>
      <w:r>
        <w:t>.</w:t>
      </w:r>
    </w:p>
    <w:p w:rsidR="00761146" w:rsidRPr="00DE768D" w:rsidRDefault="00761146" w:rsidP="00303D15">
      <w:pPr>
        <w:pStyle w:val="Literatura"/>
        <w:numPr>
          <w:ilvl w:val="0"/>
          <w:numId w:val="18"/>
        </w:numPr>
      </w:pPr>
      <w:r>
        <w:t>Закону о основима безбједности саобраћаја на путевима у Босни и Херцеговини (2005). Службени гласник Босне и Херцеговине бр.06/06.</w:t>
      </w:r>
    </w:p>
    <w:p w:rsidR="00381615" w:rsidRPr="006A641B" w:rsidRDefault="00DE768D" w:rsidP="00381615">
      <w:pPr>
        <w:pStyle w:val="Literatura"/>
        <w:numPr>
          <w:ilvl w:val="0"/>
          <w:numId w:val="18"/>
        </w:numPr>
      </w:pPr>
      <w:r w:rsidRPr="00DE768D">
        <w:rPr>
          <w:lang w:val="sr-Cyrl-BA"/>
        </w:rPr>
        <w:t xml:space="preserve">Званични сајт општине Соколац - </w:t>
      </w:r>
      <w:hyperlink r:id="rId10" w:history="1">
        <w:r w:rsidR="006A641B" w:rsidRPr="00FA2BD9">
          <w:rPr>
            <w:rStyle w:val="Hyperlink"/>
            <w:lang w:val="sr-Cyrl-BA"/>
          </w:rPr>
          <w:t>http://www.opstinasokolac.net/</w:t>
        </w:r>
      </w:hyperlink>
    </w:p>
    <w:p w:rsidR="006A641B" w:rsidRPr="00303D15" w:rsidRDefault="006A641B" w:rsidP="006A641B">
      <w:pPr>
        <w:pStyle w:val="Literatura"/>
        <w:ind w:left="720"/>
      </w:pPr>
    </w:p>
    <w:sectPr w:rsidR="006A641B" w:rsidRPr="00303D15" w:rsidSect="00DA4B2A">
      <w:footerReference w:type="default" r:id="rId11"/>
      <w:pgSz w:w="11907" w:h="16840" w:code="9"/>
      <w:pgMar w:top="567" w:right="567" w:bottom="567" w:left="1134" w:header="2268" w:footer="226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7FC5" w:rsidRDefault="00F27FC5" w:rsidP="004A4828">
      <w:r>
        <w:separator/>
      </w:r>
    </w:p>
  </w:endnote>
  <w:endnote w:type="continuationSeparator" w:id="1">
    <w:p w:rsidR="00F27FC5" w:rsidRDefault="00F27FC5"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60D" w:rsidRDefault="00DD360D" w:rsidP="00DD360D">
    <w:pPr>
      <w:pStyle w:val="Footer"/>
      <w:pBdr>
        <w:top w:val="single" w:sz="4" w:space="1"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7FC5" w:rsidRDefault="00F27FC5" w:rsidP="004A4828">
      <w:r>
        <w:separator/>
      </w:r>
    </w:p>
  </w:footnote>
  <w:footnote w:type="continuationSeparator" w:id="1">
    <w:p w:rsidR="00F27FC5" w:rsidRDefault="00F27FC5" w:rsidP="004A4828">
      <w:r>
        <w:continuationSeparator/>
      </w:r>
    </w:p>
  </w:footnote>
  <w:footnote w:id="2">
    <w:p w:rsidR="00801C26" w:rsidRPr="00EF0E8C" w:rsidRDefault="00801C26" w:rsidP="00801C26">
      <w:pPr>
        <w:pStyle w:val="FootnoteText"/>
      </w:pPr>
      <w:r>
        <w:rPr>
          <w:rStyle w:val="FootnoteReference"/>
        </w:rPr>
        <w:footnoteRef/>
      </w:r>
      <w:r>
        <w:t xml:space="preserve"> </w:t>
      </w:r>
      <w:r>
        <w:rPr>
          <w:lang w:val="sr-Cyrl-CS"/>
        </w:rPr>
        <w:t xml:space="preserve">студент основних студија, Ивана Станић, Саобраћајни факултет, Војводе Степе 305, Београд, Србија, </w:t>
      </w:r>
      <w:r>
        <w:t>ivanas47@gmail.com</w:t>
      </w:r>
    </w:p>
  </w:footnote>
  <w:footnote w:id="3">
    <w:p w:rsidR="00801C26" w:rsidRDefault="00801C26" w:rsidP="00801C26">
      <w:pPr>
        <w:pStyle w:val="FootnoteText"/>
      </w:pPr>
      <w:r>
        <w:rPr>
          <w:rStyle w:val="FootnoteReference"/>
        </w:rPr>
        <w:footnoteRef/>
      </w:r>
      <w:r>
        <w:t xml:space="preserve"> </w:t>
      </w:r>
      <w:r>
        <w:rPr>
          <w:lang w:val="sr-Cyrl-CS"/>
        </w:rPr>
        <w:t xml:space="preserve">студент основних студија, Петровић Ђорђе, Саобраћајни факултет, Војводе Степе 305, Београд, Србија, </w:t>
      </w:r>
      <w:r>
        <w:t>p.djole.srbija@gmail.com</w:t>
      </w:r>
    </w:p>
    <w:p w:rsidR="00801C26" w:rsidRPr="00EF0E8C" w:rsidRDefault="00801C26" w:rsidP="00801C26">
      <w:pPr>
        <w:pStyle w:val="FootnoteText"/>
      </w:pPr>
    </w:p>
  </w:footnote>
  <w:footnote w:id="4">
    <w:p w:rsidR="0055000C" w:rsidRPr="0055000C" w:rsidRDefault="0055000C" w:rsidP="0055000C">
      <w:pPr>
        <w:pStyle w:val="a"/>
        <w:rPr>
          <w:lang w:val="sr-Cyrl-CS"/>
        </w:rPr>
      </w:pPr>
      <w:r>
        <w:rPr>
          <w:rStyle w:val="FootnoteReference"/>
        </w:rPr>
        <w:footnoteRef/>
      </w:r>
      <w:r>
        <w:t xml:space="preserve"> BAM </w:t>
      </w:r>
      <w:r>
        <w:rPr>
          <w:lang w:val="sr-Cyrl-CS"/>
        </w:rPr>
        <w:t xml:space="preserve">- трословна ознака валуте Федеративне Републике Босне и Херцеговине према </w:t>
      </w:r>
      <w:r>
        <w:t>ISO 4217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C1042CD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CC431B0"/>
    <w:multiLevelType w:val="hybridMultilevel"/>
    <w:tmpl w:val="99AA966C"/>
    <w:lvl w:ilvl="0" w:tplc="22FC9430">
      <w:start w:val="1"/>
      <w:numFmt w:val="decimal"/>
      <w:pStyle w:val="Tabelenatpis"/>
      <w:lvlText w:val="Табела %1."/>
      <w:lvlJc w:val="left"/>
      <w:pPr>
        <w:ind w:left="1230" w:hanging="360"/>
      </w:pPr>
      <w:rPr>
        <w:rFonts w:hint="default"/>
        <w:b/>
        <w:i/>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B4B7612"/>
    <w:multiLevelType w:val="hybridMultilevel"/>
    <w:tmpl w:val="AFC47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CA7E06"/>
    <w:multiLevelType w:val="hybridMultilevel"/>
    <w:tmpl w:val="96048F22"/>
    <w:lvl w:ilvl="0" w:tplc="8444893A">
      <w:start w:val="1"/>
      <w:numFmt w:val="decimal"/>
      <w:pStyle w:val="Slikenatpis"/>
      <w:lvlText w:val="Slika %1."/>
      <w:lvlJc w:val="center"/>
      <w:pPr>
        <w:ind w:left="360" w:hanging="360"/>
      </w:pPr>
      <w:rPr>
        <w:rFonts w:hint="default"/>
        <w:b/>
        <w:i/>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76224FC6"/>
    <w:multiLevelType w:val="hybridMultilevel"/>
    <w:tmpl w:val="34A4F51E"/>
    <w:lvl w:ilvl="0" w:tplc="C518CC40">
      <w:start w:val="1"/>
      <w:numFmt w:val="decimal"/>
      <w:lvlText w:val="Табела %1."/>
      <w:lvlJc w:val="left"/>
      <w:pPr>
        <w:ind w:left="870" w:hanging="36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lvlOverride w:ilvl="0">
      <w:startOverride w:val="1"/>
    </w:lvlOverride>
  </w:num>
  <w:num w:numId="2">
    <w:abstractNumId w:val="15"/>
  </w:num>
  <w:num w:numId="3">
    <w:abstractNumId w:val="12"/>
  </w:num>
  <w:num w:numId="4">
    <w:abstractNumId w:val="14"/>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8"/>
  </w:num>
  <w:num w:numId="18">
    <w:abstractNumId w:val="16"/>
  </w:num>
  <w:num w:numId="19">
    <w:abstractNumId w:val="1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9"/>
  <w:hyphenationZone w:val="425"/>
  <w:drawingGridHorizontalSpacing w:val="120"/>
  <w:displayHorizontalDrawingGridEvery w:val="2"/>
  <w:displayVerticalDrawingGridEvery w:val="2"/>
  <w:characterSpacingControl w:val="doNotCompress"/>
  <w:hdrShapeDefaults>
    <o:shapedefaults v:ext="edit" spidmax="20482"/>
  </w:hdrShapeDefaults>
  <w:footnotePr>
    <w:footnote w:id="0"/>
    <w:footnote w:id="1"/>
  </w:footnotePr>
  <w:endnotePr>
    <w:endnote w:id="0"/>
    <w:endnote w:id="1"/>
  </w:endnotePr>
  <w:compat/>
  <w:rsids>
    <w:rsidRoot w:val="00303290"/>
    <w:rsid w:val="00007694"/>
    <w:rsid w:val="000079AC"/>
    <w:rsid w:val="0001064F"/>
    <w:rsid w:val="00012F13"/>
    <w:rsid w:val="00016DBE"/>
    <w:rsid w:val="000210E4"/>
    <w:rsid w:val="00023E20"/>
    <w:rsid w:val="00024184"/>
    <w:rsid w:val="00034BEB"/>
    <w:rsid w:val="0004617D"/>
    <w:rsid w:val="000633B9"/>
    <w:rsid w:val="00067560"/>
    <w:rsid w:val="000811DF"/>
    <w:rsid w:val="0008185E"/>
    <w:rsid w:val="00083C62"/>
    <w:rsid w:val="000845B4"/>
    <w:rsid w:val="00087849"/>
    <w:rsid w:val="000A4F6D"/>
    <w:rsid w:val="000A588B"/>
    <w:rsid w:val="000A5FAA"/>
    <w:rsid w:val="000A6C1C"/>
    <w:rsid w:val="000B1008"/>
    <w:rsid w:val="000B3AF0"/>
    <w:rsid w:val="000B5FF2"/>
    <w:rsid w:val="000B69C3"/>
    <w:rsid w:val="000B721D"/>
    <w:rsid w:val="000B7577"/>
    <w:rsid w:val="000B7771"/>
    <w:rsid w:val="000C79E0"/>
    <w:rsid w:val="000D0D42"/>
    <w:rsid w:val="000D4F94"/>
    <w:rsid w:val="000E23BC"/>
    <w:rsid w:val="000E24C3"/>
    <w:rsid w:val="000E5198"/>
    <w:rsid w:val="000E6BD0"/>
    <w:rsid w:val="000F029A"/>
    <w:rsid w:val="000F10A5"/>
    <w:rsid w:val="00102380"/>
    <w:rsid w:val="001065D5"/>
    <w:rsid w:val="00107147"/>
    <w:rsid w:val="00111B90"/>
    <w:rsid w:val="00115DB9"/>
    <w:rsid w:val="0012088E"/>
    <w:rsid w:val="00123E5E"/>
    <w:rsid w:val="00124A0A"/>
    <w:rsid w:val="00131EEE"/>
    <w:rsid w:val="001334B7"/>
    <w:rsid w:val="001338C4"/>
    <w:rsid w:val="00134601"/>
    <w:rsid w:val="00143154"/>
    <w:rsid w:val="00146AF4"/>
    <w:rsid w:val="00154C2B"/>
    <w:rsid w:val="001579E2"/>
    <w:rsid w:val="00164BDC"/>
    <w:rsid w:val="00165A0F"/>
    <w:rsid w:val="00172356"/>
    <w:rsid w:val="00175D2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C62B1"/>
    <w:rsid w:val="001C6E9A"/>
    <w:rsid w:val="001E04D0"/>
    <w:rsid w:val="001E1716"/>
    <w:rsid w:val="001E21D2"/>
    <w:rsid w:val="001E7E34"/>
    <w:rsid w:val="001F3B9C"/>
    <w:rsid w:val="001F7108"/>
    <w:rsid w:val="00200131"/>
    <w:rsid w:val="00200918"/>
    <w:rsid w:val="00205825"/>
    <w:rsid w:val="0021296B"/>
    <w:rsid w:val="00212F29"/>
    <w:rsid w:val="00225FA7"/>
    <w:rsid w:val="00227D48"/>
    <w:rsid w:val="00227E0B"/>
    <w:rsid w:val="00236FD0"/>
    <w:rsid w:val="00245B08"/>
    <w:rsid w:val="002547D1"/>
    <w:rsid w:val="0026383D"/>
    <w:rsid w:val="00267670"/>
    <w:rsid w:val="00267A3F"/>
    <w:rsid w:val="00270599"/>
    <w:rsid w:val="002722DB"/>
    <w:rsid w:val="00282700"/>
    <w:rsid w:val="00286D14"/>
    <w:rsid w:val="00287482"/>
    <w:rsid w:val="002A6A56"/>
    <w:rsid w:val="002C047D"/>
    <w:rsid w:val="002C3DAF"/>
    <w:rsid w:val="002E66F9"/>
    <w:rsid w:val="00303290"/>
    <w:rsid w:val="00303D15"/>
    <w:rsid w:val="00303EEB"/>
    <w:rsid w:val="00310344"/>
    <w:rsid w:val="00312169"/>
    <w:rsid w:val="00317F6F"/>
    <w:rsid w:val="003222B1"/>
    <w:rsid w:val="00326D1B"/>
    <w:rsid w:val="0033406E"/>
    <w:rsid w:val="00334075"/>
    <w:rsid w:val="003426DD"/>
    <w:rsid w:val="00344A12"/>
    <w:rsid w:val="0035163B"/>
    <w:rsid w:val="00354282"/>
    <w:rsid w:val="00355C11"/>
    <w:rsid w:val="00360BD4"/>
    <w:rsid w:val="00361CF3"/>
    <w:rsid w:val="0036379D"/>
    <w:rsid w:val="00370C61"/>
    <w:rsid w:val="00376D6A"/>
    <w:rsid w:val="00381615"/>
    <w:rsid w:val="00384C8B"/>
    <w:rsid w:val="00384E97"/>
    <w:rsid w:val="00385522"/>
    <w:rsid w:val="003926F2"/>
    <w:rsid w:val="00396FE8"/>
    <w:rsid w:val="003A6BB7"/>
    <w:rsid w:val="003B1721"/>
    <w:rsid w:val="003C3819"/>
    <w:rsid w:val="003C5164"/>
    <w:rsid w:val="003E406F"/>
    <w:rsid w:val="003E5002"/>
    <w:rsid w:val="003F4031"/>
    <w:rsid w:val="003F6279"/>
    <w:rsid w:val="003F6BA7"/>
    <w:rsid w:val="00400CA2"/>
    <w:rsid w:val="004129D4"/>
    <w:rsid w:val="00414EFC"/>
    <w:rsid w:val="004228D6"/>
    <w:rsid w:val="00424585"/>
    <w:rsid w:val="00430BE9"/>
    <w:rsid w:val="004358A7"/>
    <w:rsid w:val="00437F0E"/>
    <w:rsid w:val="004432FC"/>
    <w:rsid w:val="00443D79"/>
    <w:rsid w:val="004467A0"/>
    <w:rsid w:val="00447823"/>
    <w:rsid w:val="004512C2"/>
    <w:rsid w:val="004543B1"/>
    <w:rsid w:val="004545C5"/>
    <w:rsid w:val="00456B3F"/>
    <w:rsid w:val="00471724"/>
    <w:rsid w:val="004730BD"/>
    <w:rsid w:val="00483486"/>
    <w:rsid w:val="004956B5"/>
    <w:rsid w:val="00496276"/>
    <w:rsid w:val="004A4828"/>
    <w:rsid w:val="004D11BD"/>
    <w:rsid w:val="004D6E14"/>
    <w:rsid w:val="004D7C15"/>
    <w:rsid w:val="004E13CC"/>
    <w:rsid w:val="004F36EE"/>
    <w:rsid w:val="004F4AC2"/>
    <w:rsid w:val="004F5EE3"/>
    <w:rsid w:val="005045F0"/>
    <w:rsid w:val="0050578A"/>
    <w:rsid w:val="005058CF"/>
    <w:rsid w:val="00510B48"/>
    <w:rsid w:val="00515D9E"/>
    <w:rsid w:val="005163C2"/>
    <w:rsid w:val="00517026"/>
    <w:rsid w:val="00522FB8"/>
    <w:rsid w:val="00526E22"/>
    <w:rsid w:val="00536306"/>
    <w:rsid w:val="00537F70"/>
    <w:rsid w:val="005416D0"/>
    <w:rsid w:val="00544047"/>
    <w:rsid w:val="00546246"/>
    <w:rsid w:val="0055000C"/>
    <w:rsid w:val="00554DCA"/>
    <w:rsid w:val="00555C57"/>
    <w:rsid w:val="00564709"/>
    <w:rsid w:val="0056774C"/>
    <w:rsid w:val="0057620C"/>
    <w:rsid w:val="00591C75"/>
    <w:rsid w:val="0059232D"/>
    <w:rsid w:val="00594EE8"/>
    <w:rsid w:val="005962C9"/>
    <w:rsid w:val="005A4F4D"/>
    <w:rsid w:val="005A6E4A"/>
    <w:rsid w:val="005B5169"/>
    <w:rsid w:val="005B7E45"/>
    <w:rsid w:val="005D0D86"/>
    <w:rsid w:val="005D2D54"/>
    <w:rsid w:val="005E03FF"/>
    <w:rsid w:val="005F34AE"/>
    <w:rsid w:val="005F3E4C"/>
    <w:rsid w:val="005F4F88"/>
    <w:rsid w:val="0060396E"/>
    <w:rsid w:val="006053A6"/>
    <w:rsid w:val="006074ED"/>
    <w:rsid w:val="006128ED"/>
    <w:rsid w:val="006225CB"/>
    <w:rsid w:val="00627624"/>
    <w:rsid w:val="0063184D"/>
    <w:rsid w:val="00631E7B"/>
    <w:rsid w:val="0063604B"/>
    <w:rsid w:val="00643281"/>
    <w:rsid w:val="00644014"/>
    <w:rsid w:val="0064504B"/>
    <w:rsid w:val="006459FF"/>
    <w:rsid w:val="006533C4"/>
    <w:rsid w:val="00655D10"/>
    <w:rsid w:val="0066403A"/>
    <w:rsid w:val="006724C6"/>
    <w:rsid w:val="00675C18"/>
    <w:rsid w:val="00681414"/>
    <w:rsid w:val="006835A0"/>
    <w:rsid w:val="00685363"/>
    <w:rsid w:val="00691F27"/>
    <w:rsid w:val="006939D3"/>
    <w:rsid w:val="006A4762"/>
    <w:rsid w:val="006A641B"/>
    <w:rsid w:val="006A6A1B"/>
    <w:rsid w:val="006A782D"/>
    <w:rsid w:val="006B1E43"/>
    <w:rsid w:val="006B764B"/>
    <w:rsid w:val="006D4B93"/>
    <w:rsid w:val="006F023C"/>
    <w:rsid w:val="006F0A57"/>
    <w:rsid w:val="006F3518"/>
    <w:rsid w:val="00702010"/>
    <w:rsid w:val="0070261B"/>
    <w:rsid w:val="0070417D"/>
    <w:rsid w:val="00711A0E"/>
    <w:rsid w:val="0071384E"/>
    <w:rsid w:val="00714F89"/>
    <w:rsid w:val="007305BC"/>
    <w:rsid w:val="00732624"/>
    <w:rsid w:val="00736C81"/>
    <w:rsid w:val="0074214E"/>
    <w:rsid w:val="00744E87"/>
    <w:rsid w:val="00752470"/>
    <w:rsid w:val="0075732C"/>
    <w:rsid w:val="00757C1C"/>
    <w:rsid w:val="00760198"/>
    <w:rsid w:val="00761146"/>
    <w:rsid w:val="00763149"/>
    <w:rsid w:val="00764916"/>
    <w:rsid w:val="00764F9F"/>
    <w:rsid w:val="00767DB9"/>
    <w:rsid w:val="00794A9C"/>
    <w:rsid w:val="007A0F4C"/>
    <w:rsid w:val="007B04B1"/>
    <w:rsid w:val="007B144F"/>
    <w:rsid w:val="007B423E"/>
    <w:rsid w:val="007C5332"/>
    <w:rsid w:val="007F4F50"/>
    <w:rsid w:val="00800531"/>
    <w:rsid w:val="00801C26"/>
    <w:rsid w:val="00813C91"/>
    <w:rsid w:val="0082324E"/>
    <w:rsid w:val="00824063"/>
    <w:rsid w:val="00833E37"/>
    <w:rsid w:val="00836EE8"/>
    <w:rsid w:val="00841E63"/>
    <w:rsid w:val="0085113E"/>
    <w:rsid w:val="00856C69"/>
    <w:rsid w:val="00856CE3"/>
    <w:rsid w:val="00861FAA"/>
    <w:rsid w:val="008632AA"/>
    <w:rsid w:val="00863AFA"/>
    <w:rsid w:val="00873870"/>
    <w:rsid w:val="00873EEE"/>
    <w:rsid w:val="008757F1"/>
    <w:rsid w:val="008764BB"/>
    <w:rsid w:val="00876F1F"/>
    <w:rsid w:val="00884E1C"/>
    <w:rsid w:val="00891ED5"/>
    <w:rsid w:val="008A1905"/>
    <w:rsid w:val="008A256F"/>
    <w:rsid w:val="008C6065"/>
    <w:rsid w:val="008C6580"/>
    <w:rsid w:val="008E02F5"/>
    <w:rsid w:val="008E537E"/>
    <w:rsid w:val="008F30D8"/>
    <w:rsid w:val="008F3C30"/>
    <w:rsid w:val="008F4790"/>
    <w:rsid w:val="009028CB"/>
    <w:rsid w:val="00906AB9"/>
    <w:rsid w:val="00910D99"/>
    <w:rsid w:val="009140B4"/>
    <w:rsid w:val="00922685"/>
    <w:rsid w:val="00925B44"/>
    <w:rsid w:val="00936551"/>
    <w:rsid w:val="00954105"/>
    <w:rsid w:val="00964317"/>
    <w:rsid w:val="00965373"/>
    <w:rsid w:val="009762F5"/>
    <w:rsid w:val="009805CA"/>
    <w:rsid w:val="00985514"/>
    <w:rsid w:val="0099018F"/>
    <w:rsid w:val="00990AE8"/>
    <w:rsid w:val="009916D9"/>
    <w:rsid w:val="009918BC"/>
    <w:rsid w:val="009A5F21"/>
    <w:rsid w:val="009A6689"/>
    <w:rsid w:val="009B49C0"/>
    <w:rsid w:val="009B52E7"/>
    <w:rsid w:val="009B7552"/>
    <w:rsid w:val="009C3250"/>
    <w:rsid w:val="009C3255"/>
    <w:rsid w:val="009C6051"/>
    <w:rsid w:val="009D6596"/>
    <w:rsid w:val="009E4EF5"/>
    <w:rsid w:val="009F0024"/>
    <w:rsid w:val="009F0903"/>
    <w:rsid w:val="009F5AC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4637D"/>
    <w:rsid w:val="00A5583F"/>
    <w:rsid w:val="00A57CEA"/>
    <w:rsid w:val="00A63A15"/>
    <w:rsid w:val="00A83322"/>
    <w:rsid w:val="00A84B0F"/>
    <w:rsid w:val="00A90B64"/>
    <w:rsid w:val="00A92861"/>
    <w:rsid w:val="00A95050"/>
    <w:rsid w:val="00AA6D72"/>
    <w:rsid w:val="00AA7049"/>
    <w:rsid w:val="00AB1EF7"/>
    <w:rsid w:val="00AB6994"/>
    <w:rsid w:val="00AC62A1"/>
    <w:rsid w:val="00AD13B7"/>
    <w:rsid w:val="00AE3DAA"/>
    <w:rsid w:val="00AF5BD1"/>
    <w:rsid w:val="00B02530"/>
    <w:rsid w:val="00B10DE6"/>
    <w:rsid w:val="00B15A84"/>
    <w:rsid w:val="00B15F52"/>
    <w:rsid w:val="00B21165"/>
    <w:rsid w:val="00B21DB4"/>
    <w:rsid w:val="00B47690"/>
    <w:rsid w:val="00B51DD3"/>
    <w:rsid w:val="00B576E5"/>
    <w:rsid w:val="00B629D0"/>
    <w:rsid w:val="00B63457"/>
    <w:rsid w:val="00B65E38"/>
    <w:rsid w:val="00B81916"/>
    <w:rsid w:val="00B903E3"/>
    <w:rsid w:val="00BA2D87"/>
    <w:rsid w:val="00BB002C"/>
    <w:rsid w:val="00BB5B71"/>
    <w:rsid w:val="00BB67AD"/>
    <w:rsid w:val="00BB6C67"/>
    <w:rsid w:val="00BC1A97"/>
    <w:rsid w:val="00BC3F33"/>
    <w:rsid w:val="00BE597E"/>
    <w:rsid w:val="00C0091F"/>
    <w:rsid w:val="00C14124"/>
    <w:rsid w:val="00C16807"/>
    <w:rsid w:val="00C26E74"/>
    <w:rsid w:val="00C368BE"/>
    <w:rsid w:val="00C45AFA"/>
    <w:rsid w:val="00C577B6"/>
    <w:rsid w:val="00C6184C"/>
    <w:rsid w:val="00C674AA"/>
    <w:rsid w:val="00C75E0E"/>
    <w:rsid w:val="00C92FDE"/>
    <w:rsid w:val="00CA6D33"/>
    <w:rsid w:val="00CB0A2A"/>
    <w:rsid w:val="00CC0037"/>
    <w:rsid w:val="00CD05E5"/>
    <w:rsid w:val="00CD0ABE"/>
    <w:rsid w:val="00CD4590"/>
    <w:rsid w:val="00CD4D62"/>
    <w:rsid w:val="00CD4D8E"/>
    <w:rsid w:val="00CE1BCE"/>
    <w:rsid w:val="00CE41BF"/>
    <w:rsid w:val="00CE4605"/>
    <w:rsid w:val="00D0308C"/>
    <w:rsid w:val="00D03678"/>
    <w:rsid w:val="00D07F72"/>
    <w:rsid w:val="00D105F7"/>
    <w:rsid w:val="00D1288B"/>
    <w:rsid w:val="00D15DC9"/>
    <w:rsid w:val="00D16486"/>
    <w:rsid w:val="00D239B8"/>
    <w:rsid w:val="00D25266"/>
    <w:rsid w:val="00D275E7"/>
    <w:rsid w:val="00D37249"/>
    <w:rsid w:val="00D37F3D"/>
    <w:rsid w:val="00D42428"/>
    <w:rsid w:val="00D42721"/>
    <w:rsid w:val="00D462E3"/>
    <w:rsid w:val="00D47D26"/>
    <w:rsid w:val="00D57E09"/>
    <w:rsid w:val="00D61168"/>
    <w:rsid w:val="00D61858"/>
    <w:rsid w:val="00D715F8"/>
    <w:rsid w:val="00D71E01"/>
    <w:rsid w:val="00D8721B"/>
    <w:rsid w:val="00DA4B2A"/>
    <w:rsid w:val="00DA608F"/>
    <w:rsid w:val="00DB6422"/>
    <w:rsid w:val="00DD360D"/>
    <w:rsid w:val="00DD458B"/>
    <w:rsid w:val="00DD644C"/>
    <w:rsid w:val="00DD671B"/>
    <w:rsid w:val="00DE768D"/>
    <w:rsid w:val="00DF19FC"/>
    <w:rsid w:val="00DF2F0C"/>
    <w:rsid w:val="00DF4B3F"/>
    <w:rsid w:val="00DF6EB9"/>
    <w:rsid w:val="00E01709"/>
    <w:rsid w:val="00E040BB"/>
    <w:rsid w:val="00E053A5"/>
    <w:rsid w:val="00E05CB1"/>
    <w:rsid w:val="00E07E56"/>
    <w:rsid w:val="00E118AC"/>
    <w:rsid w:val="00E22A16"/>
    <w:rsid w:val="00E354E3"/>
    <w:rsid w:val="00E35824"/>
    <w:rsid w:val="00E370F8"/>
    <w:rsid w:val="00E47947"/>
    <w:rsid w:val="00E510D5"/>
    <w:rsid w:val="00E54981"/>
    <w:rsid w:val="00E57FAD"/>
    <w:rsid w:val="00E63676"/>
    <w:rsid w:val="00E66562"/>
    <w:rsid w:val="00E77FDE"/>
    <w:rsid w:val="00E920B5"/>
    <w:rsid w:val="00E93FF5"/>
    <w:rsid w:val="00E956CA"/>
    <w:rsid w:val="00E973DE"/>
    <w:rsid w:val="00EA6A31"/>
    <w:rsid w:val="00EB1932"/>
    <w:rsid w:val="00EB3111"/>
    <w:rsid w:val="00EB6030"/>
    <w:rsid w:val="00EC1A47"/>
    <w:rsid w:val="00EC1B84"/>
    <w:rsid w:val="00EC2AA6"/>
    <w:rsid w:val="00EC4892"/>
    <w:rsid w:val="00EC69DB"/>
    <w:rsid w:val="00ED2F16"/>
    <w:rsid w:val="00EE7EE4"/>
    <w:rsid w:val="00EF38EA"/>
    <w:rsid w:val="00EF7E20"/>
    <w:rsid w:val="00F0165B"/>
    <w:rsid w:val="00F04694"/>
    <w:rsid w:val="00F17484"/>
    <w:rsid w:val="00F22E4B"/>
    <w:rsid w:val="00F236A4"/>
    <w:rsid w:val="00F23A7F"/>
    <w:rsid w:val="00F23E9C"/>
    <w:rsid w:val="00F27FC5"/>
    <w:rsid w:val="00F30769"/>
    <w:rsid w:val="00F3427A"/>
    <w:rsid w:val="00F35CFB"/>
    <w:rsid w:val="00F379BC"/>
    <w:rsid w:val="00F405CA"/>
    <w:rsid w:val="00F47F71"/>
    <w:rsid w:val="00F50B0F"/>
    <w:rsid w:val="00F550DC"/>
    <w:rsid w:val="00F5691E"/>
    <w:rsid w:val="00F609E8"/>
    <w:rsid w:val="00F60A11"/>
    <w:rsid w:val="00F62FC5"/>
    <w:rsid w:val="00F737ED"/>
    <w:rsid w:val="00F81F47"/>
    <w:rsid w:val="00F83D4A"/>
    <w:rsid w:val="00F83FF2"/>
    <w:rsid w:val="00F84D46"/>
    <w:rsid w:val="00F85350"/>
    <w:rsid w:val="00F9258C"/>
    <w:rsid w:val="00FA36CC"/>
    <w:rsid w:val="00FA7248"/>
    <w:rsid w:val="00FB2B72"/>
    <w:rsid w:val="00FB3099"/>
    <w:rsid w:val="00FB7652"/>
    <w:rsid w:val="00FB79C5"/>
    <w:rsid w:val="00FC02E9"/>
    <w:rsid w:val="00FC23C3"/>
    <w:rsid w:val="00FD0286"/>
    <w:rsid w:val="00FE5901"/>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rPr>
  </w:style>
  <w:style w:type="paragraph" w:styleId="Heading1">
    <w:name w:val="heading 1"/>
    <w:aliases w:val="1. Naslov"/>
    <w:basedOn w:val="Normal"/>
    <w:next w:val="Normal"/>
    <w:link w:val="Heading1Char"/>
    <w:uiPriority w:val="9"/>
    <w:qFormat/>
    <w:rsid w:val="0066403A"/>
    <w:pPr>
      <w:keepNext/>
      <w:keepLines/>
      <w:numPr>
        <w:numId w:val="5"/>
      </w:numPr>
      <w:spacing w:before="480" w:after="240"/>
      <w:outlineLvl w:val="0"/>
    </w:pPr>
    <w:rPr>
      <w:rFonts w:ascii="Times New Roman" w:eastAsia="Calibri" w:hAnsi="Times New Roman"/>
      <w:b/>
      <w:caps/>
      <w:szCs w:val="32"/>
    </w:rPr>
  </w:style>
  <w:style w:type="paragraph" w:styleId="Heading2">
    <w:name w:val="heading 2"/>
    <w:aliases w:val="2. Naslov"/>
    <w:basedOn w:val="Normal"/>
    <w:next w:val="Normal"/>
    <w:link w:val="Heading2Char"/>
    <w:uiPriority w:val="9"/>
    <w:qFormat/>
    <w:rsid w:val="0066403A"/>
    <w:pPr>
      <w:keepNext/>
      <w:keepLines/>
      <w:numPr>
        <w:ilvl w:val="1"/>
        <w:numId w:val="5"/>
      </w:numPr>
      <w:spacing w:before="240" w:after="240"/>
      <w:outlineLvl w:val="1"/>
    </w:pPr>
    <w:rPr>
      <w:rFonts w:ascii="Times New Roman" w:eastAsia="Calibri" w:hAnsi="Times New Roman"/>
      <w:b/>
    </w:rPr>
  </w:style>
  <w:style w:type="paragraph" w:styleId="Heading3">
    <w:name w:val="heading 3"/>
    <w:aliases w:val="3. Naslov"/>
    <w:basedOn w:val="Normal"/>
    <w:next w:val="Normal"/>
    <w:link w:val="Heading3Char"/>
    <w:uiPriority w:val="9"/>
    <w:qFormat/>
    <w:rsid w:val="0075732C"/>
    <w:pPr>
      <w:keepNext/>
      <w:keepLines/>
      <w:numPr>
        <w:ilvl w:val="2"/>
        <w:numId w:val="5"/>
      </w:numPr>
      <w:spacing w:before="40" w:after="120"/>
      <w:outlineLvl w:val="2"/>
    </w:pPr>
    <w:rPr>
      <w:rFonts w:ascii="Times New Roman" w:hAnsi="Times New Roman"/>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eastAsia="Calibri"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eastAsia="Calibri"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eastAsia="Calibri"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eastAsia="Calibri"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eastAsia="Calibri"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eastAsia="Calibri"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eastAsia="Calibri"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eastAsia="Calibri"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rFonts w:eastAsia="Calibri"/>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rPr>
      <w:rFonts w:eastAsia="Calibri"/>
    </w:r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semiHidden/>
    <w:unhideWhenUsed/>
    <w:rsid w:val="000B1008"/>
    <w:pPr>
      <w:tabs>
        <w:tab w:val="center" w:pos="4536"/>
        <w:tab w:val="right" w:pos="9072"/>
      </w:tabs>
    </w:pPr>
    <w:rPr>
      <w:rFonts w:eastAsia="Calibri"/>
    </w:r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eastAsia="Calibri"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66403A"/>
    <w:pPr>
      <w:spacing w:before="240" w:after="240"/>
      <w:jc w:val="center"/>
    </w:pPr>
    <w:rPr>
      <w:b/>
      <w:bCs/>
      <w:sz w:val="28"/>
      <w:szCs w:val="22"/>
    </w:rPr>
  </w:style>
  <w:style w:type="paragraph" w:customStyle="1" w:styleId="Autori">
    <w:name w:val="Autori"/>
    <w:basedOn w:val="Default"/>
    <w:link w:val="AutoriChar"/>
    <w:qFormat/>
    <w:rsid w:val="00517026"/>
    <w:pPr>
      <w:jc w:val="center"/>
    </w:pPr>
    <w:rPr>
      <w:b/>
      <w:bCs/>
      <w:sz w:val="22"/>
      <w:szCs w:val="22"/>
    </w:rPr>
  </w:style>
  <w:style w:type="character" w:customStyle="1" w:styleId="DefaultChar">
    <w:name w:val="Default Char"/>
    <w:link w:val="Default"/>
    <w:semiHidden/>
    <w:rsid w:val="000B1008"/>
    <w:rPr>
      <w:color w:val="000000"/>
      <w:szCs w:val="24"/>
      <w:lang w:val="sr-Latn-CS" w:eastAsia="sr-Latn-CS" w:bidi="ar-SA"/>
    </w:rPr>
  </w:style>
  <w:style w:type="character" w:customStyle="1" w:styleId="NaslovChar">
    <w:name w:val="Naslov Char"/>
    <w:link w:val="Naslov"/>
    <w:rsid w:val="0066403A"/>
    <w:rPr>
      <w:b/>
      <w:bCs/>
      <w:color w:val="000000"/>
      <w:sz w:val="28"/>
      <w:szCs w:val="22"/>
      <w:lang w:val="sr-Latn-CS" w:eastAsia="sr-Latn-CS"/>
    </w:rPr>
  </w:style>
  <w:style w:type="paragraph" w:customStyle="1" w:styleId="Rezime-Kljune">
    <w:name w:val="Rezime - Ključne"/>
    <w:basedOn w:val="Normal"/>
    <w:link w:val="Rezime-KljuneChar"/>
    <w:qFormat/>
    <w:rsid w:val="0036379D"/>
    <w:pPr>
      <w:spacing w:before="120" w:after="120"/>
      <w:ind w:left="567" w:right="567"/>
      <w:jc w:val="both"/>
    </w:pPr>
    <w:rPr>
      <w:rFonts w:ascii="Times New Roman" w:eastAsia="Calibri" w:hAnsi="Times New Roman"/>
      <w:bCs/>
      <w:sz w:val="20"/>
      <w:szCs w:val="20"/>
    </w:rPr>
  </w:style>
  <w:style w:type="character" w:customStyle="1" w:styleId="AutoriChar">
    <w:name w:val="Autori Char"/>
    <w:link w:val="Autori"/>
    <w:rsid w:val="00517026"/>
    <w:rPr>
      <w:b/>
      <w:bCs/>
      <w:color w:val="000000"/>
      <w:sz w:val="22"/>
      <w:szCs w:val="22"/>
      <w:lang w:val="sr-Latn-CS" w:eastAsia="sr-Latn-CS"/>
    </w:rPr>
  </w:style>
  <w:style w:type="paragraph" w:customStyle="1" w:styleId="Tekst">
    <w:name w:val="Tekst"/>
    <w:basedOn w:val="Default"/>
    <w:link w:val="TekstChar"/>
    <w:qFormat/>
    <w:rsid w:val="00AD13B7"/>
    <w:pPr>
      <w:spacing w:before="120"/>
      <w:ind w:firstLine="567"/>
      <w:jc w:val="both"/>
    </w:pPr>
    <w:rPr>
      <w:rFonts w:eastAsia="Times New Roman"/>
      <w:sz w:val="24"/>
    </w:rPr>
  </w:style>
  <w:style w:type="character" w:customStyle="1" w:styleId="Rezime-KljuneChar">
    <w:name w:val="Rezime - Ključne Char"/>
    <w:link w:val="Rezime-Kljune"/>
    <w:rsid w:val="0036379D"/>
    <w:rPr>
      <w:bCs/>
      <w:lang w:eastAsia="en-US"/>
    </w:rPr>
  </w:style>
  <w:style w:type="character" w:customStyle="1" w:styleId="TekstChar">
    <w:name w:val="Tekst Char"/>
    <w:link w:val="Tekst"/>
    <w:rsid w:val="00AD13B7"/>
    <w:rPr>
      <w:rFonts w:eastAsia="Times New Roman"/>
      <w:color w:val="000000"/>
      <w:sz w:val="24"/>
      <w:szCs w:val="24"/>
      <w:lang w:eastAsia="sr-Latn-CS"/>
    </w:rPr>
  </w:style>
  <w:style w:type="character" w:styleId="Hyperlink">
    <w:name w:val="Hyperlink"/>
    <w:uiPriority w:val="99"/>
    <w:unhideWhenUsed/>
    <w:rsid w:val="000B1008"/>
    <w:rPr>
      <w:color w:val="0563C1"/>
      <w:u w:val="single"/>
    </w:rPr>
  </w:style>
  <w:style w:type="paragraph" w:customStyle="1" w:styleId="Tabelenatpis">
    <w:name w:val="Tabele natpis"/>
    <w:basedOn w:val="Default"/>
    <w:link w:val="TabelenatpisChar"/>
    <w:qFormat/>
    <w:rsid w:val="00200131"/>
    <w:pPr>
      <w:numPr>
        <w:numId w:val="19"/>
      </w:numPr>
      <w:spacing w:before="120" w:after="120"/>
      <w:jc w:val="center"/>
    </w:pPr>
    <w:rPr>
      <w:i/>
      <w:sz w:val="24"/>
    </w:rPr>
  </w:style>
  <w:style w:type="character" w:customStyle="1" w:styleId="TabelenatpisChar">
    <w:name w:val="Tabele natpis Char"/>
    <w:link w:val="Tabelenatpis"/>
    <w:rsid w:val="00200131"/>
    <w:rPr>
      <w:i/>
      <w:color w:val="000000"/>
      <w:sz w:val="24"/>
      <w:szCs w:val="24"/>
      <w:lang w:eastAsia="sr-Latn-CS"/>
    </w:rPr>
  </w:style>
  <w:style w:type="character" w:customStyle="1" w:styleId="Heading1Char">
    <w:name w:val="Heading 1 Char"/>
    <w:aliases w:val="1. Naslov Char"/>
    <w:link w:val="Heading1"/>
    <w:uiPriority w:val="9"/>
    <w:rsid w:val="0066403A"/>
    <w:rPr>
      <w:b/>
      <w:caps/>
      <w:sz w:val="24"/>
      <w:szCs w:val="32"/>
    </w:rPr>
  </w:style>
  <w:style w:type="character" w:customStyle="1" w:styleId="Heading2Char">
    <w:name w:val="Heading 2 Char"/>
    <w:aliases w:val="2. Naslov Char"/>
    <w:link w:val="Heading2"/>
    <w:uiPriority w:val="9"/>
    <w:rsid w:val="0066403A"/>
    <w:rPr>
      <w:b/>
      <w:sz w:val="24"/>
      <w:szCs w:val="24"/>
    </w:rPr>
  </w:style>
  <w:style w:type="character" w:customStyle="1" w:styleId="Heading3Char">
    <w:name w:val="Heading 3 Char"/>
    <w:aliases w:val="3. Naslov Char"/>
    <w:link w:val="Heading3"/>
    <w:uiPriority w:val="9"/>
    <w:rsid w:val="0075732C"/>
    <w:rPr>
      <w:rFonts w:eastAsia="Times New Roman"/>
      <w:b/>
      <w:color w:val="000000"/>
      <w:szCs w:val="24"/>
    </w:rPr>
  </w:style>
  <w:style w:type="character" w:customStyle="1" w:styleId="Heading4Char">
    <w:name w:val="Heading 4 Char"/>
    <w:link w:val="Heading4"/>
    <w:uiPriority w:val="9"/>
    <w:rsid w:val="000B1008"/>
    <w:rPr>
      <w:rFonts w:ascii="Calibri Light" w:hAnsi="Calibri Light"/>
      <w:i/>
      <w:iCs/>
      <w:color w:val="2E74B5"/>
      <w:sz w:val="24"/>
      <w:szCs w:val="24"/>
    </w:rPr>
  </w:style>
  <w:style w:type="character" w:customStyle="1" w:styleId="Heading5Char">
    <w:name w:val="Heading 5 Char"/>
    <w:link w:val="Heading5"/>
    <w:uiPriority w:val="9"/>
    <w:rsid w:val="000B1008"/>
    <w:rPr>
      <w:rFonts w:ascii="Calibri Light" w:hAnsi="Calibri Light"/>
      <w:color w:val="2E74B5"/>
      <w:sz w:val="24"/>
      <w:szCs w:val="24"/>
    </w:rPr>
  </w:style>
  <w:style w:type="character" w:customStyle="1" w:styleId="Heading6Char">
    <w:name w:val="Heading 6 Char"/>
    <w:link w:val="Heading6"/>
    <w:uiPriority w:val="9"/>
    <w:rsid w:val="000B1008"/>
    <w:rPr>
      <w:rFonts w:ascii="Calibri Light" w:hAnsi="Calibri Light"/>
      <w:color w:val="1F4D78"/>
      <w:sz w:val="24"/>
      <w:szCs w:val="24"/>
    </w:rPr>
  </w:style>
  <w:style w:type="character" w:customStyle="1" w:styleId="Heading7Char">
    <w:name w:val="Heading 7 Char"/>
    <w:link w:val="Heading7"/>
    <w:uiPriority w:val="9"/>
    <w:rsid w:val="000B1008"/>
    <w:rPr>
      <w:rFonts w:ascii="Calibri Light" w:hAnsi="Calibri Light"/>
      <w:i/>
      <w:iCs/>
      <w:color w:val="1F4D78"/>
      <w:sz w:val="24"/>
      <w:szCs w:val="24"/>
    </w:rPr>
  </w:style>
  <w:style w:type="character" w:customStyle="1" w:styleId="Heading8Char">
    <w:name w:val="Heading 8 Char"/>
    <w:link w:val="Heading8"/>
    <w:uiPriority w:val="9"/>
    <w:rsid w:val="000B1008"/>
    <w:rPr>
      <w:rFonts w:ascii="Calibri Light" w:hAnsi="Calibri Light"/>
      <w:color w:val="272727"/>
      <w:sz w:val="21"/>
      <w:szCs w:val="21"/>
    </w:rPr>
  </w:style>
  <w:style w:type="character" w:customStyle="1" w:styleId="Heading9Char">
    <w:name w:val="Heading 9 Char"/>
    <w:link w:val="Heading9"/>
    <w:uiPriority w:val="9"/>
    <w:rsid w:val="000B1008"/>
    <w:rPr>
      <w:rFonts w:ascii="Calibri Light" w:hAnsi="Calibri Light"/>
      <w:i/>
      <w:iCs/>
      <w:color w:val="272727"/>
      <w:sz w:val="21"/>
      <w:szCs w:val="21"/>
    </w:rPr>
  </w:style>
  <w:style w:type="paragraph" w:customStyle="1" w:styleId="Literatura">
    <w:name w:val="Literatura"/>
    <w:basedOn w:val="Normal"/>
    <w:link w:val="LiteraturaChar"/>
    <w:qFormat/>
    <w:rsid w:val="00FC02E9"/>
    <w:pPr>
      <w:spacing w:after="120"/>
      <w:jc w:val="both"/>
    </w:pPr>
    <w:rPr>
      <w:rFonts w:ascii="Times New Roman" w:eastAsia="Calibri" w:hAnsi="Times New Roman"/>
      <w:sz w:val="20"/>
      <w:szCs w:val="20"/>
      <w:lang w:val="en-GB"/>
    </w:rPr>
  </w:style>
  <w:style w:type="paragraph" w:customStyle="1" w:styleId="Slikenatpis">
    <w:name w:val="Slike natpis"/>
    <w:basedOn w:val="Default"/>
    <w:link w:val="SlikenatpisChar"/>
    <w:qFormat/>
    <w:rsid w:val="0066403A"/>
    <w:pPr>
      <w:numPr>
        <w:numId w:val="1"/>
      </w:numPr>
      <w:spacing w:before="120" w:after="120"/>
      <w:jc w:val="center"/>
    </w:pPr>
    <w:rPr>
      <w:i/>
      <w:sz w:val="24"/>
    </w:rPr>
  </w:style>
  <w:style w:type="character" w:customStyle="1" w:styleId="LiteraturaChar">
    <w:name w:val="Literatura Char"/>
    <w:link w:val="Literatura"/>
    <w:rsid w:val="00FC02E9"/>
    <w:rPr>
      <w:lang w:val="en-GB" w:eastAsia="en-US"/>
    </w:rPr>
  </w:style>
  <w:style w:type="paragraph" w:customStyle="1" w:styleId="Slika">
    <w:name w:val="Slika"/>
    <w:basedOn w:val="Default"/>
    <w:link w:val="SlikaChar"/>
    <w:qFormat/>
    <w:rsid w:val="000B1008"/>
    <w:pPr>
      <w:jc w:val="center"/>
    </w:pPr>
    <w:rPr>
      <w:szCs w:val="20"/>
    </w:rPr>
  </w:style>
  <w:style w:type="character" w:customStyle="1" w:styleId="SlikenatpisChar">
    <w:name w:val="Slike natpis Char"/>
    <w:link w:val="Slikenatpis"/>
    <w:rsid w:val="0066403A"/>
    <w:rPr>
      <w:i/>
      <w:color w:val="000000"/>
      <w:sz w:val="24"/>
      <w:szCs w:val="24"/>
      <w:lang w:eastAsia="sr-Latn-CS"/>
    </w:rPr>
  </w:style>
  <w:style w:type="paragraph" w:customStyle="1" w:styleId="Fusnota">
    <w:name w:val="Fusnota"/>
    <w:basedOn w:val="FootnoteText"/>
    <w:link w:val="FusnotaChar"/>
    <w:qFormat/>
    <w:rsid w:val="000B1008"/>
    <w:pPr>
      <w:jc w:val="both"/>
    </w:pPr>
    <w:rPr>
      <w:rFonts w:ascii="Times New Roman" w:hAnsi="Times New Roman"/>
      <w:sz w:val="18"/>
      <w:szCs w:val="18"/>
    </w:rPr>
  </w:style>
  <w:style w:type="character" w:customStyle="1" w:styleId="SlikaChar">
    <w:name w:val="Slika Char"/>
    <w:link w:val="Slika"/>
    <w:rsid w:val="000B1008"/>
    <w:rPr>
      <w:color w:val="000000"/>
      <w:lang w:val="sr-Latn-CS" w:eastAsia="sr-Latn-CS" w:bidi="ar-SA"/>
    </w:rPr>
  </w:style>
  <w:style w:type="character" w:customStyle="1" w:styleId="FusnotaChar">
    <w:name w:val="Fusnota Char"/>
    <w:link w:val="Fusnota"/>
    <w:rsid w:val="000B1008"/>
    <w:rPr>
      <w:sz w:val="18"/>
      <w:szCs w:val="18"/>
      <w:lang w:eastAsia="en-US" w:bidi="ar-SA"/>
    </w:rPr>
  </w:style>
  <w:style w:type="paragraph" w:customStyle="1" w:styleId="Nabrajanje">
    <w:name w:val="Nabrajanje"/>
    <w:basedOn w:val="Tekst"/>
    <w:link w:val="NabrajanjeChar"/>
    <w:qFormat/>
    <w:rsid w:val="000B1008"/>
    <w:pPr>
      <w:numPr>
        <w:numId w:val="16"/>
      </w:numPr>
    </w:pPr>
    <w:rPr>
      <w:rFonts w:eastAsia="Calibri"/>
      <w:sz w:val="20"/>
      <w:szCs w:val="20"/>
    </w:rPr>
  </w:style>
  <w:style w:type="character" w:customStyle="1" w:styleId="NabrajanjeChar">
    <w:name w:val="Nabrajanje Char"/>
    <w:link w:val="Nabrajanje"/>
    <w:rsid w:val="000B1008"/>
    <w:rPr>
      <w:color w:val="000000"/>
      <w:lang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semiHidden/>
    <w:rsid w:val="000B1008"/>
    <w:rPr>
      <w:i/>
      <w:iCs/>
    </w:rPr>
  </w:style>
  <w:style w:type="character" w:styleId="HTMLCode">
    <w:name w:val="HTML Code"/>
    <w:semiHidden/>
    <w:rsid w:val="000B1008"/>
    <w:rPr>
      <w:rFonts w:ascii="Courier New" w:hAnsi="Courier New" w:cs="Courier New"/>
      <w:sz w:val="20"/>
      <w:szCs w:val="20"/>
    </w:rPr>
  </w:style>
  <w:style w:type="character" w:styleId="HTMLDefinition">
    <w:name w:val="HTML Definition"/>
    <w:semiHidden/>
    <w:rsid w:val="000B1008"/>
    <w:rPr>
      <w:i/>
      <w:iCs/>
    </w:rPr>
  </w:style>
  <w:style w:type="character" w:styleId="HTMLKeyboard">
    <w:name w:val="HTML Keyboard"/>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semiHidden/>
    <w:rsid w:val="000B1008"/>
    <w:rPr>
      <w:rFonts w:ascii="Courier New" w:hAnsi="Courier New" w:cs="Courier New"/>
    </w:rPr>
  </w:style>
  <w:style w:type="character" w:styleId="HTMLTypewriter">
    <w:name w:val="HTML Typewriter"/>
    <w:semiHidden/>
    <w:rsid w:val="000B1008"/>
    <w:rPr>
      <w:rFonts w:ascii="Courier New" w:hAnsi="Courier New" w:cs="Courier New"/>
      <w:sz w:val="20"/>
      <w:szCs w:val="20"/>
    </w:rPr>
  </w:style>
  <w:style w:type="character" w:styleId="HTMLVariable">
    <w:name w:val="HTML Variable"/>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uiPriority w:val="22"/>
    <w:qForma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pple-converted-space">
    <w:name w:val="apple-converted-space"/>
    <w:basedOn w:val="DefaultParagraphFont"/>
    <w:rsid w:val="008C6580"/>
  </w:style>
  <w:style w:type="paragraph" w:styleId="Caption">
    <w:name w:val="caption"/>
    <w:basedOn w:val="Normal"/>
    <w:next w:val="Normal"/>
    <w:uiPriority w:val="35"/>
    <w:unhideWhenUsed/>
    <w:qFormat/>
    <w:rsid w:val="008C6580"/>
    <w:pPr>
      <w:spacing w:after="200"/>
      <w:jc w:val="both"/>
    </w:pPr>
    <w:rPr>
      <w:rFonts w:ascii="Calibri" w:eastAsia="Calibri" w:hAnsi="Calibri"/>
      <w:i/>
      <w:iCs/>
      <w:color w:val="1F497D"/>
      <w:sz w:val="18"/>
      <w:szCs w:val="18"/>
    </w:rPr>
  </w:style>
  <w:style w:type="paragraph" w:customStyle="1" w:styleId="a">
    <w:name w:val="Фуснота"/>
    <w:basedOn w:val="FootnoteText"/>
    <w:link w:val="Char"/>
    <w:qFormat/>
    <w:rsid w:val="0055000C"/>
    <w:pPr>
      <w:jc w:val="both"/>
    </w:pPr>
    <w:rPr>
      <w:rFonts w:ascii="Times New Roman" w:eastAsia="Times New Roman" w:hAnsi="Times New Roman"/>
      <w:sz w:val="16"/>
      <w:szCs w:val="18"/>
    </w:rPr>
  </w:style>
  <w:style w:type="character" w:customStyle="1" w:styleId="Char">
    <w:name w:val="Фуснота Char"/>
    <w:link w:val="a"/>
    <w:rsid w:val="0055000C"/>
    <w:rPr>
      <w:rFonts w:eastAsia="Times New Roman"/>
      <w:sz w:val="16"/>
      <w:szCs w:val="18"/>
    </w:rPr>
  </w:style>
  <w:style w:type="paragraph" w:styleId="ListParagraph">
    <w:name w:val="List Paragraph"/>
    <w:basedOn w:val="Normal"/>
    <w:uiPriority w:val="34"/>
    <w:rsid w:val="00E017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rPr>
  </w:style>
  <w:style w:type="paragraph" w:styleId="Heading1">
    <w:name w:val="heading 1"/>
    <w:aliases w:val="1. Naslov"/>
    <w:basedOn w:val="Normal"/>
    <w:next w:val="Normal"/>
    <w:link w:val="Heading1Char"/>
    <w:uiPriority w:val="9"/>
    <w:qFormat/>
    <w:rsid w:val="0066403A"/>
    <w:pPr>
      <w:keepNext/>
      <w:keepLines/>
      <w:numPr>
        <w:numId w:val="5"/>
      </w:numPr>
      <w:spacing w:before="480" w:after="240"/>
      <w:outlineLvl w:val="0"/>
    </w:pPr>
    <w:rPr>
      <w:rFonts w:ascii="Times New Roman" w:eastAsia="Calibri" w:hAnsi="Times New Roman"/>
      <w:b/>
      <w:caps/>
      <w:szCs w:val="32"/>
    </w:rPr>
  </w:style>
  <w:style w:type="paragraph" w:styleId="Heading2">
    <w:name w:val="heading 2"/>
    <w:aliases w:val="2. Naslov"/>
    <w:basedOn w:val="Normal"/>
    <w:next w:val="Normal"/>
    <w:link w:val="Heading2Char"/>
    <w:uiPriority w:val="9"/>
    <w:qFormat/>
    <w:rsid w:val="0066403A"/>
    <w:pPr>
      <w:keepNext/>
      <w:keepLines/>
      <w:numPr>
        <w:ilvl w:val="1"/>
        <w:numId w:val="5"/>
      </w:numPr>
      <w:spacing w:before="240" w:after="240"/>
      <w:outlineLvl w:val="1"/>
    </w:pPr>
    <w:rPr>
      <w:rFonts w:ascii="Times New Roman" w:eastAsia="Calibri" w:hAnsi="Times New Roman"/>
      <w:b/>
    </w:rPr>
  </w:style>
  <w:style w:type="paragraph" w:styleId="Heading3">
    <w:name w:val="heading 3"/>
    <w:aliases w:val="3. Naslov"/>
    <w:basedOn w:val="Normal"/>
    <w:next w:val="Normal"/>
    <w:link w:val="Heading3Char"/>
    <w:uiPriority w:val="9"/>
    <w:qFormat/>
    <w:rsid w:val="0075732C"/>
    <w:pPr>
      <w:keepNext/>
      <w:keepLines/>
      <w:numPr>
        <w:ilvl w:val="2"/>
        <w:numId w:val="5"/>
      </w:numPr>
      <w:spacing w:before="40" w:after="120"/>
      <w:outlineLvl w:val="2"/>
    </w:pPr>
    <w:rPr>
      <w:rFonts w:ascii="Times New Roman" w:hAnsi="Times New Roman"/>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eastAsia="Calibri"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eastAsia="Calibri"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eastAsia="Calibri"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eastAsia="Calibri"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eastAsia="Calibri"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eastAsia="Calibri"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eastAsia="Calibri"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eastAsia="Calibri"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rFonts w:eastAsia="Calibri"/>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rPr>
      <w:rFonts w:eastAsia="Calibri"/>
    </w:r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semiHidden/>
    <w:unhideWhenUsed/>
    <w:rsid w:val="000B1008"/>
    <w:pPr>
      <w:tabs>
        <w:tab w:val="center" w:pos="4536"/>
        <w:tab w:val="right" w:pos="9072"/>
      </w:tabs>
    </w:pPr>
    <w:rPr>
      <w:rFonts w:eastAsia="Calibri"/>
    </w:r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eastAsia="Calibri"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66403A"/>
    <w:pPr>
      <w:spacing w:before="240" w:after="240"/>
      <w:jc w:val="center"/>
    </w:pPr>
    <w:rPr>
      <w:b/>
      <w:bCs/>
      <w:sz w:val="28"/>
      <w:szCs w:val="22"/>
    </w:rPr>
  </w:style>
  <w:style w:type="paragraph" w:customStyle="1" w:styleId="Autori">
    <w:name w:val="Autori"/>
    <w:basedOn w:val="Default"/>
    <w:link w:val="AutoriChar"/>
    <w:qFormat/>
    <w:rsid w:val="00517026"/>
    <w:pPr>
      <w:jc w:val="center"/>
    </w:pPr>
    <w:rPr>
      <w:b/>
      <w:bCs/>
      <w:sz w:val="22"/>
      <w:szCs w:val="22"/>
    </w:rPr>
  </w:style>
  <w:style w:type="character" w:customStyle="1" w:styleId="DefaultChar">
    <w:name w:val="Default Char"/>
    <w:link w:val="Default"/>
    <w:semiHidden/>
    <w:rsid w:val="000B1008"/>
    <w:rPr>
      <w:color w:val="000000"/>
      <w:szCs w:val="24"/>
      <w:lang w:val="sr-Latn-CS" w:eastAsia="sr-Latn-CS" w:bidi="ar-SA"/>
    </w:rPr>
  </w:style>
  <w:style w:type="character" w:customStyle="1" w:styleId="NaslovChar">
    <w:name w:val="Naslov Char"/>
    <w:link w:val="Naslov"/>
    <w:rsid w:val="0066403A"/>
    <w:rPr>
      <w:b/>
      <w:bCs/>
      <w:color w:val="000000"/>
      <w:sz w:val="28"/>
      <w:szCs w:val="22"/>
      <w:lang w:val="sr-Latn-CS" w:eastAsia="sr-Latn-CS"/>
    </w:rPr>
  </w:style>
  <w:style w:type="paragraph" w:customStyle="1" w:styleId="Rezime-Kljune">
    <w:name w:val="Rezime - Ključne"/>
    <w:basedOn w:val="Normal"/>
    <w:link w:val="Rezime-KljuneChar"/>
    <w:qFormat/>
    <w:rsid w:val="0036379D"/>
    <w:pPr>
      <w:spacing w:before="120" w:after="120"/>
      <w:ind w:left="567" w:right="567"/>
      <w:jc w:val="both"/>
    </w:pPr>
    <w:rPr>
      <w:rFonts w:ascii="Times New Roman" w:eastAsia="Calibri" w:hAnsi="Times New Roman"/>
      <w:bCs/>
      <w:sz w:val="20"/>
      <w:szCs w:val="20"/>
    </w:rPr>
  </w:style>
  <w:style w:type="character" w:customStyle="1" w:styleId="AutoriChar">
    <w:name w:val="Autori Char"/>
    <w:link w:val="Autori"/>
    <w:rsid w:val="00517026"/>
    <w:rPr>
      <w:b/>
      <w:bCs/>
      <w:color w:val="000000"/>
      <w:sz w:val="22"/>
      <w:szCs w:val="22"/>
      <w:lang w:val="sr-Latn-CS" w:eastAsia="sr-Latn-CS"/>
    </w:rPr>
  </w:style>
  <w:style w:type="paragraph" w:customStyle="1" w:styleId="Tekst">
    <w:name w:val="Tekst"/>
    <w:basedOn w:val="Default"/>
    <w:link w:val="TekstChar"/>
    <w:qFormat/>
    <w:rsid w:val="00AD13B7"/>
    <w:pPr>
      <w:spacing w:before="120"/>
      <w:ind w:firstLine="567"/>
      <w:jc w:val="both"/>
    </w:pPr>
    <w:rPr>
      <w:rFonts w:eastAsia="Times New Roman"/>
      <w:sz w:val="24"/>
    </w:rPr>
  </w:style>
  <w:style w:type="character" w:customStyle="1" w:styleId="Rezime-KljuneChar">
    <w:name w:val="Rezime - Ključne Char"/>
    <w:link w:val="Rezime-Kljune"/>
    <w:rsid w:val="0036379D"/>
    <w:rPr>
      <w:bCs/>
      <w:lang w:eastAsia="en-US"/>
    </w:rPr>
  </w:style>
  <w:style w:type="character" w:customStyle="1" w:styleId="TekstChar">
    <w:name w:val="Tekst Char"/>
    <w:link w:val="Tekst"/>
    <w:rsid w:val="00AD13B7"/>
    <w:rPr>
      <w:rFonts w:eastAsia="Times New Roman"/>
      <w:color w:val="000000"/>
      <w:sz w:val="24"/>
      <w:szCs w:val="24"/>
      <w:lang w:eastAsia="sr-Latn-CS"/>
    </w:rPr>
  </w:style>
  <w:style w:type="character" w:styleId="Hyperlink">
    <w:name w:val="Hyperlink"/>
    <w:uiPriority w:val="99"/>
    <w:unhideWhenUsed/>
    <w:rsid w:val="000B1008"/>
    <w:rPr>
      <w:color w:val="0563C1"/>
      <w:u w:val="single"/>
    </w:rPr>
  </w:style>
  <w:style w:type="paragraph" w:customStyle="1" w:styleId="Tabelenatpis">
    <w:name w:val="Tabele natpis"/>
    <w:basedOn w:val="Default"/>
    <w:link w:val="TabelenatpisChar"/>
    <w:qFormat/>
    <w:rsid w:val="00200131"/>
    <w:pPr>
      <w:numPr>
        <w:numId w:val="19"/>
      </w:numPr>
      <w:spacing w:before="120" w:after="120"/>
      <w:jc w:val="center"/>
    </w:pPr>
    <w:rPr>
      <w:i/>
      <w:sz w:val="24"/>
    </w:rPr>
  </w:style>
  <w:style w:type="character" w:customStyle="1" w:styleId="TabelenatpisChar">
    <w:name w:val="Tabele natpis Char"/>
    <w:link w:val="Tabelenatpis"/>
    <w:rsid w:val="00200131"/>
    <w:rPr>
      <w:i/>
      <w:color w:val="000000"/>
      <w:sz w:val="24"/>
      <w:szCs w:val="24"/>
      <w:lang w:eastAsia="sr-Latn-CS"/>
    </w:rPr>
  </w:style>
  <w:style w:type="character" w:customStyle="1" w:styleId="Heading1Char">
    <w:name w:val="Heading 1 Char"/>
    <w:aliases w:val="1. Naslov Char"/>
    <w:link w:val="Heading1"/>
    <w:uiPriority w:val="9"/>
    <w:rsid w:val="0066403A"/>
    <w:rPr>
      <w:b/>
      <w:caps/>
      <w:sz w:val="24"/>
      <w:szCs w:val="32"/>
    </w:rPr>
  </w:style>
  <w:style w:type="character" w:customStyle="1" w:styleId="Heading2Char">
    <w:name w:val="Heading 2 Char"/>
    <w:aliases w:val="2. Naslov Char"/>
    <w:link w:val="Heading2"/>
    <w:uiPriority w:val="9"/>
    <w:rsid w:val="0066403A"/>
    <w:rPr>
      <w:b/>
      <w:sz w:val="24"/>
      <w:szCs w:val="24"/>
    </w:rPr>
  </w:style>
  <w:style w:type="character" w:customStyle="1" w:styleId="Heading3Char">
    <w:name w:val="Heading 3 Char"/>
    <w:aliases w:val="3. Naslov Char"/>
    <w:link w:val="Heading3"/>
    <w:uiPriority w:val="9"/>
    <w:rsid w:val="0075732C"/>
    <w:rPr>
      <w:rFonts w:eastAsia="Times New Roman"/>
      <w:b/>
      <w:color w:val="000000"/>
      <w:szCs w:val="24"/>
    </w:rPr>
  </w:style>
  <w:style w:type="character" w:customStyle="1" w:styleId="Heading4Char">
    <w:name w:val="Heading 4 Char"/>
    <w:link w:val="Heading4"/>
    <w:uiPriority w:val="9"/>
    <w:rsid w:val="000B1008"/>
    <w:rPr>
      <w:rFonts w:ascii="Calibri Light" w:hAnsi="Calibri Light"/>
      <w:i/>
      <w:iCs/>
      <w:color w:val="2E74B5"/>
      <w:sz w:val="24"/>
      <w:szCs w:val="24"/>
    </w:rPr>
  </w:style>
  <w:style w:type="character" w:customStyle="1" w:styleId="Heading5Char">
    <w:name w:val="Heading 5 Char"/>
    <w:link w:val="Heading5"/>
    <w:uiPriority w:val="9"/>
    <w:rsid w:val="000B1008"/>
    <w:rPr>
      <w:rFonts w:ascii="Calibri Light" w:hAnsi="Calibri Light"/>
      <w:color w:val="2E74B5"/>
      <w:sz w:val="24"/>
      <w:szCs w:val="24"/>
    </w:rPr>
  </w:style>
  <w:style w:type="character" w:customStyle="1" w:styleId="Heading6Char">
    <w:name w:val="Heading 6 Char"/>
    <w:link w:val="Heading6"/>
    <w:uiPriority w:val="9"/>
    <w:rsid w:val="000B1008"/>
    <w:rPr>
      <w:rFonts w:ascii="Calibri Light" w:hAnsi="Calibri Light"/>
      <w:color w:val="1F4D78"/>
      <w:sz w:val="24"/>
      <w:szCs w:val="24"/>
    </w:rPr>
  </w:style>
  <w:style w:type="character" w:customStyle="1" w:styleId="Heading7Char">
    <w:name w:val="Heading 7 Char"/>
    <w:link w:val="Heading7"/>
    <w:uiPriority w:val="9"/>
    <w:rsid w:val="000B1008"/>
    <w:rPr>
      <w:rFonts w:ascii="Calibri Light" w:hAnsi="Calibri Light"/>
      <w:i/>
      <w:iCs/>
      <w:color w:val="1F4D78"/>
      <w:sz w:val="24"/>
      <w:szCs w:val="24"/>
    </w:rPr>
  </w:style>
  <w:style w:type="character" w:customStyle="1" w:styleId="Heading8Char">
    <w:name w:val="Heading 8 Char"/>
    <w:link w:val="Heading8"/>
    <w:uiPriority w:val="9"/>
    <w:rsid w:val="000B1008"/>
    <w:rPr>
      <w:rFonts w:ascii="Calibri Light" w:hAnsi="Calibri Light"/>
      <w:color w:val="272727"/>
      <w:sz w:val="21"/>
      <w:szCs w:val="21"/>
    </w:rPr>
  </w:style>
  <w:style w:type="character" w:customStyle="1" w:styleId="Heading9Char">
    <w:name w:val="Heading 9 Char"/>
    <w:link w:val="Heading9"/>
    <w:uiPriority w:val="9"/>
    <w:rsid w:val="000B1008"/>
    <w:rPr>
      <w:rFonts w:ascii="Calibri Light" w:hAnsi="Calibri Light"/>
      <w:i/>
      <w:iCs/>
      <w:color w:val="272727"/>
      <w:sz w:val="21"/>
      <w:szCs w:val="21"/>
    </w:rPr>
  </w:style>
  <w:style w:type="paragraph" w:customStyle="1" w:styleId="Literatura">
    <w:name w:val="Literatura"/>
    <w:basedOn w:val="Normal"/>
    <w:link w:val="LiteraturaChar"/>
    <w:qFormat/>
    <w:rsid w:val="00FC02E9"/>
    <w:pPr>
      <w:spacing w:after="120"/>
      <w:jc w:val="both"/>
    </w:pPr>
    <w:rPr>
      <w:rFonts w:ascii="Times New Roman" w:eastAsia="Calibri" w:hAnsi="Times New Roman"/>
      <w:sz w:val="20"/>
      <w:szCs w:val="20"/>
      <w:lang w:val="en-GB"/>
    </w:rPr>
  </w:style>
  <w:style w:type="paragraph" w:customStyle="1" w:styleId="Slikenatpis">
    <w:name w:val="Slike natpis"/>
    <w:basedOn w:val="Default"/>
    <w:link w:val="SlikenatpisChar"/>
    <w:qFormat/>
    <w:rsid w:val="0066403A"/>
    <w:pPr>
      <w:numPr>
        <w:numId w:val="1"/>
      </w:numPr>
      <w:spacing w:before="120" w:after="120"/>
      <w:jc w:val="center"/>
    </w:pPr>
    <w:rPr>
      <w:i/>
      <w:sz w:val="24"/>
    </w:rPr>
  </w:style>
  <w:style w:type="character" w:customStyle="1" w:styleId="LiteraturaChar">
    <w:name w:val="Literatura Char"/>
    <w:link w:val="Literatura"/>
    <w:rsid w:val="00FC02E9"/>
    <w:rPr>
      <w:lang w:val="en-GB" w:eastAsia="en-US"/>
    </w:rPr>
  </w:style>
  <w:style w:type="paragraph" w:customStyle="1" w:styleId="Slika">
    <w:name w:val="Slika"/>
    <w:basedOn w:val="Default"/>
    <w:link w:val="SlikaChar"/>
    <w:qFormat/>
    <w:rsid w:val="000B1008"/>
    <w:pPr>
      <w:jc w:val="center"/>
    </w:pPr>
    <w:rPr>
      <w:szCs w:val="20"/>
    </w:rPr>
  </w:style>
  <w:style w:type="character" w:customStyle="1" w:styleId="SlikenatpisChar">
    <w:name w:val="Slike natpis Char"/>
    <w:link w:val="Slikenatpis"/>
    <w:rsid w:val="0066403A"/>
    <w:rPr>
      <w:i/>
      <w:color w:val="000000"/>
      <w:sz w:val="24"/>
      <w:szCs w:val="24"/>
      <w:lang w:eastAsia="sr-Latn-CS"/>
    </w:rPr>
  </w:style>
  <w:style w:type="paragraph" w:customStyle="1" w:styleId="Fusnota">
    <w:name w:val="Fusnota"/>
    <w:basedOn w:val="FootnoteText"/>
    <w:link w:val="FusnotaChar"/>
    <w:qFormat/>
    <w:rsid w:val="000B1008"/>
    <w:pPr>
      <w:jc w:val="both"/>
    </w:pPr>
    <w:rPr>
      <w:rFonts w:ascii="Times New Roman" w:hAnsi="Times New Roman"/>
      <w:sz w:val="18"/>
      <w:szCs w:val="18"/>
    </w:rPr>
  </w:style>
  <w:style w:type="character" w:customStyle="1" w:styleId="SlikaChar">
    <w:name w:val="Slika Char"/>
    <w:link w:val="Slika"/>
    <w:rsid w:val="000B1008"/>
    <w:rPr>
      <w:color w:val="000000"/>
      <w:lang w:val="sr-Latn-CS" w:eastAsia="sr-Latn-CS" w:bidi="ar-SA"/>
    </w:rPr>
  </w:style>
  <w:style w:type="character" w:customStyle="1" w:styleId="FusnotaChar">
    <w:name w:val="Fusnota Char"/>
    <w:link w:val="Fusnota"/>
    <w:rsid w:val="000B1008"/>
    <w:rPr>
      <w:sz w:val="18"/>
      <w:szCs w:val="18"/>
      <w:lang w:eastAsia="en-US" w:bidi="ar-SA"/>
    </w:rPr>
  </w:style>
  <w:style w:type="paragraph" w:customStyle="1" w:styleId="Nabrajanje">
    <w:name w:val="Nabrajanje"/>
    <w:basedOn w:val="Tekst"/>
    <w:link w:val="NabrajanjeChar"/>
    <w:qFormat/>
    <w:rsid w:val="000B1008"/>
    <w:pPr>
      <w:numPr>
        <w:numId w:val="16"/>
      </w:numPr>
    </w:pPr>
    <w:rPr>
      <w:rFonts w:eastAsia="Calibri"/>
      <w:sz w:val="20"/>
      <w:szCs w:val="20"/>
    </w:rPr>
  </w:style>
  <w:style w:type="character" w:customStyle="1" w:styleId="NabrajanjeChar">
    <w:name w:val="Nabrajanje Char"/>
    <w:link w:val="Nabrajanje"/>
    <w:rsid w:val="000B1008"/>
    <w:rPr>
      <w:color w:val="000000"/>
      <w:lang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semiHidden/>
    <w:rsid w:val="000B1008"/>
    <w:rPr>
      <w:i/>
      <w:iCs/>
    </w:rPr>
  </w:style>
  <w:style w:type="character" w:styleId="HTMLCode">
    <w:name w:val="HTML Code"/>
    <w:semiHidden/>
    <w:rsid w:val="000B1008"/>
    <w:rPr>
      <w:rFonts w:ascii="Courier New" w:hAnsi="Courier New" w:cs="Courier New"/>
      <w:sz w:val="20"/>
      <w:szCs w:val="20"/>
    </w:rPr>
  </w:style>
  <w:style w:type="character" w:styleId="HTMLDefinition">
    <w:name w:val="HTML Definition"/>
    <w:semiHidden/>
    <w:rsid w:val="000B1008"/>
    <w:rPr>
      <w:i/>
      <w:iCs/>
    </w:rPr>
  </w:style>
  <w:style w:type="character" w:styleId="HTMLKeyboard">
    <w:name w:val="HTML Keyboard"/>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semiHidden/>
    <w:rsid w:val="000B1008"/>
    <w:rPr>
      <w:rFonts w:ascii="Courier New" w:hAnsi="Courier New" w:cs="Courier New"/>
    </w:rPr>
  </w:style>
  <w:style w:type="character" w:styleId="HTMLTypewriter">
    <w:name w:val="HTML Typewriter"/>
    <w:semiHidden/>
    <w:rsid w:val="000B1008"/>
    <w:rPr>
      <w:rFonts w:ascii="Courier New" w:hAnsi="Courier New" w:cs="Courier New"/>
      <w:sz w:val="20"/>
      <w:szCs w:val="20"/>
    </w:rPr>
  </w:style>
  <w:style w:type="character" w:styleId="HTMLVariable">
    <w:name w:val="HTML Variable"/>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uiPriority w:val="22"/>
    <w:qForma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pple-converted-space">
    <w:name w:val="apple-converted-space"/>
    <w:basedOn w:val="DefaultParagraphFont"/>
    <w:rsid w:val="008C6580"/>
  </w:style>
  <w:style w:type="paragraph" w:styleId="Caption">
    <w:name w:val="caption"/>
    <w:basedOn w:val="Normal"/>
    <w:next w:val="Normal"/>
    <w:uiPriority w:val="35"/>
    <w:unhideWhenUsed/>
    <w:qFormat/>
    <w:rsid w:val="008C6580"/>
    <w:pPr>
      <w:spacing w:after="200"/>
      <w:jc w:val="both"/>
    </w:pPr>
    <w:rPr>
      <w:rFonts w:ascii="Calibri" w:eastAsia="Calibri" w:hAnsi="Calibri"/>
      <w:i/>
      <w:iCs/>
      <w:color w:val="1F497D"/>
      <w:sz w:val="18"/>
      <w:szCs w:val="18"/>
    </w:rPr>
  </w:style>
  <w:style w:type="paragraph" w:customStyle="1" w:styleId="a">
    <w:name w:val="Фуснота"/>
    <w:basedOn w:val="FootnoteText"/>
    <w:link w:val="Char"/>
    <w:qFormat/>
    <w:rsid w:val="0055000C"/>
    <w:pPr>
      <w:jc w:val="both"/>
    </w:pPr>
    <w:rPr>
      <w:rFonts w:ascii="Times New Roman" w:eastAsia="Times New Roman" w:hAnsi="Times New Roman"/>
      <w:sz w:val="16"/>
      <w:szCs w:val="18"/>
    </w:rPr>
  </w:style>
  <w:style w:type="character" w:customStyle="1" w:styleId="Char">
    <w:name w:val="Фуснота Char"/>
    <w:link w:val="a"/>
    <w:rsid w:val="0055000C"/>
    <w:rPr>
      <w:rFonts w:eastAsia="Times New Roman"/>
      <w:sz w:val="16"/>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konferencije.com/sr/kljucne-rijeci/indikator-sigurnosni-pojas-mo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opstinasokolac.net/" TargetMode="External"/><Relationship Id="rId4" Type="http://schemas.openxmlformats.org/officeDocument/2006/relationships/settings" Target="settings.xml"/><Relationship Id="rId9" Type="http://schemas.openxmlformats.org/officeDocument/2006/relationships/hyperlink" Target="http://www.opstinasokolac.net/" TargetMode="External"/><Relationship Id="rId1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Bojan\Bezbjednost\Seminari_moje_ucestvovanje\2014\BSLZ_Zajecar\Uputstvo%20za%20autore%20i%20sablon%20za%20pisanje%20radova_sr_lat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A58AF-30C7-47D3-97B0-4C2D8B703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Uputstvo za autore i sablon za pisanje radova_sr_latn.dotx</Template>
  <TotalTime>366</TotalTime>
  <Pages>9</Pages>
  <Words>4854</Words>
  <Characters>27674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Bojan</dc:creator>
  <cp:lastModifiedBy>xxx</cp:lastModifiedBy>
  <cp:revision>7</cp:revision>
  <cp:lastPrinted>2013-12-29T20:01:00Z</cp:lastPrinted>
  <dcterms:created xsi:type="dcterms:W3CDTF">2015-09-15T20:26:00Z</dcterms:created>
  <dcterms:modified xsi:type="dcterms:W3CDTF">2015-09-23T09:27:00Z</dcterms:modified>
</cp:coreProperties>
</file>