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D8" w:rsidRPr="00D966BB" w:rsidRDefault="00266AD8" w:rsidP="00266AD8">
      <w:pPr>
        <w:shd w:val="clear" w:color="auto" w:fill="FFFFFF"/>
        <w:spacing w:before="90" w:after="90" w:line="270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bs-Cyrl-BA"/>
        </w:rPr>
        <w:t>ТОЦИЛИЗУМАБ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bs-Cyrl-BA"/>
        </w:rPr>
        <w:t>КАО БИОЛОШКИ ЛИЈЕК У ТЕРАПИЈИ ОБОЉЕЛИХ ОД РЕУМАТОИДНОГ АРТРИТИСА</w:t>
      </w:r>
    </w:p>
    <w:p w:rsidR="00266AD8" w:rsidRPr="00D966BB" w:rsidRDefault="00266AD8" w:rsidP="00266AD8">
      <w:pPr>
        <w:shd w:val="clear" w:color="auto" w:fill="FFFFFF"/>
        <w:spacing w:before="90" w:after="90" w:line="270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:rsidR="00266AD8" w:rsidRPr="009B1516" w:rsidRDefault="00266AD8" w:rsidP="00266AD8">
      <w:pPr>
        <w:shd w:val="clear" w:color="auto" w:fill="FFFFFF"/>
        <w:spacing w:before="90" w:after="90" w:line="270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TOCILIZUMAB AS BIOLOGIC THERAPY IN ADULTS WITH RHEUMATOID ARTHRITIS</w:t>
      </w:r>
    </w:p>
    <w:p w:rsidR="00266AD8" w:rsidRDefault="00266AD8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bs-Cyrl-BA"/>
        </w:rPr>
      </w:pPr>
    </w:p>
    <w:p w:rsidR="00266AD8" w:rsidRPr="00D966BB" w:rsidRDefault="00266AD8" w:rsidP="00266AD8">
      <w:pPr>
        <w:shd w:val="clear" w:color="auto" w:fill="FFFFFF"/>
        <w:spacing w:before="90" w:after="90" w:line="270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lang w:val="bs-Cyrl-BA"/>
        </w:rPr>
      </w:pPr>
      <w:r w:rsidRPr="00D966BB">
        <w:rPr>
          <w:rFonts w:ascii="Times New Roman" w:eastAsia="Times New Roman" w:hAnsi="Times New Roman" w:cs="Times New Roman"/>
          <w:bCs/>
          <w:color w:val="000000"/>
          <w:kern w:val="36"/>
          <w:lang w:val="bs-Cyrl-BA"/>
        </w:rPr>
        <w:t>Ј. Мрђа</w:t>
      </w:r>
      <w:r w:rsidR="00EF0E9B" w:rsidRPr="00EF0E9B">
        <w:rPr>
          <w:rFonts w:ascii="Times New Roman" w:eastAsia="Times New Roman" w:hAnsi="Times New Roman" w:cs="Times New Roman"/>
          <w:bCs/>
          <w:color w:val="000000"/>
          <w:kern w:val="36"/>
          <w:vertAlign w:val="superscript"/>
          <w:lang w:val="bs-Cyrl-BA"/>
        </w:rPr>
        <w:t>1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lang w:val="bs-Cyrl-BA"/>
        </w:rPr>
        <w:t>, Д. Пејић</w:t>
      </w:r>
      <w:r w:rsidR="00EF0E9B" w:rsidRPr="00EF0E9B">
        <w:rPr>
          <w:rFonts w:ascii="Times New Roman" w:eastAsia="Times New Roman" w:hAnsi="Times New Roman" w:cs="Times New Roman"/>
          <w:bCs/>
          <w:color w:val="000000"/>
          <w:kern w:val="36"/>
          <w:vertAlign w:val="superscript"/>
          <w:lang w:val="bs-Cyrl-BA"/>
        </w:rPr>
        <w:t>2</w:t>
      </w:r>
      <w:r w:rsidR="00EF0E9B">
        <w:rPr>
          <w:rFonts w:ascii="Times New Roman" w:eastAsia="Times New Roman" w:hAnsi="Times New Roman" w:cs="Times New Roman"/>
          <w:bCs/>
          <w:color w:val="000000"/>
          <w:kern w:val="36"/>
          <w:lang w:val="bs-Cyrl-BA"/>
        </w:rPr>
        <w:t>, Б. Станимировић</w:t>
      </w:r>
      <w:r w:rsidR="00EF0E9B" w:rsidRPr="00EF0E9B">
        <w:rPr>
          <w:rFonts w:ascii="Times New Roman" w:eastAsia="Times New Roman" w:hAnsi="Times New Roman" w:cs="Times New Roman"/>
          <w:bCs/>
          <w:color w:val="000000"/>
          <w:kern w:val="36"/>
          <w:vertAlign w:val="superscript"/>
          <w:lang w:val="bs-Cyrl-BA"/>
        </w:rPr>
        <w:t>3</w:t>
      </w:r>
    </w:p>
    <w:p w:rsidR="00266AD8" w:rsidRDefault="00266AD8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:rsidR="00266AD8" w:rsidRPr="00D966BB" w:rsidRDefault="00EF0E9B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</w:pPr>
      <w:r w:rsidRPr="00EF0E9B">
        <w:rPr>
          <w:rFonts w:ascii="Times New Roman" w:eastAsia="Times New Roman" w:hAnsi="Times New Roman" w:cs="Times New Roman"/>
          <w:bCs/>
          <w:color w:val="000000"/>
          <w:kern w:val="36"/>
          <w:vertAlign w:val="superscript"/>
          <w:lang w:val="bs-Cyrl-BA"/>
        </w:rPr>
        <w:t>1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 xml:space="preserve">Универзитетска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sr-Cyrl-BA"/>
        </w:rPr>
        <w:t>Б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>олница Клинички Ц</w:t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 xml:space="preserve">ентар Бања Лука, Дванаест беба бб, </w:t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</w:rPr>
        <w:t>e/mail</w:t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 xml:space="preserve">: </w:t>
      </w:r>
      <w:r w:rsidR="00E2140F">
        <w:fldChar w:fldCharType="begin"/>
      </w:r>
      <w:r w:rsidR="00E2140F">
        <w:instrText xml:space="preserve"> HYPERLINK "mailto:jelenamrdja.bl@gmail.com" </w:instrText>
      </w:r>
      <w:r w:rsidR="00E2140F">
        <w:fldChar w:fldCharType="separate"/>
      </w:r>
      <w:r w:rsidR="00266AD8" w:rsidRPr="00D966BB">
        <w:rPr>
          <w:rStyle w:val="Hyperlink"/>
          <w:rFonts w:ascii="Times New Roman" w:eastAsia="Times New Roman" w:hAnsi="Times New Roman" w:cs="Times New Roman"/>
          <w:bCs/>
          <w:kern w:val="36"/>
          <w:sz w:val="20"/>
          <w:szCs w:val="20"/>
        </w:rPr>
        <w:t>jelenamrdja.bl@gmail.com</w:t>
      </w:r>
      <w:r w:rsidR="00E2140F">
        <w:rPr>
          <w:rStyle w:val="Hyperlink"/>
          <w:rFonts w:ascii="Times New Roman" w:eastAsia="Times New Roman" w:hAnsi="Times New Roman" w:cs="Times New Roman"/>
          <w:bCs/>
          <w:kern w:val="36"/>
          <w:sz w:val="20"/>
          <w:szCs w:val="20"/>
        </w:rPr>
        <w:fldChar w:fldCharType="end"/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 xml:space="preserve"> </w:t>
      </w:r>
    </w:p>
    <w:p w:rsidR="00266AD8" w:rsidRPr="00D966BB" w:rsidRDefault="00EF0E9B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</w:rPr>
      </w:pPr>
      <w:r w:rsidRPr="00EF0E9B">
        <w:rPr>
          <w:rFonts w:ascii="Times New Roman" w:eastAsia="Times New Roman" w:hAnsi="Times New Roman" w:cs="Times New Roman"/>
          <w:bCs/>
          <w:color w:val="000000"/>
          <w:kern w:val="36"/>
          <w:vertAlign w:val="superscript"/>
          <w:lang w:val="bs-Cyrl-BA"/>
        </w:rPr>
        <w:t>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>Општа болница Градишка, Младена Стојановића 10</w:t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 xml:space="preserve">, </w:t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</w:rPr>
        <w:t xml:space="preserve">e/mail: </w:t>
      </w:r>
      <w:hyperlink r:id="rId5" w:history="1">
        <w:r w:rsidR="00266AD8" w:rsidRPr="00D966BB">
          <w:rPr>
            <w:rStyle w:val="Hyperlink"/>
            <w:rFonts w:ascii="Times New Roman" w:eastAsia="Times New Roman" w:hAnsi="Times New Roman" w:cs="Times New Roman"/>
            <w:bCs/>
            <w:kern w:val="36"/>
            <w:sz w:val="20"/>
            <w:szCs w:val="20"/>
          </w:rPr>
          <w:t>dejanpejic80@hotmail.com</w:t>
        </w:r>
      </w:hyperlink>
    </w:p>
    <w:p w:rsidR="00266AD8" w:rsidRDefault="00EF0E9B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EF0E9B">
        <w:rPr>
          <w:rFonts w:ascii="Times New Roman" w:eastAsia="Times New Roman" w:hAnsi="Times New Roman" w:cs="Times New Roman"/>
          <w:bCs/>
          <w:color w:val="000000"/>
          <w:kern w:val="36"/>
          <w:vertAlign w:val="superscript"/>
          <w:lang w:val="bs-Cyrl-BA"/>
        </w:rPr>
        <w:t>3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>Универзитетска Болница Клинички Ц</w:t>
      </w:r>
      <w:r w:rsidR="00266AD8" w:rsidRP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  <w:t>ентар Бања Лука, Дванаест беба бб</w:t>
      </w:r>
      <w:r w:rsid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</w:rPr>
        <w:t>, e/mail:</w:t>
      </w:r>
      <w:r w:rsidR="00D966BB"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sr-Cyrl-BA"/>
        </w:rPr>
        <w:t xml:space="preserve"> </w:t>
      </w:r>
      <w:hyperlink r:id="rId6" w:history="1">
        <w:r w:rsidR="00266AD8" w:rsidRPr="00D966BB">
          <w:rPr>
            <w:rStyle w:val="Hyperlink"/>
            <w:rFonts w:ascii="Times New Roman" w:eastAsia="Times New Roman" w:hAnsi="Times New Roman" w:cs="Times New Roman"/>
            <w:bCs/>
            <w:kern w:val="36"/>
            <w:sz w:val="20"/>
            <w:szCs w:val="20"/>
          </w:rPr>
          <w:t>barbarastanimirovic@gmail.com</w:t>
        </w:r>
      </w:hyperlink>
      <w:r w:rsidR="00266AD8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</w:p>
    <w:p w:rsidR="00266AD8" w:rsidRDefault="00266AD8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 </w:t>
      </w:r>
    </w:p>
    <w:p w:rsidR="00266AD8" w:rsidRPr="009B1516" w:rsidRDefault="00266AD8" w:rsidP="00266AD8">
      <w:pPr>
        <w:shd w:val="clear" w:color="auto" w:fill="FFFFFF"/>
        <w:spacing w:before="90" w:after="90" w:line="27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:rsidR="00266AD8" w:rsidRPr="00D966BB" w:rsidRDefault="00266AD8" w:rsidP="00266AD8">
      <w:pPr>
        <w:shd w:val="clear" w:color="auto" w:fill="FFFFFF"/>
        <w:spacing w:before="90" w:after="90" w:line="27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</w:pP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>Реуматоидни артритис је хронична, системска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</w:rPr>
        <w:t>,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 аутоимуна болест кој</w:t>
      </w:r>
      <w:r w:rsidR="00C946BE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у карактерише запаљење </w:t>
      </w:r>
      <w:r w:rsidR="00C946BE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sr-Cyrl-BA"/>
        </w:rPr>
        <w:t>синовије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 и прогресивно оштећење зглобова и костију. Биолошки лијекови су у последњој деценији измијенили ток и прогнозу ове болести. Тоцилизумаб као биолошки агенс је хуманизовано моноклонско антитијело које блокира интерлеукин-6 и тиме смањује запаљенски процес. Самостално или у комбинацији са лијековима који модификују ток болести даје се пацијентима са умјереном или тешком формом болести који су имали неадекаватан одговор на дотадашњу терапију лијековима који модификују ток болести или </w:t>
      </w:r>
      <w:r w:rsidR="00761A88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sr-Cyrl-BA"/>
        </w:rPr>
        <w:t>терапију усмјерену</w:t>
      </w:r>
      <w:bookmarkStart w:id="0" w:name="_GoBack"/>
      <w:bookmarkEnd w:id="0"/>
      <w:r w:rsidR="00761A88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sr-Cyrl-BA"/>
        </w:rPr>
        <w:t xml:space="preserve"> против фактора туморске некрозе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. Доказана је његова значајна улога у клиничком побољшању, </w:t>
      </w:r>
      <w:r w:rsidR="00EC69F0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sr-Cyrl-BA"/>
        </w:rPr>
        <w:t xml:space="preserve">квалитету живота, 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функционалном побољшању као и смањењу </w:t>
      </w:r>
      <w:r w:rsidR="00EC69F0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>радиографске прогресије болести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. Циљ ове студије је кратак преглед </w:t>
      </w:r>
      <w:r w:rsidR="00EC69F0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фармаколошких карактеристика тоцилизумаба и приказ 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>ефикасности и сигурности прим</w:t>
      </w:r>
      <w:r w:rsidR="00EC69F0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>јене</w:t>
      </w:r>
      <w:r w:rsidR="00AD16AD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 xml:space="preserve"> код пацијената</w:t>
      </w:r>
      <w:r w:rsidR="00EC69F0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sr-Cyrl-BA"/>
        </w:rPr>
        <w:t xml:space="preserve"> </w:t>
      </w: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>обољелих од реуматоидног артритиса.</w:t>
      </w:r>
    </w:p>
    <w:p w:rsidR="00266AD8" w:rsidRPr="00D966BB" w:rsidRDefault="00266AD8" w:rsidP="00266AD8">
      <w:pPr>
        <w:shd w:val="clear" w:color="auto" w:fill="FFFFFF"/>
        <w:spacing w:before="90" w:after="90" w:line="27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</w:pPr>
      <w:r w:rsidRPr="00D966BB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  <w:lang w:val="bs-Cyrl-BA"/>
        </w:rPr>
        <w:t>Кључне ријечи: реуматоидни артритис, тоцилизумаб, биолошки лијекови.</w:t>
      </w:r>
    </w:p>
    <w:p w:rsidR="00266AD8" w:rsidRDefault="00266AD8" w:rsidP="00266AD8">
      <w:pPr>
        <w:shd w:val="clear" w:color="auto" w:fill="FFFFFF"/>
        <w:spacing w:before="90" w:after="90" w:line="27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  <w:lang w:val="bs-Cyrl-BA"/>
        </w:rPr>
      </w:pPr>
    </w:p>
    <w:p w:rsidR="007E334E" w:rsidRPr="00CB5DEE" w:rsidRDefault="007E334E" w:rsidP="00EF0E9B">
      <w:pPr>
        <w:pStyle w:val="p"/>
        <w:shd w:val="clear" w:color="auto" w:fill="FFFFFF"/>
        <w:spacing w:before="166" w:beforeAutospacing="0" w:after="166" w:afterAutospacing="0" w:line="330" w:lineRule="atLeast"/>
        <w:jc w:val="both"/>
        <w:rPr>
          <w:color w:val="000000"/>
          <w:sz w:val="18"/>
          <w:szCs w:val="18"/>
        </w:rPr>
      </w:pPr>
      <w:r w:rsidRPr="00CB5DEE">
        <w:rPr>
          <w:color w:val="000000"/>
          <w:sz w:val="18"/>
          <w:szCs w:val="18"/>
        </w:rPr>
        <w:t xml:space="preserve">Rheumatoid arthritis is a chronic, systemic, autoimmune disease characterized by persistent </w:t>
      </w:r>
      <w:proofErr w:type="spellStart"/>
      <w:r w:rsidRPr="00CB5DEE">
        <w:rPr>
          <w:color w:val="000000"/>
          <w:sz w:val="18"/>
          <w:szCs w:val="18"/>
        </w:rPr>
        <w:t>synovitis</w:t>
      </w:r>
      <w:proofErr w:type="spellEnd"/>
      <w:r w:rsidRPr="00CB5DEE">
        <w:rPr>
          <w:color w:val="000000"/>
          <w:sz w:val="18"/>
          <w:szCs w:val="18"/>
        </w:rPr>
        <w:t xml:space="preserve"> and progressive destruction of joints and bone</w:t>
      </w:r>
      <w:r w:rsidR="00EA078B">
        <w:rPr>
          <w:color w:val="000000"/>
          <w:sz w:val="18"/>
          <w:szCs w:val="18"/>
        </w:rPr>
        <w:t>s.</w:t>
      </w:r>
      <w:r w:rsidRPr="00CB5DEE">
        <w:rPr>
          <w:color w:val="000000"/>
          <w:sz w:val="18"/>
          <w:szCs w:val="18"/>
        </w:rPr>
        <w:t xml:space="preserve"> </w:t>
      </w:r>
      <w:r w:rsidR="00EA078B">
        <w:rPr>
          <w:color w:val="000000"/>
          <w:sz w:val="18"/>
          <w:szCs w:val="18"/>
        </w:rPr>
        <w:t>In</w:t>
      </w:r>
      <w:r w:rsidRPr="00CB5DEE">
        <w:rPr>
          <w:color w:val="000000"/>
          <w:sz w:val="18"/>
          <w:szCs w:val="18"/>
        </w:rPr>
        <w:t xml:space="preserve"> </w:t>
      </w:r>
      <w:r w:rsidR="00EA078B">
        <w:rPr>
          <w:color w:val="000000"/>
          <w:sz w:val="18"/>
          <w:szCs w:val="18"/>
        </w:rPr>
        <w:t xml:space="preserve">the </w:t>
      </w:r>
      <w:r w:rsidRPr="00CB5DEE">
        <w:rPr>
          <w:color w:val="000000"/>
          <w:sz w:val="18"/>
          <w:szCs w:val="18"/>
        </w:rPr>
        <w:t>last decade b</w:t>
      </w:r>
      <w:r w:rsidR="002743A3">
        <w:rPr>
          <w:color w:val="000000"/>
          <w:sz w:val="18"/>
          <w:szCs w:val="18"/>
        </w:rPr>
        <w:t>iologic therapy has changed course</w:t>
      </w:r>
      <w:r w:rsidRPr="00CB5DEE">
        <w:rPr>
          <w:color w:val="000000"/>
          <w:sz w:val="18"/>
          <w:szCs w:val="18"/>
        </w:rPr>
        <w:t xml:space="preserve"> and prognosis of this disease. </w:t>
      </w:r>
      <w:proofErr w:type="spellStart"/>
      <w:r w:rsidRPr="00CB5DEE">
        <w:rPr>
          <w:color w:val="000000"/>
          <w:sz w:val="18"/>
          <w:szCs w:val="18"/>
        </w:rPr>
        <w:t>Tocilizumab</w:t>
      </w:r>
      <w:proofErr w:type="spellEnd"/>
      <w:r>
        <w:rPr>
          <w:color w:val="000000"/>
          <w:sz w:val="18"/>
          <w:szCs w:val="18"/>
        </w:rPr>
        <w:t xml:space="preserve"> (TCZ)</w:t>
      </w:r>
      <w:r w:rsidRPr="00CB5DEE">
        <w:rPr>
          <w:color w:val="000000"/>
          <w:sz w:val="18"/>
          <w:szCs w:val="18"/>
        </w:rPr>
        <w:t xml:space="preserve"> as biologic </w:t>
      </w:r>
      <w:proofErr w:type="spellStart"/>
      <w:r w:rsidRPr="00CB5DEE">
        <w:rPr>
          <w:color w:val="000000"/>
          <w:sz w:val="18"/>
          <w:szCs w:val="18"/>
        </w:rPr>
        <w:t>agen</w:t>
      </w:r>
      <w:r w:rsidR="00EC69F0">
        <w:rPr>
          <w:color w:val="000000"/>
          <w:sz w:val="18"/>
          <w:szCs w:val="18"/>
        </w:rPr>
        <w:t>s</w:t>
      </w:r>
      <w:proofErr w:type="spellEnd"/>
      <w:r w:rsidRPr="00CB5DEE">
        <w:rPr>
          <w:color w:val="000000"/>
          <w:sz w:val="18"/>
          <w:szCs w:val="18"/>
        </w:rPr>
        <w:t xml:space="preserve"> is a humanized monoclonal antibody that acts as an interleukin-6 receptor antagonist and reduces inflammation. Used as </w:t>
      </w:r>
      <w:proofErr w:type="spellStart"/>
      <w:r w:rsidRPr="00CB5DEE">
        <w:rPr>
          <w:color w:val="000000"/>
          <w:sz w:val="18"/>
          <w:szCs w:val="18"/>
        </w:rPr>
        <w:t>monotherapy</w:t>
      </w:r>
      <w:proofErr w:type="spellEnd"/>
      <w:r w:rsidRPr="00CB5DEE">
        <w:rPr>
          <w:color w:val="000000"/>
          <w:sz w:val="18"/>
          <w:szCs w:val="18"/>
        </w:rPr>
        <w:t xml:space="preserve"> or in combination with disease-modifying anti-rheumatic drugs (DMARDs) it is indicated for the treatment of adult patients with moderate to severe </w:t>
      </w:r>
      <w:r>
        <w:rPr>
          <w:color w:val="000000"/>
          <w:sz w:val="18"/>
          <w:szCs w:val="18"/>
        </w:rPr>
        <w:t>active rheumatoid arthritis</w:t>
      </w:r>
      <w:r w:rsidRPr="00CB5DEE">
        <w:rPr>
          <w:color w:val="000000"/>
          <w:sz w:val="18"/>
          <w:szCs w:val="18"/>
        </w:rPr>
        <w:t xml:space="preserve"> who had an inadequate response to one or more DMARDs or tumor necrosis factor (TNF) antagonists. In several studies, </w:t>
      </w:r>
      <w:proofErr w:type="spellStart"/>
      <w:r w:rsidRPr="00CB5DEE">
        <w:rPr>
          <w:color w:val="000000"/>
          <w:sz w:val="18"/>
          <w:szCs w:val="18"/>
        </w:rPr>
        <w:t>tocilizumab</w:t>
      </w:r>
      <w:proofErr w:type="spellEnd"/>
      <w:r w:rsidRPr="00CB5DEE">
        <w:rPr>
          <w:color w:val="000000"/>
          <w:sz w:val="18"/>
          <w:szCs w:val="18"/>
        </w:rPr>
        <w:t> had beneficial effects on the signs and symptoms of disease, health-related q</w:t>
      </w:r>
      <w:r w:rsidR="00D03893">
        <w:rPr>
          <w:color w:val="000000"/>
          <w:sz w:val="18"/>
          <w:szCs w:val="18"/>
        </w:rPr>
        <w:t xml:space="preserve">uality of life, </w:t>
      </w:r>
      <w:r w:rsidR="00E11BB1">
        <w:rPr>
          <w:color w:val="000000"/>
          <w:sz w:val="18"/>
          <w:szCs w:val="18"/>
        </w:rPr>
        <w:t>physical function</w:t>
      </w:r>
      <w:r w:rsidRPr="00CB5DEE">
        <w:rPr>
          <w:color w:val="000000"/>
          <w:sz w:val="18"/>
          <w:szCs w:val="18"/>
        </w:rPr>
        <w:t xml:space="preserve"> and radiologic disease progression.</w:t>
      </w:r>
      <w:r w:rsidR="00E2140F">
        <w:rPr>
          <w:color w:val="000000"/>
          <w:sz w:val="18"/>
          <w:szCs w:val="18"/>
        </w:rPr>
        <w:t xml:space="preserve"> </w:t>
      </w:r>
      <w:r w:rsidRPr="00CB5DEE">
        <w:rPr>
          <w:sz w:val="18"/>
          <w:szCs w:val="18"/>
        </w:rPr>
        <w:t xml:space="preserve">The aim of this study is the short review of </w:t>
      </w:r>
      <w:r w:rsidRPr="00CB5DEE">
        <w:rPr>
          <w:color w:val="000000"/>
          <w:sz w:val="18"/>
          <w:szCs w:val="18"/>
        </w:rPr>
        <w:t xml:space="preserve">the pharmacology of </w:t>
      </w:r>
      <w:proofErr w:type="spellStart"/>
      <w:r w:rsidRPr="00CB5DEE">
        <w:rPr>
          <w:color w:val="000000"/>
          <w:sz w:val="18"/>
          <w:szCs w:val="18"/>
        </w:rPr>
        <w:t>tocilizu</w:t>
      </w:r>
      <w:r w:rsidR="00EC69F0">
        <w:rPr>
          <w:color w:val="000000"/>
          <w:sz w:val="18"/>
          <w:szCs w:val="18"/>
        </w:rPr>
        <w:t>mab</w:t>
      </w:r>
      <w:proofErr w:type="spellEnd"/>
      <w:r w:rsidR="00EC69F0">
        <w:rPr>
          <w:color w:val="000000"/>
          <w:sz w:val="18"/>
          <w:szCs w:val="18"/>
        </w:rPr>
        <w:t xml:space="preserve"> and present efficacy</w:t>
      </w:r>
      <w:r w:rsidR="00EC69F0">
        <w:rPr>
          <w:color w:val="000000"/>
          <w:sz w:val="18"/>
          <w:szCs w:val="18"/>
          <w:lang w:val="sr-Cyrl-BA"/>
        </w:rPr>
        <w:t xml:space="preserve"> </w:t>
      </w:r>
      <w:r w:rsidR="00EC69F0">
        <w:rPr>
          <w:color w:val="000000"/>
          <w:sz w:val="18"/>
          <w:szCs w:val="18"/>
        </w:rPr>
        <w:t>and</w:t>
      </w:r>
      <w:r w:rsidRPr="00CB5DEE">
        <w:rPr>
          <w:color w:val="000000"/>
          <w:sz w:val="18"/>
          <w:szCs w:val="18"/>
        </w:rPr>
        <w:t xml:space="preserve"> safety </w:t>
      </w:r>
      <w:r w:rsidR="00EF0E9B">
        <w:rPr>
          <w:color w:val="000000"/>
          <w:sz w:val="18"/>
          <w:szCs w:val="18"/>
        </w:rPr>
        <w:t>of TCZ in patients</w:t>
      </w:r>
      <w:r w:rsidR="00EF0E9B">
        <w:rPr>
          <w:color w:val="000000"/>
          <w:sz w:val="18"/>
          <w:szCs w:val="18"/>
          <w:lang w:val="sr-Cyrl-BA"/>
        </w:rPr>
        <w:t xml:space="preserve"> </w:t>
      </w:r>
      <w:r w:rsidRPr="00CB5DEE">
        <w:rPr>
          <w:color w:val="000000"/>
          <w:sz w:val="18"/>
          <w:szCs w:val="18"/>
        </w:rPr>
        <w:t>with RA.</w:t>
      </w:r>
    </w:p>
    <w:p w:rsidR="007E334E" w:rsidRPr="00CB5DEE" w:rsidRDefault="007E334E" w:rsidP="00EF0E9B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sr-Cyrl-RS"/>
        </w:rPr>
      </w:pPr>
      <w:r w:rsidRPr="00CB5DEE">
        <w:rPr>
          <w:rFonts w:ascii="Times New Roman" w:hAnsi="Times New Roman"/>
          <w:sz w:val="18"/>
          <w:szCs w:val="18"/>
        </w:rPr>
        <w:t>Key wo</w:t>
      </w:r>
      <w:r>
        <w:rPr>
          <w:rFonts w:ascii="Times New Roman" w:hAnsi="Times New Roman"/>
          <w:sz w:val="18"/>
          <w:szCs w:val="18"/>
        </w:rPr>
        <w:t xml:space="preserve">rds: rheumatoid arthritis, </w:t>
      </w:r>
      <w:proofErr w:type="spellStart"/>
      <w:r>
        <w:rPr>
          <w:rFonts w:ascii="Times New Roman" w:hAnsi="Times New Roman"/>
          <w:sz w:val="18"/>
          <w:szCs w:val="18"/>
        </w:rPr>
        <w:t>tocilizumab</w:t>
      </w:r>
      <w:proofErr w:type="spellEnd"/>
      <w:r>
        <w:rPr>
          <w:rFonts w:ascii="Times New Roman" w:hAnsi="Times New Roman"/>
          <w:sz w:val="18"/>
          <w:szCs w:val="18"/>
        </w:rPr>
        <w:t>, biologic therapy.</w:t>
      </w:r>
      <w:r w:rsidRPr="00CB5DEE">
        <w:rPr>
          <w:rFonts w:ascii="Times New Roman" w:hAnsi="Times New Roman"/>
          <w:sz w:val="18"/>
          <w:szCs w:val="18"/>
        </w:rPr>
        <w:t xml:space="preserve"> </w:t>
      </w:r>
    </w:p>
    <w:p w:rsidR="00266AD8" w:rsidRPr="00F47552" w:rsidRDefault="00266AD8" w:rsidP="00EF0E9B">
      <w:pPr>
        <w:shd w:val="clear" w:color="auto" w:fill="FFFFFF"/>
        <w:spacing w:before="90" w:after="90" w:line="27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</w:rPr>
      </w:pPr>
    </w:p>
    <w:p w:rsidR="007E4ABE" w:rsidRDefault="007E4ABE"/>
    <w:sectPr w:rsidR="007E4A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AD8"/>
    <w:rsid w:val="00266AD8"/>
    <w:rsid w:val="002743A3"/>
    <w:rsid w:val="00761A88"/>
    <w:rsid w:val="007E334E"/>
    <w:rsid w:val="007E4ABE"/>
    <w:rsid w:val="00AD16AD"/>
    <w:rsid w:val="00BA73E5"/>
    <w:rsid w:val="00C946BE"/>
    <w:rsid w:val="00D03893"/>
    <w:rsid w:val="00D966BB"/>
    <w:rsid w:val="00E11BB1"/>
    <w:rsid w:val="00E2140F"/>
    <w:rsid w:val="00EA078B"/>
    <w:rsid w:val="00EC69F0"/>
    <w:rsid w:val="00EF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A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6AD8"/>
    <w:rPr>
      <w:color w:val="0000FF"/>
      <w:u w:val="single"/>
    </w:rPr>
  </w:style>
  <w:style w:type="paragraph" w:customStyle="1" w:styleId="p">
    <w:name w:val="p"/>
    <w:basedOn w:val="Normal"/>
    <w:rsid w:val="007E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A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6AD8"/>
    <w:rPr>
      <w:color w:val="0000FF"/>
      <w:u w:val="single"/>
    </w:rPr>
  </w:style>
  <w:style w:type="paragraph" w:customStyle="1" w:styleId="p">
    <w:name w:val="p"/>
    <w:basedOn w:val="Normal"/>
    <w:rsid w:val="007E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arbarastanimirovic@gmail.com" TargetMode="External"/><Relationship Id="rId5" Type="http://schemas.openxmlformats.org/officeDocument/2006/relationships/hyperlink" Target="mailto:dejanpejic80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11</cp:revision>
  <dcterms:created xsi:type="dcterms:W3CDTF">2015-05-20T22:02:00Z</dcterms:created>
  <dcterms:modified xsi:type="dcterms:W3CDTF">2015-05-31T10:30:00Z</dcterms:modified>
</cp:coreProperties>
</file>