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DFB839" w14:textId="76EBC5A7" w:rsidR="00485A59" w:rsidRDefault="000003BB" w:rsidP="006434D7">
      <w:pPr>
        <w:spacing w:line="280" w:lineRule="exact"/>
        <w:jc w:val="center"/>
        <w:rPr>
          <w:rFonts w:ascii="Arial" w:hAnsi="Arial" w:cs="Arial"/>
          <w:b/>
          <w:color w:val="0D0D0D"/>
          <w:sz w:val="22"/>
          <w:szCs w:val="22"/>
          <w:lang w:val="en-GB"/>
        </w:rPr>
      </w:pPr>
      <w:bookmarkStart w:id="0" w:name="_GoBack"/>
      <w:bookmarkEnd w:id="0"/>
      <w:r>
        <w:rPr>
          <w:rFonts w:ascii="Arial" w:hAnsi="Arial" w:cs="Arial"/>
          <w:b/>
          <w:color w:val="0D0D0D"/>
          <w:sz w:val="22"/>
          <w:szCs w:val="22"/>
          <w:lang w:val="en-GB"/>
        </w:rPr>
        <w:t>Push-P</w:t>
      </w:r>
      <w:r w:rsidR="000B1041">
        <w:rPr>
          <w:rFonts w:ascii="Arial" w:hAnsi="Arial" w:cs="Arial"/>
          <w:b/>
          <w:color w:val="0D0D0D"/>
          <w:sz w:val="22"/>
          <w:szCs w:val="22"/>
          <w:lang w:val="en-GB"/>
        </w:rPr>
        <w:t>ull Alloys and the Legacy</w:t>
      </w:r>
      <w:r w:rsidR="00485A59" w:rsidRPr="000003BB">
        <w:rPr>
          <w:rFonts w:ascii="Arial" w:hAnsi="Arial" w:cs="Arial"/>
          <w:b/>
          <w:color w:val="0D0D0D"/>
          <w:sz w:val="22"/>
          <w:szCs w:val="22"/>
          <w:lang w:val="en-GB"/>
        </w:rPr>
        <w:t xml:space="preserve"> of Dan </w:t>
      </w:r>
      <w:proofErr w:type="spellStart"/>
      <w:r w:rsidR="00485A59" w:rsidRPr="000003BB">
        <w:rPr>
          <w:rFonts w:ascii="Arial" w:hAnsi="Arial" w:cs="Arial"/>
          <w:b/>
          <w:color w:val="0D0D0D"/>
          <w:sz w:val="22"/>
          <w:szCs w:val="22"/>
          <w:lang w:val="en-GB"/>
        </w:rPr>
        <w:t>Shechtman</w:t>
      </w:r>
      <w:proofErr w:type="spellEnd"/>
    </w:p>
    <w:p w14:paraId="57C36439" w14:textId="63C74B6A" w:rsidR="006434D7" w:rsidRPr="006434D7" w:rsidRDefault="006434D7" w:rsidP="006434D7">
      <w:pPr>
        <w:spacing w:line="280" w:lineRule="exact"/>
        <w:jc w:val="center"/>
        <w:rPr>
          <w:rFonts w:ascii="Arial" w:hAnsi="Arial" w:cs="Arial"/>
          <w:color w:val="0D0D0D"/>
          <w:sz w:val="22"/>
          <w:szCs w:val="22"/>
          <w:lang w:val="en-GB"/>
        </w:rPr>
      </w:pPr>
      <w:r>
        <w:rPr>
          <w:rFonts w:ascii="Arial" w:hAnsi="Arial" w:cs="Arial"/>
          <w:color w:val="0D0D0D"/>
          <w:sz w:val="22"/>
          <w:szCs w:val="22"/>
          <w:lang w:val="en-GB"/>
        </w:rPr>
        <w:t>Jean-Marie DUBOIS</w:t>
      </w:r>
    </w:p>
    <w:p w14:paraId="7DE8CDE6" w14:textId="6DA26B3A" w:rsidR="006434D7" w:rsidRDefault="006434D7" w:rsidP="006434D7">
      <w:pPr>
        <w:spacing w:line="280" w:lineRule="exact"/>
        <w:jc w:val="center"/>
        <w:rPr>
          <w:rFonts w:ascii="Arial" w:hAnsi="Arial" w:cs="Arial"/>
          <w:color w:val="0D0D0D"/>
          <w:sz w:val="22"/>
          <w:szCs w:val="22"/>
          <w:lang w:val="en-GB"/>
        </w:rPr>
      </w:pPr>
      <w:proofErr w:type="spellStart"/>
      <w:r w:rsidRPr="006434D7">
        <w:rPr>
          <w:rFonts w:ascii="Arial" w:hAnsi="Arial" w:cs="Arial"/>
          <w:color w:val="0D0D0D"/>
          <w:sz w:val="22"/>
          <w:szCs w:val="22"/>
          <w:lang w:val="en-GB"/>
        </w:rPr>
        <w:t>Institut</w:t>
      </w:r>
      <w:proofErr w:type="spellEnd"/>
      <w:r w:rsidRPr="006434D7">
        <w:rPr>
          <w:rFonts w:ascii="Arial" w:hAnsi="Arial" w:cs="Arial"/>
          <w:color w:val="0D0D0D"/>
          <w:sz w:val="22"/>
          <w:szCs w:val="22"/>
          <w:lang w:val="en-GB"/>
        </w:rPr>
        <w:t xml:space="preserve"> Jean </w:t>
      </w:r>
      <w:proofErr w:type="spellStart"/>
      <w:r w:rsidRPr="006434D7">
        <w:rPr>
          <w:rFonts w:ascii="Arial" w:hAnsi="Arial" w:cs="Arial"/>
          <w:color w:val="0D0D0D"/>
          <w:sz w:val="22"/>
          <w:szCs w:val="22"/>
          <w:lang w:val="en-GB"/>
        </w:rPr>
        <w:t>Lamour</w:t>
      </w:r>
      <w:proofErr w:type="spellEnd"/>
      <w:r w:rsidRPr="006434D7">
        <w:rPr>
          <w:rFonts w:ascii="Arial" w:hAnsi="Arial" w:cs="Arial"/>
          <w:color w:val="0D0D0D"/>
          <w:sz w:val="22"/>
          <w:szCs w:val="22"/>
          <w:lang w:val="en-GB"/>
        </w:rPr>
        <w:t xml:space="preserve"> (UMR 7198 CNRS – </w:t>
      </w:r>
      <w:proofErr w:type="spellStart"/>
      <w:r w:rsidRPr="006434D7">
        <w:rPr>
          <w:rFonts w:ascii="Arial" w:hAnsi="Arial" w:cs="Arial"/>
          <w:color w:val="0D0D0D"/>
          <w:sz w:val="22"/>
          <w:szCs w:val="22"/>
          <w:lang w:val="en-GB"/>
        </w:rPr>
        <w:t>Université</w:t>
      </w:r>
      <w:proofErr w:type="spellEnd"/>
      <w:r w:rsidRPr="006434D7">
        <w:rPr>
          <w:rFonts w:ascii="Arial" w:hAnsi="Arial" w:cs="Arial"/>
          <w:color w:val="0D0D0D"/>
          <w:sz w:val="22"/>
          <w:szCs w:val="22"/>
          <w:lang w:val="en-GB"/>
        </w:rPr>
        <w:t xml:space="preserve"> de Lorraine), </w:t>
      </w:r>
      <w:proofErr w:type="spellStart"/>
      <w:r w:rsidRPr="006434D7">
        <w:rPr>
          <w:rFonts w:ascii="Arial" w:hAnsi="Arial" w:cs="Arial"/>
          <w:color w:val="0D0D0D"/>
          <w:sz w:val="22"/>
          <w:szCs w:val="22"/>
          <w:lang w:val="en-GB"/>
        </w:rPr>
        <w:t>Parc</w:t>
      </w:r>
      <w:proofErr w:type="spellEnd"/>
      <w:r w:rsidRPr="006434D7">
        <w:rPr>
          <w:rFonts w:ascii="Arial" w:hAnsi="Arial" w:cs="Arial"/>
          <w:color w:val="0D0D0D"/>
          <w:sz w:val="22"/>
          <w:szCs w:val="22"/>
          <w:lang w:val="en-GB"/>
        </w:rPr>
        <w:t xml:space="preserve"> de </w:t>
      </w:r>
      <w:proofErr w:type="spellStart"/>
      <w:r w:rsidRPr="006434D7">
        <w:rPr>
          <w:rFonts w:ascii="Arial" w:hAnsi="Arial" w:cs="Arial"/>
          <w:color w:val="0D0D0D"/>
          <w:sz w:val="22"/>
          <w:szCs w:val="22"/>
          <w:lang w:val="en-GB"/>
        </w:rPr>
        <w:t>Saurupt</w:t>
      </w:r>
      <w:proofErr w:type="spellEnd"/>
      <w:r w:rsidRPr="006434D7">
        <w:rPr>
          <w:rFonts w:ascii="Arial" w:hAnsi="Arial" w:cs="Arial"/>
          <w:color w:val="0D0D0D"/>
          <w:sz w:val="22"/>
          <w:szCs w:val="22"/>
          <w:lang w:val="en-GB"/>
        </w:rPr>
        <w:t>, CS50840, F-54011 Nancy</w:t>
      </w:r>
    </w:p>
    <w:p w14:paraId="6FA51F62" w14:textId="794163BB" w:rsidR="006434D7" w:rsidRPr="006434D7" w:rsidRDefault="006434D7" w:rsidP="006434D7">
      <w:pPr>
        <w:spacing w:line="280" w:lineRule="exact"/>
        <w:jc w:val="center"/>
        <w:rPr>
          <w:rFonts w:ascii="Arial" w:hAnsi="Arial" w:cs="Arial"/>
          <w:color w:val="0D0D0D"/>
          <w:sz w:val="22"/>
          <w:szCs w:val="22"/>
          <w:lang w:val="en-GB"/>
        </w:rPr>
      </w:pPr>
      <w:r>
        <w:rPr>
          <w:rFonts w:ascii="Arial" w:hAnsi="Arial" w:cs="Arial"/>
          <w:color w:val="0D0D0D"/>
          <w:sz w:val="22"/>
          <w:szCs w:val="22"/>
          <w:lang w:val="en-GB"/>
        </w:rPr>
        <w:t>Jean-marie.dubois@univ-lorraine.fr</w:t>
      </w:r>
    </w:p>
    <w:p w14:paraId="13AB1EF4" w14:textId="2C656C54" w:rsidR="004166F3" w:rsidRDefault="00976592" w:rsidP="006434D7">
      <w:pPr>
        <w:spacing w:line="280" w:lineRule="exact"/>
        <w:jc w:val="both"/>
        <w:rPr>
          <w:rFonts w:ascii="Arial" w:hAnsi="Arial" w:cs="Arial"/>
          <w:color w:val="0D0D0D"/>
          <w:sz w:val="22"/>
          <w:szCs w:val="22"/>
          <w:lang w:val="en-GB"/>
        </w:rPr>
      </w:pPr>
      <w:r>
        <w:rPr>
          <w:rFonts w:ascii="Arial" w:hAnsi="Arial" w:cs="Arial"/>
          <w:color w:val="0D0D0D"/>
          <w:sz w:val="22"/>
          <w:szCs w:val="22"/>
          <w:lang w:val="en-GB"/>
        </w:rPr>
        <w:t>In this talk, I</w:t>
      </w:r>
      <w:r w:rsidR="003B37EF" w:rsidRPr="0040788C">
        <w:rPr>
          <w:rFonts w:ascii="Arial" w:hAnsi="Arial" w:cs="Arial"/>
          <w:color w:val="0D0D0D"/>
          <w:sz w:val="22"/>
          <w:szCs w:val="22"/>
          <w:lang w:val="en-GB"/>
        </w:rPr>
        <w:t xml:space="preserve"> </w:t>
      </w:r>
      <w:r w:rsidR="004166F3">
        <w:rPr>
          <w:rFonts w:ascii="Arial" w:hAnsi="Arial" w:cs="Arial"/>
          <w:color w:val="0D0D0D"/>
          <w:sz w:val="22"/>
          <w:szCs w:val="22"/>
          <w:lang w:val="en-GB"/>
        </w:rPr>
        <w:t>draw attention to</w:t>
      </w:r>
      <w:r w:rsidR="003B37EF" w:rsidRPr="0040788C">
        <w:rPr>
          <w:rFonts w:ascii="Arial" w:hAnsi="Arial" w:cs="Arial"/>
          <w:color w:val="0D0D0D"/>
          <w:sz w:val="22"/>
          <w:szCs w:val="22"/>
          <w:lang w:val="en-GB"/>
        </w:rPr>
        <w:t xml:space="preserve"> </w:t>
      </w:r>
      <w:r w:rsidR="00485A59">
        <w:rPr>
          <w:rFonts w:ascii="Arial" w:hAnsi="Arial" w:cs="Arial"/>
          <w:color w:val="0D0D0D"/>
          <w:sz w:val="22"/>
          <w:szCs w:val="22"/>
          <w:lang w:val="en-GB"/>
        </w:rPr>
        <w:t xml:space="preserve">A-B-C </w:t>
      </w:r>
      <w:r w:rsidR="003B37EF" w:rsidRPr="0040788C">
        <w:rPr>
          <w:rFonts w:ascii="Arial" w:hAnsi="Arial" w:cs="Arial"/>
          <w:color w:val="0D0D0D"/>
          <w:sz w:val="22"/>
          <w:szCs w:val="22"/>
          <w:lang w:val="en-GB"/>
        </w:rPr>
        <w:t>ternary alloys,</w:t>
      </w:r>
      <w:r w:rsidR="00485A59">
        <w:rPr>
          <w:rFonts w:ascii="Arial" w:hAnsi="Arial" w:cs="Arial"/>
          <w:color w:val="0D0D0D"/>
          <w:sz w:val="22"/>
          <w:szCs w:val="22"/>
          <w:lang w:val="en-GB"/>
        </w:rPr>
        <w:t xml:space="preserve"> in which</w:t>
      </w:r>
      <w:r w:rsidR="000003BB">
        <w:rPr>
          <w:rFonts w:ascii="Arial" w:hAnsi="Arial" w:cs="Arial"/>
          <w:color w:val="0D0D0D"/>
          <w:sz w:val="22"/>
          <w:szCs w:val="22"/>
          <w:lang w:val="en-GB"/>
        </w:rPr>
        <w:t xml:space="preserve"> the</w:t>
      </w:r>
      <w:r w:rsidR="00485A59">
        <w:rPr>
          <w:rFonts w:ascii="Arial" w:hAnsi="Arial" w:cs="Arial"/>
          <w:color w:val="0D0D0D"/>
          <w:sz w:val="22"/>
          <w:szCs w:val="22"/>
          <w:lang w:val="en-GB"/>
        </w:rPr>
        <w:t xml:space="preserve"> elemental constituents A, B and C are</w:t>
      </w:r>
      <w:r w:rsidR="003B37EF" w:rsidRPr="0040788C">
        <w:rPr>
          <w:rFonts w:ascii="Arial" w:hAnsi="Arial" w:cs="Arial"/>
          <w:color w:val="0D0D0D"/>
          <w:sz w:val="22"/>
          <w:szCs w:val="22"/>
          <w:lang w:val="en-GB"/>
        </w:rPr>
        <w:t xml:space="preserve"> chosen in such a way that B-C interactions are repulsive, but A-B and A-C are attractive in the respec</w:t>
      </w:r>
      <w:r w:rsidR="004166F3">
        <w:rPr>
          <w:rFonts w:ascii="Arial" w:hAnsi="Arial" w:cs="Arial"/>
          <w:color w:val="0D0D0D"/>
          <w:sz w:val="22"/>
          <w:szCs w:val="22"/>
          <w:lang w:val="en-GB"/>
        </w:rPr>
        <w:t xml:space="preserve">tive binary systems. I </w:t>
      </w:r>
      <w:r w:rsidR="00485A59">
        <w:rPr>
          <w:rFonts w:ascii="Arial" w:hAnsi="Arial" w:cs="Arial"/>
          <w:color w:val="0D0D0D"/>
          <w:sz w:val="22"/>
          <w:szCs w:val="22"/>
          <w:lang w:val="en-GB"/>
        </w:rPr>
        <w:t>call such alloys</w:t>
      </w:r>
      <w:r w:rsidR="003B37EF" w:rsidRPr="0040788C">
        <w:rPr>
          <w:rFonts w:ascii="Arial" w:hAnsi="Arial" w:cs="Arial"/>
          <w:color w:val="0D0D0D"/>
          <w:sz w:val="22"/>
          <w:szCs w:val="22"/>
          <w:lang w:val="en-GB"/>
        </w:rPr>
        <w:t xml:space="preserve"> </w:t>
      </w:r>
      <w:r w:rsidR="001B3533">
        <w:rPr>
          <w:rFonts w:ascii="Arial" w:hAnsi="Arial" w:cs="Arial"/>
          <w:color w:val="0D0D0D"/>
          <w:sz w:val="22"/>
          <w:szCs w:val="22"/>
          <w:lang w:val="en-GB"/>
        </w:rPr>
        <w:t>“</w:t>
      </w:r>
      <w:r w:rsidR="003B37EF" w:rsidRPr="0040788C">
        <w:rPr>
          <w:rFonts w:ascii="Arial" w:hAnsi="Arial" w:cs="Arial"/>
          <w:b/>
          <w:color w:val="0D0D0D"/>
          <w:sz w:val="22"/>
          <w:szCs w:val="22"/>
          <w:lang w:val="en-GB"/>
        </w:rPr>
        <w:t>push-pull alloys</w:t>
      </w:r>
      <w:r w:rsidR="001B3533">
        <w:rPr>
          <w:rFonts w:ascii="Arial" w:hAnsi="Arial" w:cs="Arial"/>
          <w:b/>
          <w:color w:val="0D0D0D"/>
          <w:sz w:val="22"/>
          <w:szCs w:val="22"/>
          <w:lang w:val="en-GB"/>
        </w:rPr>
        <w:t>”</w:t>
      </w:r>
      <w:r w:rsidR="003B37EF">
        <w:rPr>
          <w:rFonts w:ascii="Arial" w:hAnsi="Arial" w:cs="Arial"/>
          <w:color w:val="0D0D0D"/>
          <w:sz w:val="22"/>
          <w:szCs w:val="22"/>
          <w:lang w:val="en-GB"/>
        </w:rPr>
        <w:t xml:space="preserve"> in reminiscence of push-pull amplifier</w:t>
      </w:r>
      <w:r w:rsidR="004166F3">
        <w:rPr>
          <w:rFonts w:ascii="Arial" w:hAnsi="Arial" w:cs="Arial"/>
          <w:color w:val="0D0D0D"/>
          <w:sz w:val="22"/>
          <w:szCs w:val="22"/>
          <w:lang w:val="en-GB"/>
        </w:rPr>
        <w:t>s</w:t>
      </w:r>
      <w:r w:rsidR="00485A59">
        <w:rPr>
          <w:rFonts w:ascii="Arial" w:hAnsi="Arial" w:cs="Arial"/>
          <w:color w:val="0D0D0D"/>
          <w:sz w:val="22"/>
          <w:szCs w:val="22"/>
          <w:lang w:val="en-GB"/>
        </w:rPr>
        <w:t xml:space="preserve"> that</w:t>
      </w:r>
      <w:r w:rsidR="003B37EF">
        <w:rPr>
          <w:rFonts w:ascii="Arial" w:hAnsi="Arial" w:cs="Arial"/>
          <w:color w:val="0D0D0D"/>
          <w:sz w:val="22"/>
          <w:szCs w:val="22"/>
          <w:lang w:val="en-GB"/>
        </w:rPr>
        <w:t xml:space="preserve"> are designed to amp</w:t>
      </w:r>
      <w:r w:rsidR="001B3533">
        <w:rPr>
          <w:rFonts w:ascii="Arial" w:hAnsi="Arial" w:cs="Arial"/>
          <w:color w:val="0D0D0D"/>
          <w:sz w:val="22"/>
          <w:szCs w:val="22"/>
          <w:lang w:val="en-GB"/>
        </w:rPr>
        <w:t>lify an electric signal</w:t>
      </w:r>
      <w:r w:rsidR="003B37EF" w:rsidRPr="0040788C">
        <w:rPr>
          <w:rFonts w:ascii="Arial" w:hAnsi="Arial" w:cs="Arial"/>
          <w:color w:val="0D0D0D"/>
          <w:sz w:val="22"/>
          <w:szCs w:val="22"/>
          <w:lang w:val="en-GB"/>
        </w:rPr>
        <w:t xml:space="preserve">. </w:t>
      </w:r>
      <w:r w:rsidR="004166F3">
        <w:rPr>
          <w:rFonts w:ascii="Arial" w:hAnsi="Arial" w:cs="Arial"/>
          <w:color w:val="0D0D0D"/>
          <w:sz w:val="22"/>
          <w:szCs w:val="22"/>
          <w:lang w:val="en-GB"/>
        </w:rPr>
        <w:t>Push-pull alloys amplify complexity</w:t>
      </w:r>
      <w:r w:rsidR="007A5EC2">
        <w:rPr>
          <w:rFonts w:ascii="Arial" w:hAnsi="Arial" w:cs="Arial"/>
          <w:color w:val="0D0D0D"/>
          <w:sz w:val="22"/>
          <w:szCs w:val="22"/>
          <w:lang w:val="en-GB"/>
        </w:rPr>
        <w:t xml:space="preserve">, forming complex </w:t>
      </w:r>
      <w:proofErr w:type="spellStart"/>
      <w:r w:rsidR="007A5EC2">
        <w:rPr>
          <w:rFonts w:ascii="Arial" w:hAnsi="Arial" w:cs="Arial"/>
          <w:color w:val="0D0D0D"/>
          <w:sz w:val="22"/>
          <w:szCs w:val="22"/>
          <w:lang w:val="en-GB"/>
        </w:rPr>
        <w:t>intermetallics</w:t>
      </w:r>
      <w:proofErr w:type="spellEnd"/>
      <w:r w:rsidR="007A5EC2">
        <w:rPr>
          <w:rFonts w:ascii="Arial" w:hAnsi="Arial" w:cs="Arial"/>
          <w:color w:val="0D0D0D"/>
          <w:sz w:val="22"/>
          <w:szCs w:val="22"/>
          <w:lang w:val="en-GB"/>
        </w:rPr>
        <w:t xml:space="preserve"> with tens to </w:t>
      </w:r>
      <w:r>
        <w:rPr>
          <w:rFonts w:ascii="Arial" w:hAnsi="Arial" w:cs="Arial"/>
          <w:color w:val="0D0D0D"/>
          <w:sz w:val="22"/>
          <w:szCs w:val="22"/>
          <w:lang w:val="en-GB"/>
        </w:rPr>
        <w:t>thousands atoms per unit cell. As shown nearly thirty years ago by An Pang Tsai, f</w:t>
      </w:r>
      <w:r w:rsidR="004166F3">
        <w:rPr>
          <w:rFonts w:ascii="Arial" w:hAnsi="Arial" w:cs="Arial"/>
          <w:color w:val="0D0D0D"/>
          <w:sz w:val="22"/>
          <w:szCs w:val="22"/>
          <w:lang w:val="en-GB"/>
        </w:rPr>
        <w:t>ew of</w:t>
      </w:r>
      <w:r w:rsidR="006434D7">
        <w:rPr>
          <w:rFonts w:ascii="Arial" w:hAnsi="Arial" w:cs="Arial"/>
          <w:color w:val="0D0D0D"/>
          <w:sz w:val="22"/>
          <w:szCs w:val="22"/>
          <w:lang w:val="en-GB"/>
        </w:rPr>
        <w:t xml:space="preserve"> them lead to the ultimate degree</w:t>
      </w:r>
      <w:r w:rsidR="004166F3">
        <w:rPr>
          <w:rFonts w:ascii="Arial" w:hAnsi="Arial" w:cs="Arial"/>
          <w:color w:val="0D0D0D"/>
          <w:sz w:val="22"/>
          <w:szCs w:val="22"/>
          <w:lang w:val="en-GB"/>
        </w:rPr>
        <w:t xml:space="preserve"> of complexity, when </w:t>
      </w:r>
      <w:proofErr w:type="spellStart"/>
      <w:r w:rsidR="004166F3">
        <w:rPr>
          <w:rFonts w:ascii="Arial" w:hAnsi="Arial" w:cs="Arial"/>
          <w:color w:val="0D0D0D"/>
          <w:sz w:val="22"/>
          <w:szCs w:val="22"/>
          <w:lang w:val="en-GB"/>
        </w:rPr>
        <w:t>quasiperiodic</w:t>
      </w:r>
      <w:proofErr w:type="spellEnd"/>
      <w:r w:rsidR="004166F3">
        <w:rPr>
          <w:rFonts w:ascii="Arial" w:hAnsi="Arial" w:cs="Arial"/>
          <w:color w:val="0D0D0D"/>
          <w:sz w:val="22"/>
          <w:szCs w:val="22"/>
          <w:lang w:val="en-GB"/>
        </w:rPr>
        <w:t xml:space="preserve"> order </w:t>
      </w:r>
      <w:r w:rsidR="00485A59">
        <w:rPr>
          <w:rFonts w:ascii="Arial" w:hAnsi="Arial" w:cs="Arial"/>
          <w:color w:val="0D0D0D"/>
          <w:sz w:val="22"/>
          <w:szCs w:val="22"/>
          <w:lang w:val="en-GB"/>
        </w:rPr>
        <w:t>substitutes for crystal periodicity, which opens the way to discovering unprecedented properties such as heat insulation in Al</w:t>
      </w:r>
      <w:r w:rsidR="00485A59" w:rsidRPr="00485A59">
        <w:rPr>
          <w:rFonts w:ascii="Arial" w:hAnsi="Arial" w:cs="Arial"/>
          <w:color w:val="0D0D0D"/>
          <w:sz w:val="22"/>
          <w:szCs w:val="22"/>
          <w:vertAlign w:val="subscript"/>
          <w:lang w:val="en-GB"/>
        </w:rPr>
        <w:t>62</w:t>
      </w:r>
      <w:r w:rsidR="00485A59">
        <w:rPr>
          <w:rFonts w:ascii="Arial" w:hAnsi="Arial" w:cs="Arial"/>
          <w:color w:val="0D0D0D"/>
          <w:sz w:val="22"/>
          <w:szCs w:val="22"/>
          <w:lang w:val="en-GB"/>
        </w:rPr>
        <w:t>Cu</w:t>
      </w:r>
      <w:r w:rsidR="00485A59" w:rsidRPr="00485A59">
        <w:rPr>
          <w:rFonts w:ascii="Arial" w:hAnsi="Arial" w:cs="Arial"/>
          <w:color w:val="0D0D0D"/>
          <w:sz w:val="22"/>
          <w:szCs w:val="22"/>
          <w:vertAlign w:val="subscript"/>
          <w:lang w:val="en-GB"/>
        </w:rPr>
        <w:t>25</w:t>
      </w:r>
      <w:r w:rsidR="00485A59">
        <w:rPr>
          <w:rFonts w:ascii="Arial" w:hAnsi="Arial" w:cs="Arial"/>
          <w:color w:val="0D0D0D"/>
          <w:sz w:val="22"/>
          <w:szCs w:val="22"/>
          <w:lang w:val="en-GB"/>
        </w:rPr>
        <w:t>Fe</w:t>
      </w:r>
      <w:r w:rsidR="00485A59" w:rsidRPr="00485A59">
        <w:rPr>
          <w:rFonts w:ascii="Arial" w:hAnsi="Arial" w:cs="Arial"/>
          <w:color w:val="0D0D0D"/>
          <w:sz w:val="22"/>
          <w:szCs w:val="22"/>
          <w:vertAlign w:val="subscript"/>
          <w:lang w:val="en-GB"/>
        </w:rPr>
        <w:t>13</w:t>
      </w:r>
      <w:r w:rsidR="00485A59">
        <w:rPr>
          <w:rFonts w:ascii="Arial" w:hAnsi="Arial" w:cs="Arial"/>
          <w:color w:val="0D0D0D"/>
          <w:sz w:val="22"/>
          <w:szCs w:val="22"/>
          <w:lang w:val="en-GB"/>
        </w:rPr>
        <w:t xml:space="preserve"> (at. %)</w:t>
      </w:r>
      <w:r w:rsidR="004166F3">
        <w:rPr>
          <w:rFonts w:ascii="Arial" w:hAnsi="Arial" w:cs="Arial"/>
          <w:color w:val="0D0D0D"/>
          <w:sz w:val="22"/>
          <w:szCs w:val="22"/>
          <w:lang w:val="en-GB"/>
        </w:rPr>
        <w:t>.</w:t>
      </w:r>
      <w:r w:rsidR="00C737C7">
        <w:rPr>
          <w:rFonts w:ascii="Arial" w:hAnsi="Arial" w:cs="Arial"/>
          <w:color w:val="0D0D0D"/>
          <w:sz w:val="22"/>
          <w:szCs w:val="22"/>
          <w:lang w:val="en-GB"/>
        </w:rPr>
        <w:t xml:space="preserve"> Many more compounds are known today, which share the same elemental characteristics</w:t>
      </w:r>
      <w:r w:rsidR="00E726BA">
        <w:rPr>
          <w:rFonts w:ascii="Arial" w:hAnsi="Arial" w:cs="Arial"/>
          <w:color w:val="0D0D0D"/>
          <w:sz w:val="22"/>
          <w:szCs w:val="22"/>
          <w:lang w:val="en-GB"/>
        </w:rPr>
        <w:t xml:space="preserve"> (the picture may be</w:t>
      </w:r>
      <w:r w:rsidR="007A5EC2">
        <w:rPr>
          <w:rFonts w:ascii="Arial" w:hAnsi="Arial" w:cs="Arial"/>
          <w:color w:val="0D0D0D"/>
          <w:sz w:val="22"/>
          <w:szCs w:val="22"/>
          <w:lang w:val="en-GB"/>
        </w:rPr>
        <w:t xml:space="preserve"> extended to specific binary alloys)</w:t>
      </w:r>
      <w:r w:rsidR="00C737C7">
        <w:rPr>
          <w:rFonts w:ascii="Arial" w:hAnsi="Arial" w:cs="Arial"/>
          <w:color w:val="0D0D0D"/>
          <w:sz w:val="22"/>
          <w:szCs w:val="22"/>
          <w:lang w:val="en-GB"/>
        </w:rPr>
        <w:t>.</w:t>
      </w:r>
    </w:p>
    <w:p w14:paraId="26CF2B9E" w14:textId="5ACAF87F" w:rsidR="00C03643" w:rsidRDefault="004166F3" w:rsidP="006434D7">
      <w:pPr>
        <w:spacing w:line="280" w:lineRule="exact"/>
        <w:jc w:val="both"/>
        <w:rPr>
          <w:rFonts w:ascii="Arial" w:hAnsi="Arial" w:cs="Arial"/>
          <w:color w:val="0D0D0D"/>
          <w:sz w:val="22"/>
          <w:szCs w:val="22"/>
          <w:lang w:val="en-GB"/>
        </w:rPr>
      </w:pPr>
      <w:r>
        <w:rPr>
          <w:rFonts w:ascii="Arial" w:hAnsi="Arial" w:cs="Arial"/>
          <w:color w:val="0D0D0D"/>
          <w:sz w:val="22"/>
          <w:szCs w:val="22"/>
          <w:lang w:val="en-GB"/>
        </w:rPr>
        <w:t>With hi</w:t>
      </w:r>
      <w:r w:rsidR="00485A59">
        <w:rPr>
          <w:rFonts w:ascii="Arial" w:hAnsi="Arial" w:cs="Arial"/>
          <w:color w:val="0D0D0D"/>
          <w:sz w:val="22"/>
          <w:szCs w:val="22"/>
          <w:lang w:val="en-GB"/>
        </w:rPr>
        <w:t>s famous discovery of</w:t>
      </w:r>
      <w:r>
        <w:rPr>
          <w:rFonts w:ascii="Arial" w:hAnsi="Arial" w:cs="Arial"/>
          <w:color w:val="0D0D0D"/>
          <w:sz w:val="22"/>
          <w:szCs w:val="22"/>
          <w:lang w:val="en-GB"/>
        </w:rPr>
        <w:t xml:space="preserve"> </w:t>
      </w:r>
      <w:proofErr w:type="spellStart"/>
      <w:r>
        <w:rPr>
          <w:rFonts w:ascii="Arial" w:hAnsi="Arial" w:cs="Arial"/>
          <w:color w:val="0D0D0D"/>
          <w:sz w:val="22"/>
          <w:szCs w:val="22"/>
          <w:lang w:val="en-GB"/>
        </w:rPr>
        <w:t>quasicrystal</w:t>
      </w:r>
      <w:r w:rsidR="00485A59">
        <w:rPr>
          <w:rFonts w:ascii="Arial" w:hAnsi="Arial" w:cs="Arial"/>
          <w:color w:val="0D0D0D"/>
          <w:sz w:val="22"/>
          <w:szCs w:val="22"/>
          <w:lang w:val="en-GB"/>
        </w:rPr>
        <w:t>line</w:t>
      </w:r>
      <w:proofErr w:type="spellEnd"/>
      <w:r w:rsidR="00485A59">
        <w:rPr>
          <w:rFonts w:ascii="Arial" w:hAnsi="Arial" w:cs="Arial"/>
          <w:color w:val="0D0D0D"/>
          <w:sz w:val="22"/>
          <w:szCs w:val="22"/>
          <w:lang w:val="en-GB"/>
        </w:rPr>
        <w:t xml:space="preserve"> order in 1982-84</w:t>
      </w:r>
      <w:r>
        <w:rPr>
          <w:rFonts w:ascii="Arial" w:hAnsi="Arial" w:cs="Arial"/>
          <w:color w:val="0D0D0D"/>
          <w:sz w:val="22"/>
          <w:szCs w:val="22"/>
          <w:lang w:val="en-GB"/>
        </w:rPr>
        <w:t xml:space="preserve">, Dan </w:t>
      </w:r>
      <w:proofErr w:type="spellStart"/>
      <w:r>
        <w:rPr>
          <w:rFonts w:ascii="Arial" w:hAnsi="Arial" w:cs="Arial"/>
          <w:color w:val="0D0D0D"/>
          <w:sz w:val="22"/>
          <w:szCs w:val="22"/>
          <w:lang w:val="en-GB"/>
        </w:rPr>
        <w:t>Shechtman</w:t>
      </w:r>
      <w:proofErr w:type="spellEnd"/>
      <w:r>
        <w:rPr>
          <w:rFonts w:ascii="Arial" w:hAnsi="Arial" w:cs="Arial"/>
          <w:color w:val="0D0D0D"/>
          <w:sz w:val="22"/>
          <w:szCs w:val="22"/>
          <w:lang w:val="en-GB"/>
        </w:rPr>
        <w:t xml:space="preserve">, the </w:t>
      </w:r>
      <w:r w:rsidR="00713E46">
        <w:rPr>
          <w:rFonts w:ascii="Arial" w:hAnsi="Arial" w:cs="Arial"/>
          <w:color w:val="0D0D0D"/>
          <w:sz w:val="22"/>
          <w:szCs w:val="22"/>
          <w:lang w:val="en-GB"/>
        </w:rPr>
        <w:t xml:space="preserve">2011 </w:t>
      </w:r>
      <w:r>
        <w:rPr>
          <w:rFonts w:ascii="Arial" w:hAnsi="Arial" w:cs="Arial"/>
          <w:color w:val="0D0D0D"/>
          <w:sz w:val="22"/>
          <w:szCs w:val="22"/>
          <w:lang w:val="en-GB"/>
        </w:rPr>
        <w:t>Nobe</w:t>
      </w:r>
      <w:r w:rsidR="00713E46">
        <w:rPr>
          <w:rFonts w:ascii="Arial" w:hAnsi="Arial" w:cs="Arial"/>
          <w:color w:val="0D0D0D"/>
          <w:sz w:val="22"/>
          <w:szCs w:val="22"/>
          <w:lang w:val="en-GB"/>
        </w:rPr>
        <w:t>l Laureate for Chemistry</w:t>
      </w:r>
      <w:r>
        <w:rPr>
          <w:rFonts w:ascii="Arial" w:hAnsi="Arial" w:cs="Arial"/>
          <w:color w:val="0D0D0D"/>
          <w:sz w:val="22"/>
          <w:szCs w:val="22"/>
          <w:lang w:val="en-GB"/>
        </w:rPr>
        <w:t>, has granted us with a fascinating f</w:t>
      </w:r>
      <w:r w:rsidR="00485A59">
        <w:rPr>
          <w:rFonts w:ascii="Arial" w:hAnsi="Arial" w:cs="Arial"/>
          <w:color w:val="0D0D0D"/>
          <w:sz w:val="22"/>
          <w:szCs w:val="22"/>
          <w:lang w:val="en-GB"/>
        </w:rPr>
        <w:t>ield in materials science that has nowadays</w:t>
      </w:r>
      <w:r>
        <w:rPr>
          <w:rFonts w:ascii="Arial" w:hAnsi="Arial" w:cs="Arial"/>
          <w:color w:val="0D0D0D"/>
          <w:sz w:val="22"/>
          <w:szCs w:val="22"/>
          <w:lang w:val="en-GB"/>
        </w:rPr>
        <w:t xml:space="preserve"> spread out to a variety of domains in metallurgy, </w:t>
      </w:r>
      <w:r w:rsidR="00E726BA">
        <w:rPr>
          <w:rFonts w:ascii="Arial" w:hAnsi="Arial" w:cs="Arial"/>
          <w:color w:val="0D0D0D"/>
          <w:sz w:val="22"/>
          <w:szCs w:val="22"/>
          <w:lang w:val="en-GB"/>
        </w:rPr>
        <w:t xml:space="preserve">geology, </w:t>
      </w:r>
      <w:r>
        <w:rPr>
          <w:rFonts w:ascii="Arial" w:hAnsi="Arial" w:cs="Arial"/>
          <w:color w:val="0D0D0D"/>
          <w:sz w:val="22"/>
          <w:szCs w:val="22"/>
          <w:lang w:val="en-GB"/>
        </w:rPr>
        <w:t xml:space="preserve">polymer science, </w:t>
      </w:r>
      <w:r w:rsidR="00713E46">
        <w:rPr>
          <w:rFonts w:ascii="Arial" w:hAnsi="Arial" w:cs="Arial"/>
          <w:color w:val="0D0D0D"/>
          <w:sz w:val="22"/>
          <w:szCs w:val="22"/>
          <w:lang w:val="en-GB"/>
        </w:rPr>
        <w:t xml:space="preserve">artificial nanostructured materials, </w:t>
      </w:r>
      <w:r w:rsidR="00E726BA">
        <w:rPr>
          <w:rFonts w:ascii="Arial" w:hAnsi="Arial" w:cs="Arial"/>
          <w:color w:val="0D0D0D"/>
          <w:sz w:val="22"/>
          <w:szCs w:val="22"/>
          <w:lang w:val="en-GB"/>
        </w:rPr>
        <w:t xml:space="preserve">low temperature physics, </w:t>
      </w:r>
      <w:r>
        <w:rPr>
          <w:rFonts w:ascii="Arial" w:hAnsi="Arial" w:cs="Arial"/>
          <w:color w:val="0D0D0D"/>
          <w:sz w:val="22"/>
          <w:szCs w:val="22"/>
          <w:lang w:val="en-GB"/>
        </w:rPr>
        <w:t>and art</w:t>
      </w:r>
      <w:r w:rsidR="003B37EF" w:rsidRPr="0040788C">
        <w:rPr>
          <w:rFonts w:ascii="Arial" w:hAnsi="Arial" w:cs="Arial"/>
          <w:color w:val="0D0D0D"/>
          <w:sz w:val="22"/>
          <w:szCs w:val="22"/>
          <w:lang w:val="en-GB"/>
        </w:rPr>
        <w:t>.</w:t>
      </w:r>
      <w:r>
        <w:rPr>
          <w:rFonts w:ascii="Arial" w:hAnsi="Arial" w:cs="Arial"/>
          <w:color w:val="0D0D0D"/>
          <w:sz w:val="22"/>
          <w:szCs w:val="22"/>
          <w:lang w:val="en-GB"/>
        </w:rPr>
        <w:t xml:space="preserve"> Push-pull alloys stand at the heart of the heritage and teach us a lot about the roots of order in Nature, its influence on properties, and by the way open new niches for applications.</w:t>
      </w:r>
      <w:r w:rsidR="00485A59">
        <w:rPr>
          <w:rFonts w:ascii="Arial" w:hAnsi="Arial" w:cs="Arial"/>
          <w:color w:val="0D0D0D"/>
          <w:sz w:val="22"/>
          <w:szCs w:val="22"/>
          <w:lang w:val="en-GB"/>
        </w:rPr>
        <w:t xml:space="preserve"> A short review of the most salient features of this domain will be given.</w:t>
      </w:r>
      <w:r w:rsidR="00C737C7">
        <w:rPr>
          <w:rFonts w:ascii="Arial" w:hAnsi="Arial" w:cs="Arial"/>
          <w:color w:val="0D0D0D"/>
          <w:sz w:val="22"/>
          <w:szCs w:val="22"/>
          <w:lang w:val="en-GB"/>
        </w:rPr>
        <w:t xml:space="preserve"> We will begin with a simplified view at the way atomic order may be described in </w:t>
      </w:r>
      <w:r w:rsidR="006434D7">
        <w:rPr>
          <w:rFonts w:ascii="Arial" w:hAnsi="Arial" w:cs="Arial"/>
          <w:color w:val="0D0D0D"/>
          <w:sz w:val="22"/>
          <w:szCs w:val="22"/>
          <w:lang w:val="en-GB"/>
        </w:rPr>
        <w:t xml:space="preserve">complex </w:t>
      </w:r>
      <w:proofErr w:type="spellStart"/>
      <w:r w:rsidR="006434D7">
        <w:rPr>
          <w:rFonts w:ascii="Arial" w:hAnsi="Arial" w:cs="Arial"/>
          <w:color w:val="0D0D0D"/>
          <w:sz w:val="22"/>
          <w:szCs w:val="22"/>
          <w:lang w:val="en-GB"/>
        </w:rPr>
        <w:t>intermetallics</w:t>
      </w:r>
      <w:proofErr w:type="spellEnd"/>
      <w:r w:rsidR="006434D7">
        <w:rPr>
          <w:rFonts w:ascii="Arial" w:hAnsi="Arial" w:cs="Arial"/>
          <w:color w:val="0D0D0D"/>
          <w:sz w:val="22"/>
          <w:szCs w:val="22"/>
          <w:lang w:val="en-GB"/>
        </w:rPr>
        <w:t xml:space="preserve"> and </w:t>
      </w:r>
      <w:proofErr w:type="spellStart"/>
      <w:r w:rsidR="00C737C7">
        <w:rPr>
          <w:rFonts w:ascii="Arial" w:hAnsi="Arial" w:cs="Arial"/>
          <w:color w:val="0D0D0D"/>
          <w:sz w:val="22"/>
          <w:szCs w:val="22"/>
          <w:lang w:val="en-GB"/>
        </w:rPr>
        <w:t>quasicrystals</w:t>
      </w:r>
      <w:proofErr w:type="spellEnd"/>
      <w:r w:rsidR="00C737C7">
        <w:rPr>
          <w:rFonts w:ascii="Arial" w:hAnsi="Arial" w:cs="Arial"/>
          <w:color w:val="0D0D0D"/>
          <w:sz w:val="22"/>
          <w:szCs w:val="22"/>
          <w:lang w:val="en-GB"/>
        </w:rPr>
        <w:t xml:space="preserve">. The talk will continue with electron transport properties, which provide a signature of the breakdown of periodic order in those </w:t>
      </w:r>
      <w:proofErr w:type="gramStart"/>
      <w:r w:rsidR="00C737C7">
        <w:rPr>
          <w:rFonts w:ascii="Arial" w:hAnsi="Arial" w:cs="Arial"/>
          <w:color w:val="0D0D0D"/>
          <w:sz w:val="22"/>
          <w:szCs w:val="22"/>
          <w:lang w:val="en-GB"/>
        </w:rPr>
        <w:t>systems</w:t>
      </w:r>
      <w:proofErr w:type="gramEnd"/>
      <w:r w:rsidR="00C737C7">
        <w:rPr>
          <w:rFonts w:ascii="Arial" w:hAnsi="Arial" w:cs="Arial"/>
          <w:color w:val="0D0D0D"/>
          <w:sz w:val="22"/>
          <w:szCs w:val="22"/>
          <w:lang w:val="en-GB"/>
        </w:rPr>
        <w:t xml:space="preserve"> made of </w:t>
      </w:r>
      <w:r w:rsidR="00713E46">
        <w:rPr>
          <w:rFonts w:ascii="Arial" w:hAnsi="Arial" w:cs="Arial"/>
          <w:color w:val="0D0D0D"/>
          <w:sz w:val="22"/>
          <w:szCs w:val="22"/>
          <w:lang w:val="en-GB"/>
        </w:rPr>
        <w:t>metals. We will then examine surface properties</w:t>
      </w:r>
      <w:r w:rsidR="00C737C7">
        <w:rPr>
          <w:rFonts w:ascii="Arial" w:hAnsi="Arial" w:cs="Arial"/>
          <w:color w:val="0D0D0D"/>
          <w:sz w:val="22"/>
          <w:szCs w:val="22"/>
          <w:lang w:val="en-GB"/>
        </w:rPr>
        <w:t>, with a view at the potential application niches and one, yet commercially available, application will be addressed.</w:t>
      </w:r>
    </w:p>
    <w:p w14:paraId="74C90FFB" w14:textId="77777777" w:rsidR="004166F3" w:rsidRDefault="004166F3" w:rsidP="006434D7">
      <w:pPr>
        <w:spacing w:line="280" w:lineRule="exact"/>
        <w:jc w:val="both"/>
      </w:pPr>
    </w:p>
    <w:sectPr w:rsidR="004166F3" w:rsidSect="00504D62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EF"/>
    <w:rsid w:val="000003BB"/>
    <w:rsid w:val="000B1041"/>
    <w:rsid w:val="001462F1"/>
    <w:rsid w:val="00146B22"/>
    <w:rsid w:val="001B3533"/>
    <w:rsid w:val="003B37EF"/>
    <w:rsid w:val="004166F3"/>
    <w:rsid w:val="00485A59"/>
    <w:rsid w:val="00504D62"/>
    <w:rsid w:val="005A3E6C"/>
    <w:rsid w:val="006434D7"/>
    <w:rsid w:val="00713E46"/>
    <w:rsid w:val="007939EB"/>
    <w:rsid w:val="007A5EC2"/>
    <w:rsid w:val="00976592"/>
    <w:rsid w:val="0099707C"/>
    <w:rsid w:val="009D656F"/>
    <w:rsid w:val="00C03643"/>
    <w:rsid w:val="00C737C7"/>
    <w:rsid w:val="00E726B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1D0C2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64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64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1801</Characters>
  <Application>Microsoft Macintosh Word</Application>
  <DocSecurity>0</DocSecurity>
  <Lines>15</Lines>
  <Paragraphs>4</Paragraphs>
  <ScaleCrop>false</ScaleCrop>
  <Company>IJL UMR 7198</Company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Jean-Marie Dubois</dc:creator>
  <cp:keywords/>
  <dc:description/>
  <cp:lastModifiedBy>Jean-Marie Dubois</cp:lastModifiedBy>
  <cp:revision>2</cp:revision>
  <dcterms:created xsi:type="dcterms:W3CDTF">2015-06-23T16:03:00Z</dcterms:created>
  <dcterms:modified xsi:type="dcterms:W3CDTF">2015-06-23T16:03:00Z</dcterms:modified>
</cp:coreProperties>
</file>