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A05E22" w:rsidRDefault="00277B20" w:rsidP="00BB002C">
      <w:pPr>
        <w:pStyle w:val="Naslov"/>
        <w:rPr>
          <w:color w:val="auto"/>
        </w:rPr>
      </w:pPr>
      <w:r w:rsidRPr="00A05E22">
        <w:rPr>
          <w:color w:val="auto"/>
        </w:rPr>
        <w:t>ZAVISNOST IZMEĐU UPOTREBE SIGURNOSNIH POJASEVA I ZAŠTITNIH SISTEMA ZA DECU DO 12 GODINA NA TERITORIJI REPUBLIKE SRBIJE</w:t>
      </w:r>
    </w:p>
    <w:p w:rsidR="001A19AB" w:rsidRPr="00A05E22" w:rsidRDefault="00277B20" w:rsidP="00E80CBE">
      <w:pPr>
        <w:pStyle w:val="Naslov"/>
        <w:rPr>
          <w:color w:val="auto"/>
        </w:rPr>
      </w:pPr>
      <w:r w:rsidRPr="00A05E22">
        <w:rPr>
          <w:color w:val="auto"/>
        </w:rPr>
        <w:t>DEPENDENCE BETWEEN THE USE OF SEAT BELTS AND CHILD RESTRAINT SYSTEMS FOR CHILDREN UP TO 12 YEARS IN THE TERRITORY OF THE REPUBLIC OF SERBIA</w:t>
      </w:r>
      <w:r w:rsidR="000B7771" w:rsidRPr="00A05E22">
        <w:rPr>
          <w:color w:val="auto"/>
        </w:rPr>
        <w:t xml:space="preserve"> </w:t>
      </w:r>
    </w:p>
    <w:p w:rsidR="004A4828" w:rsidRPr="00A05E22" w:rsidRDefault="004A4828" w:rsidP="004A4828">
      <w:pPr>
        <w:pStyle w:val="Subtitle"/>
        <w:rPr>
          <w:rFonts w:ascii="Times New Roman" w:hAnsi="Times New Roman"/>
          <w:sz w:val="20"/>
          <w:szCs w:val="20"/>
        </w:rPr>
      </w:pPr>
    </w:p>
    <w:p w:rsidR="006F6347" w:rsidRPr="00A05E22" w:rsidRDefault="006459FF" w:rsidP="006F6347">
      <w:pPr>
        <w:pStyle w:val="Rezime-Kljune"/>
        <w:rPr>
          <w:b/>
          <w:lang w:val="en-GB"/>
        </w:rPr>
      </w:pPr>
      <w:r w:rsidRPr="00A05E22">
        <w:rPr>
          <w:b/>
          <w:lang w:val="en-GB"/>
        </w:rPr>
        <w:t xml:space="preserve">Abstract: </w:t>
      </w:r>
    </w:p>
    <w:p w:rsidR="006F6347" w:rsidRPr="00A05E22" w:rsidRDefault="006F6347" w:rsidP="006F6347">
      <w:pPr>
        <w:pStyle w:val="Rezime-Kljune"/>
        <w:rPr>
          <w:lang w:val="en-GB"/>
        </w:rPr>
      </w:pPr>
      <w:r w:rsidRPr="00A05E22">
        <w:rPr>
          <w:lang w:val="en-GB"/>
        </w:rPr>
        <w:t xml:space="preserve">Problem: During the road accident the human body is exposed to large forces, resulting in injury and /or death. Because the design of the vehicle is not enough to protect passengers, were developed the use of restraint systems. Among others child restraint systems were developed to protect children as car occupants. Child restraint system mostly depends of using restraint system by other occupants. </w:t>
      </w:r>
    </w:p>
    <w:p w:rsidR="006F6347" w:rsidRPr="00A05E22" w:rsidRDefault="006F6347" w:rsidP="006F6347">
      <w:pPr>
        <w:pStyle w:val="Rezime-Kljune"/>
        <w:rPr>
          <w:lang w:val="en-GB"/>
        </w:rPr>
      </w:pPr>
      <w:r w:rsidRPr="00A05E22">
        <w:rPr>
          <w:lang w:val="en-GB"/>
        </w:rPr>
        <w:t xml:space="preserve">Method: The data about the use of seat belts in passenger cars (front and rear seat) and child restraint systems (for children up to 12 years) in the territory of the Republic of Serbia, on three roads category (in a settlement, outside of a settlement, on a highway) were collected by observation research. Dependence of use of child restraint system were determined by using correlation and other statistical tools. </w:t>
      </w:r>
    </w:p>
    <w:p w:rsidR="006F6347" w:rsidRPr="00A05E22" w:rsidRDefault="006F6347" w:rsidP="006F6347">
      <w:pPr>
        <w:pStyle w:val="Rezime-Kljune"/>
        <w:rPr>
          <w:lang w:val="en-GB"/>
        </w:rPr>
      </w:pPr>
      <w:r w:rsidRPr="00A05E22">
        <w:rPr>
          <w:lang w:val="en-GB"/>
        </w:rPr>
        <w:t xml:space="preserve">Results: We found a positive correlation between observed indicators and among them the highest correlation was on the motorway. The highest positive correlation is between seat belts use in the front seat and use of child restraint systems for children below 3 years. </w:t>
      </w:r>
    </w:p>
    <w:p w:rsidR="006F6347" w:rsidRPr="00A05E22" w:rsidRDefault="006F6347" w:rsidP="006F6347">
      <w:pPr>
        <w:pStyle w:val="Rezime-Kljune"/>
        <w:rPr>
          <w:lang w:val="en-GB"/>
        </w:rPr>
      </w:pPr>
      <w:r w:rsidRPr="00A05E22">
        <w:rPr>
          <w:lang w:val="en-GB"/>
        </w:rPr>
        <w:t>Discussion: Similar to other experience, the biggest impact on the use of child restraint systems (for children up to 3 years) has the use of seat belts in the front seat.</w:t>
      </w:r>
    </w:p>
    <w:p w:rsidR="006F6347" w:rsidRPr="00A05E22" w:rsidRDefault="006F6347" w:rsidP="006F6347">
      <w:pPr>
        <w:pStyle w:val="Rezime-Kljune"/>
        <w:rPr>
          <w:lang w:val="en-GB"/>
        </w:rPr>
      </w:pPr>
      <w:r w:rsidRPr="00A05E22">
        <w:rPr>
          <w:lang w:val="en-GB"/>
        </w:rPr>
        <w:t>Conclusion: The significance of this paper is reflected in the fact that the established correlation and strength between observed indicators, allow us to take the right measures and to properly select the target groups to raise driver awareness and reduce the consequences of accidents.</w:t>
      </w:r>
    </w:p>
    <w:p w:rsidR="004A4828" w:rsidRPr="00A05E22" w:rsidRDefault="006459FF" w:rsidP="006F6347">
      <w:pPr>
        <w:pStyle w:val="Rezime-Kljune"/>
        <w:rPr>
          <w:sz w:val="20"/>
          <w:szCs w:val="20"/>
          <w:lang w:val="en-GB"/>
        </w:rPr>
      </w:pPr>
      <w:r w:rsidRPr="00A05E22">
        <w:rPr>
          <w:b/>
          <w:lang w:val="en-GB"/>
        </w:rPr>
        <w:t xml:space="preserve">Keywords: </w:t>
      </w:r>
      <w:r w:rsidR="006F6347" w:rsidRPr="00A05E22">
        <w:rPr>
          <w:lang w:val="en-GB"/>
        </w:rPr>
        <w:t>correlation; road safety indicators; child restraint systems; seat belts</w:t>
      </w:r>
      <w:r w:rsidR="006F6347" w:rsidRPr="00A05E22">
        <w:rPr>
          <w:b/>
          <w:lang w:val="en-GB"/>
        </w:rPr>
        <w:t xml:space="preserve">; </w:t>
      </w:r>
    </w:p>
    <w:p w:rsidR="004A4828" w:rsidRPr="00A05E22" w:rsidRDefault="006F6347" w:rsidP="006459FF">
      <w:pPr>
        <w:pStyle w:val="Heading1"/>
      </w:pPr>
      <w:r w:rsidRPr="00A05E22">
        <w:rPr>
          <w:bCs/>
        </w:rPr>
        <w:t>INTRODUCTION</w:t>
      </w:r>
    </w:p>
    <w:p w:rsidR="006F6347" w:rsidRPr="00A05E22" w:rsidRDefault="006F6347" w:rsidP="006F6347">
      <w:pPr>
        <w:pStyle w:val="Tekst"/>
        <w:rPr>
          <w:color w:val="auto"/>
        </w:rPr>
      </w:pPr>
      <w:r w:rsidRPr="00A05E22">
        <w:rPr>
          <w:color w:val="auto"/>
        </w:rPr>
        <w:t>The World Health Organization (WHO, 2009) highlights that more than 1.2 million people die in road accidents annually and that more than 50 million people are injured worldwide. During the traffic accident the human body is exposed to large forces, which results in injury and/or death. Since the design of the vehicle is not sufficient to protect passengers, protection systems have been developed. The most important protective systems used in passenger cars are: seat belts and child restraint systems. According to the project SAFETYNET (Wegman et al., 2008) transport safety performance indicators are, among others, the use of seat belts and the use of restraint systems for up to</w:t>
      </w:r>
      <w:r w:rsidR="00BD0715" w:rsidRPr="00A05E22">
        <w:rPr>
          <w:color w:val="auto"/>
          <w:lang w:val="sr-Latn-RS"/>
        </w:rPr>
        <w:t xml:space="preserve"> </w:t>
      </w:r>
      <w:r w:rsidRPr="00A05E22">
        <w:rPr>
          <w:color w:val="auto"/>
        </w:rPr>
        <w:t xml:space="preserve">12 year-old children, are PSPI3. </w:t>
      </w:r>
    </w:p>
    <w:p w:rsidR="006F6347" w:rsidRPr="00A05E22" w:rsidRDefault="006F6347" w:rsidP="006F6347">
      <w:pPr>
        <w:pStyle w:val="Tekst"/>
        <w:rPr>
          <w:color w:val="auto"/>
        </w:rPr>
      </w:pPr>
      <w:r w:rsidRPr="00A05E22">
        <w:rPr>
          <w:color w:val="auto"/>
        </w:rPr>
        <w:t xml:space="preserve">In addition, only 57% of the countries have regulations about wearing seat belts. This problem is considered more seriously in highly developed countries (76%), than in medium developed countries (54%) and in underdeveloped countries (36%) (WHO, 2009). The correct use of seat belts reduces the risk of fatal injuries by 40-50% for drivers and front passengers, as well as by 25-75% for the passengers in rear seats (WHO, 2013). In many countries, drivers and passengers in front seats are obliged by law to wear seat belts, which is not always the case for the passengers in rear seats. Up to 2013 seat belts use in rear seats was improved through comprehensive laws: 111 countries (69% of the global population) now apply the laws on the obligatory use of seat belts in rear seats (WHO, 2013). </w:t>
      </w:r>
    </w:p>
    <w:p w:rsidR="006F6347" w:rsidRPr="00A05E22" w:rsidRDefault="006F6347" w:rsidP="006F6347">
      <w:pPr>
        <w:pStyle w:val="Tekst"/>
        <w:rPr>
          <w:color w:val="auto"/>
        </w:rPr>
      </w:pPr>
      <w:r w:rsidRPr="00A05E22">
        <w:rPr>
          <w:color w:val="auto"/>
        </w:rPr>
        <w:t xml:space="preserve">Numerous studies have shown that  the proper use of child restraint systems can reduce the risk of injury by 71-82% (Arbogast et al., 2004, Zaloshnja et al., 2007) and the risk of death by about 28%, in comparison with the children of the same age who use only seat belts (Elliott et al., 2006). In addition, the risk of injury of 4-8 year-old children who use booster seats is 45% lower than of the children using only seat belts (Arbogast et al., 2009). But the risk of injury will increase if child restraint systems are not appropriately applied. </w:t>
      </w:r>
    </w:p>
    <w:p w:rsidR="006F6347" w:rsidRPr="00A05E22" w:rsidRDefault="006F6347" w:rsidP="006F6347">
      <w:pPr>
        <w:pStyle w:val="Tekst"/>
        <w:rPr>
          <w:color w:val="auto"/>
        </w:rPr>
      </w:pPr>
      <w:r w:rsidRPr="00A05E22">
        <w:rPr>
          <w:color w:val="auto"/>
        </w:rPr>
        <w:t>According to an observational study conducted in 2007 (Vesentini and Willems, 2007), more than half of the Belgian children were not appropriately restrained (not appropriately according to the age, weight or height).</w:t>
      </w:r>
    </w:p>
    <w:p w:rsidR="006F6347" w:rsidRPr="00A05E22" w:rsidRDefault="006F6347" w:rsidP="006F6347">
      <w:pPr>
        <w:pStyle w:val="Tekst"/>
        <w:rPr>
          <w:color w:val="auto"/>
        </w:rPr>
      </w:pPr>
      <w:r w:rsidRPr="00A05E22">
        <w:rPr>
          <w:color w:val="auto"/>
        </w:rPr>
        <w:lastRenderedPageBreak/>
        <w:t>In order to determine the proper use of child restraint systems, observational methods are usually used (Decina and Lococo, 2005; Snowdon et al., 2009, 2010; CEDRE Project</w:t>
      </w:r>
      <w:bookmarkStart w:id="0" w:name="_GoBack"/>
      <w:bookmarkEnd w:id="0"/>
      <w:r w:rsidRPr="00A05E22">
        <w:rPr>
          <w:color w:val="auto"/>
        </w:rPr>
        <w:t xml:space="preserve">, 2010; CASPER Project, 2012). Two methodologies are used for data collection. First, as in NHTSA, 2009a, 2010; Snowdon et al., 2010, trained observers are placed at intersections. The problem with this method is that it is difficult to determine whether the child is in the seat and what the characteristics of the child are when the vehicle is in motion. The second method is the survey in the car park, as in NHTSA, 2009b; Snowdon et al., 2010, which allows to determine the installation (children and the device), to collect demographic characteristics of child restraint systems as well as the information about the proper and improper use. </w:t>
      </w:r>
    </w:p>
    <w:p w:rsidR="006F6347" w:rsidRPr="00A05E22" w:rsidRDefault="006F6347" w:rsidP="008A3561">
      <w:pPr>
        <w:pStyle w:val="Tekst"/>
        <w:spacing w:after="0"/>
        <w:rPr>
          <w:color w:val="auto"/>
        </w:rPr>
      </w:pPr>
      <w:r w:rsidRPr="00A05E22">
        <w:rPr>
          <w:color w:val="auto"/>
        </w:rPr>
        <w:t>Within this research, an observational study was conducted on the territory of the Republic of Serbia in order to determine the road safety performance indicators. The aim of this study was to determine the correlation between seat belts use in front seats and rear seats and the use of child restraint systems for children up to three and 4-12 years. Finally, the goal was to determine if there was any dependence between seatbelts use and the use of restraint system in urban areas, outside the urban areas and on the motorways. The survey was conducted in the autumn and repeated in the spring, during the wee</w:t>
      </w:r>
      <w:r w:rsidR="00843B90" w:rsidRPr="00A05E22">
        <w:rPr>
          <w:color w:val="auto"/>
        </w:rPr>
        <w:t>kend, from 8:00 to 12:00 am or 1:</w:t>
      </w:r>
      <w:r w:rsidRPr="00A05E22">
        <w:rPr>
          <w:color w:val="auto"/>
        </w:rPr>
        <w:t>00-6:00 pm.</w:t>
      </w:r>
    </w:p>
    <w:p w:rsidR="00BD0715" w:rsidRPr="00A05E22" w:rsidRDefault="00BD0715" w:rsidP="008A3561">
      <w:pPr>
        <w:pStyle w:val="Heading1"/>
        <w:spacing w:before="360"/>
        <w:ind w:left="431" w:hanging="431"/>
      </w:pPr>
      <w:r w:rsidRPr="00A05E22">
        <w:t>MATERIALS AND METHODS</w:t>
      </w:r>
    </w:p>
    <w:p w:rsidR="00BD0715" w:rsidRPr="00A05E22" w:rsidRDefault="00BD0715" w:rsidP="00843B90">
      <w:pPr>
        <w:pStyle w:val="Tekst"/>
        <w:rPr>
          <w:color w:val="auto"/>
          <w:lang w:val="en-US"/>
        </w:rPr>
      </w:pPr>
      <w:r w:rsidRPr="00A05E22">
        <w:rPr>
          <w:color w:val="auto"/>
        </w:rPr>
        <w:t xml:space="preserve">According to the SAFETYNET </w:t>
      </w:r>
      <w:r w:rsidRPr="00A05E22">
        <w:rPr>
          <w:color w:val="auto"/>
          <w:lang w:val="en-US"/>
        </w:rPr>
        <w:t xml:space="preserve">project, </w:t>
      </w:r>
      <w:r w:rsidRPr="00A05E22">
        <w:rPr>
          <w:color w:val="auto"/>
        </w:rPr>
        <w:t xml:space="preserve">seat belts </w:t>
      </w:r>
      <w:r w:rsidRPr="00A05E22">
        <w:rPr>
          <w:color w:val="auto"/>
          <w:lang w:val="en-US"/>
        </w:rPr>
        <w:t xml:space="preserve">use </w:t>
      </w:r>
      <w:r w:rsidRPr="00A05E22">
        <w:rPr>
          <w:color w:val="auto"/>
        </w:rPr>
        <w:t xml:space="preserve">and </w:t>
      </w:r>
      <w:r w:rsidRPr="00A05E22">
        <w:rPr>
          <w:color w:val="auto"/>
          <w:lang w:val="en-US"/>
        </w:rPr>
        <w:t xml:space="preserve">the </w:t>
      </w:r>
      <w:r w:rsidRPr="00A05E22">
        <w:rPr>
          <w:color w:val="auto"/>
        </w:rPr>
        <w:t xml:space="preserve">use of </w:t>
      </w:r>
      <w:r w:rsidRPr="00A05E22">
        <w:rPr>
          <w:color w:val="auto"/>
          <w:lang w:val="en-US"/>
        </w:rPr>
        <w:t>child restraint systems for children</w:t>
      </w:r>
      <w:r w:rsidRPr="00A05E22">
        <w:rPr>
          <w:color w:val="auto"/>
        </w:rPr>
        <w:t xml:space="preserve"> </w:t>
      </w:r>
      <w:r w:rsidRPr="00A05E22">
        <w:rPr>
          <w:color w:val="auto"/>
          <w:lang w:val="en-US"/>
        </w:rPr>
        <w:t>up to</w:t>
      </w:r>
      <w:r w:rsidRPr="00A05E22">
        <w:rPr>
          <w:color w:val="auto"/>
        </w:rPr>
        <w:t xml:space="preserve"> 12 years</w:t>
      </w:r>
      <w:r w:rsidRPr="00A05E22">
        <w:rPr>
          <w:color w:val="auto"/>
          <w:lang w:val="en-US"/>
        </w:rPr>
        <w:t xml:space="preserve"> </w:t>
      </w:r>
      <w:r w:rsidRPr="00A05E22">
        <w:rPr>
          <w:color w:val="auto"/>
        </w:rPr>
        <w:t xml:space="preserve">have been proposed and adopted as </w:t>
      </w:r>
      <w:r w:rsidRPr="00A05E22">
        <w:rPr>
          <w:color w:val="auto"/>
          <w:lang w:val="en-US"/>
        </w:rPr>
        <w:t xml:space="preserve">road safety </w:t>
      </w:r>
      <w:r w:rsidRPr="00A05E22">
        <w:rPr>
          <w:color w:val="auto"/>
        </w:rPr>
        <w:t>indicators</w:t>
      </w:r>
      <w:r w:rsidRPr="00A05E22">
        <w:rPr>
          <w:color w:val="auto"/>
          <w:lang w:val="en-US"/>
        </w:rPr>
        <w:t xml:space="preserve">, in addition to others. </w:t>
      </w:r>
    </w:p>
    <w:p w:rsidR="00BD0715" w:rsidRPr="00A05E22" w:rsidRDefault="00BD0715" w:rsidP="008A3561">
      <w:pPr>
        <w:pStyle w:val="Tekst"/>
        <w:spacing w:after="60"/>
        <w:rPr>
          <w:color w:val="auto"/>
        </w:rPr>
      </w:pPr>
      <w:r w:rsidRPr="00A05E22">
        <w:rPr>
          <w:color w:val="auto"/>
        </w:rPr>
        <w:t>For the purposes of this study seat belts</w:t>
      </w:r>
      <w:r w:rsidRPr="00A05E22">
        <w:rPr>
          <w:color w:val="auto"/>
          <w:lang w:val="en-US"/>
        </w:rPr>
        <w:t xml:space="preserve"> use</w:t>
      </w:r>
      <w:r w:rsidRPr="00A05E22">
        <w:rPr>
          <w:color w:val="auto"/>
        </w:rPr>
        <w:t xml:space="preserve"> was </w:t>
      </w:r>
      <w:r w:rsidRPr="00A05E22">
        <w:rPr>
          <w:color w:val="auto"/>
          <w:lang w:val="en-US"/>
        </w:rPr>
        <w:t>studied</w:t>
      </w:r>
      <w:r w:rsidRPr="00A05E22">
        <w:rPr>
          <w:color w:val="auto"/>
        </w:rPr>
        <w:t>:</w:t>
      </w:r>
    </w:p>
    <w:p w:rsidR="00BD0715" w:rsidRPr="00A05E22" w:rsidRDefault="00BD0715" w:rsidP="008A3561">
      <w:pPr>
        <w:pStyle w:val="Nabrajanje"/>
        <w:spacing w:after="60"/>
        <w:rPr>
          <w:color w:val="auto"/>
        </w:rPr>
      </w:pPr>
      <w:r w:rsidRPr="00A05E22">
        <w:rPr>
          <w:color w:val="auto"/>
        </w:rPr>
        <w:t xml:space="preserve">Seatbelts wearing rate in front seats (%) in passenger cars </w:t>
      </w:r>
    </w:p>
    <w:p w:rsidR="00BD0715" w:rsidRPr="00A05E22" w:rsidRDefault="00BD0715" w:rsidP="00BD0715">
      <w:pPr>
        <w:pStyle w:val="Nabrajanje"/>
        <w:rPr>
          <w:color w:val="auto"/>
        </w:rPr>
      </w:pPr>
      <w:r w:rsidRPr="00A05E22">
        <w:rPr>
          <w:color w:val="auto"/>
        </w:rPr>
        <w:t xml:space="preserve">Seatbelts wearing rate in rear seats (%) in passenger cars </w:t>
      </w:r>
    </w:p>
    <w:p w:rsidR="00BD0715" w:rsidRPr="00A05E22" w:rsidRDefault="00BD0715" w:rsidP="008A3561">
      <w:pPr>
        <w:pStyle w:val="Tekst"/>
        <w:spacing w:after="60"/>
        <w:rPr>
          <w:color w:val="auto"/>
          <w:lang w:val="en-US"/>
        </w:rPr>
      </w:pPr>
      <w:r w:rsidRPr="00A05E22">
        <w:rPr>
          <w:color w:val="auto"/>
          <w:lang w:val="en-US"/>
        </w:rPr>
        <w:t>In addition, Road Traffic Safety Law in Serbia states that youngest children (infants) can be transported in front seats, but in special child seats (so-called "Cradle"), while all other children under 12 years must be transported in rear seats, with the use of appropriate child restraints and other safety equipment. The project "Methods of monitoring road safety indicators in Serbia and their significance for the strategic management of traffic safety” suggested the following RSI for child restraint system in Serbia (Pe</w:t>
      </w:r>
      <w:r w:rsidRPr="00A05E22">
        <w:rPr>
          <w:color w:val="auto"/>
        </w:rPr>
        <w:t>šić</w:t>
      </w:r>
      <w:r w:rsidRPr="00A05E22">
        <w:rPr>
          <w:color w:val="auto"/>
          <w:lang w:val="en-US"/>
        </w:rPr>
        <w:t xml:space="preserve"> and Vujanić, 2014):</w:t>
      </w:r>
    </w:p>
    <w:p w:rsidR="00BD0715" w:rsidRPr="00A05E22" w:rsidRDefault="00BD0715" w:rsidP="008A3561">
      <w:pPr>
        <w:pStyle w:val="Nabrajanje"/>
        <w:spacing w:after="60"/>
        <w:rPr>
          <w:color w:val="auto"/>
        </w:rPr>
      </w:pPr>
      <w:r w:rsidRPr="00A05E22">
        <w:rPr>
          <w:color w:val="auto"/>
        </w:rPr>
        <w:t>Proper use of child restraint systems for children up to 3 years (%)</w:t>
      </w:r>
    </w:p>
    <w:p w:rsidR="00BD0715" w:rsidRPr="00A05E22" w:rsidRDefault="00BD0715" w:rsidP="00BD0715">
      <w:pPr>
        <w:pStyle w:val="Nabrajanje"/>
        <w:rPr>
          <w:color w:val="auto"/>
        </w:rPr>
      </w:pPr>
      <w:r w:rsidRPr="00A05E22">
        <w:rPr>
          <w:color w:val="auto"/>
        </w:rPr>
        <w:t>Proper use of child restraint systems for children 4-12 years (%)</w:t>
      </w:r>
    </w:p>
    <w:p w:rsidR="00BD0715" w:rsidRPr="00A05E22" w:rsidRDefault="00BD0715" w:rsidP="00BD0715">
      <w:pPr>
        <w:pStyle w:val="Tekst"/>
        <w:rPr>
          <w:color w:val="auto"/>
          <w:lang w:val="en-US"/>
        </w:rPr>
      </w:pPr>
      <w:r w:rsidRPr="00A05E22">
        <w:rPr>
          <w:color w:val="auto"/>
        </w:rPr>
        <w:t>Due to the drastic reduction in efficiency by</w:t>
      </w:r>
      <w:r w:rsidRPr="00A05E22">
        <w:rPr>
          <w:color w:val="auto"/>
          <w:lang w:val="en-US"/>
        </w:rPr>
        <w:t xml:space="preserve"> the</w:t>
      </w:r>
      <w:r w:rsidRPr="00A05E22">
        <w:rPr>
          <w:color w:val="auto"/>
        </w:rPr>
        <w:t xml:space="preserve"> improper use of the protection system</w:t>
      </w:r>
      <w:r w:rsidRPr="00A05E22">
        <w:rPr>
          <w:color w:val="auto"/>
          <w:lang w:val="en-US"/>
        </w:rPr>
        <w:t>s</w:t>
      </w:r>
      <w:r w:rsidRPr="00A05E22">
        <w:rPr>
          <w:color w:val="auto"/>
        </w:rPr>
        <w:t>, the emphasis is placed on the proper use</w:t>
      </w:r>
      <w:r w:rsidRPr="00A05E22">
        <w:rPr>
          <w:color w:val="auto"/>
          <w:lang w:val="en-US"/>
        </w:rPr>
        <w:t>. Thus,</w:t>
      </w:r>
      <w:r w:rsidRPr="00A05E22">
        <w:rPr>
          <w:color w:val="auto"/>
        </w:rPr>
        <w:t xml:space="preserve"> </w:t>
      </w:r>
      <w:r w:rsidRPr="00A05E22">
        <w:rPr>
          <w:color w:val="auto"/>
          <w:lang w:val="en-US"/>
        </w:rPr>
        <w:t>RSI</w:t>
      </w:r>
      <w:r w:rsidRPr="00A05E22">
        <w:rPr>
          <w:color w:val="auto"/>
        </w:rPr>
        <w:t xml:space="preserve"> relating to the protection of children, as well as seat belts</w:t>
      </w:r>
      <w:r w:rsidRPr="00A05E22">
        <w:rPr>
          <w:color w:val="auto"/>
          <w:lang w:val="en-US"/>
        </w:rPr>
        <w:t xml:space="preserve"> use</w:t>
      </w:r>
      <w:r w:rsidRPr="00A05E22">
        <w:rPr>
          <w:color w:val="auto"/>
        </w:rPr>
        <w:t>, include</w:t>
      </w:r>
      <w:r w:rsidRPr="00A05E22">
        <w:rPr>
          <w:color w:val="auto"/>
          <w:lang w:val="en-US"/>
        </w:rPr>
        <w:t xml:space="preserve"> only</w:t>
      </w:r>
      <w:r w:rsidRPr="00A05E22">
        <w:rPr>
          <w:color w:val="auto"/>
        </w:rPr>
        <w:t xml:space="preserve"> </w:t>
      </w:r>
      <w:r w:rsidRPr="00A05E22">
        <w:rPr>
          <w:color w:val="auto"/>
          <w:lang w:val="en-US"/>
        </w:rPr>
        <w:t xml:space="preserve">the </w:t>
      </w:r>
      <w:r w:rsidRPr="00A05E22">
        <w:rPr>
          <w:color w:val="auto"/>
        </w:rPr>
        <w:t>information on the proper use of these systems.</w:t>
      </w:r>
    </w:p>
    <w:p w:rsidR="00BD0715" w:rsidRPr="00A05E22" w:rsidRDefault="00BD0715" w:rsidP="00BD0715">
      <w:pPr>
        <w:pStyle w:val="Tekst"/>
        <w:rPr>
          <w:color w:val="auto"/>
          <w:lang w:val="en-US"/>
        </w:rPr>
      </w:pPr>
      <w:r w:rsidRPr="00A05E22">
        <w:rPr>
          <w:color w:val="auto"/>
          <w:lang w:val="en-US"/>
        </w:rPr>
        <w:t xml:space="preserve">Observational research </w:t>
      </w:r>
      <w:r w:rsidRPr="00A05E22">
        <w:rPr>
          <w:color w:val="auto"/>
        </w:rPr>
        <w:t xml:space="preserve">has been used in measuring </w:t>
      </w:r>
      <w:r w:rsidRPr="00A05E22">
        <w:rPr>
          <w:color w:val="auto"/>
          <w:lang w:val="en-US"/>
        </w:rPr>
        <w:t>RSI</w:t>
      </w:r>
      <w:r w:rsidRPr="00A05E22">
        <w:rPr>
          <w:color w:val="auto"/>
        </w:rPr>
        <w:t xml:space="preserve"> of </w:t>
      </w:r>
      <w:r w:rsidRPr="00A05E22">
        <w:rPr>
          <w:color w:val="auto"/>
          <w:lang w:val="en-US"/>
        </w:rPr>
        <w:t>restraint</w:t>
      </w:r>
      <w:r w:rsidRPr="00A05E22">
        <w:rPr>
          <w:color w:val="auto"/>
        </w:rPr>
        <w:t xml:space="preserve"> systems. Measurement points were chosen</w:t>
      </w:r>
      <w:r w:rsidRPr="00A05E22">
        <w:rPr>
          <w:color w:val="auto"/>
          <w:lang w:val="en-US"/>
        </w:rPr>
        <w:t>,</w:t>
      </w:r>
      <w:r w:rsidRPr="00A05E22">
        <w:rPr>
          <w:color w:val="auto"/>
        </w:rPr>
        <w:t xml:space="preserve"> so that the field researcher </w:t>
      </w:r>
      <w:r w:rsidRPr="00A05E22">
        <w:rPr>
          <w:color w:val="auto"/>
          <w:lang w:val="en-US"/>
        </w:rPr>
        <w:t xml:space="preserve">was </w:t>
      </w:r>
      <w:r w:rsidRPr="00A05E22">
        <w:rPr>
          <w:color w:val="auto"/>
        </w:rPr>
        <w:t xml:space="preserve">able to see all the necessary features </w:t>
      </w:r>
      <w:r w:rsidRPr="00A05E22">
        <w:rPr>
          <w:color w:val="auto"/>
          <w:lang w:val="en-US"/>
        </w:rPr>
        <w:t xml:space="preserve">of the </w:t>
      </w:r>
      <w:r w:rsidRPr="00A05E22">
        <w:rPr>
          <w:color w:val="auto"/>
        </w:rPr>
        <w:t>proper use / non-use of the observed indicators.</w:t>
      </w:r>
    </w:p>
    <w:p w:rsidR="00BD0715" w:rsidRPr="00A05E22" w:rsidRDefault="00BD0715" w:rsidP="00BD0715">
      <w:pPr>
        <w:pStyle w:val="Tekst"/>
        <w:rPr>
          <w:color w:val="auto"/>
          <w:lang w:val="en-US"/>
        </w:rPr>
      </w:pPr>
      <w:r w:rsidRPr="00A05E22">
        <w:rPr>
          <w:color w:val="auto"/>
        </w:rPr>
        <w:t>The measurement was carried out at places where vehicles</w:t>
      </w:r>
      <w:r w:rsidRPr="00A05E22">
        <w:rPr>
          <w:color w:val="auto"/>
          <w:lang w:val="en-US"/>
        </w:rPr>
        <w:t>,</w:t>
      </w:r>
      <w:r w:rsidRPr="00A05E22">
        <w:rPr>
          <w:color w:val="auto"/>
        </w:rPr>
        <w:t xml:space="preserve"> as a rule, </w:t>
      </w:r>
      <w:r w:rsidRPr="00A05E22">
        <w:rPr>
          <w:color w:val="auto"/>
          <w:lang w:val="en-US"/>
        </w:rPr>
        <w:t>move</w:t>
      </w:r>
      <w:r w:rsidRPr="00A05E22">
        <w:rPr>
          <w:color w:val="auto"/>
        </w:rPr>
        <w:t xml:space="preserve"> at lower speeds or stand (intersections, toll gates, fuel stations, etc.). </w:t>
      </w:r>
    </w:p>
    <w:p w:rsidR="00BD0715" w:rsidRPr="00A05E22" w:rsidRDefault="00BD0715" w:rsidP="008A3561">
      <w:pPr>
        <w:pStyle w:val="Tekst"/>
        <w:spacing w:after="60"/>
        <w:rPr>
          <w:color w:val="auto"/>
          <w:lang w:val="en-US"/>
        </w:rPr>
      </w:pPr>
      <w:r w:rsidRPr="00A05E22">
        <w:rPr>
          <w:color w:val="auto"/>
          <w:lang w:val="en-US"/>
        </w:rPr>
        <w:t>The m</w:t>
      </w:r>
      <w:r w:rsidRPr="00A05E22">
        <w:rPr>
          <w:color w:val="auto"/>
        </w:rPr>
        <w:t>easurement of</w:t>
      </w:r>
      <w:r w:rsidRPr="00A05E22">
        <w:rPr>
          <w:color w:val="auto"/>
          <w:lang w:val="en-US"/>
        </w:rPr>
        <w:t xml:space="preserve"> the</w:t>
      </w:r>
      <w:r w:rsidRPr="00A05E22">
        <w:rPr>
          <w:color w:val="auto"/>
        </w:rPr>
        <w:t xml:space="preserve"> use of </w:t>
      </w:r>
      <w:r w:rsidRPr="00A05E22">
        <w:rPr>
          <w:color w:val="auto"/>
          <w:lang w:val="en-US"/>
        </w:rPr>
        <w:t>child restraint systems</w:t>
      </w:r>
      <w:r w:rsidRPr="00A05E22">
        <w:rPr>
          <w:color w:val="auto"/>
        </w:rPr>
        <w:t xml:space="preserve"> was carried out during the weekend, </w:t>
      </w:r>
      <w:r w:rsidRPr="00A05E22">
        <w:rPr>
          <w:color w:val="auto"/>
          <w:lang w:val="en-US"/>
        </w:rPr>
        <w:t>in daily</w:t>
      </w:r>
      <w:r w:rsidRPr="00A05E22">
        <w:rPr>
          <w:color w:val="auto"/>
        </w:rPr>
        <w:t xml:space="preserve"> conditions </w:t>
      </w:r>
      <w:r w:rsidRPr="00A05E22">
        <w:rPr>
          <w:color w:val="auto"/>
          <w:lang w:val="en-US"/>
        </w:rPr>
        <w:t xml:space="preserve">and in 27 police districts, </w:t>
      </w:r>
      <w:r w:rsidRPr="00A05E22">
        <w:rPr>
          <w:color w:val="auto"/>
        </w:rPr>
        <w:t>including:</w:t>
      </w:r>
    </w:p>
    <w:p w:rsidR="00BD0715" w:rsidRPr="00A05E22" w:rsidRDefault="00BD0715" w:rsidP="008A3561">
      <w:pPr>
        <w:pStyle w:val="Nabrajanje"/>
        <w:spacing w:after="60"/>
        <w:rPr>
          <w:color w:val="auto"/>
        </w:rPr>
      </w:pPr>
      <w:r w:rsidRPr="00A05E22">
        <w:rPr>
          <w:color w:val="auto"/>
        </w:rPr>
        <w:t>highway</w:t>
      </w:r>
    </w:p>
    <w:p w:rsidR="00BD0715" w:rsidRPr="00A05E22" w:rsidRDefault="00BD0715" w:rsidP="008A3561">
      <w:pPr>
        <w:pStyle w:val="Nabrajanje"/>
        <w:spacing w:after="60"/>
        <w:rPr>
          <w:color w:val="auto"/>
        </w:rPr>
      </w:pPr>
      <w:r w:rsidRPr="00A05E22">
        <w:rPr>
          <w:color w:val="auto"/>
        </w:rPr>
        <w:t>outside the urban areas</w:t>
      </w:r>
    </w:p>
    <w:p w:rsidR="00BD0715" w:rsidRPr="00A05E22" w:rsidRDefault="00BD0715" w:rsidP="00BD0715">
      <w:pPr>
        <w:pStyle w:val="Nabrajanje"/>
        <w:rPr>
          <w:color w:val="auto"/>
        </w:rPr>
      </w:pPr>
      <w:r w:rsidRPr="00A05E22">
        <w:rPr>
          <w:color w:val="auto"/>
        </w:rPr>
        <w:t>inside the urban areas</w:t>
      </w:r>
    </w:p>
    <w:p w:rsidR="00BD0715" w:rsidRPr="00A05E22" w:rsidRDefault="00BD0715" w:rsidP="00BD0715">
      <w:pPr>
        <w:pStyle w:val="Tekst"/>
        <w:rPr>
          <w:color w:val="auto"/>
          <w:lang w:val="en-US"/>
        </w:rPr>
      </w:pPr>
      <w:r w:rsidRPr="00A05E22">
        <w:rPr>
          <w:color w:val="auto"/>
          <w:lang w:val="en-US"/>
        </w:rPr>
        <w:t>The m</w:t>
      </w:r>
      <w:r w:rsidRPr="00A05E22">
        <w:rPr>
          <w:color w:val="auto"/>
        </w:rPr>
        <w:t>easurement of the observed indicators</w:t>
      </w:r>
      <w:r w:rsidRPr="00A05E22">
        <w:rPr>
          <w:color w:val="auto"/>
          <w:lang w:val="en-US"/>
        </w:rPr>
        <w:t xml:space="preserve"> use</w:t>
      </w:r>
      <w:r w:rsidRPr="00A05E22">
        <w:rPr>
          <w:color w:val="auto"/>
        </w:rPr>
        <w:t xml:space="preserve"> </w:t>
      </w:r>
      <w:r w:rsidRPr="00A05E22">
        <w:rPr>
          <w:color w:val="auto"/>
          <w:lang w:val="en-US"/>
        </w:rPr>
        <w:t>wa</w:t>
      </w:r>
      <w:r w:rsidRPr="00A05E22">
        <w:rPr>
          <w:color w:val="auto"/>
        </w:rPr>
        <w:t>s performed in</w:t>
      </w:r>
      <w:r w:rsidRPr="00A05E22">
        <w:rPr>
          <w:color w:val="auto"/>
          <w:lang w:val="en-US"/>
        </w:rPr>
        <w:t>:</w:t>
      </w:r>
    </w:p>
    <w:p w:rsidR="00BD0715" w:rsidRPr="00A05E22" w:rsidRDefault="00BD0715" w:rsidP="006F1F7D">
      <w:pPr>
        <w:pStyle w:val="Tekst"/>
        <w:numPr>
          <w:ilvl w:val="0"/>
          <w:numId w:val="18"/>
        </w:numPr>
        <w:rPr>
          <w:color w:val="auto"/>
        </w:rPr>
      </w:pPr>
      <w:r w:rsidRPr="00A05E22">
        <w:rPr>
          <w:color w:val="auto"/>
          <w:lang w:val="en-US"/>
        </w:rPr>
        <w:t>autumn</w:t>
      </w:r>
      <w:r w:rsidRPr="00A05E22">
        <w:rPr>
          <w:color w:val="auto"/>
        </w:rPr>
        <w:t xml:space="preserve"> (</w:t>
      </w:r>
      <w:r w:rsidRPr="00A05E22">
        <w:rPr>
          <w:color w:val="auto"/>
          <w:lang w:val="en-US"/>
        </w:rPr>
        <w:t>September and October</w:t>
      </w:r>
      <w:r w:rsidRPr="00A05E22">
        <w:rPr>
          <w:color w:val="auto"/>
        </w:rPr>
        <w:t>)</w:t>
      </w:r>
      <w:r w:rsidRPr="00A05E22">
        <w:rPr>
          <w:color w:val="auto"/>
          <w:lang w:val="en-US"/>
        </w:rPr>
        <w:t xml:space="preserve"> 2013</w:t>
      </w:r>
    </w:p>
    <w:p w:rsidR="00BD0715" w:rsidRPr="00A05E22" w:rsidRDefault="00BD0715" w:rsidP="00BD0715">
      <w:pPr>
        <w:pStyle w:val="Tekst"/>
        <w:rPr>
          <w:color w:val="auto"/>
        </w:rPr>
      </w:pPr>
      <w:r w:rsidRPr="00A05E22">
        <w:rPr>
          <w:color w:val="auto"/>
          <w:lang w:val="en-US"/>
        </w:rPr>
        <w:t>The m</w:t>
      </w:r>
      <w:r w:rsidRPr="00A05E22">
        <w:rPr>
          <w:color w:val="auto"/>
        </w:rPr>
        <w:t xml:space="preserve">easurement </w:t>
      </w:r>
      <w:r w:rsidRPr="00A05E22">
        <w:rPr>
          <w:color w:val="auto"/>
          <w:lang w:val="en-US"/>
        </w:rPr>
        <w:t>wa</w:t>
      </w:r>
      <w:r w:rsidRPr="00A05E22">
        <w:rPr>
          <w:color w:val="auto"/>
        </w:rPr>
        <w:t>s performed in the daily visibility conditions:</w:t>
      </w:r>
    </w:p>
    <w:p w:rsidR="00BD0715" w:rsidRPr="00A05E22" w:rsidRDefault="00BD0715" w:rsidP="006F1F7D">
      <w:pPr>
        <w:pStyle w:val="Tekst"/>
        <w:numPr>
          <w:ilvl w:val="0"/>
          <w:numId w:val="18"/>
        </w:numPr>
        <w:rPr>
          <w:color w:val="auto"/>
        </w:rPr>
      </w:pPr>
      <w:r w:rsidRPr="00A05E22">
        <w:rPr>
          <w:color w:val="auto"/>
          <w:lang w:val="en-US"/>
        </w:rPr>
        <w:t>in the morning</w:t>
      </w:r>
      <w:r w:rsidRPr="00A05E22">
        <w:rPr>
          <w:color w:val="auto"/>
        </w:rPr>
        <w:t xml:space="preserve"> (</w:t>
      </w:r>
      <w:r w:rsidRPr="00A05E22">
        <w:rPr>
          <w:color w:val="auto"/>
          <w:lang w:val="en-US"/>
        </w:rPr>
        <w:t>from</w:t>
      </w:r>
      <w:r w:rsidRPr="00A05E22">
        <w:rPr>
          <w:color w:val="auto"/>
        </w:rPr>
        <w:t xml:space="preserve"> 8:00 </w:t>
      </w:r>
      <w:r w:rsidRPr="00A05E22">
        <w:rPr>
          <w:color w:val="auto"/>
          <w:lang w:val="en-US"/>
        </w:rPr>
        <w:t>to</w:t>
      </w:r>
      <w:r w:rsidRPr="00A05E22">
        <w:rPr>
          <w:color w:val="auto"/>
        </w:rPr>
        <w:t xml:space="preserve"> 12:00) </w:t>
      </w:r>
      <w:r w:rsidRPr="00A05E22">
        <w:rPr>
          <w:color w:val="auto"/>
          <w:lang w:val="en-US"/>
        </w:rPr>
        <w:t>or</w:t>
      </w:r>
    </w:p>
    <w:p w:rsidR="00BD0715" w:rsidRPr="00A05E22" w:rsidRDefault="00BD0715" w:rsidP="006F1F7D">
      <w:pPr>
        <w:pStyle w:val="Tekst"/>
        <w:numPr>
          <w:ilvl w:val="0"/>
          <w:numId w:val="18"/>
        </w:numPr>
        <w:rPr>
          <w:color w:val="auto"/>
        </w:rPr>
      </w:pPr>
      <w:r w:rsidRPr="00A05E22">
        <w:rPr>
          <w:color w:val="auto"/>
          <w:lang w:val="en-US"/>
        </w:rPr>
        <w:t>in the afternoon</w:t>
      </w:r>
      <w:r w:rsidRPr="00A05E22">
        <w:rPr>
          <w:color w:val="auto"/>
        </w:rPr>
        <w:t xml:space="preserve"> (</w:t>
      </w:r>
      <w:r w:rsidRPr="00A05E22">
        <w:rPr>
          <w:color w:val="auto"/>
          <w:lang w:val="en-US"/>
        </w:rPr>
        <w:t>from</w:t>
      </w:r>
      <w:r w:rsidRPr="00A05E22">
        <w:rPr>
          <w:color w:val="auto"/>
        </w:rPr>
        <w:t xml:space="preserve"> 1:00 </w:t>
      </w:r>
      <w:r w:rsidRPr="00A05E22">
        <w:rPr>
          <w:color w:val="auto"/>
          <w:lang w:val="en-US"/>
        </w:rPr>
        <w:t>to</w:t>
      </w:r>
      <w:r w:rsidRPr="00A05E22">
        <w:rPr>
          <w:color w:val="auto"/>
        </w:rPr>
        <w:t xml:space="preserve"> </w:t>
      </w:r>
      <w:r w:rsidRPr="00A05E22">
        <w:rPr>
          <w:color w:val="auto"/>
          <w:lang w:val="en-US"/>
        </w:rPr>
        <w:t>6</w:t>
      </w:r>
      <w:r w:rsidRPr="00A05E22">
        <w:rPr>
          <w:color w:val="auto"/>
        </w:rPr>
        <w:t>:00</w:t>
      </w:r>
      <w:r w:rsidRPr="00A05E22">
        <w:rPr>
          <w:color w:val="auto"/>
          <w:lang w:val="en-US"/>
        </w:rPr>
        <w:t xml:space="preserve"> p.m</w:t>
      </w:r>
      <w:r w:rsidRPr="00A05E22">
        <w:rPr>
          <w:color w:val="auto"/>
        </w:rPr>
        <w:t>)</w:t>
      </w:r>
    </w:p>
    <w:p w:rsidR="00BD0715" w:rsidRPr="00A05E22" w:rsidRDefault="00BD0715" w:rsidP="00BD0715">
      <w:pPr>
        <w:pStyle w:val="Tekst"/>
        <w:rPr>
          <w:color w:val="auto"/>
          <w:lang w:val="en-US"/>
        </w:rPr>
      </w:pPr>
      <w:r w:rsidRPr="00A05E22">
        <w:rPr>
          <w:color w:val="auto"/>
          <w:lang w:val="en-US"/>
        </w:rPr>
        <w:lastRenderedPageBreak/>
        <w:t xml:space="preserve">In the sample we did not analyze the vehicles for which the researcher, for any reason, did not manage to record all the necessary information about using restraint systems.   </w:t>
      </w:r>
    </w:p>
    <w:p w:rsidR="00BD0715" w:rsidRPr="00A05E22" w:rsidRDefault="00BD0715" w:rsidP="00BD0715">
      <w:pPr>
        <w:pStyle w:val="Tekst"/>
        <w:rPr>
          <w:color w:val="auto"/>
          <w:lang w:val="en-US"/>
        </w:rPr>
      </w:pPr>
      <w:r w:rsidRPr="00A05E22">
        <w:rPr>
          <w:color w:val="auto"/>
          <w:lang w:val="en-US"/>
        </w:rPr>
        <w:t>The study was carried out on the territory of the Republic of Serbia for each police district separately (27 police districts), in the urban areas, outside the urban areas and on the motorways. The total sample for the territory of the Republic of Serbia was 28</w:t>
      </w:r>
      <w:r w:rsidR="00843B90" w:rsidRPr="00A05E22">
        <w:rPr>
          <w:color w:val="auto"/>
          <w:lang w:val="en-US"/>
        </w:rPr>
        <w:t>.</w:t>
      </w:r>
      <w:r w:rsidRPr="00A05E22">
        <w:rPr>
          <w:color w:val="auto"/>
          <w:lang w:val="en-US"/>
        </w:rPr>
        <w:t>404 front seat occupants, 6</w:t>
      </w:r>
      <w:r w:rsidR="00843B90" w:rsidRPr="00A05E22">
        <w:rPr>
          <w:color w:val="auto"/>
          <w:lang w:val="en-US"/>
        </w:rPr>
        <w:t>.</w:t>
      </w:r>
      <w:r w:rsidRPr="00A05E22">
        <w:rPr>
          <w:color w:val="auto"/>
          <w:lang w:val="en-US"/>
        </w:rPr>
        <w:t>967 rear seat occupants, 1</w:t>
      </w:r>
      <w:r w:rsidR="00843B90" w:rsidRPr="00A05E22">
        <w:rPr>
          <w:color w:val="auto"/>
          <w:lang w:val="en-US"/>
        </w:rPr>
        <w:t>.</w:t>
      </w:r>
      <w:r w:rsidRPr="00A05E22">
        <w:rPr>
          <w:color w:val="auto"/>
          <w:lang w:val="en-US"/>
        </w:rPr>
        <w:t>730 children under 3 years and 2</w:t>
      </w:r>
      <w:r w:rsidR="00843B90" w:rsidRPr="00A05E22">
        <w:rPr>
          <w:color w:val="auto"/>
          <w:lang w:val="en-US"/>
        </w:rPr>
        <w:t>.</w:t>
      </w:r>
      <w:r w:rsidRPr="00A05E22">
        <w:rPr>
          <w:color w:val="auto"/>
          <w:lang w:val="en-US"/>
        </w:rPr>
        <w:t xml:space="preserve">161 children aged 4-12 years.  </w:t>
      </w:r>
    </w:p>
    <w:p w:rsidR="00BD0715" w:rsidRPr="00A05E22" w:rsidRDefault="00BD0715" w:rsidP="00BD0715">
      <w:pPr>
        <w:pStyle w:val="Tekst"/>
        <w:rPr>
          <w:color w:val="auto"/>
          <w:lang w:val="en-US"/>
        </w:rPr>
      </w:pPr>
      <w:r w:rsidRPr="00A05E22">
        <w:rPr>
          <w:color w:val="auto"/>
          <w:lang w:val="en-US"/>
        </w:rPr>
        <w:t xml:space="preserve">In order to indicate the relationship between the observed RSI in the urban areas, outside the urban areas and in the motorways, zero-order correlation was conducted by using statistical software SPSS Statistics. </w:t>
      </w:r>
    </w:p>
    <w:p w:rsidR="00BD0715" w:rsidRPr="00A05E22" w:rsidRDefault="00BD0715" w:rsidP="00BD0715">
      <w:pPr>
        <w:pStyle w:val="Tekst"/>
        <w:rPr>
          <w:color w:val="auto"/>
          <w:lang w:val="en-US"/>
        </w:rPr>
      </w:pPr>
      <w:r w:rsidRPr="00A05E22">
        <w:rPr>
          <w:color w:val="auto"/>
          <w:lang w:val="en-US"/>
        </w:rPr>
        <w:t>Inputs were:</w:t>
      </w:r>
    </w:p>
    <w:p w:rsidR="00BD0715" w:rsidRPr="00A05E22" w:rsidRDefault="00BD0715" w:rsidP="006F1F7D">
      <w:pPr>
        <w:pStyle w:val="Tekst"/>
        <w:numPr>
          <w:ilvl w:val="0"/>
          <w:numId w:val="19"/>
        </w:numPr>
        <w:rPr>
          <w:color w:val="auto"/>
        </w:rPr>
      </w:pPr>
      <w:r w:rsidRPr="00A05E22">
        <w:rPr>
          <w:color w:val="auto"/>
          <w:lang w:val="en-US"/>
        </w:rPr>
        <w:t>Seatbelts wearing rate in front seats (</w:t>
      </w:r>
      <w:r w:rsidRPr="00A05E22">
        <w:rPr>
          <w:color w:val="auto"/>
        </w:rPr>
        <w:t>%</w:t>
      </w:r>
      <w:r w:rsidRPr="00A05E22">
        <w:rPr>
          <w:color w:val="auto"/>
          <w:lang w:val="en-US"/>
        </w:rPr>
        <w:t>) in passenger cars (SBF)</w:t>
      </w:r>
    </w:p>
    <w:p w:rsidR="00BD0715" w:rsidRPr="00A05E22" w:rsidRDefault="00BD0715" w:rsidP="006F1F7D">
      <w:pPr>
        <w:pStyle w:val="Tekst"/>
        <w:numPr>
          <w:ilvl w:val="0"/>
          <w:numId w:val="19"/>
        </w:numPr>
        <w:rPr>
          <w:color w:val="auto"/>
        </w:rPr>
      </w:pPr>
      <w:r w:rsidRPr="00A05E22">
        <w:rPr>
          <w:color w:val="auto"/>
          <w:lang w:val="en-US"/>
        </w:rPr>
        <w:t>Seatbelts wearing rate in rear seats (</w:t>
      </w:r>
      <w:r w:rsidRPr="00A05E22">
        <w:rPr>
          <w:color w:val="auto"/>
        </w:rPr>
        <w:t>%</w:t>
      </w:r>
      <w:r w:rsidRPr="00A05E22">
        <w:rPr>
          <w:color w:val="auto"/>
          <w:lang w:val="en-US"/>
        </w:rPr>
        <w:t>) in passenger cars</w:t>
      </w:r>
      <w:r w:rsidRPr="00A05E22">
        <w:rPr>
          <w:color w:val="auto"/>
        </w:rPr>
        <w:t xml:space="preserve"> </w:t>
      </w:r>
      <w:r w:rsidRPr="00A05E22">
        <w:rPr>
          <w:color w:val="auto"/>
          <w:lang w:val="en-US"/>
        </w:rPr>
        <w:t>(SBR)</w:t>
      </w:r>
    </w:p>
    <w:p w:rsidR="00BD0715" w:rsidRPr="00A05E22" w:rsidRDefault="00BD0715" w:rsidP="006F1F7D">
      <w:pPr>
        <w:pStyle w:val="Tekst"/>
        <w:numPr>
          <w:ilvl w:val="0"/>
          <w:numId w:val="19"/>
        </w:numPr>
        <w:rPr>
          <w:color w:val="auto"/>
        </w:rPr>
      </w:pPr>
      <w:r w:rsidRPr="00A05E22">
        <w:rPr>
          <w:color w:val="auto"/>
          <w:lang w:val="en-US"/>
        </w:rPr>
        <w:t>Proper use of child restraint systems (</w:t>
      </w:r>
      <w:r w:rsidRPr="00A05E22">
        <w:rPr>
          <w:color w:val="auto"/>
        </w:rPr>
        <w:t>%</w:t>
      </w:r>
      <w:r w:rsidRPr="00A05E22">
        <w:rPr>
          <w:color w:val="auto"/>
          <w:lang w:val="en-US"/>
        </w:rPr>
        <w:t>) for children up to 3 years (CRS3)</w:t>
      </w:r>
    </w:p>
    <w:p w:rsidR="00BD0715" w:rsidRPr="00A05E22" w:rsidRDefault="00BD0715" w:rsidP="006F1F7D">
      <w:pPr>
        <w:pStyle w:val="Tekst"/>
        <w:numPr>
          <w:ilvl w:val="0"/>
          <w:numId w:val="19"/>
        </w:numPr>
        <w:rPr>
          <w:color w:val="auto"/>
        </w:rPr>
      </w:pPr>
      <w:r w:rsidRPr="00A05E22">
        <w:rPr>
          <w:color w:val="auto"/>
          <w:lang w:val="en-US"/>
        </w:rPr>
        <w:t>Proper use of child restraint systems (</w:t>
      </w:r>
      <w:r w:rsidRPr="00A05E22">
        <w:rPr>
          <w:color w:val="auto"/>
        </w:rPr>
        <w:t>%</w:t>
      </w:r>
      <w:r w:rsidRPr="00A05E22">
        <w:rPr>
          <w:color w:val="auto"/>
          <w:lang w:val="en-US"/>
        </w:rPr>
        <w:t>) for children from 4 to 12 years (CRS4+)</w:t>
      </w:r>
    </w:p>
    <w:p w:rsidR="00BD0715" w:rsidRPr="00A05E22" w:rsidRDefault="00BD0715" w:rsidP="00BD0715">
      <w:pPr>
        <w:pStyle w:val="Tekst"/>
        <w:rPr>
          <w:color w:val="auto"/>
        </w:rPr>
      </w:pPr>
      <w:r w:rsidRPr="00A05E22">
        <w:rPr>
          <w:color w:val="auto"/>
          <w:lang w:val="en-US"/>
        </w:rPr>
        <w:t>Outputs were</w:t>
      </w:r>
      <w:r w:rsidRPr="00A05E22">
        <w:rPr>
          <w:color w:val="auto"/>
        </w:rPr>
        <w:t>:</w:t>
      </w:r>
    </w:p>
    <w:p w:rsidR="00BD0715" w:rsidRPr="00A05E22" w:rsidRDefault="00BD0715" w:rsidP="006F1F7D">
      <w:pPr>
        <w:pStyle w:val="Tekst"/>
        <w:numPr>
          <w:ilvl w:val="0"/>
          <w:numId w:val="20"/>
        </w:numPr>
        <w:rPr>
          <w:rFonts w:eastAsiaTheme="minorHAnsi"/>
          <w:b/>
          <w:bCs/>
          <w:color w:val="auto"/>
        </w:rPr>
      </w:pPr>
      <w:r w:rsidRPr="00A05E22">
        <w:rPr>
          <w:rFonts w:eastAsiaTheme="minorHAnsi"/>
          <w:color w:val="auto"/>
        </w:rPr>
        <w:t>the coefficient of correlation</w:t>
      </w:r>
    </w:p>
    <w:p w:rsidR="00BD0715" w:rsidRPr="00A05E22" w:rsidRDefault="00BD0715" w:rsidP="006F1F7D">
      <w:pPr>
        <w:pStyle w:val="Tekst"/>
        <w:numPr>
          <w:ilvl w:val="0"/>
          <w:numId w:val="20"/>
        </w:numPr>
        <w:rPr>
          <w:rFonts w:eastAsiaTheme="minorHAnsi"/>
          <w:b/>
          <w:bCs/>
          <w:color w:val="auto"/>
        </w:rPr>
      </w:pPr>
      <w:r w:rsidRPr="00A05E22">
        <w:rPr>
          <w:rFonts w:eastAsiaTheme="minorHAnsi"/>
          <w:color w:val="auto"/>
        </w:rPr>
        <w:t>the coefficient of determination</w:t>
      </w:r>
    </w:p>
    <w:p w:rsidR="00F165FE" w:rsidRPr="00A05E22" w:rsidRDefault="00BD0715" w:rsidP="006F1F7D">
      <w:pPr>
        <w:pStyle w:val="Tekst"/>
        <w:numPr>
          <w:ilvl w:val="0"/>
          <w:numId w:val="20"/>
        </w:numPr>
        <w:rPr>
          <w:color w:val="auto"/>
        </w:rPr>
      </w:pPr>
      <w:r w:rsidRPr="00A05E22">
        <w:rPr>
          <w:rFonts w:eastAsiaTheme="minorHAnsi"/>
          <w:color w:val="auto"/>
          <w:lang w:val="en-US"/>
        </w:rPr>
        <w:t>s</w:t>
      </w:r>
      <w:r w:rsidRPr="00A05E22">
        <w:rPr>
          <w:rFonts w:eastAsiaTheme="minorHAnsi"/>
          <w:color w:val="auto"/>
        </w:rPr>
        <w:t>tatistical significance</w:t>
      </w:r>
    </w:p>
    <w:p w:rsidR="00F165FE" w:rsidRPr="00A05E22" w:rsidRDefault="00463A61" w:rsidP="00A26BDF">
      <w:pPr>
        <w:pStyle w:val="Heading1"/>
      </w:pPr>
      <w:r w:rsidRPr="00A05E22">
        <w:t>RESULTS</w:t>
      </w:r>
    </w:p>
    <w:p w:rsidR="00463A61" w:rsidRPr="00A05E22" w:rsidRDefault="00463A61" w:rsidP="00463A61">
      <w:pPr>
        <w:pStyle w:val="Tekst"/>
        <w:rPr>
          <w:color w:val="auto"/>
        </w:rPr>
      </w:pPr>
      <w:r w:rsidRPr="00A05E22">
        <w:rPr>
          <w:color w:val="auto"/>
        </w:rPr>
        <w:t xml:space="preserve">In overall, seat belts use in front seats was 63% in the urban areas, 70% outside the urban areas and 78% on the motorways. The study found a much lower use of seat belts in rear seats (2% in the urban areas and outside the urban areas and 8% on the motorways). Child restraint systems use for children up to 3 years was much higher (32%, 29%, 46%) than for children between 4 and 12 years old (7%, 6%, 13%) in the urban areas, outside the urban areas and on the motorways, respectively. </w:t>
      </w:r>
    </w:p>
    <w:p w:rsidR="00463A61" w:rsidRPr="00A05E22" w:rsidRDefault="00463A61" w:rsidP="00463A61">
      <w:pPr>
        <w:pStyle w:val="Tekst"/>
        <w:rPr>
          <w:color w:val="auto"/>
        </w:rPr>
      </w:pPr>
      <w:r w:rsidRPr="00A05E22">
        <w:rPr>
          <w:color w:val="auto"/>
        </w:rPr>
        <w:t xml:space="preserve">The relationship between seat belts use in front and rear seats was calculated by Pearson’s Linear Correlation Coefficient. According to Cohen (1988), the correlation size is classified as: </w:t>
      </w:r>
    </w:p>
    <w:p w:rsidR="00463A61" w:rsidRPr="00A05E22" w:rsidRDefault="00463A61" w:rsidP="006F1F7D">
      <w:pPr>
        <w:pStyle w:val="Tekst"/>
        <w:numPr>
          <w:ilvl w:val="0"/>
          <w:numId w:val="21"/>
        </w:numPr>
        <w:rPr>
          <w:color w:val="auto"/>
        </w:rPr>
      </w:pPr>
      <w:r w:rsidRPr="00A05E22">
        <w:rPr>
          <w:color w:val="auto"/>
        </w:rPr>
        <w:t xml:space="preserve">small  </w:t>
      </w:r>
      <w:r w:rsidR="00843B90" w:rsidRPr="00A05E22">
        <w:rPr>
          <w:color w:val="auto"/>
        </w:rPr>
        <w:t>r=0,</w:t>
      </w:r>
      <w:r w:rsidRPr="00A05E22">
        <w:rPr>
          <w:color w:val="auto"/>
        </w:rPr>
        <w:t xml:space="preserve">10 </w:t>
      </w:r>
      <w:r w:rsidR="00843B90" w:rsidRPr="00A05E22">
        <w:rPr>
          <w:color w:val="auto"/>
        </w:rPr>
        <w:t>to 0,</w:t>
      </w:r>
      <w:r w:rsidRPr="00A05E22">
        <w:rPr>
          <w:color w:val="auto"/>
        </w:rPr>
        <w:t>29</w:t>
      </w:r>
    </w:p>
    <w:p w:rsidR="00463A61" w:rsidRPr="00A05E22" w:rsidRDefault="00463A61" w:rsidP="006F1F7D">
      <w:pPr>
        <w:pStyle w:val="Tekst"/>
        <w:numPr>
          <w:ilvl w:val="0"/>
          <w:numId w:val="21"/>
        </w:numPr>
        <w:rPr>
          <w:color w:val="auto"/>
        </w:rPr>
      </w:pPr>
      <w:r w:rsidRPr="00A05E22">
        <w:rPr>
          <w:color w:val="auto"/>
        </w:rPr>
        <w:t>medium r=0</w:t>
      </w:r>
      <w:r w:rsidR="00843B90" w:rsidRPr="00A05E22">
        <w:rPr>
          <w:color w:val="auto"/>
        </w:rPr>
        <w:t>,</w:t>
      </w:r>
      <w:r w:rsidRPr="00A05E22">
        <w:rPr>
          <w:color w:val="auto"/>
        </w:rPr>
        <w:t>30 to 0</w:t>
      </w:r>
      <w:r w:rsidR="00843B90" w:rsidRPr="00A05E22">
        <w:rPr>
          <w:color w:val="auto"/>
        </w:rPr>
        <w:t>,</w:t>
      </w:r>
      <w:r w:rsidRPr="00A05E22">
        <w:rPr>
          <w:color w:val="auto"/>
        </w:rPr>
        <w:t>49</w:t>
      </w:r>
    </w:p>
    <w:p w:rsidR="00463A61" w:rsidRPr="00A05E22" w:rsidRDefault="00463A61" w:rsidP="006F1F7D">
      <w:pPr>
        <w:pStyle w:val="Tekst"/>
        <w:numPr>
          <w:ilvl w:val="0"/>
          <w:numId w:val="21"/>
        </w:numPr>
        <w:rPr>
          <w:color w:val="auto"/>
        </w:rPr>
      </w:pPr>
      <w:r w:rsidRPr="00A05E22">
        <w:rPr>
          <w:color w:val="auto"/>
        </w:rPr>
        <w:t>large r=0</w:t>
      </w:r>
      <w:r w:rsidR="00843B90" w:rsidRPr="00A05E22">
        <w:rPr>
          <w:color w:val="auto"/>
        </w:rPr>
        <w:t>,</w:t>
      </w:r>
      <w:r w:rsidRPr="00A05E22">
        <w:rPr>
          <w:color w:val="auto"/>
        </w:rPr>
        <w:t>50 to 1</w:t>
      </w:r>
      <w:r w:rsidR="00843B90" w:rsidRPr="00A05E22">
        <w:rPr>
          <w:color w:val="auto"/>
        </w:rPr>
        <w:t>,</w:t>
      </w:r>
      <w:r w:rsidRPr="00A05E22">
        <w:rPr>
          <w:color w:val="auto"/>
        </w:rPr>
        <w:t xml:space="preserve">0 </w:t>
      </w:r>
    </w:p>
    <w:p w:rsidR="00463A61" w:rsidRPr="00A05E22" w:rsidRDefault="00463A61" w:rsidP="00463A61">
      <w:pPr>
        <w:pStyle w:val="Tekst"/>
        <w:rPr>
          <w:color w:val="auto"/>
        </w:rPr>
      </w:pPr>
      <w:r w:rsidRPr="00A05E22">
        <w:rPr>
          <w:color w:val="auto"/>
        </w:rPr>
        <w:t>The study showed a large positive correlation between SBF and SBR on the motorways (</w:t>
      </w:r>
      <w:r w:rsidR="00843B90" w:rsidRPr="00A05E22">
        <w:rPr>
          <w:color w:val="auto"/>
        </w:rPr>
        <w:t>r=0,</w:t>
      </w:r>
      <w:r w:rsidRPr="00A05E22">
        <w:rPr>
          <w:color w:val="auto"/>
        </w:rPr>
        <w:t>538;</w:t>
      </w:r>
      <w:r w:rsidR="00843B90" w:rsidRPr="00A05E22">
        <w:rPr>
          <w:color w:val="auto"/>
        </w:rPr>
        <w:t xml:space="preserve"> p=0,</w:t>
      </w:r>
      <w:r w:rsidRPr="00A05E22">
        <w:rPr>
          <w:color w:val="auto"/>
        </w:rPr>
        <w:t>135), a small positive correlation outside the urban areas (</w:t>
      </w:r>
      <w:r w:rsidR="00843B90" w:rsidRPr="00A05E22">
        <w:rPr>
          <w:color w:val="auto"/>
        </w:rPr>
        <w:t>r=0,</w:t>
      </w:r>
      <w:r w:rsidRPr="00A05E22">
        <w:rPr>
          <w:color w:val="auto"/>
        </w:rPr>
        <w:t>242;</w:t>
      </w:r>
      <w:r w:rsidR="00843B90" w:rsidRPr="00A05E22">
        <w:rPr>
          <w:color w:val="auto"/>
        </w:rPr>
        <w:t xml:space="preserve"> p=0,</w:t>
      </w:r>
      <w:r w:rsidRPr="00A05E22">
        <w:rPr>
          <w:color w:val="auto"/>
        </w:rPr>
        <w:t>135), while the correlation in the urban areas was negative, but not significant (r=-0</w:t>
      </w:r>
      <w:r w:rsidR="00843B90" w:rsidRPr="00A05E22">
        <w:rPr>
          <w:color w:val="auto"/>
        </w:rPr>
        <w:t>,</w:t>
      </w:r>
      <w:r w:rsidRPr="00A05E22">
        <w:rPr>
          <w:color w:val="auto"/>
        </w:rPr>
        <w:t>01;</w:t>
      </w:r>
      <w:r w:rsidR="00843B90" w:rsidRPr="00A05E22">
        <w:rPr>
          <w:color w:val="auto"/>
        </w:rPr>
        <w:t xml:space="preserve"> p=0,</w:t>
      </w:r>
      <w:r w:rsidRPr="00A05E22">
        <w:rPr>
          <w:color w:val="auto"/>
        </w:rPr>
        <w:t xml:space="preserve">949). </w:t>
      </w:r>
    </w:p>
    <w:p w:rsidR="005F3829" w:rsidRPr="00A05E22" w:rsidRDefault="00463A61" w:rsidP="004B43FB">
      <w:pPr>
        <w:pStyle w:val="Tekst"/>
        <w:rPr>
          <w:color w:val="auto"/>
        </w:rPr>
      </w:pPr>
      <w:r w:rsidRPr="00A05E22">
        <w:rPr>
          <w:color w:val="auto"/>
        </w:rPr>
        <w:t>A high positive correlation was found between the use of seat belts in front seats and child restraint systems for children up to 3 years (</w:t>
      </w:r>
      <w:r w:rsidR="00843B90" w:rsidRPr="00A05E22">
        <w:rPr>
          <w:color w:val="auto"/>
        </w:rPr>
        <w:t>r=0,</w:t>
      </w:r>
      <w:r w:rsidRPr="00A05E22">
        <w:rPr>
          <w:color w:val="auto"/>
        </w:rPr>
        <w:t>679;</w:t>
      </w:r>
      <w:r w:rsidR="00843B90" w:rsidRPr="00A05E22">
        <w:rPr>
          <w:color w:val="auto"/>
        </w:rPr>
        <w:t xml:space="preserve"> p=0,</w:t>
      </w:r>
      <w:r w:rsidRPr="00A05E22">
        <w:rPr>
          <w:color w:val="auto"/>
        </w:rPr>
        <w:t>044) on the motorway. The low value of the correlation coefficient showed that there was almost no significant relationship between the use of seat belts in front seats and child restraint systems for children from 4 to 12 years in the urban areas (</w:t>
      </w:r>
      <w:r w:rsidR="00843B90" w:rsidRPr="00A05E22">
        <w:rPr>
          <w:color w:val="auto"/>
        </w:rPr>
        <w:t>r=0,</w:t>
      </w:r>
      <w:r w:rsidRPr="00A05E22">
        <w:rPr>
          <w:color w:val="auto"/>
        </w:rPr>
        <w:t>146), and that it was of medium value outside the urban areas (</w:t>
      </w:r>
      <w:r w:rsidR="00843B90" w:rsidRPr="00A05E22">
        <w:rPr>
          <w:color w:val="auto"/>
        </w:rPr>
        <w:t>r=0,</w:t>
      </w:r>
      <w:r w:rsidRPr="00A05E22">
        <w:rPr>
          <w:color w:val="auto"/>
        </w:rPr>
        <w:t>340) and on the motorway (r=0</w:t>
      </w:r>
      <w:r w:rsidR="00843B90" w:rsidRPr="00A05E22">
        <w:rPr>
          <w:color w:val="auto"/>
        </w:rPr>
        <w:t>,</w:t>
      </w:r>
      <w:r w:rsidRPr="00A05E22">
        <w:rPr>
          <w:color w:val="auto"/>
        </w:rPr>
        <w:t xml:space="preserve">340). </w:t>
      </w:r>
    </w:p>
    <w:p w:rsidR="004B43FB" w:rsidRPr="00A05E22" w:rsidRDefault="004B43FB" w:rsidP="00843B90">
      <w:pPr>
        <w:pStyle w:val="Tabelanatpis"/>
        <w:numPr>
          <w:ilvl w:val="0"/>
          <w:numId w:val="0"/>
        </w:numPr>
        <w:rPr>
          <w:color w:val="auto"/>
        </w:rPr>
      </w:pPr>
      <w:r w:rsidRPr="00A05E22">
        <w:rPr>
          <w:b/>
          <w:color w:val="auto"/>
        </w:rPr>
        <w:t>Table 1.</w:t>
      </w:r>
      <w:r w:rsidRPr="00A05E22">
        <w:rPr>
          <w:color w:val="auto"/>
        </w:rPr>
        <w:t xml:space="preserve"> Coefficient of correlation, determination and level of significance for the use of seat</w:t>
      </w:r>
      <w:r w:rsidR="005F3829" w:rsidRPr="00A05E22">
        <w:rPr>
          <w:color w:val="auto"/>
        </w:rPr>
        <w:t xml:space="preserve"> belts and child restraint </w:t>
      </w:r>
      <w:r w:rsidRPr="00A05E22">
        <w:rPr>
          <w:color w:val="auto"/>
        </w:rPr>
        <w:t>systems in passenger cars</w:t>
      </w:r>
    </w:p>
    <w:tbl>
      <w:tblPr>
        <w:tblStyle w:val="TableGrid"/>
        <w:tblW w:w="8685" w:type="dxa"/>
        <w:jc w:val="center"/>
        <w:tblLook w:val="04A0" w:firstRow="1" w:lastRow="0" w:firstColumn="1" w:lastColumn="0" w:noHBand="0" w:noVBand="1"/>
      </w:tblPr>
      <w:tblGrid>
        <w:gridCol w:w="713"/>
        <w:gridCol w:w="700"/>
        <w:gridCol w:w="1361"/>
        <w:gridCol w:w="858"/>
        <w:gridCol w:w="1239"/>
        <w:gridCol w:w="978"/>
        <w:gridCol w:w="1442"/>
        <w:gridCol w:w="1394"/>
      </w:tblGrid>
      <w:tr w:rsidR="00A05E22" w:rsidRPr="00A05E22" w:rsidTr="008A3561">
        <w:trPr>
          <w:jc w:val="center"/>
        </w:trPr>
        <w:tc>
          <w:tcPr>
            <w:tcW w:w="1413" w:type="dxa"/>
            <w:gridSpan w:val="2"/>
            <w:vAlign w:val="center"/>
          </w:tcPr>
          <w:p w:rsidR="005F3829" w:rsidRPr="00A05E22" w:rsidRDefault="005F3829" w:rsidP="005F3829">
            <w:pPr>
              <w:pStyle w:val="Slika"/>
              <w:rPr>
                <w:color w:val="auto"/>
                <w:sz w:val="18"/>
              </w:rPr>
            </w:pPr>
            <w:r w:rsidRPr="00A05E22">
              <w:rPr>
                <w:color w:val="auto"/>
                <w:sz w:val="18"/>
              </w:rPr>
              <w:t>Relationship between</w:t>
            </w:r>
          </w:p>
        </w:tc>
        <w:tc>
          <w:tcPr>
            <w:tcW w:w="1361" w:type="dxa"/>
            <w:vMerge w:val="restart"/>
            <w:noWrap/>
            <w:vAlign w:val="center"/>
            <w:hideMark/>
          </w:tcPr>
          <w:p w:rsidR="005F3829" w:rsidRPr="00A05E22" w:rsidRDefault="005F3829" w:rsidP="005F3829">
            <w:pPr>
              <w:pStyle w:val="Slika"/>
              <w:rPr>
                <w:color w:val="auto"/>
                <w:sz w:val="18"/>
              </w:rPr>
            </w:pPr>
            <w:r w:rsidRPr="00A05E22">
              <w:rPr>
                <w:color w:val="auto"/>
                <w:sz w:val="18"/>
              </w:rPr>
              <w:t>Road category</w:t>
            </w:r>
          </w:p>
        </w:tc>
        <w:tc>
          <w:tcPr>
            <w:tcW w:w="3075" w:type="dxa"/>
            <w:gridSpan w:val="3"/>
            <w:noWrap/>
            <w:vAlign w:val="center"/>
            <w:hideMark/>
          </w:tcPr>
          <w:p w:rsidR="005F3829" w:rsidRPr="00A05E22" w:rsidRDefault="005F3829" w:rsidP="005F3829">
            <w:pPr>
              <w:pStyle w:val="Slika"/>
              <w:rPr>
                <w:color w:val="auto"/>
                <w:sz w:val="18"/>
              </w:rPr>
            </w:pPr>
            <w:r w:rsidRPr="00A05E22">
              <w:rPr>
                <w:color w:val="auto"/>
                <w:sz w:val="18"/>
              </w:rPr>
              <w:t>Correlation Coefficient</w:t>
            </w:r>
          </w:p>
        </w:tc>
        <w:tc>
          <w:tcPr>
            <w:tcW w:w="1442" w:type="dxa"/>
            <w:vMerge w:val="restart"/>
            <w:noWrap/>
            <w:vAlign w:val="center"/>
            <w:hideMark/>
          </w:tcPr>
          <w:p w:rsidR="005F3829" w:rsidRPr="00A05E22" w:rsidRDefault="005F3829" w:rsidP="005F3829">
            <w:pPr>
              <w:pStyle w:val="Slika"/>
              <w:rPr>
                <w:color w:val="auto"/>
                <w:sz w:val="18"/>
              </w:rPr>
            </w:pPr>
            <w:r w:rsidRPr="00A05E22">
              <w:rPr>
                <w:color w:val="auto"/>
                <w:sz w:val="18"/>
              </w:rPr>
              <w:t>Determination Coefficient</w:t>
            </w:r>
          </w:p>
        </w:tc>
        <w:tc>
          <w:tcPr>
            <w:tcW w:w="1394" w:type="dxa"/>
            <w:vMerge w:val="restart"/>
            <w:noWrap/>
            <w:vAlign w:val="center"/>
            <w:hideMark/>
          </w:tcPr>
          <w:p w:rsidR="005F3829" w:rsidRPr="00A05E22" w:rsidRDefault="005F3829" w:rsidP="005F3829">
            <w:pPr>
              <w:pStyle w:val="Slika"/>
              <w:rPr>
                <w:color w:val="auto"/>
                <w:sz w:val="18"/>
              </w:rPr>
            </w:pPr>
            <w:r w:rsidRPr="00A05E22">
              <w:rPr>
                <w:color w:val="auto"/>
                <w:sz w:val="18"/>
              </w:rPr>
              <w:t>Significance Level</w:t>
            </w:r>
          </w:p>
        </w:tc>
      </w:tr>
      <w:tr w:rsidR="00A05E22" w:rsidRPr="00A05E22" w:rsidTr="008A3561">
        <w:trPr>
          <w:jc w:val="center"/>
        </w:trPr>
        <w:tc>
          <w:tcPr>
            <w:tcW w:w="713" w:type="dxa"/>
            <w:vAlign w:val="center"/>
          </w:tcPr>
          <w:p w:rsidR="005F3829" w:rsidRPr="00A05E22" w:rsidRDefault="005F3829" w:rsidP="005F3829">
            <w:pPr>
              <w:pStyle w:val="Slika"/>
              <w:rPr>
                <w:color w:val="auto"/>
                <w:sz w:val="18"/>
              </w:rPr>
            </w:pPr>
            <w:r w:rsidRPr="00A05E22">
              <w:rPr>
                <w:color w:val="auto"/>
                <w:sz w:val="18"/>
              </w:rPr>
              <w:t>Var 1</w:t>
            </w:r>
          </w:p>
        </w:tc>
        <w:tc>
          <w:tcPr>
            <w:tcW w:w="700" w:type="dxa"/>
            <w:noWrap/>
            <w:vAlign w:val="center"/>
            <w:hideMark/>
          </w:tcPr>
          <w:p w:rsidR="005F3829" w:rsidRPr="00A05E22" w:rsidRDefault="005F3829" w:rsidP="005F3829">
            <w:pPr>
              <w:pStyle w:val="Slika"/>
              <w:rPr>
                <w:color w:val="auto"/>
                <w:sz w:val="18"/>
              </w:rPr>
            </w:pPr>
            <w:r w:rsidRPr="00A05E22">
              <w:rPr>
                <w:color w:val="auto"/>
                <w:sz w:val="18"/>
              </w:rPr>
              <w:t>Var 2</w:t>
            </w:r>
          </w:p>
        </w:tc>
        <w:tc>
          <w:tcPr>
            <w:tcW w:w="1361" w:type="dxa"/>
            <w:vMerge/>
            <w:noWrap/>
            <w:vAlign w:val="center"/>
            <w:hideMark/>
          </w:tcPr>
          <w:p w:rsidR="005F3829" w:rsidRPr="00A05E22" w:rsidRDefault="005F3829" w:rsidP="005F3829">
            <w:pPr>
              <w:pStyle w:val="Slika"/>
              <w:rPr>
                <w:color w:val="auto"/>
                <w:sz w:val="18"/>
              </w:rPr>
            </w:pPr>
          </w:p>
        </w:tc>
        <w:tc>
          <w:tcPr>
            <w:tcW w:w="858" w:type="dxa"/>
            <w:noWrap/>
            <w:vAlign w:val="center"/>
            <w:hideMark/>
          </w:tcPr>
          <w:p w:rsidR="005F3829" w:rsidRPr="00A05E22" w:rsidRDefault="005F3829" w:rsidP="005F3829">
            <w:pPr>
              <w:pStyle w:val="Slika"/>
              <w:rPr>
                <w:color w:val="auto"/>
                <w:sz w:val="18"/>
              </w:rPr>
            </w:pPr>
            <w:r w:rsidRPr="00A05E22">
              <w:rPr>
                <w:color w:val="auto"/>
                <w:sz w:val="18"/>
              </w:rPr>
              <w:t>Value</w:t>
            </w:r>
          </w:p>
        </w:tc>
        <w:tc>
          <w:tcPr>
            <w:tcW w:w="1239" w:type="dxa"/>
            <w:noWrap/>
            <w:vAlign w:val="center"/>
            <w:hideMark/>
          </w:tcPr>
          <w:p w:rsidR="005F3829" w:rsidRPr="00A05E22" w:rsidRDefault="005F3829" w:rsidP="005F3829">
            <w:pPr>
              <w:pStyle w:val="Slika"/>
              <w:rPr>
                <w:color w:val="auto"/>
                <w:sz w:val="18"/>
              </w:rPr>
            </w:pPr>
            <w:r w:rsidRPr="00A05E22">
              <w:rPr>
                <w:color w:val="auto"/>
                <w:sz w:val="18"/>
              </w:rPr>
              <w:t>Relationship strenght</w:t>
            </w:r>
          </w:p>
        </w:tc>
        <w:tc>
          <w:tcPr>
            <w:tcW w:w="978" w:type="dxa"/>
            <w:noWrap/>
            <w:vAlign w:val="center"/>
            <w:hideMark/>
          </w:tcPr>
          <w:p w:rsidR="005F3829" w:rsidRPr="00A05E22" w:rsidRDefault="005F3829" w:rsidP="005F3829">
            <w:pPr>
              <w:pStyle w:val="Slika"/>
              <w:rPr>
                <w:color w:val="auto"/>
                <w:sz w:val="18"/>
              </w:rPr>
            </w:pPr>
            <w:r w:rsidRPr="00A05E22">
              <w:rPr>
                <w:color w:val="auto"/>
                <w:sz w:val="18"/>
              </w:rPr>
              <w:t>Direction</w:t>
            </w:r>
          </w:p>
        </w:tc>
        <w:tc>
          <w:tcPr>
            <w:tcW w:w="1442" w:type="dxa"/>
            <w:vMerge/>
            <w:noWrap/>
            <w:vAlign w:val="center"/>
            <w:hideMark/>
          </w:tcPr>
          <w:p w:rsidR="005F3829" w:rsidRPr="00A05E22" w:rsidRDefault="005F3829" w:rsidP="005F3829">
            <w:pPr>
              <w:pStyle w:val="Slika"/>
              <w:rPr>
                <w:color w:val="auto"/>
                <w:sz w:val="18"/>
              </w:rPr>
            </w:pPr>
          </w:p>
        </w:tc>
        <w:tc>
          <w:tcPr>
            <w:tcW w:w="1394" w:type="dxa"/>
            <w:vMerge/>
            <w:noWrap/>
            <w:vAlign w:val="center"/>
            <w:hideMark/>
          </w:tcPr>
          <w:p w:rsidR="005F3829" w:rsidRPr="00A05E22" w:rsidRDefault="005F3829" w:rsidP="005F3829">
            <w:pPr>
              <w:pStyle w:val="Slika"/>
              <w:rPr>
                <w:color w:val="auto"/>
                <w:sz w:val="18"/>
              </w:rPr>
            </w:pPr>
          </w:p>
        </w:tc>
      </w:tr>
      <w:tr w:rsidR="00A05E22" w:rsidRPr="00A05E22" w:rsidTr="008A3561">
        <w:trPr>
          <w:jc w:val="center"/>
        </w:trPr>
        <w:tc>
          <w:tcPr>
            <w:tcW w:w="713" w:type="dxa"/>
            <w:vMerge w:val="restart"/>
            <w:vAlign w:val="center"/>
          </w:tcPr>
          <w:p w:rsidR="005F3829" w:rsidRPr="00A05E22" w:rsidRDefault="005F3829" w:rsidP="005F3829">
            <w:pPr>
              <w:pStyle w:val="Slika"/>
              <w:rPr>
                <w:color w:val="auto"/>
                <w:sz w:val="18"/>
              </w:rPr>
            </w:pPr>
            <w:r w:rsidRPr="00A05E22">
              <w:rPr>
                <w:color w:val="auto"/>
                <w:sz w:val="18"/>
              </w:rPr>
              <w:t>SBF</w:t>
            </w:r>
          </w:p>
        </w:tc>
        <w:tc>
          <w:tcPr>
            <w:tcW w:w="700" w:type="dxa"/>
            <w:vMerge w:val="restart"/>
            <w:vAlign w:val="center"/>
            <w:hideMark/>
          </w:tcPr>
          <w:p w:rsidR="005F3829" w:rsidRPr="00A05E22" w:rsidRDefault="005F3829" w:rsidP="005F3829">
            <w:pPr>
              <w:pStyle w:val="Slika"/>
              <w:rPr>
                <w:color w:val="auto"/>
                <w:sz w:val="18"/>
              </w:rPr>
            </w:pPr>
            <w:r w:rsidRPr="00A05E22">
              <w:rPr>
                <w:color w:val="auto"/>
                <w:sz w:val="18"/>
              </w:rPr>
              <w:t>SBR</w:t>
            </w:r>
          </w:p>
        </w:tc>
        <w:tc>
          <w:tcPr>
            <w:tcW w:w="1361" w:type="dxa"/>
            <w:noWrap/>
            <w:vAlign w:val="center"/>
            <w:hideMark/>
          </w:tcPr>
          <w:p w:rsidR="005F3829" w:rsidRPr="00A05E22" w:rsidRDefault="004C3AB5" w:rsidP="005F3829">
            <w:pPr>
              <w:pStyle w:val="Slika"/>
              <w:rPr>
                <w:color w:val="auto"/>
                <w:sz w:val="18"/>
              </w:rPr>
            </w:pPr>
            <w:r>
              <w:rPr>
                <w:color w:val="auto"/>
                <w:sz w:val="18"/>
              </w:rPr>
              <w:t>Urban</w:t>
            </w:r>
          </w:p>
        </w:tc>
        <w:tc>
          <w:tcPr>
            <w:tcW w:w="858" w:type="dxa"/>
            <w:noWrap/>
            <w:vAlign w:val="center"/>
            <w:hideMark/>
          </w:tcPr>
          <w:p w:rsidR="005F3829" w:rsidRPr="00A05E22" w:rsidRDefault="005F3829" w:rsidP="005F3829">
            <w:pPr>
              <w:pStyle w:val="Slika"/>
              <w:rPr>
                <w:color w:val="auto"/>
                <w:sz w:val="18"/>
              </w:rPr>
            </w:pPr>
            <w:r w:rsidRPr="00A05E22">
              <w:rPr>
                <w:color w:val="auto"/>
                <w:sz w:val="18"/>
              </w:rPr>
              <w:t>-0,013</w:t>
            </w:r>
          </w:p>
        </w:tc>
        <w:tc>
          <w:tcPr>
            <w:tcW w:w="1239" w:type="dxa"/>
            <w:noWrap/>
            <w:vAlign w:val="center"/>
            <w:hideMark/>
          </w:tcPr>
          <w:p w:rsidR="005F3829" w:rsidRPr="00A05E22" w:rsidRDefault="005F3829" w:rsidP="005F3829">
            <w:pPr>
              <w:pStyle w:val="Slika"/>
              <w:rPr>
                <w:color w:val="auto"/>
                <w:sz w:val="18"/>
              </w:rPr>
            </w:pPr>
            <w:r w:rsidRPr="00A05E22">
              <w:rPr>
                <w:color w:val="auto"/>
                <w:sz w:val="18"/>
              </w:rPr>
              <w:t>No</w:t>
            </w:r>
          </w:p>
        </w:tc>
        <w:tc>
          <w:tcPr>
            <w:tcW w:w="978" w:type="dxa"/>
            <w:noWrap/>
            <w:vAlign w:val="center"/>
            <w:hideMark/>
          </w:tcPr>
          <w:p w:rsidR="005F3829" w:rsidRPr="00A05E22" w:rsidRDefault="005F3829" w:rsidP="005F3829">
            <w:pPr>
              <w:pStyle w:val="Slika"/>
              <w:rPr>
                <w:color w:val="auto"/>
                <w:sz w:val="18"/>
              </w:rPr>
            </w:pPr>
            <w:r w:rsidRPr="00A05E22">
              <w:rPr>
                <w:color w:val="auto"/>
                <w:sz w:val="18"/>
              </w:rPr>
              <w:t>-</w:t>
            </w:r>
          </w:p>
        </w:tc>
        <w:tc>
          <w:tcPr>
            <w:tcW w:w="1442" w:type="dxa"/>
            <w:noWrap/>
            <w:vAlign w:val="center"/>
            <w:hideMark/>
          </w:tcPr>
          <w:p w:rsidR="005F3829" w:rsidRPr="00A05E22" w:rsidRDefault="005F3829" w:rsidP="005F3829">
            <w:pPr>
              <w:pStyle w:val="Slika"/>
              <w:rPr>
                <w:color w:val="auto"/>
                <w:sz w:val="18"/>
              </w:rPr>
            </w:pPr>
            <w:r w:rsidRPr="00A05E22">
              <w:rPr>
                <w:color w:val="auto"/>
                <w:sz w:val="18"/>
              </w:rPr>
              <w:t>0,002</w:t>
            </w:r>
          </w:p>
        </w:tc>
        <w:tc>
          <w:tcPr>
            <w:tcW w:w="1394" w:type="dxa"/>
            <w:noWrap/>
            <w:vAlign w:val="center"/>
            <w:hideMark/>
          </w:tcPr>
          <w:p w:rsidR="005F3829" w:rsidRPr="00A05E22" w:rsidRDefault="005F3829" w:rsidP="005F3829">
            <w:pPr>
              <w:pStyle w:val="Slika"/>
              <w:rPr>
                <w:color w:val="auto"/>
                <w:sz w:val="18"/>
              </w:rPr>
            </w:pPr>
            <w:r w:rsidRPr="00A05E22">
              <w:rPr>
                <w:color w:val="auto"/>
                <w:sz w:val="18"/>
              </w:rPr>
              <w:t>0,949</w:t>
            </w:r>
          </w:p>
        </w:tc>
      </w:tr>
      <w:tr w:rsidR="00A05E22" w:rsidRPr="00A05E22" w:rsidTr="008A3561">
        <w:trPr>
          <w:jc w:val="center"/>
        </w:trPr>
        <w:tc>
          <w:tcPr>
            <w:tcW w:w="713" w:type="dxa"/>
            <w:vMerge/>
            <w:vAlign w:val="center"/>
          </w:tcPr>
          <w:p w:rsidR="005F3829" w:rsidRPr="00A05E22" w:rsidRDefault="005F3829" w:rsidP="005F3829">
            <w:pPr>
              <w:pStyle w:val="Slika"/>
              <w:rPr>
                <w:color w:val="auto"/>
                <w:sz w:val="18"/>
              </w:rPr>
            </w:pPr>
          </w:p>
        </w:tc>
        <w:tc>
          <w:tcPr>
            <w:tcW w:w="700" w:type="dxa"/>
            <w:vMerge/>
            <w:vAlign w:val="center"/>
            <w:hideMark/>
          </w:tcPr>
          <w:p w:rsidR="005F3829" w:rsidRPr="00A05E22" w:rsidRDefault="005F3829" w:rsidP="005F3829">
            <w:pPr>
              <w:pStyle w:val="Slika"/>
              <w:rPr>
                <w:color w:val="auto"/>
                <w:sz w:val="18"/>
              </w:rPr>
            </w:pPr>
          </w:p>
        </w:tc>
        <w:tc>
          <w:tcPr>
            <w:tcW w:w="1361" w:type="dxa"/>
            <w:noWrap/>
            <w:vAlign w:val="center"/>
            <w:hideMark/>
          </w:tcPr>
          <w:p w:rsidR="005F3829" w:rsidRPr="00A05E22" w:rsidRDefault="00544676" w:rsidP="004C3AB5">
            <w:pPr>
              <w:pStyle w:val="Slika"/>
              <w:rPr>
                <w:color w:val="auto"/>
                <w:sz w:val="18"/>
              </w:rPr>
            </w:pPr>
            <w:r>
              <w:rPr>
                <w:color w:val="auto"/>
                <w:sz w:val="18"/>
              </w:rPr>
              <w:t xml:space="preserve"> O</w:t>
            </w:r>
            <w:r w:rsidR="004C3AB5">
              <w:rPr>
                <w:color w:val="auto"/>
                <w:sz w:val="18"/>
              </w:rPr>
              <w:t>utside</w:t>
            </w:r>
            <w:r w:rsidR="005F3829" w:rsidRPr="00A05E22">
              <w:rPr>
                <w:color w:val="auto"/>
                <w:sz w:val="18"/>
              </w:rPr>
              <w:t xml:space="preserve"> </w:t>
            </w:r>
            <w:r>
              <w:rPr>
                <w:color w:val="auto"/>
                <w:sz w:val="18"/>
              </w:rPr>
              <w:t>urban</w:t>
            </w:r>
          </w:p>
        </w:tc>
        <w:tc>
          <w:tcPr>
            <w:tcW w:w="858" w:type="dxa"/>
            <w:noWrap/>
            <w:vAlign w:val="center"/>
            <w:hideMark/>
          </w:tcPr>
          <w:p w:rsidR="005F3829" w:rsidRPr="00A05E22" w:rsidRDefault="005F3829" w:rsidP="005F3829">
            <w:pPr>
              <w:pStyle w:val="Slika"/>
              <w:rPr>
                <w:color w:val="auto"/>
                <w:sz w:val="18"/>
              </w:rPr>
            </w:pPr>
            <w:r w:rsidRPr="00A05E22">
              <w:rPr>
                <w:color w:val="auto"/>
                <w:sz w:val="18"/>
              </w:rPr>
              <w:t>0,242</w:t>
            </w:r>
          </w:p>
        </w:tc>
        <w:tc>
          <w:tcPr>
            <w:tcW w:w="1239" w:type="dxa"/>
            <w:noWrap/>
            <w:vAlign w:val="center"/>
            <w:hideMark/>
          </w:tcPr>
          <w:p w:rsidR="005F3829" w:rsidRPr="00A05E22" w:rsidRDefault="005F3829" w:rsidP="005F3829">
            <w:pPr>
              <w:pStyle w:val="Slika"/>
              <w:rPr>
                <w:color w:val="auto"/>
                <w:sz w:val="18"/>
              </w:rPr>
            </w:pPr>
            <w:r w:rsidRPr="00A05E22">
              <w:rPr>
                <w:color w:val="auto"/>
                <w:sz w:val="18"/>
              </w:rPr>
              <w:t>Small</w:t>
            </w:r>
          </w:p>
        </w:tc>
        <w:tc>
          <w:tcPr>
            <w:tcW w:w="978" w:type="dxa"/>
            <w:noWrap/>
            <w:vAlign w:val="center"/>
            <w:hideMark/>
          </w:tcPr>
          <w:p w:rsidR="005F3829" w:rsidRPr="00A05E22" w:rsidRDefault="005F3829" w:rsidP="005F3829">
            <w:pPr>
              <w:pStyle w:val="Slika"/>
              <w:rPr>
                <w:color w:val="auto"/>
                <w:sz w:val="18"/>
              </w:rPr>
            </w:pPr>
            <w:r w:rsidRPr="00A05E22">
              <w:rPr>
                <w:color w:val="auto"/>
                <w:sz w:val="18"/>
              </w:rPr>
              <w:t>+</w:t>
            </w:r>
          </w:p>
        </w:tc>
        <w:tc>
          <w:tcPr>
            <w:tcW w:w="1442" w:type="dxa"/>
            <w:noWrap/>
            <w:vAlign w:val="center"/>
            <w:hideMark/>
          </w:tcPr>
          <w:p w:rsidR="005F3829" w:rsidRPr="00A05E22" w:rsidRDefault="005F3829" w:rsidP="005F3829">
            <w:pPr>
              <w:pStyle w:val="Slika"/>
              <w:rPr>
                <w:color w:val="auto"/>
                <w:sz w:val="18"/>
              </w:rPr>
            </w:pPr>
            <w:r w:rsidRPr="00A05E22">
              <w:rPr>
                <w:color w:val="auto"/>
                <w:sz w:val="18"/>
              </w:rPr>
              <w:t>0,058</w:t>
            </w:r>
          </w:p>
        </w:tc>
        <w:tc>
          <w:tcPr>
            <w:tcW w:w="1394" w:type="dxa"/>
            <w:noWrap/>
            <w:vAlign w:val="center"/>
            <w:hideMark/>
          </w:tcPr>
          <w:p w:rsidR="005F3829" w:rsidRPr="00A05E22" w:rsidRDefault="005F3829" w:rsidP="005F3829">
            <w:pPr>
              <w:pStyle w:val="Slika"/>
              <w:rPr>
                <w:color w:val="auto"/>
                <w:sz w:val="18"/>
              </w:rPr>
            </w:pPr>
            <w:r w:rsidRPr="00A05E22">
              <w:rPr>
                <w:color w:val="auto"/>
                <w:sz w:val="18"/>
              </w:rPr>
              <w:t>0,224</w:t>
            </w:r>
          </w:p>
        </w:tc>
      </w:tr>
      <w:tr w:rsidR="00A05E22" w:rsidRPr="00A05E22" w:rsidTr="008A3561">
        <w:trPr>
          <w:jc w:val="center"/>
        </w:trPr>
        <w:tc>
          <w:tcPr>
            <w:tcW w:w="713" w:type="dxa"/>
            <w:vMerge/>
            <w:vAlign w:val="center"/>
          </w:tcPr>
          <w:p w:rsidR="005F3829" w:rsidRPr="00A05E22" w:rsidRDefault="005F3829" w:rsidP="005F3829">
            <w:pPr>
              <w:pStyle w:val="Slika"/>
              <w:rPr>
                <w:color w:val="auto"/>
                <w:sz w:val="18"/>
              </w:rPr>
            </w:pPr>
          </w:p>
        </w:tc>
        <w:tc>
          <w:tcPr>
            <w:tcW w:w="700" w:type="dxa"/>
            <w:vMerge/>
            <w:vAlign w:val="center"/>
            <w:hideMark/>
          </w:tcPr>
          <w:p w:rsidR="005F3829" w:rsidRPr="00A05E22" w:rsidRDefault="005F3829" w:rsidP="005F3829">
            <w:pPr>
              <w:pStyle w:val="Slika"/>
              <w:rPr>
                <w:color w:val="auto"/>
                <w:sz w:val="18"/>
              </w:rPr>
            </w:pPr>
          </w:p>
        </w:tc>
        <w:tc>
          <w:tcPr>
            <w:tcW w:w="1361" w:type="dxa"/>
            <w:noWrap/>
            <w:vAlign w:val="center"/>
            <w:hideMark/>
          </w:tcPr>
          <w:p w:rsidR="005F3829" w:rsidRPr="00A05E22" w:rsidRDefault="005F3829" w:rsidP="005F3829">
            <w:pPr>
              <w:pStyle w:val="Slika"/>
              <w:rPr>
                <w:color w:val="auto"/>
                <w:sz w:val="18"/>
              </w:rPr>
            </w:pPr>
            <w:r w:rsidRPr="00A05E22">
              <w:rPr>
                <w:color w:val="auto"/>
                <w:sz w:val="18"/>
              </w:rPr>
              <w:t>Motorways</w:t>
            </w:r>
          </w:p>
        </w:tc>
        <w:tc>
          <w:tcPr>
            <w:tcW w:w="858" w:type="dxa"/>
            <w:noWrap/>
            <w:vAlign w:val="center"/>
            <w:hideMark/>
          </w:tcPr>
          <w:p w:rsidR="005F3829" w:rsidRPr="00A05E22" w:rsidRDefault="005F3829" w:rsidP="005F3829">
            <w:pPr>
              <w:pStyle w:val="Slika"/>
              <w:rPr>
                <w:color w:val="auto"/>
                <w:sz w:val="18"/>
              </w:rPr>
            </w:pPr>
            <w:r w:rsidRPr="00A05E22">
              <w:rPr>
                <w:color w:val="auto"/>
                <w:sz w:val="18"/>
              </w:rPr>
              <w:t>0,538</w:t>
            </w:r>
          </w:p>
        </w:tc>
        <w:tc>
          <w:tcPr>
            <w:tcW w:w="1239" w:type="dxa"/>
            <w:noWrap/>
            <w:vAlign w:val="center"/>
            <w:hideMark/>
          </w:tcPr>
          <w:p w:rsidR="005F3829" w:rsidRPr="00A05E22" w:rsidRDefault="005F3829" w:rsidP="005F3829">
            <w:pPr>
              <w:pStyle w:val="Slika"/>
              <w:rPr>
                <w:color w:val="auto"/>
                <w:sz w:val="18"/>
              </w:rPr>
            </w:pPr>
            <w:r w:rsidRPr="00A05E22">
              <w:rPr>
                <w:color w:val="auto"/>
                <w:sz w:val="18"/>
              </w:rPr>
              <w:t>Large</w:t>
            </w:r>
          </w:p>
        </w:tc>
        <w:tc>
          <w:tcPr>
            <w:tcW w:w="978" w:type="dxa"/>
            <w:noWrap/>
            <w:vAlign w:val="center"/>
            <w:hideMark/>
          </w:tcPr>
          <w:p w:rsidR="005F3829" w:rsidRPr="00A05E22" w:rsidRDefault="005F3829" w:rsidP="005F3829">
            <w:pPr>
              <w:pStyle w:val="Slika"/>
              <w:rPr>
                <w:color w:val="auto"/>
                <w:sz w:val="18"/>
              </w:rPr>
            </w:pPr>
            <w:r w:rsidRPr="00A05E22">
              <w:rPr>
                <w:color w:val="auto"/>
                <w:sz w:val="18"/>
              </w:rPr>
              <w:t>+</w:t>
            </w:r>
          </w:p>
        </w:tc>
        <w:tc>
          <w:tcPr>
            <w:tcW w:w="1442" w:type="dxa"/>
            <w:noWrap/>
            <w:vAlign w:val="center"/>
            <w:hideMark/>
          </w:tcPr>
          <w:p w:rsidR="005F3829" w:rsidRPr="00A05E22" w:rsidRDefault="005F3829" w:rsidP="005F3829">
            <w:pPr>
              <w:pStyle w:val="Slika"/>
              <w:rPr>
                <w:color w:val="auto"/>
                <w:sz w:val="18"/>
              </w:rPr>
            </w:pPr>
            <w:r w:rsidRPr="00A05E22">
              <w:rPr>
                <w:color w:val="auto"/>
                <w:sz w:val="18"/>
              </w:rPr>
              <w:t>0,29</w:t>
            </w:r>
          </w:p>
        </w:tc>
        <w:tc>
          <w:tcPr>
            <w:tcW w:w="1394" w:type="dxa"/>
            <w:noWrap/>
            <w:vAlign w:val="center"/>
            <w:hideMark/>
          </w:tcPr>
          <w:p w:rsidR="005F3829" w:rsidRPr="00A05E22" w:rsidRDefault="005F3829" w:rsidP="005F3829">
            <w:pPr>
              <w:pStyle w:val="Slika"/>
              <w:rPr>
                <w:color w:val="auto"/>
                <w:sz w:val="18"/>
              </w:rPr>
            </w:pPr>
            <w:r w:rsidRPr="00A05E22">
              <w:rPr>
                <w:color w:val="auto"/>
                <w:sz w:val="18"/>
              </w:rPr>
              <w:t>0,135</w:t>
            </w:r>
          </w:p>
        </w:tc>
      </w:tr>
      <w:tr w:rsidR="004C3AB5" w:rsidRPr="00A05E22" w:rsidTr="008A3561">
        <w:trPr>
          <w:jc w:val="center"/>
        </w:trPr>
        <w:tc>
          <w:tcPr>
            <w:tcW w:w="713" w:type="dxa"/>
            <w:vMerge w:val="restart"/>
            <w:vAlign w:val="center"/>
          </w:tcPr>
          <w:p w:rsidR="004C3AB5" w:rsidRPr="00A05E22" w:rsidRDefault="004C3AB5" w:rsidP="004C3AB5">
            <w:pPr>
              <w:pStyle w:val="Slika"/>
              <w:rPr>
                <w:color w:val="auto"/>
                <w:sz w:val="18"/>
              </w:rPr>
            </w:pPr>
            <w:r w:rsidRPr="00A05E22">
              <w:rPr>
                <w:color w:val="auto"/>
                <w:sz w:val="18"/>
              </w:rPr>
              <w:lastRenderedPageBreak/>
              <w:t>SBF</w:t>
            </w:r>
          </w:p>
        </w:tc>
        <w:tc>
          <w:tcPr>
            <w:tcW w:w="700" w:type="dxa"/>
            <w:vMerge w:val="restart"/>
            <w:vAlign w:val="center"/>
            <w:hideMark/>
          </w:tcPr>
          <w:p w:rsidR="004C3AB5" w:rsidRPr="00A05E22" w:rsidRDefault="004C3AB5" w:rsidP="004C3AB5">
            <w:pPr>
              <w:pStyle w:val="Slika"/>
              <w:rPr>
                <w:color w:val="auto"/>
                <w:sz w:val="18"/>
              </w:rPr>
            </w:pPr>
            <w:r w:rsidRPr="00A05E22">
              <w:rPr>
                <w:color w:val="auto"/>
                <w:sz w:val="18"/>
              </w:rPr>
              <w:t>CRS3</w:t>
            </w:r>
          </w:p>
        </w:tc>
        <w:tc>
          <w:tcPr>
            <w:tcW w:w="1361" w:type="dxa"/>
            <w:noWrap/>
            <w:vAlign w:val="center"/>
            <w:hideMark/>
          </w:tcPr>
          <w:p w:rsidR="004C3AB5" w:rsidRPr="00A05E22" w:rsidRDefault="004C3AB5" w:rsidP="004C3AB5">
            <w:pPr>
              <w:pStyle w:val="Slika"/>
              <w:rPr>
                <w:color w:val="auto"/>
                <w:sz w:val="18"/>
              </w:rPr>
            </w:pP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0,103</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Small</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0,10</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0,610</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A05E22" w:rsidRDefault="00544676" w:rsidP="004C3AB5">
            <w:pPr>
              <w:pStyle w:val="Slika"/>
              <w:rPr>
                <w:color w:val="auto"/>
                <w:sz w:val="18"/>
              </w:rPr>
            </w:pPr>
            <w:r>
              <w:rPr>
                <w:color w:val="auto"/>
                <w:sz w:val="18"/>
              </w:rPr>
              <w:t>Outside</w:t>
            </w:r>
            <w:r w:rsidRPr="00A05E22">
              <w:rPr>
                <w:color w:val="auto"/>
                <w:sz w:val="18"/>
              </w:rPr>
              <w:t xml:space="preserve"> </w:t>
            </w: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0,188</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Small</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0,04</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0,348</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4C3AB5" w:rsidRDefault="004C3AB5" w:rsidP="004C3AB5">
            <w:pPr>
              <w:pStyle w:val="Slika"/>
              <w:rPr>
                <w:b/>
                <w:color w:val="auto"/>
                <w:sz w:val="18"/>
              </w:rPr>
            </w:pPr>
            <w:r w:rsidRPr="004C3AB5">
              <w:rPr>
                <w:b/>
                <w:color w:val="auto"/>
                <w:sz w:val="18"/>
              </w:rPr>
              <w:t>Motorways</w:t>
            </w:r>
          </w:p>
        </w:tc>
        <w:tc>
          <w:tcPr>
            <w:tcW w:w="858" w:type="dxa"/>
            <w:noWrap/>
            <w:vAlign w:val="center"/>
            <w:hideMark/>
          </w:tcPr>
          <w:p w:rsidR="004C3AB5" w:rsidRPr="004C3AB5" w:rsidRDefault="004C3AB5" w:rsidP="004C3AB5">
            <w:pPr>
              <w:pStyle w:val="Slika"/>
              <w:rPr>
                <w:b/>
                <w:color w:val="auto"/>
                <w:sz w:val="18"/>
              </w:rPr>
            </w:pPr>
            <w:r w:rsidRPr="004C3AB5">
              <w:rPr>
                <w:b/>
                <w:color w:val="auto"/>
                <w:sz w:val="18"/>
              </w:rPr>
              <w:t>0,679</w:t>
            </w:r>
          </w:p>
        </w:tc>
        <w:tc>
          <w:tcPr>
            <w:tcW w:w="1239" w:type="dxa"/>
            <w:noWrap/>
            <w:vAlign w:val="center"/>
            <w:hideMark/>
          </w:tcPr>
          <w:p w:rsidR="004C3AB5" w:rsidRPr="004C3AB5" w:rsidRDefault="004C3AB5" w:rsidP="004C3AB5">
            <w:pPr>
              <w:pStyle w:val="Slika"/>
              <w:rPr>
                <w:b/>
                <w:color w:val="auto"/>
                <w:sz w:val="18"/>
              </w:rPr>
            </w:pPr>
            <w:r w:rsidRPr="004C3AB5">
              <w:rPr>
                <w:b/>
                <w:color w:val="auto"/>
                <w:sz w:val="18"/>
              </w:rPr>
              <w:t>Large</w:t>
            </w:r>
          </w:p>
        </w:tc>
        <w:tc>
          <w:tcPr>
            <w:tcW w:w="978" w:type="dxa"/>
            <w:noWrap/>
            <w:vAlign w:val="center"/>
            <w:hideMark/>
          </w:tcPr>
          <w:p w:rsidR="004C3AB5" w:rsidRPr="004C3AB5" w:rsidRDefault="004C3AB5" w:rsidP="004C3AB5">
            <w:pPr>
              <w:pStyle w:val="Slika"/>
              <w:rPr>
                <w:b/>
                <w:color w:val="auto"/>
                <w:sz w:val="18"/>
              </w:rPr>
            </w:pPr>
            <w:r w:rsidRPr="004C3AB5">
              <w:rPr>
                <w:b/>
                <w:color w:val="auto"/>
                <w:sz w:val="18"/>
              </w:rPr>
              <w:t>+</w:t>
            </w:r>
          </w:p>
        </w:tc>
        <w:tc>
          <w:tcPr>
            <w:tcW w:w="1442" w:type="dxa"/>
            <w:noWrap/>
            <w:vAlign w:val="center"/>
            <w:hideMark/>
          </w:tcPr>
          <w:p w:rsidR="004C3AB5" w:rsidRPr="004C3AB5" w:rsidRDefault="004C3AB5" w:rsidP="004C3AB5">
            <w:pPr>
              <w:pStyle w:val="Slika"/>
              <w:rPr>
                <w:b/>
                <w:color w:val="auto"/>
                <w:sz w:val="18"/>
              </w:rPr>
            </w:pPr>
            <w:r w:rsidRPr="004C3AB5">
              <w:rPr>
                <w:b/>
                <w:color w:val="auto"/>
                <w:sz w:val="18"/>
              </w:rPr>
              <w:t>0,46</w:t>
            </w:r>
          </w:p>
        </w:tc>
        <w:tc>
          <w:tcPr>
            <w:tcW w:w="1394" w:type="dxa"/>
            <w:noWrap/>
            <w:vAlign w:val="center"/>
            <w:hideMark/>
          </w:tcPr>
          <w:p w:rsidR="004C3AB5" w:rsidRPr="004C3AB5" w:rsidRDefault="004C3AB5" w:rsidP="004C3AB5">
            <w:pPr>
              <w:pStyle w:val="Slika"/>
              <w:rPr>
                <w:b/>
                <w:color w:val="auto"/>
                <w:sz w:val="18"/>
              </w:rPr>
            </w:pPr>
            <w:r w:rsidRPr="004C3AB5">
              <w:rPr>
                <w:b/>
                <w:color w:val="auto"/>
                <w:sz w:val="18"/>
              </w:rPr>
              <w:t>0,044</w:t>
            </w:r>
          </w:p>
        </w:tc>
      </w:tr>
      <w:tr w:rsidR="004C3AB5" w:rsidRPr="00A05E22" w:rsidTr="008A3561">
        <w:trPr>
          <w:jc w:val="center"/>
        </w:trPr>
        <w:tc>
          <w:tcPr>
            <w:tcW w:w="713" w:type="dxa"/>
            <w:vMerge w:val="restart"/>
            <w:vAlign w:val="center"/>
          </w:tcPr>
          <w:p w:rsidR="004C3AB5" w:rsidRPr="00A05E22" w:rsidRDefault="004C3AB5" w:rsidP="004C3AB5">
            <w:pPr>
              <w:pStyle w:val="Slika"/>
              <w:rPr>
                <w:color w:val="auto"/>
                <w:sz w:val="18"/>
              </w:rPr>
            </w:pPr>
            <w:r w:rsidRPr="00A05E22">
              <w:rPr>
                <w:color w:val="auto"/>
                <w:sz w:val="18"/>
              </w:rPr>
              <w:t>SBF</w:t>
            </w:r>
          </w:p>
        </w:tc>
        <w:tc>
          <w:tcPr>
            <w:tcW w:w="700" w:type="dxa"/>
            <w:vMerge w:val="restart"/>
            <w:vAlign w:val="center"/>
            <w:hideMark/>
          </w:tcPr>
          <w:p w:rsidR="004C3AB5" w:rsidRPr="00A05E22" w:rsidRDefault="004C3AB5" w:rsidP="004C3AB5">
            <w:pPr>
              <w:pStyle w:val="Slika"/>
              <w:rPr>
                <w:color w:val="auto"/>
                <w:sz w:val="18"/>
              </w:rPr>
            </w:pPr>
            <w:r w:rsidRPr="00A05E22">
              <w:rPr>
                <w:color w:val="auto"/>
                <w:sz w:val="18"/>
              </w:rPr>
              <w:t>CRS4+</w:t>
            </w:r>
          </w:p>
        </w:tc>
        <w:tc>
          <w:tcPr>
            <w:tcW w:w="1361" w:type="dxa"/>
            <w:noWrap/>
            <w:vAlign w:val="center"/>
            <w:hideMark/>
          </w:tcPr>
          <w:p w:rsidR="004C3AB5" w:rsidRPr="00A05E22" w:rsidRDefault="004C3AB5" w:rsidP="004C3AB5">
            <w:pPr>
              <w:pStyle w:val="Slika"/>
              <w:rPr>
                <w:color w:val="auto"/>
                <w:sz w:val="18"/>
              </w:rPr>
            </w:pP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0,146</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Small</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0,02</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0,466</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A05E22" w:rsidRDefault="00544676" w:rsidP="004C3AB5">
            <w:pPr>
              <w:pStyle w:val="Slika"/>
              <w:rPr>
                <w:color w:val="auto"/>
                <w:sz w:val="18"/>
              </w:rPr>
            </w:pPr>
            <w:r>
              <w:rPr>
                <w:color w:val="auto"/>
                <w:sz w:val="18"/>
              </w:rPr>
              <w:t>Outside</w:t>
            </w:r>
            <w:r w:rsidRPr="00A05E22">
              <w:rPr>
                <w:color w:val="auto"/>
                <w:sz w:val="18"/>
              </w:rPr>
              <w:t xml:space="preserve"> </w:t>
            </w: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0,340</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Medium</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0,12</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0,083</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A05E22" w:rsidRDefault="004C3AB5" w:rsidP="004C3AB5">
            <w:pPr>
              <w:pStyle w:val="Slika"/>
              <w:rPr>
                <w:color w:val="auto"/>
                <w:sz w:val="18"/>
              </w:rPr>
            </w:pPr>
            <w:r w:rsidRPr="00A05E22">
              <w:rPr>
                <w:color w:val="auto"/>
                <w:sz w:val="18"/>
              </w:rPr>
              <w:t>Motorways</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0,340</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Medium</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0,11</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0,371</w:t>
            </w:r>
          </w:p>
        </w:tc>
      </w:tr>
      <w:tr w:rsidR="004C3AB5" w:rsidRPr="00A05E22" w:rsidTr="008A3561">
        <w:trPr>
          <w:jc w:val="center"/>
        </w:trPr>
        <w:tc>
          <w:tcPr>
            <w:tcW w:w="713" w:type="dxa"/>
            <w:vMerge w:val="restart"/>
            <w:vAlign w:val="center"/>
          </w:tcPr>
          <w:p w:rsidR="004C3AB5" w:rsidRPr="00A05E22" w:rsidRDefault="004C3AB5" w:rsidP="004C3AB5">
            <w:pPr>
              <w:pStyle w:val="Slika"/>
              <w:rPr>
                <w:color w:val="auto"/>
                <w:sz w:val="18"/>
              </w:rPr>
            </w:pPr>
            <w:r w:rsidRPr="00A05E22">
              <w:rPr>
                <w:color w:val="auto"/>
                <w:sz w:val="18"/>
              </w:rPr>
              <w:t>SBR</w:t>
            </w:r>
          </w:p>
        </w:tc>
        <w:tc>
          <w:tcPr>
            <w:tcW w:w="700" w:type="dxa"/>
            <w:vMerge w:val="restart"/>
            <w:vAlign w:val="center"/>
            <w:hideMark/>
          </w:tcPr>
          <w:p w:rsidR="004C3AB5" w:rsidRPr="00A05E22" w:rsidRDefault="004C3AB5" w:rsidP="004C3AB5">
            <w:pPr>
              <w:pStyle w:val="Slika"/>
              <w:rPr>
                <w:color w:val="auto"/>
                <w:sz w:val="18"/>
              </w:rPr>
            </w:pPr>
            <w:r w:rsidRPr="00A05E22">
              <w:rPr>
                <w:color w:val="auto"/>
                <w:sz w:val="18"/>
              </w:rPr>
              <w:t>CRS3</w:t>
            </w:r>
          </w:p>
        </w:tc>
        <w:tc>
          <w:tcPr>
            <w:tcW w:w="1361" w:type="dxa"/>
            <w:noWrap/>
            <w:vAlign w:val="center"/>
            <w:hideMark/>
          </w:tcPr>
          <w:p w:rsidR="004C3AB5" w:rsidRPr="00A05E22" w:rsidRDefault="004C3AB5" w:rsidP="004C3AB5">
            <w:pPr>
              <w:pStyle w:val="Slika"/>
              <w:rPr>
                <w:color w:val="auto"/>
                <w:sz w:val="18"/>
              </w:rPr>
            </w:pP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0,019</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No</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0,003</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0,923</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A05E22" w:rsidRDefault="00544676" w:rsidP="004C3AB5">
            <w:pPr>
              <w:pStyle w:val="Slika"/>
              <w:rPr>
                <w:color w:val="auto"/>
                <w:sz w:val="18"/>
              </w:rPr>
            </w:pPr>
            <w:r>
              <w:rPr>
                <w:color w:val="auto"/>
                <w:sz w:val="18"/>
              </w:rPr>
              <w:t>Outside</w:t>
            </w:r>
            <w:r w:rsidRPr="00A05E22">
              <w:rPr>
                <w:color w:val="auto"/>
                <w:sz w:val="18"/>
              </w:rPr>
              <w:t xml:space="preserve"> </w:t>
            </w: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0,152</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Small</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0,0230</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0,450</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A05E22" w:rsidRDefault="004C3AB5" w:rsidP="004C3AB5">
            <w:pPr>
              <w:pStyle w:val="Slika"/>
              <w:rPr>
                <w:color w:val="auto"/>
                <w:sz w:val="18"/>
              </w:rPr>
            </w:pPr>
            <w:r w:rsidRPr="00A05E22">
              <w:rPr>
                <w:color w:val="auto"/>
                <w:sz w:val="18"/>
              </w:rPr>
              <w:t>Motorways</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0,545</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Large</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0,30</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0,129</w:t>
            </w:r>
          </w:p>
        </w:tc>
      </w:tr>
      <w:tr w:rsidR="004C3AB5" w:rsidRPr="00A05E22" w:rsidTr="008A3561">
        <w:trPr>
          <w:jc w:val="center"/>
        </w:trPr>
        <w:tc>
          <w:tcPr>
            <w:tcW w:w="713" w:type="dxa"/>
            <w:vMerge w:val="restart"/>
            <w:vAlign w:val="center"/>
          </w:tcPr>
          <w:p w:rsidR="004C3AB5" w:rsidRPr="00A05E22" w:rsidRDefault="004C3AB5" w:rsidP="004C3AB5">
            <w:pPr>
              <w:pStyle w:val="Slika"/>
              <w:rPr>
                <w:color w:val="auto"/>
                <w:sz w:val="18"/>
              </w:rPr>
            </w:pPr>
            <w:r w:rsidRPr="00A05E22">
              <w:rPr>
                <w:color w:val="auto"/>
                <w:sz w:val="18"/>
              </w:rPr>
              <w:t>SBR</w:t>
            </w:r>
          </w:p>
        </w:tc>
        <w:tc>
          <w:tcPr>
            <w:tcW w:w="700" w:type="dxa"/>
            <w:vMerge w:val="restart"/>
            <w:vAlign w:val="center"/>
            <w:hideMark/>
          </w:tcPr>
          <w:p w:rsidR="004C3AB5" w:rsidRPr="00A05E22" w:rsidRDefault="004C3AB5" w:rsidP="004C3AB5">
            <w:pPr>
              <w:pStyle w:val="Slika"/>
              <w:rPr>
                <w:color w:val="auto"/>
                <w:sz w:val="18"/>
              </w:rPr>
            </w:pPr>
            <w:r w:rsidRPr="00A05E22">
              <w:rPr>
                <w:color w:val="auto"/>
                <w:sz w:val="18"/>
              </w:rPr>
              <w:t>CRS4+</w:t>
            </w:r>
          </w:p>
        </w:tc>
        <w:tc>
          <w:tcPr>
            <w:tcW w:w="1361" w:type="dxa"/>
            <w:noWrap/>
            <w:vAlign w:val="center"/>
            <w:hideMark/>
          </w:tcPr>
          <w:p w:rsidR="004C3AB5" w:rsidRPr="00A05E22" w:rsidRDefault="004C3AB5" w:rsidP="004C3AB5">
            <w:pPr>
              <w:pStyle w:val="Slika"/>
              <w:rPr>
                <w:color w:val="auto"/>
                <w:sz w:val="18"/>
              </w:rPr>
            </w:pP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0,143</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Small</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0,02</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0,476</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A05E22" w:rsidRDefault="00544676" w:rsidP="004C3AB5">
            <w:pPr>
              <w:pStyle w:val="Slika"/>
              <w:rPr>
                <w:color w:val="auto"/>
                <w:sz w:val="18"/>
              </w:rPr>
            </w:pPr>
            <w:r>
              <w:rPr>
                <w:color w:val="auto"/>
                <w:sz w:val="18"/>
              </w:rPr>
              <w:t>Outside</w:t>
            </w:r>
            <w:r w:rsidRPr="00A05E22">
              <w:rPr>
                <w:color w:val="auto"/>
                <w:sz w:val="18"/>
              </w:rPr>
              <w:t xml:space="preserve"> </w:t>
            </w:r>
            <w:r>
              <w:rPr>
                <w:color w:val="auto"/>
                <w:sz w:val="18"/>
              </w:rPr>
              <w:t>urban</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0,174</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Small</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0,03</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0,385</w:t>
            </w:r>
          </w:p>
        </w:tc>
      </w:tr>
      <w:tr w:rsidR="004C3AB5" w:rsidRPr="00A05E22" w:rsidTr="008A3561">
        <w:trPr>
          <w:jc w:val="center"/>
        </w:trPr>
        <w:tc>
          <w:tcPr>
            <w:tcW w:w="713" w:type="dxa"/>
            <w:vMerge/>
            <w:vAlign w:val="center"/>
          </w:tcPr>
          <w:p w:rsidR="004C3AB5" w:rsidRPr="00A05E22" w:rsidRDefault="004C3AB5" w:rsidP="004C3AB5">
            <w:pPr>
              <w:pStyle w:val="Slika"/>
              <w:rPr>
                <w:color w:val="auto"/>
                <w:sz w:val="18"/>
              </w:rPr>
            </w:pPr>
          </w:p>
        </w:tc>
        <w:tc>
          <w:tcPr>
            <w:tcW w:w="700" w:type="dxa"/>
            <w:vMerge/>
            <w:vAlign w:val="center"/>
            <w:hideMark/>
          </w:tcPr>
          <w:p w:rsidR="004C3AB5" w:rsidRPr="00A05E22" w:rsidRDefault="004C3AB5" w:rsidP="004C3AB5">
            <w:pPr>
              <w:pStyle w:val="Slika"/>
              <w:rPr>
                <w:color w:val="auto"/>
                <w:sz w:val="18"/>
              </w:rPr>
            </w:pPr>
          </w:p>
        </w:tc>
        <w:tc>
          <w:tcPr>
            <w:tcW w:w="1361" w:type="dxa"/>
            <w:noWrap/>
            <w:vAlign w:val="center"/>
            <w:hideMark/>
          </w:tcPr>
          <w:p w:rsidR="004C3AB5" w:rsidRPr="00A05E22" w:rsidRDefault="004C3AB5" w:rsidP="004C3AB5">
            <w:pPr>
              <w:pStyle w:val="Slika"/>
              <w:rPr>
                <w:color w:val="auto"/>
                <w:sz w:val="18"/>
              </w:rPr>
            </w:pPr>
            <w:r w:rsidRPr="00A05E22">
              <w:rPr>
                <w:color w:val="auto"/>
                <w:sz w:val="18"/>
              </w:rPr>
              <w:t>Motorways</w:t>
            </w:r>
          </w:p>
        </w:tc>
        <w:tc>
          <w:tcPr>
            <w:tcW w:w="858" w:type="dxa"/>
            <w:noWrap/>
            <w:vAlign w:val="center"/>
            <w:hideMark/>
          </w:tcPr>
          <w:p w:rsidR="004C3AB5" w:rsidRPr="00A05E22" w:rsidRDefault="004C3AB5" w:rsidP="004C3AB5">
            <w:pPr>
              <w:pStyle w:val="Slika"/>
              <w:rPr>
                <w:color w:val="auto"/>
                <w:sz w:val="18"/>
              </w:rPr>
            </w:pPr>
            <w:r w:rsidRPr="00A05E22">
              <w:rPr>
                <w:color w:val="auto"/>
                <w:sz w:val="18"/>
              </w:rPr>
              <w:t>0,087</w:t>
            </w:r>
          </w:p>
        </w:tc>
        <w:tc>
          <w:tcPr>
            <w:tcW w:w="1239" w:type="dxa"/>
            <w:noWrap/>
            <w:vAlign w:val="center"/>
            <w:hideMark/>
          </w:tcPr>
          <w:p w:rsidR="004C3AB5" w:rsidRPr="00A05E22" w:rsidRDefault="004C3AB5" w:rsidP="004C3AB5">
            <w:pPr>
              <w:pStyle w:val="Slika"/>
              <w:rPr>
                <w:color w:val="auto"/>
                <w:sz w:val="18"/>
              </w:rPr>
            </w:pPr>
            <w:r w:rsidRPr="00A05E22">
              <w:rPr>
                <w:color w:val="auto"/>
                <w:sz w:val="18"/>
              </w:rPr>
              <w:t>No</w:t>
            </w:r>
          </w:p>
        </w:tc>
        <w:tc>
          <w:tcPr>
            <w:tcW w:w="978" w:type="dxa"/>
            <w:noWrap/>
            <w:vAlign w:val="center"/>
            <w:hideMark/>
          </w:tcPr>
          <w:p w:rsidR="004C3AB5" w:rsidRPr="00A05E22" w:rsidRDefault="004C3AB5" w:rsidP="004C3AB5">
            <w:pPr>
              <w:pStyle w:val="Slika"/>
              <w:rPr>
                <w:color w:val="auto"/>
                <w:sz w:val="18"/>
              </w:rPr>
            </w:pPr>
            <w:r w:rsidRPr="00A05E22">
              <w:rPr>
                <w:color w:val="auto"/>
                <w:sz w:val="18"/>
              </w:rPr>
              <w:t>+</w:t>
            </w:r>
          </w:p>
        </w:tc>
        <w:tc>
          <w:tcPr>
            <w:tcW w:w="1442" w:type="dxa"/>
            <w:noWrap/>
            <w:vAlign w:val="center"/>
            <w:hideMark/>
          </w:tcPr>
          <w:p w:rsidR="004C3AB5" w:rsidRPr="00A05E22" w:rsidRDefault="004C3AB5" w:rsidP="004C3AB5">
            <w:pPr>
              <w:pStyle w:val="Slika"/>
              <w:rPr>
                <w:color w:val="auto"/>
                <w:sz w:val="18"/>
              </w:rPr>
            </w:pPr>
            <w:r w:rsidRPr="00A05E22">
              <w:rPr>
                <w:color w:val="auto"/>
                <w:sz w:val="18"/>
              </w:rPr>
              <w:t>0,007</w:t>
            </w:r>
          </w:p>
        </w:tc>
        <w:tc>
          <w:tcPr>
            <w:tcW w:w="1394" w:type="dxa"/>
            <w:noWrap/>
            <w:vAlign w:val="center"/>
            <w:hideMark/>
          </w:tcPr>
          <w:p w:rsidR="004C3AB5" w:rsidRPr="00A05E22" w:rsidRDefault="004C3AB5" w:rsidP="004C3AB5">
            <w:pPr>
              <w:pStyle w:val="Slika"/>
              <w:rPr>
                <w:color w:val="auto"/>
                <w:sz w:val="18"/>
              </w:rPr>
            </w:pPr>
            <w:r w:rsidRPr="00A05E22">
              <w:rPr>
                <w:color w:val="auto"/>
                <w:sz w:val="18"/>
              </w:rPr>
              <w:t>0,824</w:t>
            </w:r>
          </w:p>
        </w:tc>
      </w:tr>
    </w:tbl>
    <w:p w:rsidR="004B43FB" w:rsidRPr="00A05E22" w:rsidRDefault="004B43FB" w:rsidP="008A3561">
      <w:pPr>
        <w:pStyle w:val="Tabelanatpis"/>
        <w:numPr>
          <w:ilvl w:val="0"/>
          <w:numId w:val="0"/>
        </w:numPr>
        <w:spacing w:before="240"/>
        <w:rPr>
          <w:color w:val="auto"/>
        </w:rPr>
      </w:pPr>
      <w:r w:rsidRPr="00A05E22">
        <w:rPr>
          <w:b/>
          <w:color w:val="auto"/>
        </w:rPr>
        <w:t>Table 2.</w:t>
      </w:r>
      <w:r w:rsidRPr="00A05E22">
        <w:rPr>
          <w:color w:val="auto"/>
        </w:rPr>
        <w:t xml:space="preserve"> Pearson’s Linear Correlation Coefficient between observed road safety performance indicators, for the data collected in the urban areas</w:t>
      </w:r>
    </w:p>
    <w:tbl>
      <w:tblPr>
        <w:tblStyle w:val="TableGrid"/>
        <w:tblW w:w="6802" w:type="dxa"/>
        <w:jc w:val="center"/>
        <w:tblLook w:val="04A0" w:firstRow="1" w:lastRow="0" w:firstColumn="1" w:lastColumn="0" w:noHBand="0" w:noVBand="1"/>
      </w:tblPr>
      <w:tblGrid>
        <w:gridCol w:w="2832"/>
        <w:gridCol w:w="832"/>
        <w:gridCol w:w="1031"/>
        <w:gridCol w:w="984"/>
        <w:gridCol w:w="1123"/>
      </w:tblGrid>
      <w:tr w:rsidR="00A05E22" w:rsidRPr="00A05E22" w:rsidTr="008A3561">
        <w:trPr>
          <w:jc w:val="center"/>
        </w:trPr>
        <w:tc>
          <w:tcPr>
            <w:tcW w:w="2832" w:type="dxa"/>
            <w:noWrap/>
            <w:vAlign w:val="center"/>
            <w:hideMark/>
          </w:tcPr>
          <w:p w:rsidR="004B43FB" w:rsidRPr="00A05E22" w:rsidRDefault="004B43FB" w:rsidP="004B43FB">
            <w:pPr>
              <w:pStyle w:val="Slika"/>
              <w:rPr>
                <w:color w:val="auto"/>
              </w:rPr>
            </w:pPr>
            <w:r w:rsidRPr="00A05E22">
              <w:rPr>
                <w:color w:val="auto"/>
              </w:rPr>
              <w:t>In the urban areas</w:t>
            </w:r>
          </w:p>
        </w:tc>
        <w:tc>
          <w:tcPr>
            <w:tcW w:w="832" w:type="dxa"/>
            <w:vAlign w:val="center"/>
            <w:hideMark/>
          </w:tcPr>
          <w:p w:rsidR="004B43FB" w:rsidRPr="00A05E22" w:rsidRDefault="004B43FB" w:rsidP="004B43FB">
            <w:pPr>
              <w:pStyle w:val="Slika"/>
              <w:rPr>
                <w:color w:val="auto"/>
              </w:rPr>
            </w:pPr>
            <w:r w:rsidRPr="00A05E22">
              <w:rPr>
                <w:color w:val="auto"/>
              </w:rPr>
              <w:t>SBF</w:t>
            </w:r>
          </w:p>
        </w:tc>
        <w:tc>
          <w:tcPr>
            <w:tcW w:w="1031" w:type="dxa"/>
            <w:vAlign w:val="center"/>
            <w:hideMark/>
          </w:tcPr>
          <w:p w:rsidR="004B43FB" w:rsidRPr="00A05E22" w:rsidRDefault="004B43FB" w:rsidP="004B43FB">
            <w:pPr>
              <w:pStyle w:val="Slika"/>
              <w:rPr>
                <w:color w:val="auto"/>
              </w:rPr>
            </w:pPr>
            <w:r w:rsidRPr="00A05E22">
              <w:rPr>
                <w:color w:val="auto"/>
              </w:rPr>
              <w:t>SBR</w:t>
            </w:r>
          </w:p>
        </w:tc>
        <w:tc>
          <w:tcPr>
            <w:tcW w:w="984" w:type="dxa"/>
            <w:vAlign w:val="center"/>
            <w:hideMark/>
          </w:tcPr>
          <w:p w:rsidR="004B43FB" w:rsidRPr="00A05E22" w:rsidRDefault="004B43FB" w:rsidP="004B43FB">
            <w:pPr>
              <w:pStyle w:val="Slika"/>
              <w:rPr>
                <w:color w:val="auto"/>
              </w:rPr>
            </w:pPr>
            <w:r w:rsidRPr="00A05E22">
              <w:rPr>
                <w:color w:val="auto"/>
              </w:rPr>
              <w:t>CRS3</w:t>
            </w:r>
          </w:p>
        </w:tc>
        <w:tc>
          <w:tcPr>
            <w:tcW w:w="1123" w:type="dxa"/>
            <w:vAlign w:val="center"/>
            <w:hideMark/>
          </w:tcPr>
          <w:p w:rsidR="004B43FB" w:rsidRPr="00A05E22" w:rsidRDefault="004B43FB" w:rsidP="004B43FB">
            <w:pPr>
              <w:pStyle w:val="Slika"/>
              <w:rPr>
                <w:color w:val="auto"/>
              </w:rPr>
            </w:pPr>
            <w:r w:rsidRPr="00A05E22">
              <w:rPr>
                <w:color w:val="auto"/>
              </w:rPr>
              <w:t>CRS4+</w:t>
            </w:r>
          </w:p>
        </w:tc>
      </w:tr>
      <w:tr w:rsidR="00A05E22" w:rsidRPr="00A05E22" w:rsidTr="008A3561">
        <w:trPr>
          <w:jc w:val="center"/>
        </w:trPr>
        <w:tc>
          <w:tcPr>
            <w:tcW w:w="2832" w:type="dxa"/>
            <w:vAlign w:val="center"/>
            <w:hideMark/>
          </w:tcPr>
          <w:p w:rsidR="004B43FB" w:rsidRPr="00A05E22" w:rsidRDefault="004B43FB" w:rsidP="004B43FB">
            <w:pPr>
              <w:pStyle w:val="Slika"/>
              <w:rPr>
                <w:color w:val="auto"/>
              </w:rPr>
            </w:pPr>
            <w:r w:rsidRPr="00A05E22">
              <w:rPr>
                <w:color w:val="auto"/>
              </w:rPr>
              <w:t>SBF</w:t>
            </w:r>
          </w:p>
        </w:tc>
        <w:tc>
          <w:tcPr>
            <w:tcW w:w="832" w:type="dxa"/>
            <w:noWrap/>
            <w:vAlign w:val="center"/>
            <w:hideMark/>
          </w:tcPr>
          <w:p w:rsidR="004B43FB" w:rsidRPr="00A05E22" w:rsidRDefault="004B43FB" w:rsidP="004B43FB">
            <w:pPr>
              <w:pStyle w:val="Slika"/>
              <w:rPr>
                <w:color w:val="auto"/>
              </w:rPr>
            </w:pPr>
            <w:r w:rsidRPr="00A05E22">
              <w:rPr>
                <w:color w:val="auto"/>
              </w:rPr>
              <w:t>-</w:t>
            </w:r>
          </w:p>
        </w:tc>
        <w:tc>
          <w:tcPr>
            <w:tcW w:w="1031"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013</w:t>
            </w:r>
          </w:p>
        </w:tc>
        <w:tc>
          <w:tcPr>
            <w:tcW w:w="984"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103</w:t>
            </w:r>
          </w:p>
        </w:tc>
        <w:tc>
          <w:tcPr>
            <w:tcW w:w="1123"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146</w:t>
            </w:r>
          </w:p>
        </w:tc>
      </w:tr>
      <w:tr w:rsidR="00A05E22" w:rsidRPr="00A05E22" w:rsidTr="008A3561">
        <w:trPr>
          <w:jc w:val="center"/>
        </w:trPr>
        <w:tc>
          <w:tcPr>
            <w:tcW w:w="2832" w:type="dxa"/>
            <w:vAlign w:val="center"/>
            <w:hideMark/>
          </w:tcPr>
          <w:p w:rsidR="004B43FB" w:rsidRPr="00A05E22" w:rsidRDefault="004B43FB" w:rsidP="004B43FB">
            <w:pPr>
              <w:pStyle w:val="Slika"/>
              <w:rPr>
                <w:color w:val="auto"/>
              </w:rPr>
            </w:pPr>
            <w:r w:rsidRPr="00A05E22">
              <w:rPr>
                <w:color w:val="auto"/>
              </w:rPr>
              <w:t>SBR</w:t>
            </w:r>
          </w:p>
        </w:tc>
        <w:tc>
          <w:tcPr>
            <w:tcW w:w="832" w:type="dxa"/>
            <w:noWrap/>
            <w:vAlign w:val="center"/>
            <w:hideMark/>
          </w:tcPr>
          <w:p w:rsidR="004B43FB" w:rsidRPr="00A05E22" w:rsidRDefault="004B43FB" w:rsidP="004B43FB">
            <w:pPr>
              <w:pStyle w:val="Slika"/>
              <w:rPr>
                <w:color w:val="auto"/>
              </w:rPr>
            </w:pPr>
          </w:p>
        </w:tc>
        <w:tc>
          <w:tcPr>
            <w:tcW w:w="1031" w:type="dxa"/>
            <w:noWrap/>
            <w:vAlign w:val="center"/>
            <w:hideMark/>
          </w:tcPr>
          <w:p w:rsidR="004B43FB" w:rsidRPr="00A05E22" w:rsidRDefault="004B43FB" w:rsidP="004B43FB">
            <w:pPr>
              <w:pStyle w:val="Slika"/>
              <w:rPr>
                <w:color w:val="auto"/>
              </w:rPr>
            </w:pPr>
            <w:r w:rsidRPr="00A05E22">
              <w:rPr>
                <w:color w:val="auto"/>
              </w:rPr>
              <w:t>-</w:t>
            </w:r>
          </w:p>
        </w:tc>
        <w:tc>
          <w:tcPr>
            <w:tcW w:w="984"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019</w:t>
            </w:r>
          </w:p>
        </w:tc>
        <w:tc>
          <w:tcPr>
            <w:tcW w:w="1123"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143</w:t>
            </w:r>
          </w:p>
        </w:tc>
      </w:tr>
      <w:tr w:rsidR="00A05E22" w:rsidRPr="00A05E22" w:rsidTr="008A3561">
        <w:trPr>
          <w:jc w:val="center"/>
        </w:trPr>
        <w:tc>
          <w:tcPr>
            <w:tcW w:w="2832" w:type="dxa"/>
            <w:vAlign w:val="center"/>
            <w:hideMark/>
          </w:tcPr>
          <w:p w:rsidR="004B43FB" w:rsidRPr="00A05E22" w:rsidRDefault="004B43FB" w:rsidP="004B43FB">
            <w:pPr>
              <w:pStyle w:val="Slika"/>
              <w:rPr>
                <w:color w:val="auto"/>
              </w:rPr>
            </w:pPr>
            <w:r w:rsidRPr="00A05E22">
              <w:rPr>
                <w:color w:val="auto"/>
              </w:rPr>
              <w:t>CRS3</w:t>
            </w:r>
          </w:p>
        </w:tc>
        <w:tc>
          <w:tcPr>
            <w:tcW w:w="832" w:type="dxa"/>
            <w:noWrap/>
            <w:vAlign w:val="center"/>
            <w:hideMark/>
          </w:tcPr>
          <w:p w:rsidR="004B43FB" w:rsidRPr="00A05E22" w:rsidRDefault="004B43FB" w:rsidP="004B43FB">
            <w:pPr>
              <w:pStyle w:val="Slika"/>
              <w:rPr>
                <w:color w:val="auto"/>
              </w:rPr>
            </w:pPr>
          </w:p>
        </w:tc>
        <w:tc>
          <w:tcPr>
            <w:tcW w:w="1031" w:type="dxa"/>
            <w:noWrap/>
            <w:vAlign w:val="center"/>
            <w:hideMark/>
          </w:tcPr>
          <w:p w:rsidR="004B43FB" w:rsidRPr="00A05E22" w:rsidRDefault="004B43FB" w:rsidP="004B43FB">
            <w:pPr>
              <w:pStyle w:val="Slika"/>
              <w:rPr>
                <w:color w:val="auto"/>
              </w:rPr>
            </w:pPr>
          </w:p>
        </w:tc>
        <w:tc>
          <w:tcPr>
            <w:tcW w:w="984" w:type="dxa"/>
            <w:noWrap/>
            <w:vAlign w:val="center"/>
            <w:hideMark/>
          </w:tcPr>
          <w:p w:rsidR="004B43FB" w:rsidRPr="00A05E22" w:rsidRDefault="004B43FB" w:rsidP="004B43FB">
            <w:pPr>
              <w:pStyle w:val="Slika"/>
              <w:rPr>
                <w:color w:val="auto"/>
              </w:rPr>
            </w:pPr>
            <w:r w:rsidRPr="00A05E22">
              <w:rPr>
                <w:color w:val="auto"/>
              </w:rPr>
              <w:t>-</w:t>
            </w:r>
          </w:p>
        </w:tc>
        <w:tc>
          <w:tcPr>
            <w:tcW w:w="1123"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457</w:t>
            </w:r>
          </w:p>
        </w:tc>
      </w:tr>
      <w:tr w:rsidR="00A05E22" w:rsidRPr="00A05E22" w:rsidTr="008A3561">
        <w:trPr>
          <w:jc w:val="center"/>
        </w:trPr>
        <w:tc>
          <w:tcPr>
            <w:tcW w:w="2832" w:type="dxa"/>
            <w:vAlign w:val="center"/>
            <w:hideMark/>
          </w:tcPr>
          <w:p w:rsidR="004B43FB" w:rsidRPr="00A05E22" w:rsidRDefault="004B43FB" w:rsidP="004B43FB">
            <w:pPr>
              <w:pStyle w:val="Slika"/>
              <w:rPr>
                <w:color w:val="auto"/>
              </w:rPr>
            </w:pPr>
            <w:r w:rsidRPr="00A05E22">
              <w:rPr>
                <w:color w:val="auto"/>
              </w:rPr>
              <w:t>CRS4+</w:t>
            </w:r>
          </w:p>
        </w:tc>
        <w:tc>
          <w:tcPr>
            <w:tcW w:w="832" w:type="dxa"/>
            <w:noWrap/>
            <w:vAlign w:val="center"/>
            <w:hideMark/>
          </w:tcPr>
          <w:p w:rsidR="004B43FB" w:rsidRPr="00A05E22" w:rsidRDefault="004B43FB" w:rsidP="004B43FB">
            <w:pPr>
              <w:pStyle w:val="Slika"/>
              <w:rPr>
                <w:color w:val="auto"/>
              </w:rPr>
            </w:pPr>
          </w:p>
        </w:tc>
        <w:tc>
          <w:tcPr>
            <w:tcW w:w="1031" w:type="dxa"/>
            <w:noWrap/>
            <w:vAlign w:val="center"/>
            <w:hideMark/>
          </w:tcPr>
          <w:p w:rsidR="004B43FB" w:rsidRPr="00A05E22" w:rsidRDefault="004B43FB" w:rsidP="004B43FB">
            <w:pPr>
              <w:pStyle w:val="Slika"/>
              <w:rPr>
                <w:color w:val="auto"/>
              </w:rPr>
            </w:pPr>
          </w:p>
        </w:tc>
        <w:tc>
          <w:tcPr>
            <w:tcW w:w="984" w:type="dxa"/>
            <w:noWrap/>
            <w:vAlign w:val="center"/>
            <w:hideMark/>
          </w:tcPr>
          <w:p w:rsidR="004B43FB" w:rsidRPr="00A05E22" w:rsidRDefault="004B43FB" w:rsidP="004B43FB">
            <w:pPr>
              <w:pStyle w:val="Slika"/>
              <w:rPr>
                <w:color w:val="auto"/>
              </w:rPr>
            </w:pPr>
          </w:p>
        </w:tc>
        <w:tc>
          <w:tcPr>
            <w:tcW w:w="1123" w:type="dxa"/>
            <w:noWrap/>
            <w:vAlign w:val="center"/>
            <w:hideMark/>
          </w:tcPr>
          <w:p w:rsidR="004B43FB" w:rsidRPr="00A05E22" w:rsidRDefault="004B43FB" w:rsidP="004B43FB">
            <w:pPr>
              <w:pStyle w:val="Slika"/>
              <w:rPr>
                <w:color w:val="auto"/>
              </w:rPr>
            </w:pPr>
            <w:r w:rsidRPr="00A05E22">
              <w:rPr>
                <w:color w:val="auto"/>
              </w:rPr>
              <w:t>-</w:t>
            </w:r>
          </w:p>
        </w:tc>
      </w:tr>
    </w:tbl>
    <w:p w:rsidR="008A3561" w:rsidRDefault="008A3561" w:rsidP="008A3561">
      <w:pPr>
        <w:pStyle w:val="Tekst"/>
        <w:spacing w:after="0"/>
        <w:rPr>
          <w:color w:val="auto"/>
        </w:rPr>
      </w:pPr>
    </w:p>
    <w:p w:rsidR="005F3829" w:rsidRPr="00A05E22" w:rsidRDefault="005F3829" w:rsidP="005F3829">
      <w:pPr>
        <w:pStyle w:val="Tekst"/>
        <w:rPr>
          <w:color w:val="auto"/>
        </w:rPr>
      </w:pPr>
      <w:r w:rsidRPr="00A05E22">
        <w:rPr>
          <w:color w:val="auto"/>
        </w:rPr>
        <w:t xml:space="preserve">Observing the relationship between the seat belts use in rear seats and child restraint systems for children up to 3 years, we found a large positive correlation on the motorway (r=0,545; p=0,129). On the other hand, there was no relationship between seat belts use in rear seats and child restraint systems for children from 4 to 12 years on the motorway (r=0,09), while that correlation was small in the urban areas and outside the urban areas (r=0,143; r=0,174), respectively. </w:t>
      </w:r>
    </w:p>
    <w:p w:rsidR="005F3829" w:rsidRPr="00A05E22" w:rsidRDefault="005F3829" w:rsidP="00463A61">
      <w:pPr>
        <w:pStyle w:val="Tekst"/>
        <w:rPr>
          <w:color w:val="auto"/>
        </w:rPr>
      </w:pPr>
      <w:r w:rsidRPr="00A05E22">
        <w:rPr>
          <w:color w:val="auto"/>
        </w:rPr>
        <w:t xml:space="preserve">The coefficient of determination shows proportion of the variance shared by two observed variables. The values of determined Pearson’s linear coefficient correlation are shown in tables 2-4, for the urban areas, outside the urban areas and on the motorways, respectively. </w:t>
      </w:r>
    </w:p>
    <w:p w:rsidR="00463A61" w:rsidRPr="00A05E22" w:rsidRDefault="00463A61" w:rsidP="008A3561">
      <w:pPr>
        <w:pStyle w:val="Tabelanatpis"/>
        <w:numPr>
          <w:ilvl w:val="0"/>
          <w:numId w:val="0"/>
        </w:numPr>
        <w:spacing w:before="240"/>
        <w:rPr>
          <w:color w:val="auto"/>
        </w:rPr>
      </w:pPr>
      <w:r w:rsidRPr="00A05E22">
        <w:rPr>
          <w:b/>
          <w:color w:val="auto"/>
        </w:rPr>
        <w:t>Table 3.</w:t>
      </w:r>
      <w:r w:rsidRPr="00A05E22">
        <w:rPr>
          <w:color w:val="auto"/>
        </w:rPr>
        <w:t xml:space="preserve"> Pearson’s Linear Correlation Coefficient between the observed road safety performance indicators, for the data collected outside the urban areas</w:t>
      </w:r>
    </w:p>
    <w:tbl>
      <w:tblPr>
        <w:tblStyle w:val="TableGrid"/>
        <w:tblW w:w="7135" w:type="dxa"/>
        <w:jc w:val="center"/>
        <w:tblLook w:val="04A0" w:firstRow="1" w:lastRow="0" w:firstColumn="1" w:lastColumn="0" w:noHBand="0" w:noVBand="1"/>
      </w:tblPr>
      <w:tblGrid>
        <w:gridCol w:w="2276"/>
        <w:gridCol w:w="1040"/>
        <w:gridCol w:w="1185"/>
        <w:gridCol w:w="1230"/>
        <w:gridCol w:w="1404"/>
      </w:tblGrid>
      <w:tr w:rsidR="00A05E22" w:rsidRPr="00A05E22" w:rsidTr="008A3561">
        <w:trPr>
          <w:jc w:val="center"/>
        </w:trPr>
        <w:tc>
          <w:tcPr>
            <w:tcW w:w="2276" w:type="dxa"/>
            <w:noWrap/>
            <w:vAlign w:val="center"/>
            <w:hideMark/>
          </w:tcPr>
          <w:p w:rsidR="004B43FB" w:rsidRPr="00A05E22" w:rsidRDefault="004B43FB" w:rsidP="004B43FB">
            <w:pPr>
              <w:pStyle w:val="Slika"/>
              <w:rPr>
                <w:color w:val="auto"/>
              </w:rPr>
            </w:pPr>
            <w:r w:rsidRPr="00A05E22">
              <w:rPr>
                <w:color w:val="auto"/>
              </w:rPr>
              <w:t>Outside the urban areas</w:t>
            </w:r>
          </w:p>
        </w:tc>
        <w:tc>
          <w:tcPr>
            <w:tcW w:w="1040" w:type="dxa"/>
            <w:vAlign w:val="center"/>
            <w:hideMark/>
          </w:tcPr>
          <w:p w:rsidR="004B43FB" w:rsidRPr="00A05E22" w:rsidRDefault="004B43FB" w:rsidP="004B43FB">
            <w:pPr>
              <w:pStyle w:val="Slika"/>
              <w:rPr>
                <w:color w:val="auto"/>
              </w:rPr>
            </w:pPr>
            <w:r w:rsidRPr="00A05E22">
              <w:rPr>
                <w:color w:val="auto"/>
              </w:rPr>
              <w:t>SBF</w:t>
            </w:r>
          </w:p>
        </w:tc>
        <w:tc>
          <w:tcPr>
            <w:tcW w:w="1185" w:type="dxa"/>
            <w:vAlign w:val="center"/>
            <w:hideMark/>
          </w:tcPr>
          <w:p w:rsidR="004B43FB" w:rsidRPr="00A05E22" w:rsidRDefault="004B43FB" w:rsidP="004B43FB">
            <w:pPr>
              <w:pStyle w:val="Slika"/>
              <w:rPr>
                <w:color w:val="auto"/>
              </w:rPr>
            </w:pPr>
            <w:r w:rsidRPr="00A05E22">
              <w:rPr>
                <w:color w:val="auto"/>
              </w:rPr>
              <w:t>SBR</w:t>
            </w:r>
          </w:p>
        </w:tc>
        <w:tc>
          <w:tcPr>
            <w:tcW w:w="1230" w:type="dxa"/>
            <w:vAlign w:val="center"/>
            <w:hideMark/>
          </w:tcPr>
          <w:p w:rsidR="004B43FB" w:rsidRPr="00A05E22" w:rsidRDefault="004B43FB" w:rsidP="004B43FB">
            <w:pPr>
              <w:pStyle w:val="Slika"/>
              <w:rPr>
                <w:color w:val="auto"/>
              </w:rPr>
            </w:pPr>
            <w:r w:rsidRPr="00A05E22">
              <w:rPr>
                <w:color w:val="auto"/>
              </w:rPr>
              <w:t>CRS3</w:t>
            </w:r>
          </w:p>
        </w:tc>
        <w:tc>
          <w:tcPr>
            <w:tcW w:w="1404" w:type="dxa"/>
            <w:vAlign w:val="center"/>
            <w:hideMark/>
          </w:tcPr>
          <w:p w:rsidR="004B43FB" w:rsidRPr="00A05E22" w:rsidRDefault="004B43FB" w:rsidP="004B43FB">
            <w:pPr>
              <w:pStyle w:val="Slika"/>
              <w:rPr>
                <w:color w:val="auto"/>
              </w:rPr>
            </w:pPr>
            <w:r w:rsidRPr="00A05E22">
              <w:rPr>
                <w:color w:val="auto"/>
              </w:rPr>
              <w:t>CRS4+</w:t>
            </w:r>
          </w:p>
        </w:tc>
      </w:tr>
      <w:tr w:rsidR="00A05E22" w:rsidRPr="00A05E22" w:rsidTr="008A3561">
        <w:trPr>
          <w:jc w:val="center"/>
        </w:trPr>
        <w:tc>
          <w:tcPr>
            <w:tcW w:w="2276" w:type="dxa"/>
            <w:vAlign w:val="center"/>
            <w:hideMark/>
          </w:tcPr>
          <w:p w:rsidR="004B43FB" w:rsidRPr="00A05E22" w:rsidRDefault="004B43FB" w:rsidP="004B43FB">
            <w:pPr>
              <w:pStyle w:val="Slika"/>
              <w:rPr>
                <w:color w:val="auto"/>
              </w:rPr>
            </w:pPr>
            <w:r w:rsidRPr="00A05E22">
              <w:rPr>
                <w:color w:val="auto"/>
              </w:rPr>
              <w:t>SBF</w:t>
            </w:r>
          </w:p>
        </w:tc>
        <w:tc>
          <w:tcPr>
            <w:tcW w:w="1040" w:type="dxa"/>
            <w:noWrap/>
            <w:vAlign w:val="center"/>
            <w:hideMark/>
          </w:tcPr>
          <w:p w:rsidR="004B43FB" w:rsidRPr="00A05E22" w:rsidRDefault="004B43FB" w:rsidP="004B43FB">
            <w:pPr>
              <w:pStyle w:val="Slika"/>
              <w:rPr>
                <w:color w:val="auto"/>
              </w:rPr>
            </w:pPr>
            <w:r w:rsidRPr="00A05E22">
              <w:rPr>
                <w:color w:val="auto"/>
              </w:rPr>
              <w:t>-</w:t>
            </w:r>
          </w:p>
        </w:tc>
        <w:tc>
          <w:tcPr>
            <w:tcW w:w="1185"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242</w:t>
            </w:r>
          </w:p>
        </w:tc>
        <w:tc>
          <w:tcPr>
            <w:tcW w:w="1230"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188</w:t>
            </w:r>
          </w:p>
        </w:tc>
        <w:tc>
          <w:tcPr>
            <w:tcW w:w="1404" w:type="dxa"/>
            <w:noWrap/>
            <w:vAlign w:val="center"/>
            <w:hideMark/>
          </w:tcPr>
          <w:p w:rsidR="004B43FB" w:rsidRPr="00A05E22" w:rsidRDefault="005F3829" w:rsidP="004B43FB">
            <w:pPr>
              <w:pStyle w:val="Slika"/>
              <w:rPr>
                <w:color w:val="auto"/>
                <w:lang w:val="sr-Cyrl-RS"/>
              </w:rPr>
            </w:pPr>
            <w:r w:rsidRPr="00A05E22">
              <w:rPr>
                <w:color w:val="auto"/>
              </w:rPr>
              <w:t>0,</w:t>
            </w:r>
            <w:r w:rsidR="004B43FB" w:rsidRPr="00A05E22">
              <w:rPr>
                <w:color w:val="auto"/>
              </w:rPr>
              <w:t>34</w:t>
            </w:r>
            <w:r w:rsidR="004B43FB" w:rsidRPr="00A05E22">
              <w:rPr>
                <w:color w:val="auto"/>
                <w:lang w:val="sr-Cyrl-RS"/>
              </w:rPr>
              <w:t>0</w:t>
            </w:r>
          </w:p>
        </w:tc>
      </w:tr>
      <w:tr w:rsidR="00A05E22" w:rsidRPr="00A05E22" w:rsidTr="008A3561">
        <w:trPr>
          <w:jc w:val="center"/>
        </w:trPr>
        <w:tc>
          <w:tcPr>
            <w:tcW w:w="2276" w:type="dxa"/>
            <w:vAlign w:val="center"/>
            <w:hideMark/>
          </w:tcPr>
          <w:p w:rsidR="004B43FB" w:rsidRPr="00A05E22" w:rsidRDefault="004B43FB" w:rsidP="004B43FB">
            <w:pPr>
              <w:pStyle w:val="Slika"/>
              <w:rPr>
                <w:color w:val="auto"/>
              </w:rPr>
            </w:pPr>
            <w:r w:rsidRPr="00A05E22">
              <w:rPr>
                <w:color w:val="auto"/>
              </w:rPr>
              <w:t>SBR</w:t>
            </w:r>
          </w:p>
        </w:tc>
        <w:tc>
          <w:tcPr>
            <w:tcW w:w="1040" w:type="dxa"/>
            <w:noWrap/>
            <w:vAlign w:val="center"/>
            <w:hideMark/>
          </w:tcPr>
          <w:p w:rsidR="004B43FB" w:rsidRPr="00A05E22" w:rsidRDefault="004B43FB" w:rsidP="004B43FB">
            <w:pPr>
              <w:pStyle w:val="Slika"/>
              <w:rPr>
                <w:color w:val="auto"/>
              </w:rPr>
            </w:pPr>
          </w:p>
        </w:tc>
        <w:tc>
          <w:tcPr>
            <w:tcW w:w="1185" w:type="dxa"/>
            <w:noWrap/>
            <w:vAlign w:val="center"/>
            <w:hideMark/>
          </w:tcPr>
          <w:p w:rsidR="004B43FB" w:rsidRPr="00A05E22" w:rsidRDefault="004B43FB" w:rsidP="004B43FB">
            <w:pPr>
              <w:pStyle w:val="Slika"/>
              <w:rPr>
                <w:color w:val="auto"/>
              </w:rPr>
            </w:pPr>
            <w:r w:rsidRPr="00A05E22">
              <w:rPr>
                <w:color w:val="auto"/>
              </w:rPr>
              <w:t>-</w:t>
            </w:r>
          </w:p>
        </w:tc>
        <w:tc>
          <w:tcPr>
            <w:tcW w:w="1230"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152</w:t>
            </w:r>
          </w:p>
        </w:tc>
        <w:tc>
          <w:tcPr>
            <w:tcW w:w="1404"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174</w:t>
            </w:r>
          </w:p>
        </w:tc>
      </w:tr>
      <w:tr w:rsidR="00A05E22" w:rsidRPr="00A05E22" w:rsidTr="008A3561">
        <w:trPr>
          <w:jc w:val="center"/>
        </w:trPr>
        <w:tc>
          <w:tcPr>
            <w:tcW w:w="2276" w:type="dxa"/>
            <w:vAlign w:val="center"/>
            <w:hideMark/>
          </w:tcPr>
          <w:p w:rsidR="004B43FB" w:rsidRPr="00A05E22" w:rsidRDefault="004B43FB" w:rsidP="004B43FB">
            <w:pPr>
              <w:pStyle w:val="Slika"/>
              <w:rPr>
                <w:color w:val="auto"/>
              </w:rPr>
            </w:pPr>
            <w:r w:rsidRPr="00A05E22">
              <w:rPr>
                <w:color w:val="auto"/>
              </w:rPr>
              <w:t>CRS3</w:t>
            </w:r>
          </w:p>
        </w:tc>
        <w:tc>
          <w:tcPr>
            <w:tcW w:w="1040" w:type="dxa"/>
            <w:noWrap/>
            <w:vAlign w:val="center"/>
            <w:hideMark/>
          </w:tcPr>
          <w:p w:rsidR="004B43FB" w:rsidRPr="00A05E22" w:rsidRDefault="004B43FB" w:rsidP="004B43FB">
            <w:pPr>
              <w:pStyle w:val="Slika"/>
              <w:rPr>
                <w:color w:val="auto"/>
              </w:rPr>
            </w:pPr>
          </w:p>
        </w:tc>
        <w:tc>
          <w:tcPr>
            <w:tcW w:w="1185" w:type="dxa"/>
            <w:noWrap/>
            <w:vAlign w:val="center"/>
            <w:hideMark/>
          </w:tcPr>
          <w:p w:rsidR="004B43FB" w:rsidRPr="00A05E22" w:rsidRDefault="004B43FB" w:rsidP="004B43FB">
            <w:pPr>
              <w:pStyle w:val="Slika"/>
              <w:rPr>
                <w:color w:val="auto"/>
              </w:rPr>
            </w:pPr>
          </w:p>
        </w:tc>
        <w:tc>
          <w:tcPr>
            <w:tcW w:w="1230" w:type="dxa"/>
            <w:noWrap/>
            <w:vAlign w:val="center"/>
            <w:hideMark/>
          </w:tcPr>
          <w:p w:rsidR="004B43FB" w:rsidRPr="00A05E22" w:rsidRDefault="004B43FB" w:rsidP="004B43FB">
            <w:pPr>
              <w:pStyle w:val="Slika"/>
              <w:rPr>
                <w:color w:val="auto"/>
              </w:rPr>
            </w:pPr>
            <w:r w:rsidRPr="00A05E22">
              <w:rPr>
                <w:color w:val="auto"/>
              </w:rPr>
              <w:t>-</w:t>
            </w:r>
          </w:p>
        </w:tc>
        <w:tc>
          <w:tcPr>
            <w:tcW w:w="1404" w:type="dxa"/>
            <w:noWrap/>
            <w:vAlign w:val="center"/>
            <w:hideMark/>
          </w:tcPr>
          <w:p w:rsidR="004B43FB" w:rsidRPr="00A05E22" w:rsidRDefault="005F3829" w:rsidP="004B43FB">
            <w:pPr>
              <w:pStyle w:val="Slika"/>
              <w:rPr>
                <w:color w:val="auto"/>
              </w:rPr>
            </w:pPr>
            <w:r w:rsidRPr="00A05E22">
              <w:rPr>
                <w:color w:val="auto"/>
              </w:rPr>
              <w:t>0,</w:t>
            </w:r>
            <w:r w:rsidR="004B43FB" w:rsidRPr="00A05E22">
              <w:rPr>
                <w:color w:val="auto"/>
              </w:rPr>
              <w:t>379</w:t>
            </w:r>
          </w:p>
        </w:tc>
      </w:tr>
      <w:tr w:rsidR="00A05E22" w:rsidRPr="00A05E22" w:rsidTr="008A3561">
        <w:trPr>
          <w:jc w:val="center"/>
        </w:trPr>
        <w:tc>
          <w:tcPr>
            <w:tcW w:w="2276" w:type="dxa"/>
            <w:vAlign w:val="center"/>
            <w:hideMark/>
          </w:tcPr>
          <w:p w:rsidR="004B43FB" w:rsidRPr="00A05E22" w:rsidRDefault="004B43FB" w:rsidP="004B43FB">
            <w:pPr>
              <w:pStyle w:val="Slika"/>
              <w:rPr>
                <w:color w:val="auto"/>
              </w:rPr>
            </w:pPr>
            <w:r w:rsidRPr="00A05E22">
              <w:rPr>
                <w:color w:val="auto"/>
              </w:rPr>
              <w:t>CRS4+</w:t>
            </w:r>
          </w:p>
        </w:tc>
        <w:tc>
          <w:tcPr>
            <w:tcW w:w="1040" w:type="dxa"/>
            <w:noWrap/>
            <w:vAlign w:val="center"/>
            <w:hideMark/>
          </w:tcPr>
          <w:p w:rsidR="004B43FB" w:rsidRPr="00A05E22" w:rsidRDefault="004B43FB" w:rsidP="004B43FB">
            <w:pPr>
              <w:pStyle w:val="Slika"/>
              <w:rPr>
                <w:color w:val="auto"/>
              </w:rPr>
            </w:pPr>
          </w:p>
        </w:tc>
        <w:tc>
          <w:tcPr>
            <w:tcW w:w="1185" w:type="dxa"/>
            <w:noWrap/>
            <w:vAlign w:val="center"/>
            <w:hideMark/>
          </w:tcPr>
          <w:p w:rsidR="004B43FB" w:rsidRPr="00A05E22" w:rsidRDefault="004B43FB" w:rsidP="004B43FB">
            <w:pPr>
              <w:pStyle w:val="Slika"/>
              <w:rPr>
                <w:color w:val="auto"/>
              </w:rPr>
            </w:pPr>
          </w:p>
        </w:tc>
        <w:tc>
          <w:tcPr>
            <w:tcW w:w="1230" w:type="dxa"/>
            <w:noWrap/>
            <w:vAlign w:val="center"/>
            <w:hideMark/>
          </w:tcPr>
          <w:p w:rsidR="004B43FB" w:rsidRPr="00A05E22" w:rsidRDefault="004B43FB" w:rsidP="004B43FB">
            <w:pPr>
              <w:pStyle w:val="Slika"/>
              <w:rPr>
                <w:color w:val="auto"/>
              </w:rPr>
            </w:pPr>
          </w:p>
        </w:tc>
        <w:tc>
          <w:tcPr>
            <w:tcW w:w="1404" w:type="dxa"/>
            <w:noWrap/>
            <w:vAlign w:val="center"/>
            <w:hideMark/>
          </w:tcPr>
          <w:p w:rsidR="004B43FB" w:rsidRPr="00A05E22" w:rsidRDefault="004B43FB" w:rsidP="004B43FB">
            <w:pPr>
              <w:pStyle w:val="Slika"/>
              <w:rPr>
                <w:color w:val="auto"/>
              </w:rPr>
            </w:pPr>
            <w:r w:rsidRPr="00A05E22">
              <w:rPr>
                <w:color w:val="auto"/>
              </w:rPr>
              <w:t>-</w:t>
            </w:r>
          </w:p>
        </w:tc>
      </w:tr>
    </w:tbl>
    <w:p w:rsidR="00463A61" w:rsidRPr="00A05E22" w:rsidRDefault="00463A61" w:rsidP="008A3561">
      <w:pPr>
        <w:pStyle w:val="Tabelanatpis"/>
        <w:numPr>
          <w:ilvl w:val="0"/>
          <w:numId w:val="0"/>
        </w:numPr>
        <w:spacing w:before="240"/>
        <w:rPr>
          <w:color w:val="auto"/>
        </w:rPr>
      </w:pPr>
      <w:r w:rsidRPr="00A05E22">
        <w:rPr>
          <w:b/>
          <w:color w:val="auto"/>
        </w:rPr>
        <w:t>Table 4.</w:t>
      </w:r>
      <w:r w:rsidRPr="00A05E22">
        <w:rPr>
          <w:color w:val="auto"/>
        </w:rPr>
        <w:t xml:space="preserve"> Pearson’s Linear Correlation Coefficient between the observed road safety performance indicators, for the data collected on the motorways</w:t>
      </w:r>
    </w:p>
    <w:tbl>
      <w:tblPr>
        <w:tblStyle w:val="TableGrid"/>
        <w:tblW w:w="7158" w:type="dxa"/>
        <w:jc w:val="center"/>
        <w:tblLook w:val="04A0" w:firstRow="1" w:lastRow="0" w:firstColumn="1" w:lastColumn="0" w:noHBand="0" w:noVBand="1"/>
      </w:tblPr>
      <w:tblGrid>
        <w:gridCol w:w="2173"/>
        <w:gridCol w:w="1067"/>
        <w:gridCol w:w="1216"/>
        <w:gridCol w:w="1262"/>
        <w:gridCol w:w="1440"/>
      </w:tblGrid>
      <w:tr w:rsidR="00A05E22" w:rsidRPr="00A05E22" w:rsidTr="008A3561">
        <w:trPr>
          <w:jc w:val="center"/>
        </w:trPr>
        <w:tc>
          <w:tcPr>
            <w:tcW w:w="2173" w:type="dxa"/>
            <w:noWrap/>
            <w:vAlign w:val="center"/>
            <w:hideMark/>
          </w:tcPr>
          <w:p w:rsidR="004B43FB" w:rsidRPr="00A05E22" w:rsidRDefault="004B43FB" w:rsidP="005F3829">
            <w:pPr>
              <w:pStyle w:val="Slika"/>
              <w:rPr>
                <w:color w:val="auto"/>
              </w:rPr>
            </w:pPr>
            <w:r w:rsidRPr="00A05E22">
              <w:rPr>
                <w:color w:val="auto"/>
              </w:rPr>
              <w:t>On the motorways</w:t>
            </w:r>
          </w:p>
        </w:tc>
        <w:tc>
          <w:tcPr>
            <w:tcW w:w="1067" w:type="dxa"/>
            <w:vAlign w:val="center"/>
            <w:hideMark/>
          </w:tcPr>
          <w:p w:rsidR="004B43FB" w:rsidRPr="00A05E22" w:rsidRDefault="004B43FB" w:rsidP="005F3829">
            <w:pPr>
              <w:pStyle w:val="Slika"/>
              <w:rPr>
                <w:color w:val="auto"/>
              </w:rPr>
            </w:pPr>
            <w:r w:rsidRPr="00A05E22">
              <w:rPr>
                <w:color w:val="auto"/>
              </w:rPr>
              <w:t>SBF</w:t>
            </w:r>
          </w:p>
        </w:tc>
        <w:tc>
          <w:tcPr>
            <w:tcW w:w="1216" w:type="dxa"/>
            <w:vAlign w:val="center"/>
            <w:hideMark/>
          </w:tcPr>
          <w:p w:rsidR="004B43FB" w:rsidRPr="00A05E22" w:rsidRDefault="004B43FB" w:rsidP="005F3829">
            <w:pPr>
              <w:pStyle w:val="Slika"/>
              <w:rPr>
                <w:color w:val="auto"/>
              </w:rPr>
            </w:pPr>
            <w:r w:rsidRPr="00A05E22">
              <w:rPr>
                <w:color w:val="auto"/>
              </w:rPr>
              <w:t>SBR</w:t>
            </w:r>
          </w:p>
        </w:tc>
        <w:tc>
          <w:tcPr>
            <w:tcW w:w="1262" w:type="dxa"/>
            <w:vAlign w:val="center"/>
            <w:hideMark/>
          </w:tcPr>
          <w:p w:rsidR="004B43FB" w:rsidRPr="00A05E22" w:rsidRDefault="004B43FB" w:rsidP="005F3829">
            <w:pPr>
              <w:pStyle w:val="Slika"/>
              <w:rPr>
                <w:color w:val="auto"/>
              </w:rPr>
            </w:pPr>
            <w:r w:rsidRPr="00A05E22">
              <w:rPr>
                <w:color w:val="auto"/>
              </w:rPr>
              <w:t>CRS3</w:t>
            </w:r>
          </w:p>
        </w:tc>
        <w:tc>
          <w:tcPr>
            <w:tcW w:w="1440" w:type="dxa"/>
            <w:vAlign w:val="center"/>
            <w:hideMark/>
          </w:tcPr>
          <w:p w:rsidR="004B43FB" w:rsidRPr="00A05E22" w:rsidRDefault="004B43FB" w:rsidP="005F3829">
            <w:pPr>
              <w:pStyle w:val="Slika"/>
              <w:rPr>
                <w:color w:val="auto"/>
              </w:rPr>
            </w:pPr>
            <w:r w:rsidRPr="00A05E22">
              <w:rPr>
                <w:color w:val="auto"/>
              </w:rPr>
              <w:t>CRS4+</w:t>
            </w:r>
          </w:p>
        </w:tc>
      </w:tr>
      <w:tr w:rsidR="00A05E22" w:rsidRPr="00A05E22" w:rsidTr="008A3561">
        <w:trPr>
          <w:jc w:val="center"/>
        </w:trPr>
        <w:tc>
          <w:tcPr>
            <w:tcW w:w="2173" w:type="dxa"/>
            <w:vAlign w:val="center"/>
            <w:hideMark/>
          </w:tcPr>
          <w:p w:rsidR="004B43FB" w:rsidRPr="00A05E22" w:rsidRDefault="004B43FB" w:rsidP="005F3829">
            <w:pPr>
              <w:pStyle w:val="Slika"/>
              <w:rPr>
                <w:color w:val="auto"/>
              </w:rPr>
            </w:pPr>
            <w:r w:rsidRPr="00A05E22">
              <w:rPr>
                <w:color w:val="auto"/>
              </w:rPr>
              <w:t>SBF</w:t>
            </w:r>
          </w:p>
        </w:tc>
        <w:tc>
          <w:tcPr>
            <w:tcW w:w="1067" w:type="dxa"/>
            <w:noWrap/>
            <w:vAlign w:val="center"/>
            <w:hideMark/>
          </w:tcPr>
          <w:p w:rsidR="004B43FB" w:rsidRPr="00A05E22" w:rsidRDefault="004B43FB" w:rsidP="005F3829">
            <w:pPr>
              <w:pStyle w:val="Slika"/>
              <w:rPr>
                <w:color w:val="auto"/>
              </w:rPr>
            </w:pPr>
            <w:r w:rsidRPr="00A05E22">
              <w:rPr>
                <w:color w:val="auto"/>
              </w:rPr>
              <w:t>-</w:t>
            </w:r>
          </w:p>
        </w:tc>
        <w:tc>
          <w:tcPr>
            <w:tcW w:w="1216" w:type="dxa"/>
            <w:noWrap/>
            <w:vAlign w:val="center"/>
            <w:hideMark/>
          </w:tcPr>
          <w:p w:rsidR="004B43FB" w:rsidRPr="00A05E22" w:rsidRDefault="005F3829" w:rsidP="005F3829">
            <w:pPr>
              <w:pStyle w:val="Slika"/>
              <w:rPr>
                <w:color w:val="auto"/>
              </w:rPr>
            </w:pPr>
            <w:r w:rsidRPr="00A05E22">
              <w:rPr>
                <w:color w:val="auto"/>
              </w:rPr>
              <w:t>0,</w:t>
            </w:r>
            <w:r w:rsidR="004B43FB" w:rsidRPr="00A05E22">
              <w:rPr>
                <w:color w:val="auto"/>
              </w:rPr>
              <w:t>538</w:t>
            </w:r>
          </w:p>
        </w:tc>
        <w:tc>
          <w:tcPr>
            <w:tcW w:w="1262" w:type="dxa"/>
            <w:noWrap/>
            <w:vAlign w:val="center"/>
            <w:hideMark/>
          </w:tcPr>
          <w:p w:rsidR="004B43FB" w:rsidRPr="00A05E22" w:rsidRDefault="005F3829" w:rsidP="005F3829">
            <w:pPr>
              <w:pStyle w:val="Slika"/>
              <w:rPr>
                <w:color w:val="auto"/>
              </w:rPr>
            </w:pPr>
            <w:r w:rsidRPr="00A05E22">
              <w:rPr>
                <w:color w:val="auto"/>
              </w:rPr>
              <w:t>0,</w:t>
            </w:r>
            <w:r w:rsidR="004B43FB" w:rsidRPr="00A05E22">
              <w:rPr>
                <w:color w:val="auto"/>
              </w:rPr>
              <w:t>679</w:t>
            </w:r>
          </w:p>
        </w:tc>
        <w:tc>
          <w:tcPr>
            <w:tcW w:w="1440" w:type="dxa"/>
            <w:noWrap/>
            <w:vAlign w:val="center"/>
            <w:hideMark/>
          </w:tcPr>
          <w:p w:rsidR="004B43FB" w:rsidRPr="00A05E22" w:rsidRDefault="005F3829" w:rsidP="005F3829">
            <w:pPr>
              <w:pStyle w:val="Slika"/>
              <w:rPr>
                <w:color w:val="auto"/>
                <w:lang w:val="sr-Cyrl-RS"/>
              </w:rPr>
            </w:pPr>
            <w:r w:rsidRPr="00A05E22">
              <w:rPr>
                <w:color w:val="auto"/>
              </w:rPr>
              <w:t>0,</w:t>
            </w:r>
            <w:r w:rsidR="004B43FB" w:rsidRPr="00A05E22">
              <w:rPr>
                <w:color w:val="auto"/>
              </w:rPr>
              <w:t>34</w:t>
            </w:r>
            <w:r w:rsidR="004B43FB" w:rsidRPr="00A05E22">
              <w:rPr>
                <w:color w:val="auto"/>
                <w:lang w:val="sr-Cyrl-RS"/>
              </w:rPr>
              <w:t>0</w:t>
            </w:r>
          </w:p>
        </w:tc>
      </w:tr>
      <w:tr w:rsidR="00A05E22" w:rsidRPr="00A05E22" w:rsidTr="008A3561">
        <w:trPr>
          <w:jc w:val="center"/>
        </w:trPr>
        <w:tc>
          <w:tcPr>
            <w:tcW w:w="2173" w:type="dxa"/>
            <w:vAlign w:val="center"/>
            <w:hideMark/>
          </w:tcPr>
          <w:p w:rsidR="004B43FB" w:rsidRPr="00A05E22" w:rsidRDefault="004B43FB" w:rsidP="005F3829">
            <w:pPr>
              <w:pStyle w:val="Slika"/>
              <w:rPr>
                <w:color w:val="auto"/>
              </w:rPr>
            </w:pPr>
            <w:r w:rsidRPr="00A05E22">
              <w:rPr>
                <w:color w:val="auto"/>
              </w:rPr>
              <w:t>SBR</w:t>
            </w:r>
          </w:p>
        </w:tc>
        <w:tc>
          <w:tcPr>
            <w:tcW w:w="1067" w:type="dxa"/>
            <w:noWrap/>
            <w:vAlign w:val="center"/>
            <w:hideMark/>
          </w:tcPr>
          <w:p w:rsidR="004B43FB" w:rsidRPr="00A05E22" w:rsidRDefault="004B43FB" w:rsidP="005F3829">
            <w:pPr>
              <w:pStyle w:val="Slika"/>
              <w:rPr>
                <w:color w:val="auto"/>
              </w:rPr>
            </w:pPr>
          </w:p>
        </w:tc>
        <w:tc>
          <w:tcPr>
            <w:tcW w:w="1216" w:type="dxa"/>
            <w:noWrap/>
            <w:vAlign w:val="center"/>
            <w:hideMark/>
          </w:tcPr>
          <w:p w:rsidR="004B43FB" w:rsidRPr="00A05E22" w:rsidRDefault="004B43FB" w:rsidP="005F3829">
            <w:pPr>
              <w:pStyle w:val="Slika"/>
              <w:rPr>
                <w:color w:val="auto"/>
              </w:rPr>
            </w:pPr>
            <w:r w:rsidRPr="00A05E22">
              <w:rPr>
                <w:color w:val="auto"/>
              </w:rPr>
              <w:t>-</w:t>
            </w:r>
          </w:p>
        </w:tc>
        <w:tc>
          <w:tcPr>
            <w:tcW w:w="1262" w:type="dxa"/>
            <w:noWrap/>
            <w:vAlign w:val="center"/>
            <w:hideMark/>
          </w:tcPr>
          <w:p w:rsidR="004B43FB" w:rsidRPr="00A05E22" w:rsidRDefault="005F3829" w:rsidP="005F3829">
            <w:pPr>
              <w:pStyle w:val="Slika"/>
              <w:rPr>
                <w:color w:val="auto"/>
              </w:rPr>
            </w:pPr>
            <w:r w:rsidRPr="00A05E22">
              <w:rPr>
                <w:color w:val="auto"/>
              </w:rPr>
              <w:t>0,</w:t>
            </w:r>
            <w:r w:rsidR="004B43FB" w:rsidRPr="00A05E22">
              <w:rPr>
                <w:color w:val="auto"/>
              </w:rPr>
              <w:t>545</w:t>
            </w:r>
          </w:p>
        </w:tc>
        <w:tc>
          <w:tcPr>
            <w:tcW w:w="1440" w:type="dxa"/>
            <w:noWrap/>
            <w:vAlign w:val="center"/>
            <w:hideMark/>
          </w:tcPr>
          <w:p w:rsidR="004B43FB" w:rsidRPr="00A05E22" w:rsidRDefault="005F3829" w:rsidP="005F3829">
            <w:pPr>
              <w:pStyle w:val="Slika"/>
              <w:rPr>
                <w:color w:val="auto"/>
              </w:rPr>
            </w:pPr>
            <w:r w:rsidRPr="00A05E22">
              <w:rPr>
                <w:color w:val="auto"/>
              </w:rPr>
              <w:t>0,</w:t>
            </w:r>
            <w:r w:rsidR="004B43FB" w:rsidRPr="00A05E22">
              <w:rPr>
                <w:color w:val="auto"/>
              </w:rPr>
              <w:t>087</w:t>
            </w:r>
          </w:p>
        </w:tc>
      </w:tr>
      <w:tr w:rsidR="00A05E22" w:rsidRPr="00A05E22" w:rsidTr="008A3561">
        <w:trPr>
          <w:jc w:val="center"/>
        </w:trPr>
        <w:tc>
          <w:tcPr>
            <w:tcW w:w="2173" w:type="dxa"/>
            <w:vAlign w:val="center"/>
            <w:hideMark/>
          </w:tcPr>
          <w:p w:rsidR="004B43FB" w:rsidRPr="00A05E22" w:rsidRDefault="004B43FB" w:rsidP="005F3829">
            <w:pPr>
              <w:pStyle w:val="Slika"/>
              <w:rPr>
                <w:color w:val="auto"/>
              </w:rPr>
            </w:pPr>
            <w:r w:rsidRPr="00A05E22">
              <w:rPr>
                <w:color w:val="auto"/>
              </w:rPr>
              <w:t>CRS3</w:t>
            </w:r>
          </w:p>
        </w:tc>
        <w:tc>
          <w:tcPr>
            <w:tcW w:w="1067" w:type="dxa"/>
            <w:noWrap/>
            <w:vAlign w:val="center"/>
            <w:hideMark/>
          </w:tcPr>
          <w:p w:rsidR="004B43FB" w:rsidRPr="00A05E22" w:rsidRDefault="004B43FB" w:rsidP="005F3829">
            <w:pPr>
              <w:pStyle w:val="Slika"/>
              <w:rPr>
                <w:color w:val="auto"/>
              </w:rPr>
            </w:pPr>
          </w:p>
        </w:tc>
        <w:tc>
          <w:tcPr>
            <w:tcW w:w="1216" w:type="dxa"/>
            <w:noWrap/>
            <w:vAlign w:val="center"/>
            <w:hideMark/>
          </w:tcPr>
          <w:p w:rsidR="004B43FB" w:rsidRPr="00A05E22" w:rsidRDefault="004B43FB" w:rsidP="005F3829">
            <w:pPr>
              <w:pStyle w:val="Slika"/>
              <w:rPr>
                <w:color w:val="auto"/>
              </w:rPr>
            </w:pPr>
          </w:p>
        </w:tc>
        <w:tc>
          <w:tcPr>
            <w:tcW w:w="1262" w:type="dxa"/>
            <w:noWrap/>
            <w:vAlign w:val="center"/>
            <w:hideMark/>
          </w:tcPr>
          <w:p w:rsidR="004B43FB" w:rsidRPr="00A05E22" w:rsidRDefault="004B43FB" w:rsidP="005F3829">
            <w:pPr>
              <w:pStyle w:val="Slika"/>
              <w:rPr>
                <w:color w:val="auto"/>
              </w:rPr>
            </w:pPr>
            <w:r w:rsidRPr="00A05E22">
              <w:rPr>
                <w:color w:val="auto"/>
              </w:rPr>
              <w:t>-</w:t>
            </w:r>
          </w:p>
        </w:tc>
        <w:tc>
          <w:tcPr>
            <w:tcW w:w="1440" w:type="dxa"/>
            <w:noWrap/>
            <w:vAlign w:val="center"/>
            <w:hideMark/>
          </w:tcPr>
          <w:p w:rsidR="004B43FB" w:rsidRPr="00A05E22" w:rsidRDefault="005F3829" w:rsidP="005F3829">
            <w:pPr>
              <w:pStyle w:val="Slika"/>
              <w:rPr>
                <w:color w:val="auto"/>
              </w:rPr>
            </w:pPr>
            <w:r w:rsidRPr="00A05E22">
              <w:rPr>
                <w:color w:val="auto"/>
              </w:rPr>
              <w:t>0,</w:t>
            </w:r>
            <w:r w:rsidR="004B43FB" w:rsidRPr="00A05E22">
              <w:rPr>
                <w:color w:val="auto"/>
              </w:rPr>
              <w:t>324</w:t>
            </w:r>
          </w:p>
        </w:tc>
      </w:tr>
      <w:tr w:rsidR="00A05E22" w:rsidRPr="00A05E22" w:rsidTr="008A3561">
        <w:trPr>
          <w:jc w:val="center"/>
        </w:trPr>
        <w:tc>
          <w:tcPr>
            <w:tcW w:w="2173" w:type="dxa"/>
            <w:vAlign w:val="center"/>
            <w:hideMark/>
          </w:tcPr>
          <w:p w:rsidR="004B43FB" w:rsidRPr="00A05E22" w:rsidRDefault="004B43FB" w:rsidP="005F3829">
            <w:pPr>
              <w:pStyle w:val="Slika"/>
              <w:rPr>
                <w:color w:val="auto"/>
              </w:rPr>
            </w:pPr>
            <w:r w:rsidRPr="00A05E22">
              <w:rPr>
                <w:color w:val="auto"/>
              </w:rPr>
              <w:t>CRS4+</w:t>
            </w:r>
          </w:p>
        </w:tc>
        <w:tc>
          <w:tcPr>
            <w:tcW w:w="1067" w:type="dxa"/>
            <w:noWrap/>
            <w:vAlign w:val="center"/>
            <w:hideMark/>
          </w:tcPr>
          <w:p w:rsidR="004B43FB" w:rsidRPr="00A05E22" w:rsidRDefault="004B43FB" w:rsidP="005F3829">
            <w:pPr>
              <w:pStyle w:val="Slika"/>
              <w:rPr>
                <w:color w:val="auto"/>
              </w:rPr>
            </w:pPr>
          </w:p>
        </w:tc>
        <w:tc>
          <w:tcPr>
            <w:tcW w:w="1216" w:type="dxa"/>
            <w:noWrap/>
            <w:vAlign w:val="center"/>
            <w:hideMark/>
          </w:tcPr>
          <w:p w:rsidR="004B43FB" w:rsidRPr="00A05E22" w:rsidRDefault="004B43FB" w:rsidP="005F3829">
            <w:pPr>
              <w:pStyle w:val="Slika"/>
              <w:rPr>
                <w:color w:val="auto"/>
              </w:rPr>
            </w:pPr>
          </w:p>
        </w:tc>
        <w:tc>
          <w:tcPr>
            <w:tcW w:w="1262" w:type="dxa"/>
            <w:noWrap/>
            <w:vAlign w:val="center"/>
            <w:hideMark/>
          </w:tcPr>
          <w:p w:rsidR="004B43FB" w:rsidRPr="00A05E22" w:rsidRDefault="004B43FB" w:rsidP="005F3829">
            <w:pPr>
              <w:pStyle w:val="Slika"/>
              <w:rPr>
                <w:color w:val="auto"/>
              </w:rPr>
            </w:pPr>
          </w:p>
        </w:tc>
        <w:tc>
          <w:tcPr>
            <w:tcW w:w="1440" w:type="dxa"/>
            <w:noWrap/>
            <w:vAlign w:val="center"/>
            <w:hideMark/>
          </w:tcPr>
          <w:p w:rsidR="004B43FB" w:rsidRPr="00A05E22" w:rsidRDefault="004B43FB" w:rsidP="005F3829">
            <w:pPr>
              <w:pStyle w:val="Slika"/>
              <w:rPr>
                <w:color w:val="auto"/>
              </w:rPr>
            </w:pPr>
            <w:r w:rsidRPr="00A05E22">
              <w:rPr>
                <w:color w:val="auto"/>
              </w:rPr>
              <w:t>-</w:t>
            </w:r>
          </w:p>
        </w:tc>
      </w:tr>
    </w:tbl>
    <w:p w:rsidR="004A4828" w:rsidRPr="00A05E22" w:rsidRDefault="00824413" w:rsidP="00A26BDF">
      <w:pPr>
        <w:pStyle w:val="Heading1"/>
      </w:pPr>
      <w:r w:rsidRPr="00A05E22">
        <w:t>DISCUSSION</w:t>
      </w:r>
      <w:r w:rsidR="00711A0E" w:rsidRPr="00A05E22">
        <w:t xml:space="preserve"> </w:t>
      </w:r>
    </w:p>
    <w:p w:rsidR="00824413" w:rsidRPr="00A05E22" w:rsidRDefault="00824413" w:rsidP="00003C97">
      <w:pPr>
        <w:pStyle w:val="Tekst"/>
        <w:rPr>
          <w:noProof/>
          <w:color w:val="auto"/>
        </w:rPr>
      </w:pPr>
      <w:r w:rsidRPr="00A05E22">
        <w:rPr>
          <w:color w:val="auto"/>
        </w:rPr>
        <w:t>Brijs et al. (2011) found three main reasons for not using safety belts: forgetfulness, discomfort ("restricts freedom of movement") and carelessness.</w:t>
      </w:r>
      <w:r w:rsidRPr="00A05E22">
        <w:rPr>
          <w:noProof/>
          <w:color w:val="auto"/>
        </w:rPr>
        <w:t xml:space="preserve"> Although this area is regulated by the Road Traffic Safety Law in many countries, seat belts use in the front seat is not satisfactory in many countries, including in Serbia. Seat belts use in rear seats is low in Serbia, indicating that drivers have not developed sufficient awareness about the importance of these restraint systems.</w:t>
      </w:r>
    </w:p>
    <w:p w:rsidR="00824413" w:rsidRPr="00A05E22" w:rsidRDefault="00824413" w:rsidP="00003C97">
      <w:pPr>
        <w:pStyle w:val="Tekst"/>
        <w:rPr>
          <w:noProof/>
          <w:color w:val="auto"/>
        </w:rPr>
      </w:pPr>
      <w:r w:rsidRPr="00A05E22">
        <w:rPr>
          <w:noProof/>
          <w:color w:val="auto"/>
        </w:rPr>
        <w:lastRenderedPageBreak/>
        <w:t>According to the data of World Health Ogranization (WHO, 2013), the proper use of seat belts in front seats reduces the risk of fatal accidents by 50%, and up to 75% in rear seats. According to the analysis of the results obtained by field surveys in the territory of the Republic of Serbia, the biggest problem is a very low rate of seat belts use in rear seats (2-8%). There was a negative correlation between the use of seat belts in front and rear seats in the urban areas.</w:t>
      </w:r>
    </w:p>
    <w:p w:rsidR="00824413" w:rsidRPr="00A05E22" w:rsidRDefault="00824413" w:rsidP="00003C97">
      <w:pPr>
        <w:pStyle w:val="Tekst"/>
        <w:rPr>
          <w:noProof/>
          <w:color w:val="auto"/>
        </w:rPr>
      </w:pPr>
      <w:r w:rsidRPr="00A05E22">
        <w:rPr>
          <w:noProof/>
          <w:color w:val="auto"/>
        </w:rPr>
        <w:t xml:space="preserve">Other studies have shown that the most influential factor related to the use of child restraint systems is seat belts use by the drivers. Lawrence et al. (2003) showed that in the situations when the drivers used a </w:t>
      </w:r>
      <w:r w:rsidR="005F3829" w:rsidRPr="00A05E22">
        <w:rPr>
          <w:noProof/>
          <w:color w:val="auto"/>
        </w:rPr>
        <w:t>seat belt (91,</w:t>
      </w:r>
      <w:r w:rsidRPr="00A05E22">
        <w:rPr>
          <w:noProof/>
          <w:color w:val="auto"/>
        </w:rPr>
        <w:t>7%),</w:t>
      </w:r>
      <w:r w:rsidR="005F3829" w:rsidRPr="00A05E22">
        <w:rPr>
          <w:noProof/>
          <w:color w:val="auto"/>
        </w:rPr>
        <w:t xml:space="preserve"> 44,</w:t>
      </w:r>
      <w:r w:rsidRPr="00A05E22">
        <w:rPr>
          <w:noProof/>
          <w:color w:val="auto"/>
        </w:rPr>
        <w:t>2% of them used child safety seats correctly</w:t>
      </w:r>
      <w:r w:rsidR="005F3829" w:rsidRPr="00A05E22">
        <w:rPr>
          <w:noProof/>
          <w:color w:val="auto"/>
        </w:rPr>
        <w:t xml:space="preserve"> and 47,</w:t>
      </w:r>
      <w:r w:rsidRPr="00A05E22">
        <w:rPr>
          <w:noProof/>
          <w:color w:val="auto"/>
        </w:rPr>
        <w:t>5% used seatbelts for children. They also pointed out</w:t>
      </w:r>
      <w:r w:rsidR="005F3829" w:rsidRPr="00A05E22">
        <w:rPr>
          <w:noProof/>
          <w:color w:val="auto"/>
        </w:rPr>
        <w:t xml:space="preserve"> that only 8,</w:t>
      </w:r>
      <w:r w:rsidRPr="00A05E22">
        <w:rPr>
          <w:noProof/>
          <w:color w:val="auto"/>
        </w:rPr>
        <w:t>3% of children up to 35 kg were transported without a protective system.</w:t>
      </w:r>
    </w:p>
    <w:p w:rsidR="00824413" w:rsidRPr="00A05E22" w:rsidRDefault="00824413" w:rsidP="00003C97">
      <w:pPr>
        <w:pStyle w:val="Tekst"/>
        <w:rPr>
          <w:noProof/>
          <w:color w:val="auto"/>
        </w:rPr>
      </w:pPr>
      <w:r w:rsidRPr="00A05E22">
        <w:rPr>
          <w:noProof/>
          <w:color w:val="auto"/>
        </w:rPr>
        <w:t>According to the results of field research on measuring indicators of child restraint systems use in Serbia, a small number of children is transported properly, especially children older than 4 years (6-13%).</w:t>
      </w:r>
    </w:p>
    <w:p w:rsidR="00824413" w:rsidRPr="00A05E22" w:rsidRDefault="00824413" w:rsidP="00003C97">
      <w:pPr>
        <w:pStyle w:val="Tekst"/>
        <w:rPr>
          <w:color w:val="auto"/>
        </w:rPr>
      </w:pPr>
      <w:r w:rsidRPr="00A05E22">
        <w:rPr>
          <w:color w:val="auto"/>
        </w:rPr>
        <w:t>The results have shown considerably higher correlation between the observed indicators in the motorways than in the urban areas and outside the urban areas. The reason may be incorrect drivers’ / parents’ opinion that there is no need for protective systems when driving at "lower" speed. Similar to other experiences, the biggest impact on the use of child restraint systems for children up to 3 years is seat belts use in front seats.</w:t>
      </w:r>
    </w:p>
    <w:p w:rsidR="00824413" w:rsidRPr="00A05E22" w:rsidRDefault="00824413" w:rsidP="00824413">
      <w:pPr>
        <w:pStyle w:val="Heading1"/>
      </w:pPr>
      <w:r w:rsidRPr="00A05E22">
        <w:t>CONCLUSION</w:t>
      </w:r>
    </w:p>
    <w:p w:rsidR="00824413" w:rsidRPr="00A05E22" w:rsidRDefault="00824413" w:rsidP="00824413">
      <w:pPr>
        <w:pStyle w:val="Tekst"/>
        <w:rPr>
          <w:color w:val="auto"/>
          <w:lang w:val="en-US"/>
        </w:rPr>
      </w:pPr>
      <w:r w:rsidRPr="00A05E22">
        <w:rPr>
          <w:color w:val="auto"/>
          <w:lang w:val="en-US"/>
        </w:rPr>
        <w:t xml:space="preserve">Road Safety </w:t>
      </w:r>
      <w:r w:rsidRPr="00A05E22">
        <w:rPr>
          <w:color w:val="auto"/>
        </w:rPr>
        <w:t xml:space="preserve">Indicators </w:t>
      </w:r>
      <w:r w:rsidRPr="00A05E22">
        <w:rPr>
          <w:color w:val="auto"/>
          <w:lang w:val="en-US"/>
        </w:rPr>
        <w:t>that deal with restraint</w:t>
      </w:r>
      <w:r w:rsidRPr="00A05E22">
        <w:rPr>
          <w:color w:val="auto"/>
        </w:rPr>
        <w:t xml:space="preserve"> systems</w:t>
      </w:r>
      <w:r w:rsidRPr="00A05E22">
        <w:rPr>
          <w:color w:val="auto"/>
          <w:lang w:val="en-US"/>
        </w:rPr>
        <w:t>'</w:t>
      </w:r>
      <w:r w:rsidRPr="00A05E22">
        <w:rPr>
          <w:color w:val="auto"/>
        </w:rPr>
        <w:t xml:space="preserve"> </w:t>
      </w:r>
      <w:r w:rsidRPr="00A05E22">
        <w:rPr>
          <w:color w:val="auto"/>
          <w:lang w:val="en-US"/>
        </w:rPr>
        <w:t>use represent</w:t>
      </w:r>
      <w:r w:rsidRPr="00A05E22">
        <w:rPr>
          <w:color w:val="auto"/>
        </w:rPr>
        <w:t xml:space="preserve"> significant data </w:t>
      </w:r>
      <w:r w:rsidRPr="00A05E22">
        <w:rPr>
          <w:color w:val="auto"/>
          <w:lang w:val="en-US"/>
        </w:rPr>
        <w:t>about</w:t>
      </w:r>
      <w:r w:rsidRPr="00A05E22">
        <w:rPr>
          <w:color w:val="auto"/>
        </w:rPr>
        <w:t xml:space="preserve"> the state of traffic safety, because the proper use of seat belt</w:t>
      </w:r>
      <w:r w:rsidRPr="00A05E22">
        <w:rPr>
          <w:color w:val="auto"/>
          <w:lang w:val="en-US"/>
        </w:rPr>
        <w:t>s</w:t>
      </w:r>
      <w:r w:rsidRPr="00A05E22">
        <w:rPr>
          <w:color w:val="auto"/>
        </w:rPr>
        <w:t xml:space="preserve"> reduces the risk of fatal injur</w:t>
      </w:r>
      <w:r w:rsidRPr="00A05E22">
        <w:rPr>
          <w:color w:val="auto"/>
          <w:lang w:val="en-US"/>
        </w:rPr>
        <w:t>ies</w:t>
      </w:r>
      <w:r w:rsidRPr="00A05E22">
        <w:rPr>
          <w:color w:val="auto"/>
        </w:rPr>
        <w:t xml:space="preserve"> by 40-50% in  front seat</w:t>
      </w:r>
      <w:r w:rsidRPr="00A05E22">
        <w:rPr>
          <w:color w:val="auto"/>
          <w:lang w:val="en-US"/>
        </w:rPr>
        <w:t>s</w:t>
      </w:r>
      <w:r w:rsidRPr="00A05E22">
        <w:rPr>
          <w:color w:val="auto"/>
        </w:rPr>
        <w:t xml:space="preserve">, and between 25-75% for rear passengers (WHO, 2013 ), while the use of </w:t>
      </w:r>
      <w:r w:rsidRPr="00A05E22">
        <w:rPr>
          <w:color w:val="auto"/>
          <w:lang w:val="en-US"/>
        </w:rPr>
        <w:t>child restraint systems</w:t>
      </w:r>
      <w:r w:rsidRPr="00A05E22">
        <w:rPr>
          <w:color w:val="auto"/>
        </w:rPr>
        <w:t xml:space="preserve"> </w:t>
      </w:r>
      <w:r w:rsidRPr="00A05E22">
        <w:rPr>
          <w:color w:val="auto"/>
          <w:lang w:val="en-US"/>
        </w:rPr>
        <w:t xml:space="preserve">reduces </w:t>
      </w:r>
      <w:r w:rsidRPr="00A05E22">
        <w:rPr>
          <w:color w:val="auto"/>
        </w:rPr>
        <w:t xml:space="preserve">the risk of </w:t>
      </w:r>
      <w:r w:rsidRPr="00A05E22">
        <w:rPr>
          <w:color w:val="auto"/>
          <w:lang w:val="en-US"/>
        </w:rPr>
        <w:t>causalities</w:t>
      </w:r>
      <w:r w:rsidRPr="00A05E22">
        <w:rPr>
          <w:color w:val="auto"/>
        </w:rPr>
        <w:t xml:space="preserve"> by 70% (WHO, 2004).</w:t>
      </w:r>
    </w:p>
    <w:p w:rsidR="00824413" w:rsidRPr="00A05E22" w:rsidRDefault="00824413" w:rsidP="00824413">
      <w:pPr>
        <w:pStyle w:val="Tekst"/>
        <w:rPr>
          <w:b/>
          <w:color w:val="auto"/>
          <w:lang w:val="en-US"/>
        </w:rPr>
      </w:pPr>
      <w:r w:rsidRPr="00A05E22">
        <w:rPr>
          <w:color w:val="auto"/>
          <w:lang w:val="en-US"/>
        </w:rPr>
        <w:t>The determined</w:t>
      </w:r>
      <w:r w:rsidRPr="00A05E22">
        <w:rPr>
          <w:color w:val="auto"/>
        </w:rPr>
        <w:t xml:space="preserve"> relation between the observed indicators could be the basis for determining the cause of the use / non-use of the observed </w:t>
      </w:r>
      <w:r w:rsidRPr="00A05E22">
        <w:rPr>
          <w:color w:val="auto"/>
          <w:lang w:val="en-US"/>
        </w:rPr>
        <w:t>restraint</w:t>
      </w:r>
      <w:r w:rsidRPr="00A05E22">
        <w:rPr>
          <w:color w:val="auto"/>
        </w:rPr>
        <w:t xml:space="preserve"> system</w:t>
      </w:r>
      <w:r w:rsidRPr="00A05E22">
        <w:rPr>
          <w:color w:val="auto"/>
          <w:lang w:val="en-US"/>
        </w:rPr>
        <w:t>s.</w:t>
      </w:r>
      <w:r w:rsidRPr="00A05E22">
        <w:rPr>
          <w:color w:val="auto"/>
        </w:rPr>
        <w:t xml:space="preserve"> </w:t>
      </w:r>
      <w:r w:rsidRPr="00A05E22">
        <w:rPr>
          <w:color w:val="auto"/>
          <w:lang w:val="en-US"/>
        </w:rPr>
        <w:t>This enables taking</w:t>
      </w:r>
      <w:r w:rsidRPr="00A05E22">
        <w:rPr>
          <w:color w:val="auto"/>
        </w:rPr>
        <w:t xml:space="preserve"> the right measures and properly select</w:t>
      </w:r>
      <w:r w:rsidRPr="00A05E22">
        <w:rPr>
          <w:color w:val="auto"/>
          <w:lang w:val="en-US"/>
        </w:rPr>
        <w:t>ing</w:t>
      </w:r>
      <w:r w:rsidRPr="00A05E22">
        <w:rPr>
          <w:color w:val="auto"/>
        </w:rPr>
        <w:t xml:space="preserve"> the target group</w:t>
      </w:r>
      <w:r w:rsidRPr="00A05E22">
        <w:rPr>
          <w:color w:val="auto"/>
          <w:lang w:val="en-US"/>
        </w:rPr>
        <w:t>, and choosing</w:t>
      </w:r>
      <w:r w:rsidRPr="00A05E22">
        <w:rPr>
          <w:color w:val="auto"/>
        </w:rPr>
        <w:t xml:space="preserve"> the most efficient way to raise awareness of road users and </w:t>
      </w:r>
      <w:r w:rsidRPr="00A05E22">
        <w:rPr>
          <w:color w:val="auto"/>
          <w:lang w:val="en-US"/>
        </w:rPr>
        <w:t xml:space="preserve">to </w:t>
      </w:r>
      <w:r w:rsidRPr="00A05E22">
        <w:rPr>
          <w:color w:val="auto"/>
        </w:rPr>
        <w:t>reduce the consequences of accidents.</w:t>
      </w:r>
    </w:p>
    <w:p w:rsidR="00824413" w:rsidRPr="00A05E22" w:rsidRDefault="00824413" w:rsidP="00824413">
      <w:pPr>
        <w:pStyle w:val="Tekst"/>
        <w:rPr>
          <w:color w:val="auto"/>
          <w:lang w:val="en-US"/>
        </w:rPr>
      </w:pPr>
      <w:r w:rsidRPr="00A05E22">
        <w:rPr>
          <w:color w:val="auto"/>
          <w:lang w:val="en-US"/>
        </w:rPr>
        <w:t xml:space="preserve">The study included measuring the use of restraint systems in passenger cars in the territory of 27 police districts in Serbia, in all categories of roads. The results showed that the highest correlation between the use of seat belts and child restraint systems was on motorways, </w:t>
      </w:r>
      <w:r w:rsidR="004C3AB5" w:rsidRPr="004C3AB5">
        <w:rPr>
          <w:color w:val="auto"/>
          <w:lang w:val="en-US"/>
        </w:rPr>
        <w:t>on the road category with the highest speed</w:t>
      </w:r>
      <w:r w:rsidRPr="00A05E22">
        <w:rPr>
          <w:color w:val="auto"/>
          <w:lang w:val="en-US"/>
        </w:rPr>
        <w:t>. The correlation between the seat belts use in the front seat and the child restraint systems at all observed categories of roads was positive and the strongest.</w:t>
      </w:r>
    </w:p>
    <w:p w:rsidR="00824413" w:rsidRPr="00A05E22" w:rsidRDefault="00824413" w:rsidP="00824413">
      <w:pPr>
        <w:pStyle w:val="Tekst"/>
        <w:rPr>
          <w:color w:val="auto"/>
          <w:lang w:val="en-US"/>
        </w:rPr>
      </w:pPr>
      <w:r w:rsidRPr="00A05E22">
        <w:rPr>
          <w:color w:val="auto"/>
          <w:lang w:val="en-US"/>
        </w:rPr>
        <w:t>The o</w:t>
      </w:r>
      <w:r w:rsidRPr="00A05E22">
        <w:rPr>
          <w:color w:val="auto"/>
        </w:rPr>
        <w:t>btained results may be a consequence of insufficient</w:t>
      </w:r>
      <w:r w:rsidRPr="00A05E22">
        <w:rPr>
          <w:color w:val="auto"/>
          <w:lang w:val="en-US"/>
        </w:rPr>
        <w:t>ly</w:t>
      </w:r>
      <w:r w:rsidRPr="00A05E22">
        <w:rPr>
          <w:color w:val="auto"/>
        </w:rPr>
        <w:t xml:space="preserve"> developed awareness by the driver / parents about the dangers they expose themselves, their children and other passengers</w:t>
      </w:r>
      <w:r w:rsidRPr="00A05E22">
        <w:rPr>
          <w:color w:val="auto"/>
          <w:lang w:val="en-US"/>
        </w:rPr>
        <w:t xml:space="preserve"> to</w:t>
      </w:r>
      <w:r w:rsidRPr="00A05E22">
        <w:rPr>
          <w:color w:val="auto"/>
        </w:rPr>
        <w:t xml:space="preserve"> if they do not use seat belts and </w:t>
      </w:r>
      <w:r w:rsidRPr="00A05E22">
        <w:rPr>
          <w:color w:val="auto"/>
          <w:lang w:val="en-US"/>
        </w:rPr>
        <w:t xml:space="preserve">child restraint systems. </w:t>
      </w:r>
    </w:p>
    <w:p w:rsidR="00824413" w:rsidRPr="00A05E22" w:rsidRDefault="00824413" w:rsidP="00824413">
      <w:pPr>
        <w:pStyle w:val="Tekst"/>
        <w:rPr>
          <w:color w:val="auto"/>
          <w:lang w:val="en-US"/>
        </w:rPr>
      </w:pPr>
      <w:r w:rsidRPr="00A05E22">
        <w:rPr>
          <w:color w:val="auto"/>
          <w:lang w:val="en-US"/>
        </w:rPr>
        <w:t>Because of that it is necessary to educate parents, with special emphasis on the proper use of the child restraint system and seat belts on the roads on which lower speeds are developed, because injuries may also occur at low speeds. Campaigns and involvement of local communities in the monitoring of indicators can significantly reduce the severity of the consequences and death. Also, investing in the fleet, using vehicles with sensors that force drivers to use seat belts may contribute to the improvement of road safety.</w:t>
      </w:r>
    </w:p>
    <w:p w:rsidR="00824413" w:rsidRPr="00A05E22" w:rsidRDefault="00824413" w:rsidP="00824413">
      <w:pPr>
        <w:pStyle w:val="Tekst"/>
        <w:rPr>
          <w:color w:val="auto"/>
          <w:lang w:val="en-US"/>
        </w:rPr>
      </w:pPr>
      <w:r w:rsidRPr="00A05E22">
        <w:rPr>
          <w:color w:val="auto"/>
        </w:rPr>
        <w:t xml:space="preserve">Technological development brings many advantages, as shown in the example of sensors that warn drivers to use seat belts. </w:t>
      </w:r>
      <w:r w:rsidRPr="00A05E22">
        <w:rPr>
          <w:color w:val="auto"/>
          <w:lang w:val="en-US"/>
        </w:rPr>
        <w:t>We</w:t>
      </w:r>
      <w:r w:rsidRPr="00A05E22">
        <w:rPr>
          <w:color w:val="auto"/>
        </w:rPr>
        <w:t xml:space="preserve"> </w:t>
      </w:r>
      <w:r w:rsidRPr="00A05E22">
        <w:rPr>
          <w:color w:val="auto"/>
          <w:lang w:val="en-US"/>
        </w:rPr>
        <w:t>propose developing</w:t>
      </w:r>
      <w:r w:rsidRPr="00A05E22">
        <w:rPr>
          <w:color w:val="auto"/>
        </w:rPr>
        <w:t xml:space="preserve"> a sensor that will block driv</w:t>
      </w:r>
      <w:r w:rsidRPr="00A05E22">
        <w:rPr>
          <w:color w:val="auto"/>
          <w:lang w:val="en-US"/>
        </w:rPr>
        <w:t>ing</w:t>
      </w:r>
      <w:r w:rsidRPr="00A05E22">
        <w:rPr>
          <w:color w:val="auto"/>
        </w:rPr>
        <w:t xml:space="preserve"> if </w:t>
      </w:r>
      <w:r w:rsidRPr="00A05E22">
        <w:rPr>
          <w:color w:val="auto"/>
          <w:lang w:val="en-US"/>
        </w:rPr>
        <w:t>child restraint systems</w:t>
      </w:r>
      <w:r w:rsidRPr="00A05E22">
        <w:rPr>
          <w:color w:val="auto"/>
        </w:rPr>
        <w:t xml:space="preserve"> </w:t>
      </w:r>
      <w:r w:rsidRPr="00A05E22">
        <w:rPr>
          <w:color w:val="auto"/>
          <w:lang w:val="en-US"/>
        </w:rPr>
        <w:t xml:space="preserve">are </w:t>
      </w:r>
      <w:r w:rsidRPr="00A05E22">
        <w:rPr>
          <w:color w:val="auto"/>
        </w:rPr>
        <w:t xml:space="preserve">not used properly, as well as </w:t>
      </w:r>
      <w:r w:rsidRPr="00A05E22">
        <w:rPr>
          <w:color w:val="auto"/>
          <w:lang w:val="en-US"/>
        </w:rPr>
        <w:t xml:space="preserve">obligatory </w:t>
      </w:r>
      <w:r w:rsidRPr="00A05E22">
        <w:rPr>
          <w:color w:val="auto"/>
        </w:rPr>
        <w:t>seat belts</w:t>
      </w:r>
      <w:r w:rsidRPr="00A05E22">
        <w:rPr>
          <w:color w:val="auto"/>
          <w:lang w:val="en-US"/>
        </w:rPr>
        <w:t xml:space="preserve"> use</w:t>
      </w:r>
      <w:r w:rsidRPr="00A05E22">
        <w:rPr>
          <w:color w:val="auto"/>
        </w:rPr>
        <w:t xml:space="preserve"> in the rear.</w:t>
      </w:r>
      <w:r w:rsidRPr="00A05E22">
        <w:rPr>
          <w:color w:val="auto"/>
          <w:lang w:val="en-US"/>
        </w:rPr>
        <w:t xml:space="preserve"> In that way, road users would be "forced" to use restraint systems in passenger cars and this would result in raising the level of traffic safety. This equipment has to be the basic equipment for the all new research. </w:t>
      </w:r>
    </w:p>
    <w:p w:rsidR="00824413" w:rsidRPr="00A05E22" w:rsidRDefault="00824413" w:rsidP="00824413">
      <w:pPr>
        <w:pStyle w:val="Heading1"/>
        <w:rPr>
          <w:sz w:val="24"/>
        </w:rPr>
      </w:pPr>
      <w:r w:rsidRPr="00A05E22">
        <w:rPr>
          <w:sz w:val="24"/>
        </w:rPr>
        <w:t>Reference:</w:t>
      </w:r>
    </w:p>
    <w:p w:rsidR="00824413" w:rsidRPr="00A05E22" w:rsidRDefault="00824413" w:rsidP="00824413">
      <w:pPr>
        <w:pStyle w:val="Literatura"/>
      </w:pPr>
      <w:r w:rsidRPr="00A05E22">
        <w:t xml:space="preserve">Arbogast, K.B., Durbin, D.R., Cornejo, R.A., Kallan, M.J., Winston, F.K., </w:t>
      </w:r>
      <w:r w:rsidR="00003C97" w:rsidRPr="00A05E22">
        <w:t>(</w:t>
      </w:r>
      <w:r w:rsidRPr="00A05E22">
        <w:t>2004</w:t>
      </w:r>
      <w:r w:rsidR="00003C97" w:rsidRPr="00A05E22">
        <w:t>). An evalu</w:t>
      </w:r>
      <w:r w:rsidRPr="00A05E22">
        <w:t>a</w:t>
      </w:r>
      <w:r w:rsidR="00003C97" w:rsidRPr="00A05E22">
        <w:t xml:space="preserve">tion of the effectiveness of </w:t>
      </w:r>
      <w:r w:rsidRPr="00A05E22">
        <w:t>forward facing child restraint systems. Accident A</w:t>
      </w:r>
      <w:r w:rsidR="00003C97" w:rsidRPr="00A05E22">
        <w:t xml:space="preserve">nalysis and Prevention, </w:t>
      </w:r>
      <w:r w:rsidRPr="00A05E22">
        <w:t>36 (4), 585–589.</w:t>
      </w:r>
    </w:p>
    <w:p w:rsidR="00824413" w:rsidRPr="00A05E22" w:rsidRDefault="00824413" w:rsidP="00824413">
      <w:pPr>
        <w:pStyle w:val="Literatura"/>
      </w:pPr>
      <w:r w:rsidRPr="00A05E22">
        <w:t xml:space="preserve">Arbogast, K.B., Jermakian, J.S., Kallan, M.J., Durbin, D.R., </w:t>
      </w:r>
      <w:r w:rsidR="00003C97" w:rsidRPr="00A05E22">
        <w:t>(</w:t>
      </w:r>
      <w:r w:rsidRPr="00A05E22">
        <w:t>2009</w:t>
      </w:r>
      <w:r w:rsidR="00003C97" w:rsidRPr="00A05E22">
        <w:t>)</w:t>
      </w:r>
      <w:r w:rsidRPr="00A05E22">
        <w:t>. Effectiveness of</w:t>
      </w:r>
      <w:r w:rsidR="00003C97" w:rsidRPr="00A05E22">
        <w:t xml:space="preserve"> </w:t>
      </w:r>
      <w:r w:rsidRPr="00A05E22">
        <w:t>bel</w:t>
      </w:r>
      <w:r w:rsidR="00003C97" w:rsidRPr="00A05E22">
        <w:t xml:space="preserve">t positioning booster seats: an </w:t>
      </w:r>
      <w:r w:rsidRPr="00A05E22">
        <w:t>updated assessment. Pediatrics 124 (5),</w:t>
      </w:r>
      <w:r w:rsidR="00003C97" w:rsidRPr="00A05E22">
        <w:t xml:space="preserve"> </w:t>
      </w:r>
      <w:r w:rsidRPr="00A05E22">
        <w:t>1281–1286.</w:t>
      </w:r>
    </w:p>
    <w:p w:rsidR="00824413" w:rsidRPr="00A05E22" w:rsidRDefault="00824413" w:rsidP="00824413">
      <w:pPr>
        <w:pStyle w:val="Literatura"/>
      </w:pPr>
      <w:r w:rsidRPr="00A05E22">
        <w:lastRenderedPageBreak/>
        <w:t xml:space="preserve">Brijs, K., Daniels, S., Brijs, T., Wets G., </w:t>
      </w:r>
      <w:r w:rsidR="00003C97" w:rsidRPr="00A05E22">
        <w:t>(</w:t>
      </w:r>
      <w:r w:rsidRPr="00A05E22">
        <w:t>2011</w:t>
      </w:r>
      <w:r w:rsidR="00003C97" w:rsidRPr="00A05E22">
        <w:t>)</w:t>
      </w:r>
      <w:r w:rsidRPr="00A05E22">
        <w:t xml:space="preserve">. An experimental approach towards the evaluation of seat belt </w:t>
      </w:r>
      <w:r w:rsidR="00003C97" w:rsidRPr="00A05E22">
        <w:t>campaign</w:t>
      </w:r>
      <w:r w:rsidRPr="00A05E22">
        <w:t xml:space="preserve"> with inside view on the psychology behind seat belt use. Transportation Research Part F</w:t>
      </w:r>
      <w:r w:rsidR="00003C97" w:rsidRPr="00A05E22">
        <w:t>, 14,</w:t>
      </w:r>
      <w:r w:rsidRPr="00A05E22">
        <w:t xml:space="preserve"> 600–613. </w:t>
      </w:r>
    </w:p>
    <w:p w:rsidR="00824413" w:rsidRPr="00A05E22" w:rsidRDefault="00824413" w:rsidP="00824413">
      <w:pPr>
        <w:pStyle w:val="Literatura"/>
      </w:pPr>
      <w:r w:rsidRPr="00A05E22">
        <w:t>CASPER Project</w:t>
      </w:r>
      <w:r w:rsidR="00003C97" w:rsidRPr="00A05E22">
        <w:t>, (</w:t>
      </w:r>
      <w:r w:rsidRPr="00A05E22">
        <w:t>2012</w:t>
      </w:r>
      <w:r w:rsidR="00003C97" w:rsidRPr="00A05E22">
        <w:t>)</w:t>
      </w:r>
      <w:r w:rsidRPr="00A05E22">
        <w:t>. Child Advanced Safety Project for European Roads,</w:t>
      </w:r>
      <w:r w:rsidR="00003C97" w:rsidRPr="00A05E22">
        <w:t xml:space="preserve"> </w:t>
      </w:r>
      <w:r w:rsidRPr="00A05E22">
        <w:t>http://www.casper-project.eu/publications/ (accessed in November 2012).</w:t>
      </w:r>
    </w:p>
    <w:p w:rsidR="00824413" w:rsidRPr="00A05E22" w:rsidRDefault="00824413" w:rsidP="00824413">
      <w:pPr>
        <w:pStyle w:val="Literatura"/>
      </w:pPr>
      <w:r w:rsidRPr="00A05E22">
        <w:t xml:space="preserve">CEDRE Project, </w:t>
      </w:r>
      <w:r w:rsidR="00003C97" w:rsidRPr="00A05E22">
        <w:t>(</w:t>
      </w:r>
      <w:r w:rsidRPr="00A05E22">
        <w:t>2010</w:t>
      </w:r>
      <w:r w:rsidR="00003C97" w:rsidRPr="00A05E22">
        <w:t>)</w:t>
      </w:r>
      <w:r w:rsidRPr="00A05E22">
        <w:t>. Contrôle et Etude des Dispositifs de Retenue Enfant,http://www.projet-cedre.fr/results.html (accessed in June 2011).</w:t>
      </w:r>
    </w:p>
    <w:p w:rsidR="00824413" w:rsidRPr="00A05E22" w:rsidRDefault="00824413" w:rsidP="00824413">
      <w:pPr>
        <w:pStyle w:val="Literatura"/>
      </w:pPr>
      <w:r w:rsidRPr="00A05E22">
        <w:t xml:space="preserve">Cohen, J.W., </w:t>
      </w:r>
      <w:r w:rsidR="00003C97" w:rsidRPr="00A05E22">
        <w:t>(</w:t>
      </w:r>
      <w:r w:rsidRPr="00A05E22">
        <w:t>1988</w:t>
      </w:r>
      <w:r w:rsidR="00003C97" w:rsidRPr="00A05E22">
        <w:t>)</w:t>
      </w:r>
      <w:r w:rsidRPr="00A05E22">
        <w:t>. Statistical power analysis for the behavioral sciences (2</w:t>
      </w:r>
      <w:r w:rsidRPr="00A05E22">
        <w:rPr>
          <w:vertAlign w:val="superscript"/>
        </w:rPr>
        <w:t>nd</w:t>
      </w:r>
      <w:r w:rsidRPr="00A05E22">
        <w:t xml:space="preserve">). Hillsdale, NJ: Lawrence Erlbaum Associates. </w:t>
      </w:r>
    </w:p>
    <w:p w:rsidR="00824413" w:rsidRPr="00A05E22" w:rsidRDefault="00824413" w:rsidP="00824413">
      <w:pPr>
        <w:pStyle w:val="Literatura"/>
      </w:pPr>
      <w:r w:rsidRPr="00A05E22">
        <w:t xml:space="preserve">Decina, L.E., Lococo, K.H., </w:t>
      </w:r>
      <w:r w:rsidR="00003C97" w:rsidRPr="00A05E22">
        <w:t>(</w:t>
      </w:r>
      <w:r w:rsidRPr="00A05E22">
        <w:t>2005</w:t>
      </w:r>
      <w:r w:rsidR="00003C97" w:rsidRPr="00A05E22">
        <w:t>)</w:t>
      </w:r>
      <w:r w:rsidRPr="00A05E22">
        <w:t>. Child restraint system use and misuse in six states. Accident Analysis and Prevention</w:t>
      </w:r>
      <w:r w:rsidR="00003C97" w:rsidRPr="00A05E22">
        <w:t>,</w:t>
      </w:r>
      <w:r w:rsidRPr="00A05E22">
        <w:t xml:space="preserve"> 37 (3), 583–590.</w:t>
      </w:r>
    </w:p>
    <w:p w:rsidR="00824413" w:rsidRPr="00A05E22" w:rsidRDefault="00824413" w:rsidP="00824413">
      <w:pPr>
        <w:pStyle w:val="Literatura"/>
      </w:pPr>
      <w:r w:rsidRPr="00A05E22">
        <w:t xml:space="preserve">Elliott, M.R., Kallan, M.J., Durbin, D.R., Winston, F.K., </w:t>
      </w:r>
      <w:r w:rsidR="00003C97" w:rsidRPr="00A05E22">
        <w:t>(</w:t>
      </w:r>
      <w:r w:rsidRPr="00A05E22">
        <w:t>2006</w:t>
      </w:r>
      <w:r w:rsidR="00003C97" w:rsidRPr="00A05E22">
        <w:t>)</w:t>
      </w:r>
      <w:r w:rsidRPr="00A05E22">
        <w:t>. Effectiveness of child</w:t>
      </w:r>
      <w:r w:rsidR="00003C97" w:rsidRPr="00A05E22">
        <w:t xml:space="preserve"> safety seats vs seat belts in </w:t>
      </w:r>
      <w:r w:rsidRPr="00A05E22">
        <w:t>reducing risk for death in children in passenger</w:t>
      </w:r>
      <w:r w:rsidR="00003C97" w:rsidRPr="00A05E22">
        <w:t xml:space="preserve"> </w:t>
      </w:r>
      <w:r w:rsidRPr="00A05E22">
        <w:t>vehicle crashes. Arch. Pediatr. Adolesc. Med. 160 (6), 617–621.</w:t>
      </w:r>
    </w:p>
    <w:p w:rsidR="00824413" w:rsidRPr="00A05E22" w:rsidRDefault="00824413" w:rsidP="00824413">
      <w:pPr>
        <w:pStyle w:val="Literatura"/>
      </w:pPr>
      <w:r w:rsidRPr="00A05E22">
        <w:t>Decina</w:t>
      </w:r>
      <w:r w:rsidR="00003C97" w:rsidRPr="00A05E22">
        <w:t>, E.L., and</w:t>
      </w:r>
      <w:r w:rsidRPr="00A05E22">
        <w:t xml:space="preserve"> Lococo,</w:t>
      </w:r>
      <w:r w:rsidR="00003C97" w:rsidRPr="00A05E22">
        <w:t xml:space="preserve"> H.K.,</w:t>
      </w:r>
      <w:r w:rsidRPr="00A05E22">
        <w:t xml:space="preserve"> </w:t>
      </w:r>
      <w:r w:rsidR="00003C97" w:rsidRPr="00A05E22">
        <w:t>(</w:t>
      </w:r>
      <w:r w:rsidRPr="00A05E22">
        <w:t>2003</w:t>
      </w:r>
      <w:r w:rsidR="00003C97" w:rsidRPr="00A05E22">
        <w:t>)</w:t>
      </w:r>
      <w:r w:rsidRPr="00A05E22">
        <w:t xml:space="preserve">. Misuse of Child Restraints, National Highway Traffic Safety Administration. </w:t>
      </w:r>
    </w:p>
    <w:p w:rsidR="00824413" w:rsidRPr="00A05E22" w:rsidRDefault="00824413" w:rsidP="00824413">
      <w:pPr>
        <w:pStyle w:val="Literatura"/>
      </w:pPr>
      <w:r w:rsidRPr="00A05E22">
        <w:t>National Highway Traffic Safety Administration</w:t>
      </w:r>
      <w:r w:rsidR="00003C97" w:rsidRPr="00A05E22">
        <w:t>, (2009)</w:t>
      </w:r>
      <w:r w:rsidRPr="00A05E22">
        <w:t>. Traffic Safety Facts: Child</w:t>
      </w:r>
      <w:r w:rsidR="00003C97" w:rsidRPr="00A05E22">
        <w:t xml:space="preserve"> </w:t>
      </w:r>
      <w:r w:rsidRPr="00A05E22">
        <w:t>Restraint Use in 2008 – Overall Results, DOT HS 811 135. U.S. Department of</w:t>
      </w:r>
      <w:r w:rsidR="00003C97" w:rsidRPr="00A05E22">
        <w:t xml:space="preserve"> </w:t>
      </w:r>
      <w:r w:rsidRPr="00A05E22">
        <w:t>Transportation</w:t>
      </w:r>
      <w:r w:rsidR="00003C97" w:rsidRPr="00A05E22">
        <w:t xml:space="preserve">. </w:t>
      </w:r>
    </w:p>
    <w:p w:rsidR="00824413" w:rsidRPr="00A05E22" w:rsidRDefault="00824413" w:rsidP="00824413">
      <w:pPr>
        <w:pStyle w:val="Literatura"/>
      </w:pPr>
      <w:r w:rsidRPr="00A05E22">
        <w:t xml:space="preserve">Pešić, D., Vujanić, M., </w:t>
      </w:r>
      <w:r w:rsidR="00003C97" w:rsidRPr="00A05E22">
        <w:t>(</w:t>
      </w:r>
      <w:r w:rsidRPr="00A05E22">
        <w:t>2014</w:t>
      </w:r>
      <w:r w:rsidR="00003C97" w:rsidRPr="00A05E22">
        <w:t>)</w:t>
      </w:r>
      <w:r w:rsidRPr="00A05E22">
        <w:t>. Childr</w:t>
      </w:r>
      <w:r w:rsidR="004C3AB5">
        <w:t>en protective systems as road</w:t>
      </w:r>
      <w:r w:rsidRPr="00A05E22">
        <w:t xml:space="preserve"> safety indicator – case study Serbia. 9th International Conference ROAD SAFETY IN LOCAL COMMUNITY, Serbia, Zajecar. </w:t>
      </w:r>
    </w:p>
    <w:p w:rsidR="00824413" w:rsidRPr="00A05E22" w:rsidRDefault="00003C97" w:rsidP="00824413">
      <w:pPr>
        <w:pStyle w:val="Literatura"/>
      </w:pPr>
      <w:r w:rsidRPr="00A05E22">
        <w:t>Snowdon, A. (</w:t>
      </w:r>
      <w:r w:rsidR="00824413" w:rsidRPr="00A05E22">
        <w:t>2010</w:t>
      </w:r>
      <w:r w:rsidRPr="00A05E22">
        <w:t>)</w:t>
      </w:r>
      <w:r w:rsidR="00824413" w:rsidRPr="00A05E22">
        <w:t xml:space="preserve">. Methodology of estimating restraint use in </w:t>
      </w:r>
      <w:r w:rsidRPr="00A05E22">
        <w:t>children: roadside</w:t>
      </w:r>
      <w:r w:rsidR="00824413" w:rsidRPr="00A05E22">
        <w:t xml:space="preserve"> observation or parking lot interview survey. Accident Analysis and Prevention 42 (6),</w:t>
      </w:r>
      <w:r w:rsidRPr="00A05E22">
        <w:t xml:space="preserve"> </w:t>
      </w:r>
      <w:r w:rsidR="00824413" w:rsidRPr="00A05E22">
        <w:t>1545–1548.</w:t>
      </w:r>
    </w:p>
    <w:p w:rsidR="00824413" w:rsidRPr="00A05E22" w:rsidRDefault="00824413" w:rsidP="00824413">
      <w:pPr>
        <w:pStyle w:val="Literatura"/>
      </w:pPr>
      <w:r w:rsidRPr="00A05E22">
        <w:t>Snowdon, A.W., Hussein, A., Purc-Stevenson, R., Bruce, B., Kolga, C., Boase, P., Howard,A.</w:t>
      </w:r>
      <w:r w:rsidR="00003C97" w:rsidRPr="00A05E22">
        <w:t>, (</w:t>
      </w:r>
      <w:r w:rsidRPr="00A05E22">
        <w:t>2009</w:t>
      </w:r>
      <w:r w:rsidR="00003C97" w:rsidRPr="00A05E22">
        <w:t>)</w:t>
      </w:r>
      <w:r w:rsidRPr="00A05E22">
        <w:t>. Are we there yet? Canada’s progress towards achieving road safetyvision 2010 for children travelling in vehicles. Int. J. Inj. Cont</w:t>
      </w:r>
      <w:r w:rsidR="00003C97" w:rsidRPr="00A05E22">
        <w:t xml:space="preserve">r. Saf. Promot. 16(4), 231-237. </w:t>
      </w:r>
    </w:p>
    <w:p w:rsidR="00824413" w:rsidRPr="00A05E22" w:rsidRDefault="00824413" w:rsidP="00824413">
      <w:pPr>
        <w:pStyle w:val="Literatura"/>
      </w:pPr>
      <w:r w:rsidRPr="00A05E22">
        <w:t xml:space="preserve">Vesentini, L., Willems, B., </w:t>
      </w:r>
      <w:r w:rsidR="00003C97" w:rsidRPr="00A05E22">
        <w:t>(</w:t>
      </w:r>
      <w:r w:rsidRPr="00A05E22">
        <w:t>2007</w:t>
      </w:r>
      <w:r w:rsidR="00003C97" w:rsidRPr="00A05E22">
        <w:t>)</w:t>
      </w:r>
      <w:r w:rsidRPr="00A05E22">
        <w:t xml:space="preserve">. Premature graduation of children in child </w:t>
      </w:r>
      <w:r w:rsidR="00003C97" w:rsidRPr="00A05E22">
        <w:t>restraint systems</w:t>
      </w:r>
      <w:r w:rsidRPr="00A05E22">
        <w:t>: an observational study. Accident Analysis and Prevention (39), 867–872.</w:t>
      </w:r>
    </w:p>
    <w:p w:rsidR="00824413" w:rsidRPr="00A05E22" w:rsidRDefault="00824413" w:rsidP="00824413">
      <w:pPr>
        <w:pStyle w:val="Literatura"/>
      </w:pPr>
      <w:r w:rsidRPr="00A05E22">
        <w:t xml:space="preserve">Wegman, F., Commandeur, J., Doveh, E., Eksler, V. Gitelman, V., Hakkert, S., Lynam, D., Oppe, S., </w:t>
      </w:r>
      <w:r w:rsidR="00003C97" w:rsidRPr="00A05E22">
        <w:t>(</w:t>
      </w:r>
      <w:r w:rsidRPr="00A05E22">
        <w:t>2008</w:t>
      </w:r>
      <w:r w:rsidR="00003C97" w:rsidRPr="00A05E22">
        <w:t>)</w:t>
      </w:r>
      <w:r w:rsidRPr="00A05E22">
        <w:t>. SUNﬂower</w:t>
      </w:r>
      <w:r w:rsidR="00003C97" w:rsidRPr="00A05E22">
        <w:t xml:space="preserve"> </w:t>
      </w:r>
      <w:r w:rsidRPr="00A05E22">
        <w:t xml:space="preserve">Next: Towards a Composite Road Safety Performance Index, Deliverable D6.16 of the EU FP6 Project SafetyNet. </w:t>
      </w:r>
    </w:p>
    <w:p w:rsidR="00824413" w:rsidRPr="00A05E22" w:rsidRDefault="00824413" w:rsidP="00824413">
      <w:pPr>
        <w:pStyle w:val="Literatura"/>
      </w:pPr>
      <w:r w:rsidRPr="00A05E22">
        <w:t xml:space="preserve">World Health Organisation, </w:t>
      </w:r>
      <w:r w:rsidR="00003C97" w:rsidRPr="00A05E22">
        <w:t>(</w:t>
      </w:r>
      <w:r w:rsidRPr="00A05E22">
        <w:t>2004</w:t>
      </w:r>
      <w:r w:rsidR="00003C97" w:rsidRPr="00A05E22">
        <w:t>)</w:t>
      </w:r>
      <w:r w:rsidRPr="00A05E22">
        <w:t>. World report on road traffic injury prevention</w:t>
      </w:r>
      <w:r w:rsidR="00003C97" w:rsidRPr="00A05E22">
        <w:t>.</w:t>
      </w:r>
    </w:p>
    <w:p w:rsidR="00824413" w:rsidRPr="00A05E22" w:rsidRDefault="00824413" w:rsidP="00824413">
      <w:pPr>
        <w:pStyle w:val="Literatura"/>
      </w:pPr>
      <w:r w:rsidRPr="00A05E22">
        <w:t xml:space="preserve">World Health Organisation, </w:t>
      </w:r>
      <w:r w:rsidR="00003C97" w:rsidRPr="00A05E22">
        <w:t>(</w:t>
      </w:r>
      <w:r w:rsidRPr="00A05E22">
        <w:t>2013</w:t>
      </w:r>
      <w:r w:rsidR="00003C97" w:rsidRPr="00A05E22">
        <w:t>)</w:t>
      </w:r>
      <w:r w:rsidRPr="00A05E22">
        <w:t>. Global status report on road safety, Geneva.</w:t>
      </w:r>
    </w:p>
    <w:p w:rsidR="00824413" w:rsidRPr="00A05E22" w:rsidRDefault="00824413" w:rsidP="00824413">
      <w:pPr>
        <w:pStyle w:val="Literatura"/>
      </w:pPr>
      <w:r w:rsidRPr="00A05E22">
        <w:rPr>
          <w:rFonts w:ascii="TimesNewRomanPSMT" w:hAnsi="TimesNewRomanPSMT" w:cs="TimesNewRomanPSMT"/>
        </w:rPr>
        <w:t xml:space="preserve">World Health Organization, </w:t>
      </w:r>
      <w:r w:rsidR="00003C97" w:rsidRPr="00A05E22">
        <w:rPr>
          <w:rFonts w:ascii="TimesNewRomanPSMT" w:hAnsi="TimesNewRomanPSMT" w:cs="TimesNewRomanPSMT"/>
        </w:rPr>
        <w:t>(</w:t>
      </w:r>
      <w:r w:rsidRPr="00A05E22">
        <w:rPr>
          <w:rFonts w:ascii="TimesNewRomanPSMT" w:hAnsi="TimesNewRomanPSMT" w:cs="TimesNewRomanPSMT"/>
        </w:rPr>
        <w:t>2009</w:t>
      </w:r>
      <w:r w:rsidR="00003C97" w:rsidRPr="00A05E22">
        <w:rPr>
          <w:rFonts w:ascii="TimesNewRomanPSMT" w:hAnsi="TimesNewRomanPSMT" w:cs="TimesNewRomanPSMT"/>
        </w:rPr>
        <w:t>)</w:t>
      </w:r>
      <w:r w:rsidRPr="00A05E22">
        <w:rPr>
          <w:rFonts w:ascii="TimesNewRomanPSMT" w:hAnsi="TimesNewRomanPSMT" w:cs="TimesNewRomanPSMT"/>
        </w:rPr>
        <w:t xml:space="preserve">. </w:t>
      </w:r>
      <w:r w:rsidRPr="00A05E22">
        <w:t>Global status report on road safety – time for action. Geneva: WHO: 22-24</w:t>
      </w:r>
    </w:p>
    <w:p w:rsidR="00824413" w:rsidRPr="00A05E22" w:rsidRDefault="00824413" w:rsidP="00824413">
      <w:pPr>
        <w:pStyle w:val="Literatura"/>
      </w:pPr>
      <w:r w:rsidRPr="00A05E22">
        <w:t xml:space="preserve">Zaloshnja, E., Miller, T.R., Hendrie, D., </w:t>
      </w:r>
      <w:r w:rsidR="00003C97" w:rsidRPr="00A05E22">
        <w:t>(</w:t>
      </w:r>
      <w:r w:rsidRPr="00A05E22">
        <w:t>2007</w:t>
      </w:r>
      <w:r w:rsidR="00003C97" w:rsidRPr="00A05E22">
        <w:t>)</w:t>
      </w:r>
      <w:r w:rsidRPr="00A05E22">
        <w:t>. Effectiveness of child safety seats vs safety bel</w:t>
      </w:r>
      <w:r w:rsidR="00003C97" w:rsidRPr="00A05E22">
        <w:t xml:space="preserve">ts for children aged 2 to 3 </w:t>
      </w:r>
      <w:r w:rsidRPr="00A05E22">
        <w:t>years. Arch. Pediatr. Adolesc. Med. 161 (1),</w:t>
      </w:r>
      <w:r w:rsidR="00003C97" w:rsidRPr="00A05E22">
        <w:t xml:space="preserve"> </w:t>
      </w:r>
      <w:r w:rsidRPr="00A05E22">
        <w:t>65–68.</w:t>
      </w:r>
    </w:p>
    <w:p w:rsidR="00A90B64" w:rsidRPr="00A05E22" w:rsidRDefault="00A90B64" w:rsidP="00003C97">
      <w:pPr>
        <w:pStyle w:val="Literatura"/>
        <w:spacing w:after="60"/>
        <w:ind w:left="0" w:firstLine="0"/>
        <w:rPr>
          <w:lang w:val="sr-Cyrl-RS"/>
        </w:rPr>
      </w:pPr>
    </w:p>
    <w:sectPr w:rsidR="00A90B64" w:rsidRPr="00A05E22"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6DFF" w:rsidRDefault="00E06DFF" w:rsidP="004A4828">
      <w:r>
        <w:separator/>
      </w:r>
    </w:p>
  </w:endnote>
  <w:endnote w:type="continuationSeparator" w:id="0">
    <w:p w:rsidR="00E06DFF" w:rsidRDefault="00E06DFF"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Default="009F41CA">
    <w:pPr>
      <w:pStyle w:val="Footer"/>
      <w:rPr>
        <w:sz w:val="16"/>
        <w:szCs w:val="16"/>
      </w:rPr>
    </w:pPr>
  </w:p>
  <w:p w:rsidR="009F41CA" w:rsidRPr="00B17DA9" w:rsidRDefault="009F41CA"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62EFA">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D4333B" w:rsidRDefault="009F41CA" w:rsidP="00DD360D">
    <w:pPr>
      <w:pStyle w:val="Footer"/>
      <w:rPr>
        <w:rFonts w:ascii="Times New Roman" w:hAnsi="Times New Roman"/>
        <w:sz w:val="16"/>
        <w:szCs w:val="16"/>
      </w:rPr>
    </w:pPr>
  </w:p>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62EFA">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B17DA9" w:rsidRDefault="009F41CA"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62EFA">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6DFF" w:rsidRDefault="00E06DFF" w:rsidP="004A4828">
      <w:r>
        <w:separator/>
      </w:r>
    </w:p>
  </w:footnote>
  <w:footnote w:type="continuationSeparator" w:id="0">
    <w:p w:rsidR="00E06DFF" w:rsidRDefault="00E06DFF"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Default="00843B90" w:rsidP="00843B90">
    <w:pPr>
      <w:pStyle w:val="Header"/>
      <w:pBdr>
        <w:bottom w:val="single" w:sz="4" w:space="1" w:color="auto"/>
      </w:pBdr>
      <w:jc w:val="center"/>
      <w:rPr>
        <w:rFonts w:ascii="Times New Roman" w:hAnsi="Times New Roman"/>
        <w:sz w:val="16"/>
        <w:szCs w:val="16"/>
      </w:rPr>
    </w:pPr>
    <w:r w:rsidRPr="00843B90">
      <w:rPr>
        <w:rFonts w:asciiTheme="minorHAnsi" w:hAnsiTheme="minorHAnsi"/>
        <w:sz w:val="16"/>
        <w:szCs w:val="16"/>
        <w:lang w:val="sr-Cyrl-RS"/>
      </w:rPr>
      <w:t>ZAVISNOST IZME</w:t>
    </w:r>
    <w:r w:rsidRPr="00843B90">
      <w:rPr>
        <w:rFonts w:asciiTheme="minorHAnsi" w:hAnsiTheme="minorHAnsi" w:hint="eastAsia"/>
        <w:sz w:val="16"/>
        <w:szCs w:val="16"/>
        <w:lang w:val="sr-Cyrl-RS"/>
      </w:rPr>
      <w:t>Đ</w:t>
    </w:r>
    <w:r w:rsidRPr="00843B90">
      <w:rPr>
        <w:rFonts w:asciiTheme="minorHAnsi" w:hAnsiTheme="minorHAnsi"/>
        <w:sz w:val="16"/>
        <w:szCs w:val="16"/>
        <w:lang w:val="sr-Cyrl-RS"/>
      </w:rPr>
      <w:t>U UPOTREBE SIGURNOSNIH POJASEVA I ZAŠTITNIH SISTEMA ZA DECU DO 12 GODINA NA TERITORIJI REPUBLIKE SRBIJE</w:t>
    </w:r>
  </w:p>
  <w:p w:rsidR="009F41CA" w:rsidRPr="00D4333B" w:rsidRDefault="009F41CA">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5.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rsidR="009F41CA" w:rsidRPr="0064534C" w:rsidRDefault="009F41CA"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Pr="0064534C">
      <w:rPr>
        <w:rFonts w:asciiTheme="minorHAnsi" w:hAnsiTheme="minorHAnsi"/>
        <w:sz w:val="16"/>
        <w:szCs w:val="16"/>
        <w:lang w:val="sr-Cyrl-RS"/>
      </w:rPr>
      <w:t xml:space="preserve">, 27 – 28. </w:t>
    </w:r>
    <w:r>
      <w:rPr>
        <w:rFonts w:asciiTheme="minorHAnsi" w:hAnsiTheme="minorHAnsi"/>
        <w:sz w:val="16"/>
        <w:szCs w:val="16"/>
        <w:lang w:val="sr-Cyrl-RS"/>
      </w:rPr>
      <w:t>oktobar</w:t>
    </w:r>
    <w:r w:rsidRPr="0064534C">
      <w:rPr>
        <w:rFonts w:asciiTheme="minorHAnsi" w:hAnsiTheme="minorHAnsi"/>
        <w:sz w:val="16"/>
        <w:szCs w:val="16"/>
        <w:lang w:val="sr-Cyrl-RS"/>
      </w:rPr>
      <w:t xml:space="preserve"> 2016.</w:t>
    </w:r>
  </w:p>
  <w:p w:rsidR="009F41CA" w:rsidRPr="00D4333B" w:rsidRDefault="009F41CA" w:rsidP="00384E97">
    <w:pPr>
      <w:pStyle w:val="Header"/>
      <w:pBdr>
        <w:bottom w:val="single" w:sz="4" w:space="1" w:color="auto"/>
      </w:pBdr>
      <w:rPr>
        <w:rFonts w:ascii="Times New Roman" w:hAnsi="Times New Roman"/>
        <w:sz w:val="16"/>
        <w:szCs w:val="16"/>
      </w:rPr>
    </w:pPr>
  </w:p>
  <w:p w:rsidR="009F41CA" w:rsidRPr="00D4333B" w:rsidRDefault="009F41CA"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9F41CA" w:rsidRPr="00083C62" w:rsidTr="00BB119F">
      <w:trPr>
        <w:trHeight w:val="709"/>
        <w:jc w:val="center"/>
      </w:trPr>
      <w:tc>
        <w:tcPr>
          <w:tcW w:w="2679"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Pr="00E80CBE">
            <w:rPr>
              <w:rFonts w:asciiTheme="minorHAnsi" w:hAnsiTheme="minorHAnsi"/>
              <w:b/>
              <w:bCs/>
              <w:i/>
              <w:iCs/>
              <w:sz w:val="14"/>
              <w:szCs w:val="14"/>
              <w:lang w:val="sr-Cyrl-RS"/>
            </w:rPr>
            <w:br/>
            <w:t xml:space="preserve">27 – 28. </w:t>
          </w:r>
          <w:r>
            <w:rPr>
              <w:rFonts w:asciiTheme="minorHAnsi" w:hAnsiTheme="minorHAnsi"/>
              <w:b/>
              <w:bCs/>
              <w:i/>
              <w:iCs/>
              <w:sz w:val="14"/>
              <w:szCs w:val="14"/>
              <w:lang w:val="sr-Cyrl-RS"/>
            </w:rPr>
            <w:t>oktobar</w:t>
          </w:r>
          <w:r w:rsidRPr="00E80CBE">
            <w:rPr>
              <w:rFonts w:asciiTheme="minorHAnsi" w:hAnsiTheme="minorHAnsi"/>
              <w:b/>
              <w:bCs/>
              <w:i/>
              <w:iCs/>
              <w:sz w:val="14"/>
              <w:szCs w:val="14"/>
              <w:lang w:val="sr-Cyrl-RS"/>
            </w:rPr>
            <w:t xml:space="preserve"> 2016.</w:t>
          </w:r>
        </w:p>
      </w:tc>
      <w:tc>
        <w:tcPr>
          <w:tcW w:w="2321" w:type="pct"/>
          <w:tcBorders>
            <w:bottom w:val="single" w:sz="4" w:space="0" w:color="auto"/>
          </w:tcBorders>
          <w:vAlign w:val="center"/>
        </w:tcPr>
        <w:p w:rsidR="009F41CA" w:rsidRPr="00E80CBE" w:rsidRDefault="009F41CA"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9F41CA" w:rsidRPr="00E80CBE" w:rsidRDefault="009F41CA"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9F41CA" w:rsidRPr="00083C62" w:rsidTr="00BB119F">
      <w:trPr>
        <w:trHeight w:val="231"/>
        <w:jc w:val="center"/>
      </w:trPr>
      <w:tc>
        <w:tcPr>
          <w:tcW w:w="2679" w:type="pct"/>
          <w:tcBorders>
            <w:top w:val="single" w:sz="4" w:space="0" w:color="auto"/>
          </w:tcBorders>
          <w:vAlign w:val="center"/>
        </w:tcPr>
        <w:p w:rsidR="009F41CA" w:rsidRPr="00083C62" w:rsidRDefault="009F41CA" w:rsidP="004E13CC">
          <w:pPr>
            <w:rPr>
              <w:rFonts w:ascii="Cambria" w:hAnsi="Cambria"/>
              <w:b/>
              <w:bCs/>
              <w:i/>
              <w:iCs/>
              <w:sz w:val="16"/>
              <w:szCs w:val="18"/>
            </w:rPr>
          </w:pPr>
        </w:p>
      </w:tc>
      <w:tc>
        <w:tcPr>
          <w:tcW w:w="2321" w:type="pct"/>
          <w:tcBorders>
            <w:top w:val="single" w:sz="4" w:space="0" w:color="auto"/>
          </w:tcBorders>
          <w:vAlign w:val="center"/>
        </w:tcPr>
        <w:p w:rsidR="009F41CA" w:rsidRPr="00E80CBE" w:rsidRDefault="009F41CA" w:rsidP="004E13CC">
          <w:pPr>
            <w:rPr>
              <w:rFonts w:asciiTheme="minorHAnsi" w:hAnsiTheme="minorHAnsi"/>
              <w:b/>
              <w:bCs/>
              <w:i/>
              <w:sz w:val="16"/>
              <w:szCs w:val="18"/>
            </w:rPr>
          </w:pPr>
          <w:r w:rsidRPr="00E80CBE">
            <w:rPr>
              <w:rFonts w:asciiTheme="minorHAnsi" w:hAnsiTheme="minorHAnsi"/>
              <w:b/>
              <w:bCs/>
              <w:i/>
              <w:sz w:val="16"/>
              <w:szCs w:val="18"/>
            </w:rPr>
            <w:t>UDK:</w:t>
          </w:r>
        </w:p>
      </w:tc>
    </w:tr>
  </w:tbl>
  <w:p w:rsidR="009F41CA" w:rsidRDefault="009F41CA"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990F09"/>
    <w:multiLevelType w:val="hybridMultilevel"/>
    <w:tmpl w:val="FED4D02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1"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 w15:restartNumberingAfterBreak="0">
    <w:nsid w:val="3B17304E"/>
    <w:multiLevelType w:val="hybridMultilevel"/>
    <w:tmpl w:val="4562302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44274B00"/>
    <w:multiLevelType w:val="hybridMultilevel"/>
    <w:tmpl w:val="EBF484D0"/>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4"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6"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0400E4"/>
    <w:multiLevelType w:val="hybridMultilevel"/>
    <w:tmpl w:val="9AAADEF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8"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0"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9"/>
  </w:num>
  <w:num w:numId="2">
    <w:abstractNumId w:val="18"/>
  </w:num>
  <w:num w:numId="3">
    <w:abstractNumId w:val="14"/>
  </w:num>
  <w:num w:numId="4">
    <w:abstractNumId w:val="16"/>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20"/>
  </w:num>
  <w:num w:numId="18">
    <w:abstractNumId w:val="12"/>
  </w:num>
  <w:num w:numId="19">
    <w:abstractNumId w:val="17"/>
  </w:num>
  <w:num w:numId="20">
    <w:abstractNumId w:val="10"/>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204F"/>
    <w:rsid w:val="00003C97"/>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77B20"/>
    <w:rsid w:val="00282700"/>
    <w:rsid w:val="00286D14"/>
    <w:rsid w:val="00287482"/>
    <w:rsid w:val="00291E86"/>
    <w:rsid w:val="002A6A56"/>
    <w:rsid w:val="002C3DAF"/>
    <w:rsid w:val="002E66F9"/>
    <w:rsid w:val="00310344"/>
    <w:rsid w:val="00312169"/>
    <w:rsid w:val="00317F6F"/>
    <w:rsid w:val="003222B1"/>
    <w:rsid w:val="00325C6F"/>
    <w:rsid w:val="00326D1B"/>
    <w:rsid w:val="003315A0"/>
    <w:rsid w:val="0033406E"/>
    <w:rsid w:val="00334075"/>
    <w:rsid w:val="003426DD"/>
    <w:rsid w:val="00344A12"/>
    <w:rsid w:val="0035163B"/>
    <w:rsid w:val="00354282"/>
    <w:rsid w:val="00355C11"/>
    <w:rsid w:val="00361CF3"/>
    <w:rsid w:val="00370C61"/>
    <w:rsid w:val="00376B85"/>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62EFA"/>
    <w:rsid w:val="00463A61"/>
    <w:rsid w:val="00471724"/>
    <w:rsid w:val="004730BD"/>
    <w:rsid w:val="00477710"/>
    <w:rsid w:val="00483486"/>
    <w:rsid w:val="004956B5"/>
    <w:rsid w:val="00496276"/>
    <w:rsid w:val="004A4828"/>
    <w:rsid w:val="004B3C75"/>
    <w:rsid w:val="004B43FB"/>
    <w:rsid w:val="004C3AB5"/>
    <w:rsid w:val="004D6E14"/>
    <w:rsid w:val="004D7C15"/>
    <w:rsid w:val="004E13CC"/>
    <w:rsid w:val="004F36EE"/>
    <w:rsid w:val="004F4AC2"/>
    <w:rsid w:val="004F5EE3"/>
    <w:rsid w:val="0050578A"/>
    <w:rsid w:val="005058CF"/>
    <w:rsid w:val="005062B8"/>
    <w:rsid w:val="00515D9E"/>
    <w:rsid w:val="005163C2"/>
    <w:rsid w:val="00522FB8"/>
    <w:rsid w:val="00526E22"/>
    <w:rsid w:val="00537F70"/>
    <w:rsid w:val="005416D0"/>
    <w:rsid w:val="00544047"/>
    <w:rsid w:val="00544676"/>
    <w:rsid w:val="00555C57"/>
    <w:rsid w:val="00564709"/>
    <w:rsid w:val="0056774C"/>
    <w:rsid w:val="0057620C"/>
    <w:rsid w:val="00591C75"/>
    <w:rsid w:val="0059232D"/>
    <w:rsid w:val="00594EE8"/>
    <w:rsid w:val="005962C9"/>
    <w:rsid w:val="005A6E4A"/>
    <w:rsid w:val="005B5169"/>
    <w:rsid w:val="005B7E45"/>
    <w:rsid w:val="005C66F0"/>
    <w:rsid w:val="005D0D86"/>
    <w:rsid w:val="005D2D54"/>
    <w:rsid w:val="005E03FF"/>
    <w:rsid w:val="005F3829"/>
    <w:rsid w:val="005F3E4C"/>
    <w:rsid w:val="0060396E"/>
    <w:rsid w:val="006053A6"/>
    <w:rsid w:val="006074ED"/>
    <w:rsid w:val="006128ED"/>
    <w:rsid w:val="00627624"/>
    <w:rsid w:val="00631E7B"/>
    <w:rsid w:val="00643281"/>
    <w:rsid w:val="0064504B"/>
    <w:rsid w:val="0064534C"/>
    <w:rsid w:val="006459FF"/>
    <w:rsid w:val="006473A9"/>
    <w:rsid w:val="006724C6"/>
    <w:rsid w:val="00681414"/>
    <w:rsid w:val="006835A0"/>
    <w:rsid w:val="00685363"/>
    <w:rsid w:val="00691F27"/>
    <w:rsid w:val="006939D3"/>
    <w:rsid w:val="006A4762"/>
    <w:rsid w:val="006A6A1B"/>
    <w:rsid w:val="006A6F35"/>
    <w:rsid w:val="006A782D"/>
    <w:rsid w:val="006B1E43"/>
    <w:rsid w:val="006B3237"/>
    <w:rsid w:val="006B764B"/>
    <w:rsid w:val="006D4B93"/>
    <w:rsid w:val="006E2C7F"/>
    <w:rsid w:val="006E6361"/>
    <w:rsid w:val="006F023C"/>
    <w:rsid w:val="006F0A57"/>
    <w:rsid w:val="006F1F7D"/>
    <w:rsid w:val="006F3518"/>
    <w:rsid w:val="006F6347"/>
    <w:rsid w:val="0070417D"/>
    <w:rsid w:val="00711A0E"/>
    <w:rsid w:val="0071384E"/>
    <w:rsid w:val="007305BC"/>
    <w:rsid w:val="00732624"/>
    <w:rsid w:val="0073767A"/>
    <w:rsid w:val="00744E87"/>
    <w:rsid w:val="00752470"/>
    <w:rsid w:val="00756130"/>
    <w:rsid w:val="00760198"/>
    <w:rsid w:val="00763149"/>
    <w:rsid w:val="00764916"/>
    <w:rsid w:val="00767DB9"/>
    <w:rsid w:val="007A0F4C"/>
    <w:rsid w:val="007B144F"/>
    <w:rsid w:val="007B423E"/>
    <w:rsid w:val="007C04BC"/>
    <w:rsid w:val="007C5332"/>
    <w:rsid w:val="007C72C0"/>
    <w:rsid w:val="007F4F50"/>
    <w:rsid w:val="00800531"/>
    <w:rsid w:val="0082324E"/>
    <w:rsid w:val="00824063"/>
    <w:rsid w:val="00824413"/>
    <w:rsid w:val="00833E37"/>
    <w:rsid w:val="00841E63"/>
    <w:rsid w:val="00843B90"/>
    <w:rsid w:val="00856C69"/>
    <w:rsid w:val="00856CE3"/>
    <w:rsid w:val="00861FAA"/>
    <w:rsid w:val="008632AA"/>
    <w:rsid w:val="00863AFA"/>
    <w:rsid w:val="00873870"/>
    <w:rsid w:val="00873EEE"/>
    <w:rsid w:val="008757F1"/>
    <w:rsid w:val="00884E1C"/>
    <w:rsid w:val="00891ED5"/>
    <w:rsid w:val="008A1905"/>
    <w:rsid w:val="008A256F"/>
    <w:rsid w:val="008A3561"/>
    <w:rsid w:val="008A4006"/>
    <w:rsid w:val="008B414F"/>
    <w:rsid w:val="008C6065"/>
    <w:rsid w:val="008D53C6"/>
    <w:rsid w:val="008E02F5"/>
    <w:rsid w:val="008E537E"/>
    <w:rsid w:val="008F3C30"/>
    <w:rsid w:val="008F4790"/>
    <w:rsid w:val="009028CB"/>
    <w:rsid w:val="0090472F"/>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9F41CA"/>
    <w:rsid w:val="00A00D51"/>
    <w:rsid w:val="00A045E8"/>
    <w:rsid w:val="00A04E4F"/>
    <w:rsid w:val="00A05E22"/>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D0715"/>
    <w:rsid w:val="00BE597E"/>
    <w:rsid w:val="00C0091F"/>
    <w:rsid w:val="00C14124"/>
    <w:rsid w:val="00C26E74"/>
    <w:rsid w:val="00C368BE"/>
    <w:rsid w:val="00C577B6"/>
    <w:rsid w:val="00C6184C"/>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3CC2"/>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6DFF"/>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09D9"/>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65FE"/>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69962D"/>
  <w15:docId w15:val="{5B268239-F717-4679-8CEC-A6344C56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BD0715"/>
    <w:pPr>
      <w:spacing w:after="200" w:line="276" w:lineRule="auto"/>
      <w:ind w:left="720"/>
      <w:contextualSpacing/>
    </w:pPr>
    <w:rPr>
      <w:rFonts w:ascii="Times New Roman" w:eastAsiaTheme="minorHAnsi" w:hAnsi="Times New Roman" w:cstheme="minorBidi"/>
      <w:szCs w:val="22"/>
      <w:lang w:val="sr-Latn-RS"/>
    </w:rPr>
  </w:style>
  <w:style w:type="paragraph" w:customStyle="1" w:styleId="a">
    <w:name w:val="Литература"/>
    <w:basedOn w:val="Normal"/>
    <w:link w:val="Char"/>
    <w:qFormat/>
    <w:rsid w:val="00824413"/>
    <w:pPr>
      <w:ind w:left="720" w:hanging="360"/>
      <w:jc w:val="both"/>
    </w:pPr>
    <w:rPr>
      <w:rFonts w:ascii="Times New Roman" w:hAnsi="Times New Roman"/>
      <w:sz w:val="18"/>
      <w:szCs w:val="18"/>
    </w:rPr>
  </w:style>
  <w:style w:type="character" w:customStyle="1" w:styleId="Char">
    <w:name w:val="Литература Char"/>
    <w:link w:val="a"/>
    <w:rsid w:val="00824413"/>
    <w:rPr>
      <w:rFonts w:eastAsia="Times New Roman"/>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04E9C-8379-4863-8E1B-E2454E218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latinica</Template>
  <TotalTime>5</TotalTime>
  <Pages>6</Pages>
  <Words>3097</Words>
  <Characters>17659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20715</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2016-07-28T21:48:00Z</dcterms:created>
  <dcterms:modified xsi:type="dcterms:W3CDTF">2016-08-23T12:21:00Z</dcterms:modified>
</cp:coreProperties>
</file>