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CDA" w:rsidRPr="005C6036" w:rsidRDefault="00165CDA" w:rsidP="00165CDA">
      <w:pPr>
        <w:spacing w:line="360" w:lineRule="auto"/>
        <w:jc w:val="center"/>
        <w:rPr>
          <w:b/>
          <w:bCs/>
          <w:sz w:val="28"/>
          <w:szCs w:val="28"/>
          <w:lang w:val="en-US"/>
        </w:rPr>
      </w:pPr>
      <w:r w:rsidRPr="005C6036">
        <w:rPr>
          <w:b/>
          <w:bCs/>
          <w:sz w:val="28"/>
          <w:szCs w:val="28"/>
          <w:lang w:val="en-US"/>
        </w:rPr>
        <w:t>Biocompatibility investigation of plasma-modified Ni-</w:t>
      </w:r>
      <w:proofErr w:type="spellStart"/>
      <w:r w:rsidRPr="005C6036">
        <w:rPr>
          <w:b/>
          <w:bCs/>
          <w:sz w:val="28"/>
          <w:szCs w:val="28"/>
          <w:lang w:val="en-US"/>
        </w:rPr>
        <w:t>Ti</w:t>
      </w:r>
      <w:proofErr w:type="spellEnd"/>
      <w:r w:rsidRPr="005C6036">
        <w:rPr>
          <w:b/>
          <w:bCs/>
          <w:sz w:val="28"/>
          <w:szCs w:val="28"/>
          <w:lang w:val="en-US"/>
        </w:rPr>
        <w:t xml:space="preserve"> alloy</w:t>
      </w:r>
    </w:p>
    <w:p w:rsidR="00165CDA" w:rsidRPr="005C6036" w:rsidRDefault="006B69A8" w:rsidP="007C7B51">
      <w:pPr>
        <w:spacing w:line="360" w:lineRule="auto"/>
        <w:ind w:firstLine="0"/>
        <w:rPr>
          <w:sz w:val="24"/>
          <w:szCs w:val="24"/>
          <w:lang w:val="en-US"/>
        </w:rPr>
      </w:pPr>
      <w:r w:rsidRPr="005C6036">
        <w:rPr>
          <w:sz w:val="24"/>
          <w:szCs w:val="24"/>
          <w:lang w:val="en-US"/>
        </w:rPr>
        <w:t>Rebeka Rudolf</w:t>
      </w:r>
      <w:r w:rsidR="007C7B51" w:rsidRPr="005C6036">
        <w:rPr>
          <w:sz w:val="24"/>
          <w:szCs w:val="24"/>
          <w:vertAlign w:val="superscript"/>
          <w:lang w:val="en-US"/>
        </w:rPr>
        <w:t>1</w:t>
      </w:r>
      <w:proofErr w:type="gramStart"/>
      <w:r w:rsidR="007C7B51" w:rsidRPr="005C6036">
        <w:rPr>
          <w:sz w:val="24"/>
          <w:szCs w:val="24"/>
          <w:vertAlign w:val="superscript"/>
          <w:lang w:val="en-US"/>
        </w:rPr>
        <w:t>,2</w:t>
      </w:r>
      <w:proofErr w:type="gramEnd"/>
      <w:r w:rsidRPr="005C6036">
        <w:rPr>
          <w:sz w:val="24"/>
          <w:szCs w:val="24"/>
          <w:lang w:val="en-US"/>
        </w:rPr>
        <w:t>, Valentina Veselinović</w:t>
      </w:r>
      <w:r w:rsidR="007C7B51" w:rsidRPr="005C6036">
        <w:rPr>
          <w:sz w:val="24"/>
          <w:szCs w:val="24"/>
          <w:vertAlign w:val="superscript"/>
          <w:lang w:val="en-US"/>
        </w:rPr>
        <w:t>3</w:t>
      </w:r>
      <w:r w:rsidRPr="005C6036">
        <w:rPr>
          <w:sz w:val="24"/>
          <w:szCs w:val="24"/>
          <w:lang w:val="en-US"/>
        </w:rPr>
        <w:t>, Aleksandra Grebenar</w:t>
      </w:r>
      <w:r w:rsidR="007C7B51" w:rsidRPr="005C6036">
        <w:rPr>
          <w:sz w:val="24"/>
          <w:szCs w:val="24"/>
          <w:vertAlign w:val="superscript"/>
          <w:lang w:val="en-US"/>
        </w:rPr>
        <w:t>3</w:t>
      </w:r>
      <w:r w:rsidRPr="005C6036">
        <w:rPr>
          <w:sz w:val="24"/>
          <w:szCs w:val="24"/>
          <w:lang w:val="en-US"/>
        </w:rPr>
        <w:t>, Vojkan Lazić</w:t>
      </w:r>
      <w:r w:rsidR="007C7B51" w:rsidRPr="005C6036">
        <w:rPr>
          <w:sz w:val="24"/>
          <w:szCs w:val="24"/>
          <w:vertAlign w:val="superscript"/>
          <w:lang w:val="en-US"/>
        </w:rPr>
        <w:t>4</w:t>
      </w:r>
      <w:r w:rsidR="007C7B51" w:rsidRPr="005C6036">
        <w:rPr>
          <w:sz w:val="24"/>
          <w:szCs w:val="24"/>
          <w:lang w:val="en-US"/>
        </w:rPr>
        <w:t xml:space="preserve">, </w:t>
      </w:r>
      <w:proofErr w:type="spellStart"/>
      <w:r w:rsidR="007C7B51" w:rsidRPr="005C6036">
        <w:rPr>
          <w:sz w:val="24"/>
          <w:szCs w:val="24"/>
          <w:lang w:val="en-US"/>
        </w:rPr>
        <w:t>Sergej</w:t>
      </w:r>
      <w:proofErr w:type="spellEnd"/>
      <w:r w:rsidR="007C7B51" w:rsidRPr="005C6036">
        <w:rPr>
          <w:sz w:val="24"/>
          <w:szCs w:val="24"/>
          <w:lang w:val="en-US"/>
        </w:rPr>
        <w:t xml:space="preserve"> Tomi</w:t>
      </w:r>
      <w:r w:rsidRPr="005C6036">
        <w:rPr>
          <w:sz w:val="24"/>
          <w:szCs w:val="24"/>
          <w:lang w:val="en-US"/>
        </w:rPr>
        <w:t>ć</w:t>
      </w:r>
      <w:r w:rsidR="007C7B51" w:rsidRPr="005C6036">
        <w:rPr>
          <w:sz w:val="24"/>
          <w:szCs w:val="24"/>
          <w:vertAlign w:val="superscript"/>
          <w:lang w:val="en-US"/>
        </w:rPr>
        <w:t>4</w:t>
      </w:r>
      <w:r w:rsidRPr="005C6036">
        <w:rPr>
          <w:sz w:val="24"/>
          <w:szCs w:val="24"/>
          <w:lang w:val="en-US"/>
        </w:rPr>
        <w:t xml:space="preserve">, </w:t>
      </w:r>
      <w:proofErr w:type="spellStart"/>
      <w:r w:rsidRPr="005C6036">
        <w:rPr>
          <w:sz w:val="24"/>
          <w:szCs w:val="24"/>
          <w:lang w:val="en-US"/>
        </w:rPr>
        <w:t>Miodrag</w:t>
      </w:r>
      <w:proofErr w:type="spellEnd"/>
      <w:r w:rsidRPr="005C6036">
        <w:rPr>
          <w:sz w:val="24"/>
          <w:szCs w:val="24"/>
          <w:lang w:val="en-US"/>
        </w:rPr>
        <w:t xml:space="preserve"> Čolić</w:t>
      </w:r>
      <w:r w:rsidR="007C7B51" w:rsidRPr="005C6036">
        <w:rPr>
          <w:sz w:val="24"/>
          <w:szCs w:val="24"/>
          <w:vertAlign w:val="superscript"/>
          <w:lang w:val="en-US"/>
        </w:rPr>
        <w:t>4</w:t>
      </w:r>
    </w:p>
    <w:p w:rsidR="00CB56B8" w:rsidRPr="005C6036" w:rsidRDefault="00CB56B8" w:rsidP="007C7B51">
      <w:pPr>
        <w:spacing w:line="360" w:lineRule="auto"/>
        <w:ind w:firstLine="0"/>
        <w:rPr>
          <w:sz w:val="24"/>
          <w:szCs w:val="24"/>
          <w:lang w:val="en-US"/>
        </w:rPr>
      </w:pPr>
    </w:p>
    <w:p w:rsidR="00165CDA" w:rsidRPr="005C6036" w:rsidRDefault="003A00FB" w:rsidP="003A00FB">
      <w:pPr>
        <w:spacing w:line="360" w:lineRule="auto"/>
        <w:ind w:firstLine="0"/>
        <w:rPr>
          <w:sz w:val="20"/>
          <w:szCs w:val="20"/>
          <w:lang w:val="en-US"/>
        </w:rPr>
      </w:pPr>
      <w:proofErr w:type="gramStart"/>
      <w:r w:rsidRPr="005C6036">
        <w:rPr>
          <w:sz w:val="20"/>
          <w:szCs w:val="20"/>
          <w:vertAlign w:val="superscript"/>
          <w:lang w:val="en-US"/>
        </w:rPr>
        <w:t>1</w:t>
      </w:r>
      <w:proofErr w:type="gramEnd"/>
      <w:r w:rsidRPr="005C6036">
        <w:rPr>
          <w:sz w:val="20"/>
          <w:szCs w:val="20"/>
          <w:lang w:val="en-US"/>
        </w:rPr>
        <w:t xml:space="preserve"> University of Maribor, Faculty of Mechanical Engineering, Slovenia</w:t>
      </w:r>
    </w:p>
    <w:p w:rsidR="003A00FB" w:rsidRPr="005C6036" w:rsidRDefault="003A00FB" w:rsidP="003A00FB">
      <w:pPr>
        <w:spacing w:line="360" w:lineRule="auto"/>
        <w:ind w:firstLine="0"/>
        <w:rPr>
          <w:sz w:val="20"/>
          <w:szCs w:val="20"/>
          <w:lang w:val="en-US"/>
        </w:rPr>
      </w:pPr>
      <w:proofErr w:type="gramStart"/>
      <w:r w:rsidRPr="005C6036">
        <w:rPr>
          <w:sz w:val="20"/>
          <w:szCs w:val="20"/>
          <w:vertAlign w:val="superscript"/>
          <w:lang w:val="en-US"/>
        </w:rPr>
        <w:t>2</w:t>
      </w:r>
      <w:proofErr w:type="gramEnd"/>
      <w:r w:rsidRPr="005C6036">
        <w:rPr>
          <w:sz w:val="20"/>
          <w:szCs w:val="20"/>
          <w:lang w:val="en-US"/>
        </w:rPr>
        <w:t xml:space="preserve"> </w:t>
      </w:r>
      <w:proofErr w:type="spellStart"/>
      <w:r w:rsidRPr="005C6036">
        <w:rPr>
          <w:sz w:val="20"/>
          <w:szCs w:val="20"/>
          <w:lang w:val="en-US"/>
        </w:rPr>
        <w:t>Zlatarna</w:t>
      </w:r>
      <w:proofErr w:type="spellEnd"/>
      <w:r w:rsidRPr="005C6036">
        <w:rPr>
          <w:sz w:val="20"/>
          <w:szCs w:val="20"/>
          <w:lang w:val="en-US"/>
        </w:rPr>
        <w:t xml:space="preserve"> </w:t>
      </w:r>
      <w:proofErr w:type="spellStart"/>
      <w:r w:rsidRPr="005C6036">
        <w:rPr>
          <w:sz w:val="20"/>
          <w:szCs w:val="20"/>
          <w:lang w:val="en-US"/>
        </w:rPr>
        <w:t>Celje</w:t>
      </w:r>
      <w:proofErr w:type="spellEnd"/>
      <w:r w:rsidRPr="005C6036">
        <w:rPr>
          <w:sz w:val="20"/>
          <w:szCs w:val="20"/>
          <w:lang w:val="en-US"/>
        </w:rPr>
        <w:t xml:space="preserve"> </w:t>
      </w:r>
      <w:proofErr w:type="spellStart"/>
      <w:r w:rsidRPr="005C6036">
        <w:rPr>
          <w:sz w:val="20"/>
          <w:szCs w:val="20"/>
          <w:lang w:val="en-US"/>
        </w:rPr>
        <w:t>d.d</w:t>
      </w:r>
      <w:proofErr w:type="spellEnd"/>
      <w:r w:rsidRPr="005C6036">
        <w:rPr>
          <w:sz w:val="20"/>
          <w:szCs w:val="20"/>
          <w:lang w:val="en-US"/>
        </w:rPr>
        <w:t>., Slovenia</w:t>
      </w:r>
    </w:p>
    <w:p w:rsidR="003A00FB" w:rsidRPr="005C6036" w:rsidRDefault="003A00FB" w:rsidP="003A00FB">
      <w:pPr>
        <w:spacing w:line="360" w:lineRule="auto"/>
        <w:ind w:firstLine="0"/>
        <w:rPr>
          <w:rFonts w:eastAsia="Times New Roman"/>
          <w:sz w:val="20"/>
          <w:szCs w:val="20"/>
        </w:rPr>
      </w:pPr>
      <w:proofErr w:type="gramStart"/>
      <w:r w:rsidRPr="005C6036">
        <w:rPr>
          <w:sz w:val="20"/>
          <w:szCs w:val="20"/>
          <w:vertAlign w:val="superscript"/>
          <w:lang w:val="en-US"/>
        </w:rPr>
        <w:t>3</w:t>
      </w:r>
      <w:proofErr w:type="gramEnd"/>
      <w:r w:rsidRPr="005C6036">
        <w:rPr>
          <w:sz w:val="20"/>
          <w:szCs w:val="20"/>
          <w:lang w:val="en-US"/>
        </w:rPr>
        <w:t xml:space="preserve"> </w:t>
      </w:r>
      <w:r w:rsidRPr="005C6036">
        <w:rPr>
          <w:rFonts w:eastAsia="Times New Roman"/>
          <w:sz w:val="20"/>
          <w:szCs w:val="20"/>
        </w:rPr>
        <w:t>University of Banja Luka, Medical faculty, Department of dentistry, Bosna and Herzegovina</w:t>
      </w:r>
    </w:p>
    <w:p w:rsidR="003A00FB" w:rsidRPr="005C6036" w:rsidRDefault="003A00FB" w:rsidP="003A00FB">
      <w:pPr>
        <w:spacing w:line="360" w:lineRule="auto"/>
        <w:ind w:firstLine="0"/>
        <w:rPr>
          <w:rFonts w:eastAsia="Times New Roman"/>
          <w:sz w:val="20"/>
          <w:szCs w:val="20"/>
        </w:rPr>
      </w:pPr>
      <w:r w:rsidRPr="005C6036">
        <w:rPr>
          <w:rFonts w:eastAsia="Times New Roman"/>
          <w:sz w:val="20"/>
          <w:szCs w:val="20"/>
          <w:vertAlign w:val="superscript"/>
        </w:rPr>
        <w:t xml:space="preserve">4 </w:t>
      </w:r>
      <w:r w:rsidRPr="005C6036">
        <w:rPr>
          <w:rFonts w:eastAsia="Times New Roman"/>
          <w:sz w:val="20"/>
          <w:szCs w:val="20"/>
        </w:rPr>
        <w:t>University of Belgrade, Faculty of dental medicine, Serbia</w:t>
      </w:r>
    </w:p>
    <w:p w:rsidR="003A00FB" w:rsidRPr="005C6036" w:rsidRDefault="003A00FB" w:rsidP="003A00FB">
      <w:pPr>
        <w:spacing w:line="360" w:lineRule="auto"/>
        <w:ind w:firstLine="0"/>
        <w:rPr>
          <w:sz w:val="20"/>
          <w:szCs w:val="20"/>
          <w:lang w:val="en-US"/>
        </w:rPr>
      </w:pPr>
      <w:r w:rsidRPr="005C6036">
        <w:rPr>
          <w:rFonts w:eastAsia="Times New Roman"/>
          <w:sz w:val="20"/>
          <w:szCs w:val="20"/>
          <w:vertAlign w:val="superscript"/>
        </w:rPr>
        <w:t>5</w:t>
      </w:r>
      <w:r w:rsidRPr="005C6036">
        <w:rPr>
          <w:rFonts w:eastAsia="Times New Roman"/>
          <w:sz w:val="20"/>
          <w:szCs w:val="20"/>
        </w:rPr>
        <w:t xml:space="preserve"> Military Medical Academy, Belgrade, Serbia</w:t>
      </w:r>
    </w:p>
    <w:p w:rsidR="00F256AA" w:rsidRPr="005C6036" w:rsidRDefault="00F256AA" w:rsidP="00F256AA">
      <w:pPr>
        <w:spacing w:line="360" w:lineRule="auto"/>
        <w:rPr>
          <w:sz w:val="24"/>
          <w:szCs w:val="24"/>
          <w:lang w:val="en-US"/>
        </w:rPr>
      </w:pPr>
    </w:p>
    <w:p w:rsidR="005C6036" w:rsidRPr="005C6036" w:rsidRDefault="005C6036" w:rsidP="005C6036">
      <w:pPr>
        <w:spacing w:line="360" w:lineRule="auto"/>
        <w:rPr>
          <w:sz w:val="24"/>
          <w:szCs w:val="24"/>
          <w:lang w:val="en-US"/>
        </w:rPr>
      </w:pPr>
      <w:r w:rsidRPr="005C6036">
        <w:rPr>
          <w:sz w:val="24"/>
          <w:szCs w:val="24"/>
          <w:lang w:val="en-US"/>
        </w:rPr>
        <w:t>Ni-</w:t>
      </w:r>
      <w:proofErr w:type="spellStart"/>
      <w:r w:rsidRPr="005C6036">
        <w:rPr>
          <w:sz w:val="24"/>
          <w:szCs w:val="24"/>
          <w:lang w:val="en-US"/>
        </w:rPr>
        <w:t>Ti</w:t>
      </w:r>
      <w:proofErr w:type="spellEnd"/>
      <w:r w:rsidRPr="005C6036">
        <w:rPr>
          <w:sz w:val="24"/>
          <w:szCs w:val="24"/>
          <w:lang w:val="en-US"/>
        </w:rPr>
        <w:t xml:space="preserve"> alloys with composition 50 at</w:t>
      </w:r>
      <w:proofErr w:type="gramStart"/>
      <w:r w:rsidRPr="005C6036">
        <w:rPr>
          <w:sz w:val="24"/>
          <w:szCs w:val="24"/>
          <w:lang w:val="en-US"/>
        </w:rPr>
        <w:t>.%</w:t>
      </w:r>
      <w:proofErr w:type="gramEnd"/>
      <w:r w:rsidRPr="005C6036">
        <w:rPr>
          <w:sz w:val="24"/>
          <w:szCs w:val="24"/>
          <w:lang w:val="en-US"/>
        </w:rPr>
        <w:t xml:space="preserve"> Ni and 50 at.% of </w:t>
      </w:r>
      <w:proofErr w:type="spellStart"/>
      <w:r w:rsidRPr="005C6036">
        <w:rPr>
          <w:sz w:val="24"/>
          <w:szCs w:val="24"/>
          <w:lang w:val="en-US"/>
        </w:rPr>
        <w:t>Ti</w:t>
      </w:r>
      <w:proofErr w:type="spellEnd"/>
      <w:r w:rsidRPr="005C6036">
        <w:rPr>
          <w:sz w:val="24"/>
          <w:szCs w:val="24"/>
          <w:lang w:val="en-US"/>
        </w:rPr>
        <w:t xml:space="preserve"> as one the most applicable biomaterials is produced by the continuous vertical casting process in the form of strands with diameter of 11 mm. This is possible because of involving the completely new approach of continuous casting with the combination of vacuum melting. On the obtained strand the microstructural characterizations in the cross and longitudinal profiles </w:t>
      </w:r>
      <w:proofErr w:type="gramStart"/>
      <w:r w:rsidRPr="005C6036">
        <w:rPr>
          <w:sz w:val="24"/>
          <w:szCs w:val="24"/>
          <w:lang w:val="en-US"/>
        </w:rPr>
        <w:t>were performed</w:t>
      </w:r>
      <w:proofErr w:type="gramEnd"/>
      <w:r w:rsidRPr="005C6036">
        <w:rPr>
          <w:sz w:val="24"/>
          <w:szCs w:val="24"/>
          <w:lang w:val="en-US"/>
        </w:rPr>
        <w:t xml:space="preserve"> by using a </w:t>
      </w:r>
      <w:r w:rsidRPr="005C6036">
        <w:rPr>
          <w:sz w:val="24"/>
          <w:szCs w:val="24"/>
          <w:lang w:val="en-GB" w:eastAsia="sl-SI"/>
        </w:rPr>
        <w:t>light and Scanning Electron Microscope (SEM) equipped with EDS. Microstructure investigation revealed dendritic distributions of th</w:t>
      </w:r>
      <w:bookmarkStart w:id="0" w:name="_GoBack"/>
      <w:bookmarkEnd w:id="0"/>
      <w:r w:rsidRPr="005C6036">
        <w:rPr>
          <w:sz w:val="24"/>
          <w:szCs w:val="24"/>
          <w:lang w:val="en-GB" w:eastAsia="sl-SI"/>
        </w:rPr>
        <w:t xml:space="preserve">e primary phase and eutectic phase as a matrix. In continuation, the mechanical testing and measurements of hardness </w:t>
      </w:r>
      <w:proofErr w:type="gramStart"/>
      <w:r w:rsidRPr="005C6036">
        <w:rPr>
          <w:sz w:val="24"/>
          <w:szCs w:val="24"/>
          <w:lang w:val="en-GB" w:eastAsia="sl-SI"/>
        </w:rPr>
        <w:t>were performed</w:t>
      </w:r>
      <w:proofErr w:type="gramEnd"/>
      <w:r w:rsidRPr="005C6036">
        <w:rPr>
          <w:sz w:val="24"/>
          <w:szCs w:val="24"/>
          <w:lang w:val="en-GB" w:eastAsia="sl-SI"/>
        </w:rPr>
        <w:t xml:space="preserve">. </w:t>
      </w:r>
      <w:r w:rsidRPr="005C6036">
        <w:rPr>
          <w:sz w:val="24"/>
          <w:szCs w:val="24"/>
          <w:lang w:val="en-US"/>
        </w:rPr>
        <w:t xml:space="preserve">From this continuously casted </w:t>
      </w:r>
      <w:proofErr w:type="gramStart"/>
      <w:r w:rsidRPr="005C6036">
        <w:rPr>
          <w:sz w:val="24"/>
          <w:szCs w:val="24"/>
          <w:lang w:val="en-US"/>
        </w:rPr>
        <w:t>strand</w:t>
      </w:r>
      <w:proofErr w:type="gramEnd"/>
      <w:r w:rsidRPr="005C6036">
        <w:rPr>
          <w:sz w:val="24"/>
          <w:szCs w:val="24"/>
          <w:lang w:val="en-US"/>
        </w:rPr>
        <w:t xml:space="preserve"> samples were prepared in the form of discs for further treatment with plasma, so that the upper Ni-</w:t>
      </w:r>
      <w:proofErr w:type="spellStart"/>
      <w:r w:rsidRPr="005C6036">
        <w:rPr>
          <w:sz w:val="24"/>
          <w:szCs w:val="24"/>
          <w:lang w:val="en-US"/>
        </w:rPr>
        <w:t>Ti</w:t>
      </w:r>
      <w:proofErr w:type="spellEnd"/>
      <w:r w:rsidRPr="005C6036">
        <w:rPr>
          <w:sz w:val="24"/>
          <w:szCs w:val="24"/>
          <w:lang w:val="en-US"/>
        </w:rPr>
        <w:t xml:space="preserve"> disc’s surfaces were modified. </w:t>
      </w:r>
    </w:p>
    <w:p w:rsidR="005C6036" w:rsidRPr="005C6036" w:rsidRDefault="005C6036" w:rsidP="005C6036">
      <w:pPr>
        <w:spacing w:line="360" w:lineRule="auto"/>
        <w:rPr>
          <w:sz w:val="24"/>
          <w:szCs w:val="24"/>
          <w:lang w:val="en-US"/>
        </w:rPr>
      </w:pPr>
      <w:r w:rsidRPr="005C6036">
        <w:rPr>
          <w:sz w:val="24"/>
          <w:szCs w:val="24"/>
          <w:lang w:val="en-US"/>
        </w:rPr>
        <w:t>The second aim was to investigate the potential cytotoxicity of plasma-modified Ni-</w:t>
      </w:r>
      <w:proofErr w:type="spellStart"/>
      <w:r w:rsidRPr="005C6036">
        <w:rPr>
          <w:sz w:val="24"/>
          <w:szCs w:val="24"/>
          <w:lang w:val="en-US"/>
        </w:rPr>
        <w:t>Ti</w:t>
      </w:r>
      <w:proofErr w:type="spellEnd"/>
      <w:r w:rsidRPr="005C6036">
        <w:rPr>
          <w:sz w:val="24"/>
          <w:szCs w:val="24"/>
          <w:lang w:val="en-US"/>
        </w:rPr>
        <w:t xml:space="preserve"> alloys on L929 cells in vitro. </w:t>
      </w:r>
      <w:proofErr w:type="gramStart"/>
      <w:r w:rsidRPr="005C6036">
        <w:rPr>
          <w:sz w:val="24"/>
          <w:szCs w:val="24"/>
          <w:lang w:val="en-US"/>
        </w:rPr>
        <w:t>This adherent cell line is recommended by ISO Standards</w:t>
      </w:r>
      <w:proofErr w:type="gramEnd"/>
      <w:r w:rsidRPr="005C6036">
        <w:rPr>
          <w:sz w:val="24"/>
          <w:szCs w:val="24"/>
          <w:lang w:val="en-US"/>
        </w:rPr>
        <w:t xml:space="preserve"> for testing the biocompatibility of medical devices. In addition to the cytotoxicity evaluation, the aim was to assess the adhesion characteristics of L929 cells to the surface of plasma-modified Ni-</w:t>
      </w:r>
      <w:proofErr w:type="spellStart"/>
      <w:r w:rsidRPr="005C6036">
        <w:rPr>
          <w:sz w:val="24"/>
          <w:szCs w:val="24"/>
          <w:lang w:val="en-US"/>
        </w:rPr>
        <w:t>Ti</w:t>
      </w:r>
      <w:proofErr w:type="spellEnd"/>
      <w:r w:rsidRPr="005C6036">
        <w:rPr>
          <w:sz w:val="24"/>
          <w:szCs w:val="24"/>
          <w:lang w:val="en-US"/>
        </w:rPr>
        <w:t xml:space="preserve"> alloy by using SEM analysis. This information is important for the predictions of biomaterials’ behavior in vivo. In both cases, the experiment </w:t>
      </w:r>
      <w:proofErr w:type="gramStart"/>
      <w:r w:rsidRPr="005C6036">
        <w:rPr>
          <w:sz w:val="24"/>
          <w:szCs w:val="24"/>
          <w:lang w:val="en-US"/>
        </w:rPr>
        <w:t>was designed</w:t>
      </w:r>
      <w:proofErr w:type="gramEnd"/>
      <w:r w:rsidRPr="005C6036">
        <w:rPr>
          <w:sz w:val="24"/>
          <w:szCs w:val="24"/>
          <w:lang w:val="en-US"/>
        </w:rPr>
        <w:t xml:space="preserve"> to cultivate L929 cells on plasma-modified Ni-</w:t>
      </w:r>
      <w:proofErr w:type="spellStart"/>
      <w:r w:rsidRPr="005C6036">
        <w:rPr>
          <w:sz w:val="24"/>
          <w:szCs w:val="24"/>
          <w:lang w:val="en-US"/>
        </w:rPr>
        <w:t>Ti</w:t>
      </w:r>
      <w:proofErr w:type="spellEnd"/>
      <w:r w:rsidRPr="005C6036">
        <w:rPr>
          <w:sz w:val="24"/>
          <w:szCs w:val="24"/>
          <w:lang w:val="en-US"/>
        </w:rPr>
        <w:t xml:space="preserve"> alloys or mechanically polished Ni-</w:t>
      </w:r>
      <w:proofErr w:type="spellStart"/>
      <w:r w:rsidRPr="005C6036">
        <w:rPr>
          <w:sz w:val="24"/>
          <w:szCs w:val="24"/>
          <w:lang w:val="en-US"/>
        </w:rPr>
        <w:t>Ti</w:t>
      </w:r>
      <w:proofErr w:type="spellEnd"/>
      <w:r w:rsidRPr="005C6036">
        <w:rPr>
          <w:sz w:val="24"/>
          <w:szCs w:val="24"/>
          <w:lang w:val="en-US"/>
        </w:rPr>
        <w:t xml:space="preserve"> alloys in complete medium using a constant surface-over-volume ratio (2cm</w:t>
      </w:r>
      <w:r w:rsidRPr="005C6036">
        <w:rPr>
          <w:sz w:val="24"/>
          <w:szCs w:val="24"/>
          <w:vertAlign w:val="superscript"/>
          <w:lang w:val="en-US"/>
        </w:rPr>
        <w:t>2</w:t>
      </w:r>
      <w:r w:rsidRPr="005C6036">
        <w:rPr>
          <w:sz w:val="24"/>
          <w:szCs w:val="24"/>
          <w:lang w:val="en-US"/>
        </w:rPr>
        <w:t xml:space="preserve">/ml). Control included the cells cultivated on non-cytotoxic plastic cover slips and non-treated cultures. The cytotoxic effect </w:t>
      </w:r>
      <w:proofErr w:type="gramStart"/>
      <w:r w:rsidRPr="005C6036">
        <w:rPr>
          <w:sz w:val="24"/>
          <w:szCs w:val="24"/>
          <w:lang w:val="en-US"/>
        </w:rPr>
        <w:t>was evaluated</w:t>
      </w:r>
      <w:proofErr w:type="gramEnd"/>
      <w:r w:rsidRPr="005C6036">
        <w:rPr>
          <w:sz w:val="24"/>
          <w:szCs w:val="24"/>
          <w:lang w:val="en-US"/>
        </w:rPr>
        <w:t xml:space="preserve"> by measuring necrosis and metabolic activity of L929 cells.</w:t>
      </w:r>
    </w:p>
    <w:p w:rsidR="003A00FB" w:rsidRPr="005C6036" w:rsidRDefault="003A00FB" w:rsidP="005C6036">
      <w:pPr>
        <w:spacing w:line="360" w:lineRule="auto"/>
        <w:ind w:firstLine="0"/>
        <w:rPr>
          <w:sz w:val="24"/>
          <w:szCs w:val="24"/>
          <w:lang w:val="en-US"/>
        </w:rPr>
      </w:pPr>
    </w:p>
    <w:p w:rsidR="005C6036" w:rsidRPr="005C6036" w:rsidRDefault="005C6036" w:rsidP="005C6036">
      <w:pPr>
        <w:spacing w:line="360" w:lineRule="auto"/>
        <w:ind w:firstLine="0"/>
        <w:rPr>
          <w:sz w:val="24"/>
          <w:szCs w:val="24"/>
          <w:lang w:val="en-US"/>
        </w:rPr>
      </w:pPr>
      <w:r w:rsidRPr="005C6036">
        <w:rPr>
          <w:sz w:val="24"/>
          <w:szCs w:val="24"/>
          <w:lang w:val="en-US"/>
        </w:rPr>
        <w:t>Key words: Ni-</w:t>
      </w:r>
      <w:proofErr w:type="spellStart"/>
      <w:r w:rsidRPr="005C6036">
        <w:rPr>
          <w:sz w:val="24"/>
          <w:szCs w:val="24"/>
          <w:lang w:val="en-US"/>
        </w:rPr>
        <w:t>Ti</w:t>
      </w:r>
      <w:proofErr w:type="spellEnd"/>
      <w:r w:rsidRPr="005C6036">
        <w:rPr>
          <w:sz w:val="24"/>
          <w:szCs w:val="24"/>
          <w:lang w:val="en-US"/>
        </w:rPr>
        <w:t xml:space="preserve"> alloy, continuous casting, plasma, characterization, mechanical properties, biocompatibility </w:t>
      </w:r>
    </w:p>
    <w:sectPr w:rsidR="005C6036" w:rsidRPr="005C60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CDA"/>
    <w:rsid w:val="00165CDA"/>
    <w:rsid w:val="00317F23"/>
    <w:rsid w:val="0033210B"/>
    <w:rsid w:val="003A00FB"/>
    <w:rsid w:val="003E32F8"/>
    <w:rsid w:val="005C6036"/>
    <w:rsid w:val="006B69A8"/>
    <w:rsid w:val="007C7B51"/>
    <w:rsid w:val="00963855"/>
    <w:rsid w:val="00AA2B3C"/>
    <w:rsid w:val="00CB56B8"/>
    <w:rsid w:val="00F256A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C8DDD5-DAC7-453B-AB14-94312A91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165CDA"/>
    <w:pPr>
      <w:spacing w:after="0" w:line="260" w:lineRule="exact"/>
      <w:ind w:firstLine="397"/>
      <w:jc w:val="both"/>
    </w:pPr>
    <w:rPr>
      <w:rFonts w:ascii="Times New Roman" w:eastAsia="Calibri" w:hAnsi="Times New Roman" w:cs="Times New Roman"/>
      <w:lang w:val="sr-Latn-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353</Words>
  <Characters>2016</Characters>
  <Application>Microsoft Office Word</Application>
  <DocSecurity>0</DocSecurity>
  <Lines>16</Lines>
  <Paragraphs>4</Paragraphs>
  <ScaleCrop>false</ScaleCrop>
  <HeadingPairs>
    <vt:vector size="2" baseType="variant">
      <vt:variant>
        <vt:lpstr>Naslov</vt:lpstr>
      </vt:variant>
      <vt:variant>
        <vt:i4>1</vt:i4>
      </vt:variant>
    </vt:vector>
  </HeadingPairs>
  <TitlesOfParts>
    <vt:vector size="1" baseType="lpstr">
      <vt:lpstr/>
    </vt:vector>
  </TitlesOfParts>
  <Company>UM FS Maribor</Company>
  <LinksUpToDate>false</LinksUpToDate>
  <CharactersWithSpaces>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2016-03-26T12:36:00Z</dcterms:created>
  <dcterms:modified xsi:type="dcterms:W3CDTF">2016-06-01T09:31:00Z</dcterms:modified>
</cp:coreProperties>
</file>