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7E" w:rsidRPr="006459FF" w:rsidRDefault="00335BCF" w:rsidP="00BB002C">
      <w:pPr>
        <w:pStyle w:val="Naslov"/>
      </w:pPr>
      <w:r w:rsidRPr="00335BCF">
        <w:t>ANALIZA PONAŠANJA RODITELJA DJECE PREDŠKOLSKOG UZRASTA NA TERITORIJI OPŠTINE SOKOLAC</w:t>
      </w:r>
    </w:p>
    <w:p w:rsidR="004A4828" w:rsidRDefault="00181B93" w:rsidP="00181B93">
      <w:pPr>
        <w:pStyle w:val="Naslov"/>
      </w:pPr>
      <w:r w:rsidRPr="00181B93">
        <w:t>ANALYSIS PARENTS OF PRESCHOOL CHILDREN BEHAVIOR IN THE TERRITORY OF SOKOLAC</w:t>
      </w:r>
    </w:p>
    <w:p w:rsidR="00181B93" w:rsidRPr="00DF1E81" w:rsidRDefault="00181B93" w:rsidP="00181B93">
      <w:pPr>
        <w:pStyle w:val="Autori"/>
      </w:pPr>
    </w:p>
    <w:p w:rsidR="001A19AB" w:rsidRPr="006459FF" w:rsidRDefault="009F41CA" w:rsidP="00A26BDF">
      <w:pPr>
        <w:pStyle w:val="Rezime-Kljune"/>
      </w:pPr>
      <w:r>
        <w:rPr>
          <w:b/>
        </w:rPr>
        <w:t>Rezime</w:t>
      </w:r>
      <w:r w:rsidR="00A26BDF" w:rsidRPr="006459FF">
        <w:rPr>
          <w:b/>
        </w:rPr>
        <w:t xml:space="preserve">:  </w:t>
      </w:r>
      <w:r w:rsidR="00335BCF" w:rsidRPr="00335BCF">
        <w:t>Prema podacima Svjetske zdravstvene organizacije iz 2015. godine, saobra</w:t>
      </w:r>
      <w:r w:rsidR="00335BCF" w:rsidRPr="00335BCF">
        <w:rPr>
          <w:rFonts w:hint="eastAsia"/>
        </w:rPr>
        <w:t>ć</w:t>
      </w:r>
      <w:r w:rsidR="00335BCF" w:rsidRPr="00335BCF">
        <w:t>ajne nezgode se nalaze me</w:t>
      </w:r>
      <w:r w:rsidR="00335BCF" w:rsidRPr="00335BCF">
        <w:rPr>
          <w:rFonts w:hint="eastAsia"/>
        </w:rPr>
        <w:t>đ</w:t>
      </w:r>
      <w:r w:rsidR="00335BCF" w:rsidRPr="00335BCF">
        <w:t>u tri vode</w:t>
      </w:r>
      <w:r w:rsidR="00335BCF" w:rsidRPr="00335BCF">
        <w:rPr>
          <w:rFonts w:hint="eastAsia"/>
        </w:rPr>
        <w:t>ć</w:t>
      </w:r>
      <w:r w:rsidR="00335BCF" w:rsidRPr="00335BCF">
        <w:t>a uzroka smrtnog stradanja djece starije od 5 godina, na globalnom nivou, odnosno me</w:t>
      </w:r>
      <w:r w:rsidR="00335BCF" w:rsidRPr="00335BCF">
        <w:rPr>
          <w:rFonts w:hint="eastAsia"/>
        </w:rPr>
        <w:t>đ</w:t>
      </w:r>
      <w:r w:rsidR="00335BCF" w:rsidRPr="00335BCF">
        <w:t>u deset vode</w:t>
      </w:r>
      <w:r w:rsidR="00335BCF" w:rsidRPr="00335BCF">
        <w:rPr>
          <w:rFonts w:hint="eastAsia"/>
        </w:rPr>
        <w:t>ć</w:t>
      </w:r>
      <w:r w:rsidR="00335BCF" w:rsidRPr="00335BCF">
        <w:t>ih uzroka za starosnu grupu od 1 do 4 godine. Sticanje znanja i formiranje ispravnih stavova o bezbjednosti saobra</w:t>
      </w:r>
      <w:r w:rsidR="00335BCF" w:rsidRPr="00335BCF">
        <w:rPr>
          <w:rFonts w:hint="eastAsia"/>
        </w:rPr>
        <w:t>ć</w:t>
      </w:r>
      <w:r w:rsidR="00335BCF" w:rsidRPr="00335BCF">
        <w:t>aja u predškolskom uzrastu predstavlja kvalitetan osnov za dalju nadgradnju djece starijeg uzrasta i odraslih u ovoj oblasti. Svoj doprinos vaspitno-obrazovnom odgoju moraju dati, prije svega porodica, a zatim predškolske i školske ustanove, sredstva informisanja i drugi. Porodica, odnosno roditelji, najviše uti</w:t>
      </w:r>
      <w:r w:rsidR="00335BCF" w:rsidRPr="00335BCF">
        <w:rPr>
          <w:rFonts w:hint="eastAsia"/>
        </w:rPr>
        <w:t>č</w:t>
      </w:r>
      <w:r w:rsidR="00335BCF" w:rsidRPr="00335BCF">
        <w:t xml:space="preserve">u na vaspitanje djeteta, što ih </w:t>
      </w:r>
      <w:r w:rsidR="00335BCF" w:rsidRPr="00335BCF">
        <w:rPr>
          <w:rFonts w:hint="eastAsia"/>
        </w:rPr>
        <w:t>č</w:t>
      </w:r>
      <w:r w:rsidR="00335BCF" w:rsidRPr="00335BCF">
        <w:t>ini najvažnijim elementom vaspitanja, kako opšteg, tako i saobra</w:t>
      </w:r>
      <w:r w:rsidR="00335BCF" w:rsidRPr="00335BCF">
        <w:rPr>
          <w:rFonts w:hint="eastAsia"/>
        </w:rPr>
        <w:t>ć</w:t>
      </w:r>
      <w:r w:rsidR="00335BCF" w:rsidRPr="00335BCF">
        <w:t>ajnog. Upravo iz tog razloga, autori ovog rada su odlu</w:t>
      </w:r>
      <w:r w:rsidR="00335BCF" w:rsidRPr="00335BCF">
        <w:rPr>
          <w:rFonts w:hint="eastAsia"/>
        </w:rPr>
        <w:t>č</w:t>
      </w:r>
      <w:r w:rsidR="00335BCF" w:rsidRPr="00335BCF">
        <w:t>ili da ispitaju ponašanje roditelja djece predškolskog uzrasta. Istraživanje je sprovedeno sa ciljem da se uporedi opaženo i samoprijavljeno ponašanje roditelja u situacijama kada dovode i odvode djecu iz obdaništa, kao i da se analizira njihov odnos i stav prema bezbjednom u</w:t>
      </w:r>
      <w:r w:rsidR="00335BCF" w:rsidRPr="00335BCF">
        <w:rPr>
          <w:rFonts w:hint="eastAsia"/>
        </w:rPr>
        <w:t>č</w:t>
      </w:r>
      <w:r w:rsidR="00335BCF" w:rsidRPr="00335BCF">
        <w:t>eš</w:t>
      </w:r>
      <w:r w:rsidR="00335BCF" w:rsidRPr="00335BCF">
        <w:rPr>
          <w:rFonts w:hint="eastAsia"/>
        </w:rPr>
        <w:t>ć</w:t>
      </w:r>
      <w:r w:rsidR="00335BCF" w:rsidRPr="00335BCF">
        <w:t>u u saobra</w:t>
      </w:r>
      <w:r w:rsidR="00335BCF" w:rsidRPr="00335BCF">
        <w:rPr>
          <w:rFonts w:hint="eastAsia"/>
        </w:rPr>
        <w:t>ć</w:t>
      </w:r>
      <w:r w:rsidR="00335BCF" w:rsidRPr="00335BCF">
        <w:t>aju. Prvo je posmatrano kako se ispitanici ponašaju kada ne znaju da su posmatrani, a potom su anketirani. Istraživanje je sprovedeno u blizini Ustanove za predškolsko vaspitanje i obrazovanje  “Sokolac” u Sokocu.</w:t>
      </w:r>
      <w:r w:rsidR="006459FF" w:rsidRPr="00451541">
        <w:t>.</w:t>
      </w:r>
    </w:p>
    <w:p w:rsidR="00335BCF" w:rsidRPr="00335BCF" w:rsidRDefault="009F41CA" w:rsidP="00A26BDF">
      <w:pPr>
        <w:pStyle w:val="Rezime-Kljune"/>
        <w:rPr>
          <w:b/>
          <w:lang w:val="sr-Latn-BA"/>
        </w:rPr>
      </w:pPr>
      <w:r>
        <w:rPr>
          <w:b/>
        </w:rPr>
        <w:t>Ključne</w:t>
      </w:r>
      <w:r w:rsidR="00A26BDF" w:rsidRPr="006459FF">
        <w:rPr>
          <w:b/>
        </w:rPr>
        <w:t xml:space="preserve"> </w:t>
      </w:r>
      <w:r>
        <w:rPr>
          <w:b/>
        </w:rPr>
        <w:t>reči</w:t>
      </w:r>
      <w:r w:rsidR="00A26BDF" w:rsidRPr="006459FF">
        <w:rPr>
          <w:b/>
        </w:rPr>
        <w:t xml:space="preserve">: </w:t>
      </w:r>
      <w:r w:rsidR="00335BCF">
        <w:rPr>
          <w:b/>
          <w:lang w:val="sr-Latn-BA"/>
        </w:rPr>
        <w:t>Ponašanje, roditelji, djeca, opažanja, bezbjednost saobraćaja</w:t>
      </w:r>
    </w:p>
    <w:p w:rsidR="004E5BA7" w:rsidRPr="00331C81" w:rsidRDefault="006459FF" w:rsidP="004E5BA7">
      <w:pPr>
        <w:pStyle w:val="Rezime-Kljune"/>
        <w:rPr>
          <w:lang w:val="sr-Cyrl-RS"/>
        </w:rPr>
      </w:pPr>
      <w:r w:rsidRPr="00DF1E81">
        <w:rPr>
          <w:b/>
          <w:lang w:val="sr-Latn-BA"/>
        </w:rPr>
        <w:t>Abstract</w:t>
      </w:r>
      <w:r w:rsidR="00331C81">
        <w:rPr>
          <w:b/>
          <w:lang w:val="sr-Cyrl-RS"/>
        </w:rPr>
        <w:t xml:space="preserve">: </w:t>
      </w:r>
      <w:r w:rsidR="00331C81" w:rsidRPr="00331C81">
        <w:rPr>
          <w:lang w:val="sr-Cyrl-RS"/>
        </w:rPr>
        <w:t>According to the World Health Organization in 2015, traffic accidents are between the three leading causes of death for children older than 5 years worldwide and that they are between the ten leading causes of death for the age group 1-4 years. The acquisition of knowledge and the formation of correct attitudes about traffic safety in the preschool years is a good basis for further upgrading attitudes and knowledge for the older children and adults in this area. Contribution to the educational upbringing must be given first of all from families and preschool and school institutions, mass media and others. Family or parents have most influence the education of the child, making them the most important element of general and traffic education for children. For this reason, the authors decided to investigate the behavior of parents of preschool children. The survey was conducted in order to compare the observed and self-reported behavior of the parents in a situation where they bring and take away the children from the kindergarten as well as to analyze their relation and attitude towards safe participation in traffic.  First we observed respondents behave when they do not know they are being watched, and then they were interviewed. The survey was conducted near by the Institution for Preschool Education „Sokolac“ in Sokolac.</w:t>
      </w:r>
    </w:p>
    <w:p w:rsidR="004A4828" w:rsidRDefault="006459FF" w:rsidP="00A26BDF">
      <w:pPr>
        <w:pStyle w:val="Rezime-Kljune"/>
        <w:rPr>
          <w:lang w:val="en-GB"/>
        </w:rPr>
      </w:pPr>
      <w:r w:rsidRPr="001E1716">
        <w:rPr>
          <w:b/>
          <w:lang w:val="en-GB"/>
        </w:rPr>
        <w:t>Keywords</w:t>
      </w:r>
      <w:r w:rsidR="004E5BA7">
        <w:rPr>
          <w:b/>
          <w:lang w:val="en-GB"/>
        </w:rPr>
        <w:t>: Behaviour, parents, child, observation, traffic safety</w:t>
      </w:r>
    </w:p>
    <w:p w:rsidR="004E5BA7" w:rsidRDefault="009F41CA" w:rsidP="004E5BA7">
      <w:pPr>
        <w:pStyle w:val="Heading1"/>
        <w:rPr>
          <w:bCs/>
        </w:rPr>
      </w:pPr>
      <w:r>
        <w:rPr>
          <w:bCs/>
        </w:rPr>
        <w:t>UVOD</w:t>
      </w:r>
      <w:r w:rsidR="006459FF" w:rsidRPr="006459FF">
        <w:rPr>
          <w:bCs/>
        </w:rPr>
        <w:t xml:space="preserve"> </w:t>
      </w:r>
    </w:p>
    <w:p w:rsidR="00BF7B47" w:rsidRDefault="00BF7B47" w:rsidP="008A07B6">
      <w:pPr>
        <w:pStyle w:val="Tekst"/>
        <w:rPr>
          <w:lang w:val="sr-Latn-BA"/>
        </w:rPr>
      </w:pPr>
      <w:r>
        <w:rPr>
          <w:lang w:val="sr-Latn-BA"/>
        </w:rPr>
        <w:t>Učesnici u saobraćaju svakodnevno moraju da r</w:t>
      </w:r>
      <w:r w:rsidR="00331C81">
        <w:rPr>
          <w:lang w:val="sr-Cyrl-RS"/>
        </w:rPr>
        <w:t>ј</w:t>
      </w:r>
      <w:r>
        <w:rPr>
          <w:lang w:val="sr-Latn-BA"/>
        </w:rPr>
        <w:t>ešavaju složene situaci</w:t>
      </w:r>
      <w:r w:rsidR="00F66759">
        <w:rPr>
          <w:lang w:val="sr-Latn-BA"/>
        </w:rPr>
        <w:t>je kako bi bili bezb</w:t>
      </w:r>
      <w:r w:rsidR="00331C81">
        <w:rPr>
          <w:lang w:val="sr-Cyrl-RS"/>
        </w:rPr>
        <w:t>ј</w:t>
      </w:r>
      <w:r w:rsidR="00F66759">
        <w:rPr>
          <w:lang w:val="sr-Latn-BA"/>
        </w:rPr>
        <w:t xml:space="preserve">edni </w:t>
      </w:r>
      <w:r>
        <w:rPr>
          <w:lang w:val="sr-Latn-BA"/>
        </w:rPr>
        <w:t>i izb</w:t>
      </w:r>
      <w:r w:rsidR="00331C81">
        <w:rPr>
          <w:lang w:val="sr-Cyrl-RS"/>
        </w:rPr>
        <w:t>ј</w:t>
      </w:r>
      <w:r>
        <w:rPr>
          <w:lang w:val="sr-Latn-BA"/>
        </w:rPr>
        <w:t>egli nastanak saobraćajne nezgode. Razlikujemo različite kategorije učesnika u saobraćaju: vozače, putnike, p</w:t>
      </w:r>
      <w:r w:rsidR="00331C81">
        <w:rPr>
          <w:lang w:val="sr-Cyrl-RS"/>
        </w:rPr>
        <w:t>ј</w:t>
      </w:r>
      <w:r>
        <w:rPr>
          <w:lang w:val="sr-Latn-BA"/>
        </w:rPr>
        <w:t>ešake, bicikliste, motocikliste i slično. Naravno</w:t>
      </w:r>
      <w:r w:rsidR="00331C81">
        <w:rPr>
          <w:lang w:val="sr-Cyrl-RS"/>
        </w:rPr>
        <w:t>,</w:t>
      </w:r>
      <w:r>
        <w:rPr>
          <w:lang w:val="sr-Latn-BA"/>
        </w:rPr>
        <w:t xml:space="preserve"> sve kategorije se razlikuju</w:t>
      </w:r>
      <w:r w:rsidR="00F66759">
        <w:rPr>
          <w:lang w:val="sr-Latn-BA"/>
        </w:rPr>
        <w:t>,</w:t>
      </w:r>
      <w:r w:rsidR="00331C81">
        <w:rPr>
          <w:lang w:val="sr-Cyrl-RS"/>
        </w:rPr>
        <w:t xml:space="preserve"> </w:t>
      </w:r>
      <w:r w:rsidR="00F66759">
        <w:rPr>
          <w:lang w:val="sr-Latn-BA"/>
        </w:rPr>
        <w:t>u zavisnosti od pola starosti i slično,</w:t>
      </w:r>
      <w:r>
        <w:rPr>
          <w:lang w:val="sr-Latn-BA"/>
        </w:rPr>
        <w:t xml:space="preserve"> i svakoj</w:t>
      </w:r>
      <w:r w:rsidR="00F66759">
        <w:rPr>
          <w:lang w:val="sr-Latn-BA"/>
        </w:rPr>
        <w:t xml:space="preserve"> od kategorija</w:t>
      </w:r>
      <w:r>
        <w:rPr>
          <w:lang w:val="sr-Latn-BA"/>
        </w:rPr>
        <w:t xml:space="preserve"> je potrebno pokloniti pažnju ukoliko se problemom bezb</w:t>
      </w:r>
      <w:r w:rsidR="00331C81">
        <w:rPr>
          <w:lang w:val="sr-Cyrl-RS"/>
        </w:rPr>
        <w:t>ј</w:t>
      </w:r>
      <w:r>
        <w:rPr>
          <w:lang w:val="sr-Latn-BA"/>
        </w:rPr>
        <w:t>ednosti saobraćaja želimo baviti sistemski i na pravi način. Međutim, bez obzira o kojoj kategoriji učesnika govorili djeca predstavljaju jednu od najranjivih kategorija</w:t>
      </w:r>
      <w:r w:rsidR="00331C81">
        <w:rPr>
          <w:lang w:val="sr-Cyrl-RS"/>
        </w:rPr>
        <w:t xml:space="preserve"> </w:t>
      </w:r>
      <w:r>
        <w:rPr>
          <w:lang w:val="sr-Latn-BA"/>
        </w:rPr>
        <w:t>i iz tog razloga u ovom radu će se posebna pažnja pokloniti djeci.</w:t>
      </w:r>
    </w:p>
    <w:p w:rsidR="00E1058D" w:rsidRDefault="00F66759" w:rsidP="008A07B6">
      <w:pPr>
        <w:pStyle w:val="Tekst"/>
        <w:rPr>
          <w:lang w:val="sr-Latn-BA"/>
        </w:rPr>
      </w:pPr>
      <w:r>
        <w:rPr>
          <w:lang w:val="sr-Latn-BA"/>
        </w:rPr>
        <w:t xml:space="preserve">Istraživanja Svjetske zdravstvene organizacije pokazuju da saobraćaj predstavlja jedan od tri vodeća uzroka smrtnog stradanja </w:t>
      </w:r>
      <w:r w:rsidR="00F743DC">
        <w:rPr>
          <w:lang w:val="sr-Latn-BA"/>
        </w:rPr>
        <w:t>djece</w:t>
      </w:r>
      <w:r>
        <w:rPr>
          <w:lang w:val="sr-Latn-BA"/>
        </w:rPr>
        <w:t xml:space="preserve"> starije od 5 godina na putevima širom svijeta</w:t>
      </w:r>
      <w:r w:rsidR="008676C4">
        <w:rPr>
          <w:lang w:val="sr-Latn-BA"/>
        </w:rPr>
        <w:t xml:space="preserve">. Istraživanje je pokazalo da ukoliko je zemlja siromašnija </w:t>
      </w:r>
      <w:r w:rsidR="00F743DC">
        <w:rPr>
          <w:lang w:val="sr-Latn-BA"/>
        </w:rPr>
        <w:t>djeca</w:t>
      </w:r>
      <w:r w:rsidR="008676C4">
        <w:rPr>
          <w:lang w:val="sr-Latn-BA"/>
        </w:rPr>
        <w:t xml:space="preserve"> će više stradati. Stradanje </w:t>
      </w:r>
      <w:r w:rsidR="00F743DC">
        <w:rPr>
          <w:lang w:val="sr-Latn-BA"/>
        </w:rPr>
        <w:t>djece</w:t>
      </w:r>
      <w:r w:rsidR="008676C4">
        <w:rPr>
          <w:lang w:val="sr-Latn-BA"/>
        </w:rPr>
        <w:t xml:space="preserve"> to se povezuje sa činjenicom da u siromašnim zemljama </w:t>
      </w:r>
      <w:r w:rsidR="00F743DC">
        <w:rPr>
          <w:lang w:val="sr-Latn-BA"/>
        </w:rPr>
        <w:t>djeca</w:t>
      </w:r>
      <w:r w:rsidR="008676C4">
        <w:rPr>
          <w:lang w:val="sr-Latn-BA"/>
        </w:rPr>
        <w:t xml:space="preserve"> više pješače, pri čemu se u takvim zemljama </w:t>
      </w:r>
      <w:r w:rsidR="00F743DC">
        <w:rPr>
          <w:lang w:val="sr-Latn-BA"/>
        </w:rPr>
        <w:t>djeca</w:t>
      </w:r>
      <w:r w:rsidR="008676C4">
        <w:rPr>
          <w:lang w:val="sr-Latn-BA"/>
        </w:rPr>
        <w:t xml:space="preserve"> mlađeg uzrasta ranije samostalno učestvuju u saobraćaju, pa su više izložena riziku nastanka saobraćajne nezgode</w:t>
      </w:r>
      <w:r w:rsidR="00DF1E81">
        <w:rPr>
          <w:lang w:val="sr-Latn-BA"/>
        </w:rPr>
        <w:t>,</w:t>
      </w:r>
      <w:r w:rsidR="008676C4">
        <w:rPr>
          <w:lang w:val="sr-Latn-BA"/>
        </w:rPr>
        <w:t xml:space="preserve"> ali i riziku smrtog stradanja</w:t>
      </w:r>
    </w:p>
    <w:p w:rsidR="00E1058D" w:rsidRDefault="00E1058D">
      <w:pPr>
        <w:rPr>
          <w:rFonts w:asciiTheme="minorHAnsi" w:hAnsiTheme="minorHAnsi"/>
          <w:color w:val="000000"/>
          <w:sz w:val="20"/>
          <w:szCs w:val="20"/>
          <w:lang w:val="sr-Latn-BA" w:eastAsia="sr-Latn-CS"/>
        </w:rPr>
      </w:pPr>
      <w:r>
        <w:rPr>
          <w:lang w:val="sr-Latn-BA"/>
        </w:rPr>
        <w:br w:type="page"/>
      </w:r>
    </w:p>
    <w:p w:rsidR="00F66759" w:rsidRDefault="008676C4" w:rsidP="008A07B6">
      <w:pPr>
        <w:pStyle w:val="Tekst"/>
        <w:rPr>
          <w:lang w:val="sr-Latn-BA"/>
        </w:rPr>
      </w:pPr>
      <w:r>
        <w:rPr>
          <w:lang w:val="sr-Latn-BA"/>
        </w:rPr>
        <w:lastRenderedPageBreak/>
        <w:t>(WH</w:t>
      </w:r>
      <w:r w:rsidR="00DF1E81">
        <w:rPr>
          <w:lang w:val="sr-Latn-BA"/>
        </w:rPr>
        <w:t>O, 2015.). Pored pješačenja u slab</w:t>
      </w:r>
      <w:r>
        <w:rPr>
          <w:lang w:val="sr-Latn-BA"/>
        </w:rPr>
        <w:t>o razvijenim i siromašn</w:t>
      </w:r>
      <w:r w:rsidR="00DF1E81">
        <w:rPr>
          <w:lang w:val="sr-Latn-BA"/>
        </w:rPr>
        <w:t>i</w:t>
      </w:r>
      <w:r>
        <w:rPr>
          <w:lang w:val="sr-Latn-BA"/>
        </w:rPr>
        <w:t>m zemljama roditelji nemaju novca da kupe neophodnu opremu (različite vrste dje</w:t>
      </w:r>
      <w:r w:rsidR="00DF1E81">
        <w:rPr>
          <w:lang w:val="sr-Latn-BA"/>
        </w:rPr>
        <w:t>č</w:t>
      </w:r>
      <w:r>
        <w:rPr>
          <w:lang w:val="sr-Latn-BA"/>
        </w:rPr>
        <w:t>ijih sjedišta u zavisnosti od uzrasta, starosti i mase djeteta) kako bi dijete u vozilu bilo bezbjedno.</w:t>
      </w:r>
    </w:p>
    <w:p w:rsidR="009A428C" w:rsidRDefault="008676C4" w:rsidP="008A07B6">
      <w:pPr>
        <w:pStyle w:val="Tekst"/>
        <w:rPr>
          <w:lang w:val="sr-Latn-BA"/>
        </w:rPr>
      </w:pPr>
      <w:r>
        <w:rPr>
          <w:lang w:val="sr-Latn-BA"/>
        </w:rPr>
        <w:t>U Republici Srpskoj u 2015. godini u saobraćaju se dogodilo 9.295 saobraćajnih nezgoda u kojima je poginulo 150 ljudi. Na područiju Centra Javne bezbjednosti Istočno Sarajevo</w:t>
      </w:r>
      <w:r w:rsidR="00932267">
        <w:rPr>
          <w:lang w:val="sr-Latn-BA"/>
        </w:rPr>
        <w:t>, koji pokriva teritoriju opštine Sokolac,</w:t>
      </w:r>
      <w:r>
        <w:rPr>
          <w:lang w:val="sr-Latn-BA"/>
        </w:rPr>
        <w:t xml:space="preserve"> evidentirano je 1.068 saobrać</w:t>
      </w:r>
      <w:r w:rsidR="00331C81">
        <w:rPr>
          <w:lang w:val="sr-Cyrl-RS"/>
        </w:rPr>
        <w:t>а</w:t>
      </w:r>
      <w:r>
        <w:rPr>
          <w:lang w:val="sr-Latn-BA"/>
        </w:rPr>
        <w:t>jnih nezgoda u kojima je poginulo 12 osob</w:t>
      </w:r>
      <w:bookmarkStart w:id="0" w:name="_GoBack"/>
      <w:bookmarkEnd w:id="0"/>
      <w:r>
        <w:rPr>
          <w:lang w:val="sr-Latn-BA"/>
        </w:rPr>
        <w:t xml:space="preserve">a. </w:t>
      </w:r>
      <w:r w:rsidR="00932267">
        <w:rPr>
          <w:lang w:val="sr-Latn-BA"/>
        </w:rPr>
        <w:t xml:space="preserve">Od ukupnog broja poginulih lica na teriotriji Republike Srpske </w:t>
      </w:r>
      <w:r w:rsidR="00F743DC">
        <w:rPr>
          <w:lang w:val="sr-Latn-BA"/>
        </w:rPr>
        <w:t>djeca</w:t>
      </w:r>
      <w:r w:rsidR="00932267">
        <w:rPr>
          <w:lang w:val="sr-Latn-BA"/>
        </w:rPr>
        <w:t xml:space="preserve"> čine 5 osoba, pri čemu je dvoje </w:t>
      </w:r>
      <w:r w:rsidR="00F743DC">
        <w:rPr>
          <w:lang w:val="sr-Latn-BA"/>
        </w:rPr>
        <w:t>djece</w:t>
      </w:r>
      <w:r w:rsidR="00932267">
        <w:rPr>
          <w:lang w:val="sr-Latn-BA"/>
        </w:rPr>
        <w:t xml:space="preserve"> poginulo u svojstvu putnika u vozilu a troje u svojstvu pješaka. Na teritoriji Republike Srpske teže tje</w:t>
      </w:r>
      <w:r w:rsidR="00DF1E81">
        <w:rPr>
          <w:lang w:val="sr-Latn-BA"/>
        </w:rPr>
        <w:t>les</w:t>
      </w:r>
      <w:r w:rsidR="00932267">
        <w:rPr>
          <w:lang w:val="sr-Latn-BA"/>
        </w:rPr>
        <w:t xml:space="preserve">no povređeno je 745 ljudi, od čega je 39 </w:t>
      </w:r>
      <w:r w:rsidR="00F743DC">
        <w:rPr>
          <w:lang w:val="sr-Latn-BA"/>
        </w:rPr>
        <w:t>djece</w:t>
      </w:r>
      <w:r w:rsidR="00932267">
        <w:rPr>
          <w:lang w:val="sr-Latn-BA"/>
        </w:rPr>
        <w:t xml:space="preserve"> (17 kao putnika u vozilu, 6 kao biciklista, 16 kao pješaci). Lakše tjelesno povređenih je na teritoriji </w:t>
      </w:r>
      <w:r w:rsidR="00577CA3">
        <w:rPr>
          <w:lang w:val="sr-Latn-BA"/>
        </w:rPr>
        <w:t xml:space="preserve">Republike Srpske u 2015. godini je 2.736, od čega je lakše tjelesno povređeno 178 </w:t>
      </w:r>
      <w:r w:rsidR="00F743DC">
        <w:rPr>
          <w:lang w:val="sr-Latn-BA"/>
        </w:rPr>
        <w:t>djece</w:t>
      </w:r>
      <w:r w:rsidR="00577CA3">
        <w:rPr>
          <w:lang w:val="sr-Latn-BA"/>
        </w:rPr>
        <w:t xml:space="preserve"> (114 kao putnici u vozilu,</w:t>
      </w:r>
      <w:r w:rsidR="00DF1E81">
        <w:rPr>
          <w:lang w:val="sr-Latn-BA"/>
        </w:rPr>
        <w:t xml:space="preserve"> </w:t>
      </w:r>
      <w:r w:rsidR="00577CA3">
        <w:rPr>
          <w:lang w:val="sr-Latn-BA"/>
        </w:rPr>
        <w:t>15 kao biciklisti, 49 kao pješaci).</w:t>
      </w:r>
      <w:r w:rsidR="004F3848">
        <w:rPr>
          <w:lang w:val="sr-Latn-BA"/>
        </w:rPr>
        <w:t xml:space="preserve"> Kada se posmatra starosna struktura poginul</w:t>
      </w:r>
      <w:r w:rsidR="00BB06AA">
        <w:rPr>
          <w:lang w:val="sr-Latn-BA"/>
        </w:rPr>
        <w:t>e i povr</w:t>
      </w:r>
      <w:r w:rsidR="00DF1E81">
        <w:rPr>
          <w:lang w:val="sr-Latn-BA"/>
        </w:rPr>
        <w:t>ij</w:t>
      </w:r>
      <w:r w:rsidR="00BB06AA">
        <w:rPr>
          <w:lang w:val="sr-Latn-BA"/>
        </w:rPr>
        <w:t>eđene</w:t>
      </w:r>
      <w:r w:rsidR="004F3848">
        <w:rPr>
          <w:lang w:val="sr-Latn-BA"/>
        </w:rPr>
        <w:t xml:space="preserve"> </w:t>
      </w:r>
      <w:r w:rsidR="00BB06AA">
        <w:rPr>
          <w:lang w:val="sr-Latn-BA"/>
        </w:rPr>
        <w:t>djece</w:t>
      </w:r>
      <w:r w:rsidR="004F3848">
        <w:rPr>
          <w:lang w:val="sr-Latn-BA"/>
        </w:rPr>
        <w:t xml:space="preserve"> u saobraćaju</w:t>
      </w:r>
      <w:r w:rsidR="00BB06AA">
        <w:rPr>
          <w:lang w:val="sr-Latn-BA"/>
        </w:rPr>
        <w:t xml:space="preserve"> na teritoriji Republike Srpske dolazi se do zaključka da se broj poginule djece do 7 godina povećao u 2015. godini u odnosu na 2014. (troje djece je poginulo 2015., dok je 2014. poginulo samo jedno </w:t>
      </w:r>
      <w:r w:rsidR="00DF1E81">
        <w:rPr>
          <w:lang w:val="sr-Latn-BA"/>
        </w:rPr>
        <w:t>d</w:t>
      </w:r>
      <w:r w:rsidR="00BB06AA">
        <w:rPr>
          <w:lang w:val="sr-Latn-BA"/>
        </w:rPr>
        <w:t>ijete</w:t>
      </w:r>
      <w:r w:rsidR="00DF1E81">
        <w:rPr>
          <w:lang w:val="sr-Latn-BA"/>
        </w:rPr>
        <w:t>)</w:t>
      </w:r>
      <w:r w:rsidR="00BB06AA">
        <w:rPr>
          <w:lang w:val="sr-Latn-BA"/>
        </w:rPr>
        <w:t>, dok je za starosnu grupu od 7-14 go</w:t>
      </w:r>
      <w:r w:rsidR="00DF1E81">
        <w:rPr>
          <w:lang w:val="sr-Latn-BA"/>
        </w:rPr>
        <w:t>d</w:t>
      </w:r>
      <w:r w:rsidR="00BB06AA">
        <w:rPr>
          <w:lang w:val="sr-Latn-BA"/>
        </w:rPr>
        <w:t>ina ostao neprom</w:t>
      </w:r>
      <w:r w:rsidR="00DF1E81">
        <w:rPr>
          <w:lang w:val="sr-Latn-BA"/>
        </w:rPr>
        <w:t>j</w:t>
      </w:r>
      <w:r w:rsidR="00BB06AA">
        <w:rPr>
          <w:lang w:val="sr-Latn-BA"/>
        </w:rPr>
        <w:t>en</w:t>
      </w:r>
      <w:r w:rsidR="00DF1E81">
        <w:rPr>
          <w:lang w:val="sr-Latn-BA"/>
        </w:rPr>
        <w:t>jen (dva d</w:t>
      </w:r>
      <w:r w:rsidR="00BB06AA">
        <w:rPr>
          <w:lang w:val="sr-Latn-BA"/>
        </w:rPr>
        <w:t xml:space="preserve">jeteta su poginula). </w:t>
      </w:r>
      <w:r w:rsidR="009A428C">
        <w:rPr>
          <w:lang w:val="sr-Latn-BA"/>
        </w:rPr>
        <w:t>Broj teško povrijeđene djece je zabilježio značajan rast u 2015. godini. Teško tjelesno povrijeđene djece do 7 godina je duplo više u 2015. u odnosu n</w:t>
      </w:r>
      <w:r w:rsidR="00331C81">
        <w:rPr>
          <w:lang w:val="sr-Cyrl-RS"/>
        </w:rPr>
        <w:t>а</w:t>
      </w:r>
      <w:r w:rsidR="009A428C">
        <w:rPr>
          <w:lang w:val="sr-Latn-BA"/>
        </w:rPr>
        <w:t xml:space="preserve"> 2014. (šestoro 2014., a dvanaestoro 2015.).</w:t>
      </w:r>
    </w:p>
    <w:p w:rsidR="00BF7B47" w:rsidRDefault="00BF7B47" w:rsidP="008A07B6">
      <w:pPr>
        <w:pStyle w:val="Tekst"/>
        <w:rPr>
          <w:lang w:val="sr-Latn-BA"/>
        </w:rPr>
      </w:pPr>
      <w:r>
        <w:rPr>
          <w:lang w:val="sr-Latn-BA"/>
        </w:rPr>
        <w:t xml:space="preserve"> Saobraćaj za djecu predstavlja težaki i složen zadatak iz razloga što djeca nisu dovoljno zrela da bi razumjela i pravilno protumačila složene saobraćajne situacije. Tak</w:t>
      </w:r>
      <w:r w:rsidR="005E2E00">
        <w:rPr>
          <w:lang w:val="sr-Latn-BA"/>
        </w:rPr>
        <w:t>ođe, d</w:t>
      </w:r>
      <w:r>
        <w:rPr>
          <w:lang w:val="sr-Latn-BA"/>
        </w:rPr>
        <w:t xml:space="preserve">jeca nemaju dovoljno saobraćajnog iskustva </w:t>
      </w:r>
      <w:r w:rsidR="005E2E00">
        <w:rPr>
          <w:lang w:val="sr-Latn-BA"/>
        </w:rPr>
        <w:t>kako bi se u datom trenutku i situaciji prilagodila složenim zahtjevima</w:t>
      </w:r>
      <w:r w:rsidR="00F66759">
        <w:rPr>
          <w:lang w:val="sr-Latn-BA"/>
        </w:rPr>
        <w:t xml:space="preserve"> saobraćaja</w:t>
      </w:r>
      <w:r w:rsidR="005E2E00">
        <w:rPr>
          <w:lang w:val="sr-Latn-BA"/>
        </w:rPr>
        <w:t xml:space="preserve">. </w:t>
      </w:r>
      <w:r w:rsidR="00F66759">
        <w:rPr>
          <w:lang w:val="sr-Latn-BA"/>
        </w:rPr>
        <w:t>Prema istraživačima roditelji i vaspitači igraju značajnu ulogu prilikom upoznavanja djeteta sa svijetom saobraćaja.</w:t>
      </w:r>
      <w:r w:rsidR="00E263E8">
        <w:rPr>
          <w:lang w:val="sr-Latn-BA"/>
        </w:rPr>
        <w:t xml:space="preserve"> U studiji koju je sproveo Gärling sa saradnicima, a u kojoj su učestvovali roditelji </w:t>
      </w:r>
      <w:r w:rsidR="00F743DC">
        <w:rPr>
          <w:lang w:val="sr-Latn-BA"/>
        </w:rPr>
        <w:t>djece</w:t>
      </w:r>
      <w:r w:rsidR="00E263E8">
        <w:rPr>
          <w:lang w:val="sr-Latn-BA"/>
        </w:rPr>
        <w:t xml:space="preserve"> starosti 2-12 godina, došlo se do zaključka da sa porastom godina djeteta uticaj roditelja na izloženost djeteta riziku u saobraćaju opada, dok se uticaj djeteta na smanjenje rizika povećeva (Gärling et al.</w:t>
      </w:r>
      <w:r w:rsidR="004E752F">
        <w:rPr>
          <w:lang w:val="sr-Latn-BA"/>
        </w:rPr>
        <w:t>1984).</w:t>
      </w:r>
      <w:r w:rsidR="00F66759">
        <w:rPr>
          <w:lang w:val="sr-Latn-BA"/>
        </w:rPr>
        <w:t xml:space="preserve"> Na početku roditelji djeci, uz pomoć vaspitača, objašnjavaju kako cijeli sistem saobraćaja funkcioniše i kako treba da se ponašaju u saobraćaju. Činjenica je da rodtelji, ali i vaspitači, često zaboravljaju da najveći d</w:t>
      </w:r>
      <w:r w:rsidR="009A428C">
        <w:rPr>
          <w:lang w:val="sr-Latn-BA"/>
        </w:rPr>
        <w:t>i</w:t>
      </w:r>
      <w:r w:rsidR="00F66759">
        <w:rPr>
          <w:lang w:val="sr-Latn-BA"/>
        </w:rPr>
        <w:t>o informacija djeca dobijaju kroz posmatranje okoline koja ih okružuje</w:t>
      </w:r>
      <w:r w:rsidR="009A428C">
        <w:rPr>
          <w:lang w:val="sr-Latn-BA"/>
        </w:rPr>
        <w:t>,</w:t>
      </w:r>
      <w:r w:rsidR="00F66759">
        <w:rPr>
          <w:lang w:val="sr-Latn-BA"/>
        </w:rPr>
        <w:t xml:space="preserve"> pa se u saobraćaju ne ponašaju bezb</w:t>
      </w:r>
      <w:r w:rsidR="009A428C">
        <w:rPr>
          <w:lang w:val="sr-Latn-BA"/>
        </w:rPr>
        <w:t>j</w:t>
      </w:r>
      <w:r w:rsidR="00F66759">
        <w:rPr>
          <w:lang w:val="sr-Latn-BA"/>
        </w:rPr>
        <w:t>edno. Djeca posmataraju roditelje i vaspitače i nastoje da imitiraju njihovo ponašanje, što znači da ukoliko roditelji sa djecom pretrčavaju ulicu i prelaze ulicu van pješačkog prelaza u najvećem broju slučajeva dijete će se bez prisustva roditelja u saobraćaju ponašati nebezbedno, odnosno dijete će oponašati roditelja.</w:t>
      </w:r>
      <w:r w:rsidR="00BB06AA">
        <w:rPr>
          <w:lang w:val="sr-Latn-BA"/>
        </w:rPr>
        <w:t xml:space="preserve"> Dijete u roditelju vidi idola, pogo</w:t>
      </w:r>
      <w:r w:rsidR="004E752F">
        <w:rPr>
          <w:lang w:val="sr-Latn-BA"/>
        </w:rPr>
        <w:t>t</w:t>
      </w:r>
      <w:r w:rsidR="00BB06AA">
        <w:rPr>
          <w:lang w:val="sr-Latn-BA"/>
        </w:rPr>
        <w:t>ovo kada je riječ o d</w:t>
      </w:r>
      <w:r w:rsidR="009A428C">
        <w:rPr>
          <w:lang w:val="sr-Latn-BA"/>
        </w:rPr>
        <w:t>jeci predškolskog uzrasta,</w:t>
      </w:r>
      <w:r w:rsidR="00BB06AA">
        <w:rPr>
          <w:lang w:val="sr-Latn-BA"/>
        </w:rPr>
        <w:t xml:space="preserve"> i smatra da roditelj ne može da pogriješi i da</w:t>
      </w:r>
      <w:r w:rsidR="004E752F">
        <w:rPr>
          <w:lang w:val="sr-Latn-BA"/>
        </w:rPr>
        <w:t xml:space="preserve"> su sva ponašanja roditelja ispr</w:t>
      </w:r>
      <w:r w:rsidR="00BB06AA">
        <w:rPr>
          <w:lang w:val="sr-Latn-BA"/>
        </w:rPr>
        <w:t>avna. Nebezb</w:t>
      </w:r>
      <w:r w:rsidR="009A428C">
        <w:rPr>
          <w:lang w:val="sr-Latn-BA"/>
        </w:rPr>
        <w:t>j</w:t>
      </w:r>
      <w:r w:rsidR="00BB06AA">
        <w:rPr>
          <w:lang w:val="sr-Latn-BA"/>
        </w:rPr>
        <w:t>ednim po</w:t>
      </w:r>
      <w:r w:rsidR="007A43A5">
        <w:rPr>
          <w:lang w:val="sr-Latn-BA"/>
        </w:rPr>
        <w:t>našanjem roditelji sv</w:t>
      </w:r>
      <w:r w:rsidR="009A428C">
        <w:rPr>
          <w:lang w:val="sr-Latn-BA"/>
        </w:rPr>
        <w:t>j</w:t>
      </w:r>
      <w:r w:rsidR="007A43A5">
        <w:rPr>
          <w:lang w:val="sr-Latn-BA"/>
        </w:rPr>
        <w:t>esno dovodi</w:t>
      </w:r>
      <w:r w:rsidR="00BB06AA">
        <w:rPr>
          <w:lang w:val="sr-Latn-BA"/>
        </w:rPr>
        <w:t xml:space="preserve"> sebe u opasnost u saobraćaju, ali nesv</w:t>
      </w:r>
      <w:r w:rsidR="009A428C">
        <w:rPr>
          <w:lang w:val="sr-Latn-BA"/>
        </w:rPr>
        <w:t>j</w:t>
      </w:r>
      <w:r w:rsidR="00BB06AA">
        <w:rPr>
          <w:lang w:val="sr-Latn-BA"/>
        </w:rPr>
        <w:t>esno</w:t>
      </w:r>
      <w:r w:rsidR="007A43A5">
        <w:rPr>
          <w:lang w:val="sr-Latn-BA"/>
        </w:rPr>
        <w:t xml:space="preserve"> dovodi i svoje dijete. Roditelji u ranoj dobi kod djece f</w:t>
      </w:r>
      <w:r w:rsidR="00BB06AA">
        <w:rPr>
          <w:lang w:val="sr-Latn-BA"/>
        </w:rPr>
        <w:t>ormiraju neis</w:t>
      </w:r>
      <w:r w:rsidR="009A05AD">
        <w:rPr>
          <w:lang w:val="sr-Latn-BA"/>
        </w:rPr>
        <w:t>pravne stavove i očekuju da će se dijete bezbedno ponašati iako je ponašanje</w:t>
      </w:r>
      <w:r w:rsidR="007A43A5">
        <w:rPr>
          <w:lang w:val="sr-Latn-BA"/>
        </w:rPr>
        <w:t xml:space="preserve"> roditelja</w:t>
      </w:r>
      <w:r w:rsidR="009A05AD">
        <w:rPr>
          <w:lang w:val="sr-Latn-BA"/>
        </w:rPr>
        <w:t xml:space="preserve"> nebezb</w:t>
      </w:r>
      <w:r w:rsidR="003831B8">
        <w:rPr>
          <w:lang w:val="sr-Latn-BA"/>
        </w:rPr>
        <w:t>j</w:t>
      </w:r>
      <w:r w:rsidR="009A05AD">
        <w:rPr>
          <w:lang w:val="sr-Latn-BA"/>
        </w:rPr>
        <w:t>edno.</w:t>
      </w:r>
    </w:p>
    <w:p w:rsidR="00C05B8C" w:rsidRDefault="00E263E8" w:rsidP="00C05B8C">
      <w:pPr>
        <w:pStyle w:val="Tekst"/>
        <w:rPr>
          <w:lang w:val="sr-Latn-BA"/>
        </w:rPr>
      </w:pPr>
      <w:r>
        <w:rPr>
          <w:lang w:val="sr-Latn-BA"/>
        </w:rPr>
        <w:t>Predmet ovog rada jeste</w:t>
      </w:r>
      <w:r w:rsidR="00BB06AA">
        <w:rPr>
          <w:lang w:val="sr-Latn-BA"/>
        </w:rPr>
        <w:t xml:space="preserve"> </w:t>
      </w:r>
      <w:r>
        <w:rPr>
          <w:lang w:val="sr-Latn-BA"/>
        </w:rPr>
        <w:t>analiza</w:t>
      </w:r>
      <w:r w:rsidR="009A05AD">
        <w:rPr>
          <w:lang w:val="sr-Latn-BA"/>
        </w:rPr>
        <w:t xml:space="preserve"> ponašanja roditelja </w:t>
      </w:r>
      <w:r w:rsidR="00F743DC">
        <w:rPr>
          <w:lang w:val="sr-Latn-BA"/>
        </w:rPr>
        <w:t>djece</w:t>
      </w:r>
      <w:r w:rsidR="009A05AD">
        <w:rPr>
          <w:lang w:val="sr-Latn-BA"/>
        </w:rPr>
        <w:t xml:space="preserve"> predškolskog uzrasta na teritoriji opštine Sokolac. Sprovedeno istraživanje je obuhvatalo posmatranje ponašanja roditelja</w:t>
      </w:r>
      <w:r w:rsidR="009A428C">
        <w:rPr>
          <w:lang w:val="sr-Latn-BA"/>
        </w:rPr>
        <w:t xml:space="preserve"> </w:t>
      </w:r>
      <w:r w:rsidR="009A05AD">
        <w:rPr>
          <w:lang w:val="sr-Latn-BA"/>
        </w:rPr>
        <w:t>kada djecu</w:t>
      </w:r>
      <w:r>
        <w:rPr>
          <w:lang w:val="sr-Latn-BA"/>
        </w:rPr>
        <w:t>,</w:t>
      </w:r>
      <w:r w:rsidR="009A05AD">
        <w:rPr>
          <w:lang w:val="sr-Latn-BA"/>
        </w:rPr>
        <w:t xml:space="preserve"> u jutarnjim satima</w:t>
      </w:r>
      <w:r>
        <w:rPr>
          <w:lang w:val="sr-Latn-BA"/>
        </w:rPr>
        <w:t>,</w:t>
      </w:r>
      <w:r w:rsidR="009A05AD">
        <w:rPr>
          <w:lang w:val="sr-Latn-BA"/>
        </w:rPr>
        <w:t xml:space="preserve"> dovode u vrtiće, kao i sprovođenje ankete među roditeljima o tome kako oni vide svoje ponašanje</w:t>
      </w:r>
      <w:r>
        <w:rPr>
          <w:lang w:val="sr-Latn-BA"/>
        </w:rPr>
        <w:t xml:space="preserve"> u saobraćaju</w:t>
      </w:r>
      <w:r w:rsidR="009A05AD">
        <w:rPr>
          <w:lang w:val="sr-Latn-BA"/>
        </w:rPr>
        <w:t>.</w:t>
      </w:r>
      <w:r>
        <w:rPr>
          <w:lang w:val="sr-Latn-BA"/>
        </w:rPr>
        <w:t xml:space="preserve"> S obzirom na uticaj ponašanja roditelja na ponašanje djeteta cilj rada je da neposrednim posmatranjem snimi stvarna ponašanja roditelja, a zatim da ispita i analizira kako roditelji misle da se ponašaju, odnosno da se posmatra samoprijavljeno ponašanje roditelja.</w:t>
      </w:r>
    </w:p>
    <w:p w:rsidR="003831B8" w:rsidRDefault="003831B8" w:rsidP="00C05B8C">
      <w:pPr>
        <w:pStyle w:val="Heading1"/>
      </w:pPr>
      <w:r>
        <w:t>Metodologija</w:t>
      </w:r>
    </w:p>
    <w:p w:rsidR="00CE7DE3" w:rsidRDefault="00C05B8C" w:rsidP="00C05B8C">
      <w:pPr>
        <w:pStyle w:val="Tekst"/>
      </w:pPr>
      <w:r>
        <w:t>Istraživanje koje je sprovedeno na teritoriji opštine Sokolac imalo je za cilj da na što bolji način prikupi podatke</w:t>
      </w:r>
      <w:r>
        <w:rPr>
          <w:lang w:val="sr-Latn-RS"/>
        </w:rPr>
        <w:t>,</w:t>
      </w:r>
      <w:r>
        <w:t xml:space="preserve"> koji će istraživačima omogućiti kvalitetan materi</w:t>
      </w:r>
      <w:r w:rsidR="00331C81">
        <w:rPr>
          <w:lang w:val="sr-Cyrl-RS"/>
        </w:rPr>
        <w:t>ј</w:t>
      </w:r>
      <w:r>
        <w:t xml:space="preserve">al za analizu. Istraživanje je obuhvatalo nekoliko dijelova. </w:t>
      </w:r>
    </w:p>
    <w:p w:rsidR="00CE7DE3" w:rsidRDefault="0081470C" w:rsidP="00C05B8C">
      <w:pPr>
        <w:pStyle w:val="Tekst"/>
        <w:rPr>
          <w:lang w:val="sr-Latn-RS"/>
        </w:rPr>
      </w:pPr>
      <w:r>
        <w:t>P</w:t>
      </w:r>
      <w:r w:rsidR="00F84249">
        <w:t>rvi dio istraživanja je obuhvati</w:t>
      </w:r>
      <w:r>
        <w:t>o</w:t>
      </w:r>
      <w:r w:rsidR="00C05B8C">
        <w:t xml:space="preserve"> </w:t>
      </w:r>
      <w:r>
        <w:rPr>
          <w:lang w:val="sr-Latn-RS"/>
        </w:rPr>
        <w:t>određivanje lokacije</w:t>
      </w:r>
      <w:r w:rsidR="00C05B8C">
        <w:rPr>
          <w:lang w:val="sr-Latn-RS"/>
        </w:rPr>
        <w:t xml:space="preserve"> na kojoj </w:t>
      </w:r>
      <w:r w:rsidR="00CE7DE3">
        <w:rPr>
          <w:lang w:val="sr-Latn-RS"/>
        </w:rPr>
        <w:t>će</w:t>
      </w:r>
      <w:r>
        <w:rPr>
          <w:lang w:val="sr-Latn-RS"/>
        </w:rPr>
        <w:t xml:space="preserve"> se posmatrati</w:t>
      </w:r>
      <w:r w:rsidR="00CE7DE3">
        <w:rPr>
          <w:lang w:val="sr-Latn-RS"/>
        </w:rPr>
        <w:t xml:space="preserve"> ponašanje roditelja</w:t>
      </w:r>
      <w:r>
        <w:rPr>
          <w:lang w:val="sr-Latn-RS"/>
        </w:rPr>
        <w:t>, kao i snimanje ponašanja</w:t>
      </w:r>
      <w:r w:rsidR="00CE7DE3">
        <w:rPr>
          <w:lang w:val="sr-Latn-RS"/>
        </w:rPr>
        <w:t>. Analizom raspoloživih lokacija na teritoriji opštine odlučeno je da lokacija na kojoj će se posmatrati ponašanje roditelja bude plato ispred Centra za predškolsko vaspitanje i obrazovanje na području opštine Sokolac, koja se nalazi u Ulici Gruje Novakovića. Metod koji je korišćen u ovom dijelu istraživanja je metod posmatranja. Istraživački tim je odredio lokacije na kojima će biti postavljene kamere kojima se snimal</w:t>
      </w:r>
      <w:r w:rsidR="00331C81">
        <w:rPr>
          <w:lang w:val="sr-Cyrl-RS"/>
        </w:rPr>
        <w:t>о</w:t>
      </w:r>
      <w:r w:rsidR="00CE7DE3">
        <w:rPr>
          <w:lang w:val="sr-Latn-RS"/>
        </w:rPr>
        <w:t xml:space="preserve"> ponašanje roditelja,</w:t>
      </w:r>
      <w:r w:rsidR="00331C81">
        <w:rPr>
          <w:lang w:val="sr-Cyrl-RS"/>
        </w:rPr>
        <w:t xml:space="preserve"> а</w:t>
      </w:r>
      <w:r w:rsidR="00CE7DE3">
        <w:rPr>
          <w:lang w:val="sr-Latn-RS"/>
        </w:rPr>
        <w:t xml:space="preserve"> nakon snimanja istraživači su detaljno pregledali snim</w:t>
      </w:r>
      <w:r w:rsidR="009A428C">
        <w:rPr>
          <w:lang w:val="sr-Latn-RS"/>
        </w:rPr>
        <w:t>ke</w:t>
      </w:r>
      <w:r w:rsidR="00CE7DE3">
        <w:rPr>
          <w:lang w:val="sr-Latn-RS"/>
        </w:rPr>
        <w:t xml:space="preserve"> i izdvajali karakteristična ponašanja roditelja. Snimanja su obavljanja u periodu između 6:30 i 10:00 sati, pri čemu su istraživači pola sata ranije postavljali kamere na unapr</w:t>
      </w:r>
      <w:r w:rsidR="00331C81">
        <w:rPr>
          <w:lang w:val="sr-Latn-RS"/>
        </w:rPr>
        <w:t>ij</w:t>
      </w:r>
      <w:r w:rsidR="00CE7DE3">
        <w:rPr>
          <w:lang w:val="sr-Latn-RS"/>
        </w:rPr>
        <w:t>ed određene lokacije</w:t>
      </w:r>
      <w:r>
        <w:rPr>
          <w:lang w:val="sr-Latn-RS"/>
        </w:rPr>
        <w:t xml:space="preserve">, u cilju snimanja što kvalitetnijih podataka. Posmatranje ponašanja roditelja rađeno je u periodu od 30.05.2016. do 14.06.2016. godine. </w:t>
      </w:r>
      <w:r>
        <w:rPr>
          <w:lang w:val="sr-Latn-RS"/>
        </w:rPr>
        <w:lastRenderedPageBreak/>
        <w:t xml:space="preserve">Prilikom analize prikupljenih snimaka evidentirani su sledeći podaci: </w:t>
      </w:r>
      <w:r w:rsidR="00F743DC">
        <w:rPr>
          <w:lang w:val="sr-Latn-RS"/>
        </w:rPr>
        <w:t>1. Za roditelje koji d</w:t>
      </w:r>
      <w:r w:rsidR="00DE56A9">
        <w:rPr>
          <w:lang w:val="sr-Latn-RS"/>
        </w:rPr>
        <w:t xml:space="preserve">jecu u vrtići dovode pješke evidentirano je: </w:t>
      </w:r>
      <w:r>
        <w:rPr>
          <w:lang w:val="sr-Latn-RS"/>
        </w:rPr>
        <w:t>pol roditelja, staro</w:t>
      </w:r>
      <w:r w:rsidR="00DE56A9">
        <w:rPr>
          <w:lang w:val="sr-Latn-RS"/>
        </w:rPr>
        <w:t>sna dob roditelja, pol djeteta, da li roditelj vodi dijete za ruku, gdje vrši prelazak ulice, kojom površinom se kreću rodi</w:t>
      </w:r>
      <w:r w:rsidR="0005787D">
        <w:rPr>
          <w:lang w:val="sr-Latn-RS"/>
        </w:rPr>
        <w:t>telj i dij</w:t>
      </w:r>
      <w:r w:rsidR="00DE56A9">
        <w:rPr>
          <w:lang w:val="sr-Latn-RS"/>
        </w:rPr>
        <w:t xml:space="preserve">ete na putu do vrtića; 2. Za roditelje koji djecu u vrtić dovezu putničkim automobilom evidentirano je: pol vozača automobila, starost </w:t>
      </w:r>
      <w:r>
        <w:rPr>
          <w:lang w:val="sr-Latn-RS"/>
        </w:rPr>
        <w:t>vozač</w:t>
      </w:r>
      <w:r w:rsidR="00DE56A9">
        <w:rPr>
          <w:lang w:val="sr-Latn-RS"/>
        </w:rPr>
        <w:t>a</w:t>
      </w:r>
      <w:r>
        <w:rPr>
          <w:lang w:val="sr-Latn-RS"/>
        </w:rPr>
        <w:t xml:space="preserve">, starost </w:t>
      </w:r>
      <w:r w:rsidR="00DE56A9">
        <w:rPr>
          <w:lang w:val="sr-Latn-RS"/>
        </w:rPr>
        <w:t>automobila</w:t>
      </w:r>
      <w:r w:rsidR="00EF557F">
        <w:rPr>
          <w:lang w:val="sr-Latn-RS"/>
        </w:rPr>
        <w:t xml:space="preserve"> kojim je dijete dovež</w:t>
      </w:r>
      <w:r>
        <w:rPr>
          <w:lang w:val="sr-Latn-RS"/>
        </w:rPr>
        <w:t>eno, broj osoba u vozilu, korišćenje sigurnosnog pojasa od strane putnika i vozača u vozilu, korišćenje mobilnog telefona</w:t>
      </w:r>
      <w:r w:rsidR="00DE56A9">
        <w:rPr>
          <w:lang w:val="sr-Latn-RS"/>
        </w:rPr>
        <w:t xml:space="preserve"> od strane vozača</w:t>
      </w:r>
      <w:r>
        <w:rPr>
          <w:lang w:val="sr-Latn-RS"/>
        </w:rPr>
        <w:t xml:space="preserve">, posjedovanje sjedišta za djecu, položaj dijeteta </w:t>
      </w:r>
      <w:r w:rsidR="00DE56A9">
        <w:rPr>
          <w:lang w:val="sr-Latn-RS"/>
        </w:rPr>
        <w:t xml:space="preserve">u vozilu, da li dijete koristi sigurnosni pojas, na kojoj površini je vozilo zaustavljeno i da li je potrebno da dijete pređe ulicu kako bi došlo do vrtića, na koji način dijete napušta vozilo, da </w:t>
      </w:r>
      <w:r w:rsidR="00EF557F">
        <w:rPr>
          <w:lang w:val="sr-Latn-RS"/>
        </w:rPr>
        <w:t>li je</w:t>
      </w:r>
      <w:r w:rsidR="0005787D">
        <w:rPr>
          <w:lang w:val="sr-Latn-RS"/>
        </w:rPr>
        <w:t xml:space="preserve"> motor vozila ugašen</w:t>
      </w:r>
      <w:r w:rsidR="00EF557F">
        <w:rPr>
          <w:lang w:val="sr-Latn-RS"/>
        </w:rPr>
        <w:t xml:space="preserve"> ili ne.</w:t>
      </w:r>
    </w:p>
    <w:p w:rsidR="002D514E" w:rsidRDefault="00CE7DE3" w:rsidP="00A90679">
      <w:pPr>
        <w:pStyle w:val="Tekst"/>
        <w:rPr>
          <w:rStyle w:val="NabrajanjeChar"/>
          <w:lang w:val="sr-Latn-RS"/>
        </w:rPr>
      </w:pPr>
      <w:r>
        <w:rPr>
          <w:lang w:val="sr-Latn-RS"/>
        </w:rPr>
        <w:t xml:space="preserve">Drugi dio istraživanja obuhvatao je </w:t>
      </w:r>
      <w:r w:rsidR="0081470C">
        <w:rPr>
          <w:lang w:val="sr-Latn-RS"/>
        </w:rPr>
        <w:t>anketiranje roditelja o karakterističnim ponašanjima koja su p</w:t>
      </w:r>
      <w:r w:rsidR="00EF557F">
        <w:rPr>
          <w:lang w:val="sr-Latn-RS"/>
        </w:rPr>
        <w:t xml:space="preserve">rethodno zabilježena na terenu. Anketa je bila anonimna i cilj ankete je bio da </w:t>
      </w:r>
      <w:r w:rsidR="00786DC7">
        <w:rPr>
          <w:lang w:val="sr-Latn-RS"/>
        </w:rPr>
        <w:t xml:space="preserve">se </w:t>
      </w:r>
      <w:r w:rsidR="00EF557F">
        <w:rPr>
          <w:lang w:val="sr-Latn-RS"/>
        </w:rPr>
        <w:t xml:space="preserve">evidentira samoprijavljeno ponašanje roditelja </w:t>
      </w:r>
      <w:r w:rsidR="00F743DC">
        <w:rPr>
          <w:lang w:val="sr-Latn-RS"/>
        </w:rPr>
        <w:t>djece</w:t>
      </w:r>
      <w:r w:rsidR="00EF557F">
        <w:rPr>
          <w:lang w:val="sr-Latn-RS"/>
        </w:rPr>
        <w:t xml:space="preserve"> starosti do 7 godina na teritoriji opštine Sokolac. Roditeljima su ankete pod</w:t>
      </w:r>
      <w:r w:rsidR="0005787D">
        <w:rPr>
          <w:lang w:val="sr-Latn-RS"/>
        </w:rPr>
        <w:t>i</w:t>
      </w:r>
      <w:r w:rsidR="00EF557F">
        <w:rPr>
          <w:lang w:val="sr-Latn-RS"/>
        </w:rPr>
        <w:t>jeljene u prostorijama Centra za predškolsko vaspitanje i obrazovanje. Od svakog roditelja je zatraženo da popuni anketu i da istu preda istraživaču. Roditelji su tražili da anketne obrasce ponesu kući i da ih dostave prilikom sledeće posjete Centra za predš</w:t>
      </w:r>
      <w:r w:rsidR="0005787D">
        <w:rPr>
          <w:lang w:val="sr-Latn-RS"/>
        </w:rPr>
        <w:t>kolsko vaspitanje o obrazovanje -</w:t>
      </w:r>
      <w:r w:rsidR="00EF557F">
        <w:rPr>
          <w:lang w:val="sr-Latn-RS"/>
        </w:rPr>
        <w:t xml:space="preserve"> ova aktivnost je dozvoljena od strane istraživača. Anket</w:t>
      </w:r>
      <w:r w:rsidR="0005787D">
        <w:rPr>
          <w:lang w:val="sr-Latn-RS"/>
        </w:rPr>
        <w:t>a</w:t>
      </w:r>
      <w:r w:rsidR="00EF557F">
        <w:rPr>
          <w:lang w:val="sr-Latn-RS"/>
        </w:rPr>
        <w:t xml:space="preserve"> koj</w:t>
      </w:r>
      <w:r w:rsidR="0005787D">
        <w:rPr>
          <w:lang w:val="sr-Latn-RS"/>
        </w:rPr>
        <w:t>u</w:t>
      </w:r>
      <w:r w:rsidR="00EF557F">
        <w:rPr>
          <w:lang w:val="sr-Latn-RS"/>
        </w:rPr>
        <w:t xml:space="preserve"> su roditelji popunjavali imala je četiri dijela. Prvi dio anketnog obra</w:t>
      </w:r>
      <w:r w:rsidR="0005787D">
        <w:rPr>
          <w:lang w:val="sr-Latn-RS"/>
        </w:rPr>
        <w:t>s</w:t>
      </w:r>
      <w:r w:rsidR="00EF557F">
        <w:rPr>
          <w:lang w:val="sr-Latn-RS"/>
        </w:rPr>
        <w:t>ca se</w:t>
      </w:r>
      <w:r w:rsidR="0005787D">
        <w:rPr>
          <w:lang w:val="sr-Latn-RS"/>
        </w:rPr>
        <w:t xml:space="preserve"> odnosio na opšta pitanja. Opšta</w:t>
      </w:r>
      <w:r w:rsidR="00EF557F">
        <w:rPr>
          <w:lang w:val="sr-Latn-RS"/>
        </w:rPr>
        <w:t xml:space="preserve"> pitanja su se odnosila na: pol roditelja, starost roditelja, posjedovanje vozila, starost vozila, mjesečne prihode u porodici, broj članova porodice, nivo obrazovanja roditelja, učestvovanje u saobraćajnoj nezgodi u poslednj</w:t>
      </w:r>
      <w:r w:rsidR="00786DC7">
        <w:rPr>
          <w:lang w:val="sr-Latn-RS"/>
        </w:rPr>
        <w:t>ih godinu dana, način vođenja d</w:t>
      </w:r>
      <w:r w:rsidR="00EF557F">
        <w:rPr>
          <w:lang w:val="sr-Latn-RS"/>
        </w:rPr>
        <w:t>jeteta u škol</w:t>
      </w:r>
      <w:r w:rsidR="00753212">
        <w:rPr>
          <w:lang w:val="sr-Latn-RS"/>
        </w:rPr>
        <w:t>u, posjedovanje sigurnosnog sjedišta za dijete, korišćenje sj</w:t>
      </w:r>
      <w:r w:rsidR="0005787D">
        <w:rPr>
          <w:lang w:val="sr-Latn-RS"/>
        </w:rPr>
        <w:t>edišta u toku vožnje njihovog d</w:t>
      </w:r>
      <w:r w:rsidR="00753212">
        <w:rPr>
          <w:lang w:val="sr-Latn-RS"/>
        </w:rPr>
        <w:t>jeteta automobilom, kao i pitanje kojim se ispituje da li</w:t>
      </w:r>
      <w:r w:rsidR="0005787D">
        <w:rPr>
          <w:lang w:val="sr-Latn-RS"/>
        </w:rPr>
        <w:t xml:space="preserve"> roditelj smatra da prisustvo d</w:t>
      </w:r>
      <w:r w:rsidR="00753212">
        <w:rPr>
          <w:lang w:val="sr-Latn-RS"/>
        </w:rPr>
        <w:t>jeteta utiče na njegovo ponašanje u saobraćaju. Na pitanja u opštem dijelu ispitanici (roditelji) su odgovarali zaokružujući jedan od ponuđenih odgovora ili dopisujući odgovor u slobodno polje. Drugi dio anketnog obrasca s</w:t>
      </w:r>
      <w:r w:rsidR="002C58B3">
        <w:rPr>
          <w:lang w:val="sr-Latn-RS"/>
        </w:rPr>
        <w:t xml:space="preserve">adrži pitanja u vezi ponašanja </w:t>
      </w:r>
      <w:r w:rsidR="00F743DC">
        <w:rPr>
          <w:lang w:val="sr-Latn-RS"/>
        </w:rPr>
        <w:t>djece</w:t>
      </w:r>
      <w:r w:rsidR="002C58B3">
        <w:rPr>
          <w:lang w:val="sr-Latn-RS"/>
        </w:rPr>
        <w:t xml:space="preserve"> u saobraćaju u prisustvu roditel</w:t>
      </w:r>
      <w:r w:rsidR="00A90679">
        <w:rPr>
          <w:lang w:val="sr-Latn-RS"/>
        </w:rPr>
        <w:t>ja koji popunjava anketu. R</w:t>
      </w:r>
      <w:r w:rsidR="002C58B3">
        <w:rPr>
          <w:lang w:val="sr-Latn-RS"/>
        </w:rPr>
        <w:t>oditelji su imali ponuđenu skalu na kojoj su zaokruživali odgovor sa kojim se najviše slažu, ponuđeni odgovori na petostepenoj sk</w:t>
      </w:r>
      <w:r w:rsidR="00A90679">
        <w:rPr>
          <w:lang w:val="sr-Latn-RS"/>
        </w:rPr>
        <w:t>al</w:t>
      </w:r>
      <w:r w:rsidR="002C58B3">
        <w:rPr>
          <w:lang w:val="sr-Latn-RS"/>
        </w:rPr>
        <w:t xml:space="preserve">i su išli od „Nikada“ do „ Uvijek“. </w:t>
      </w:r>
      <w:r w:rsidR="00A90679">
        <w:rPr>
          <w:lang w:val="sr-Latn-RS"/>
        </w:rPr>
        <w:t>R</w:t>
      </w:r>
      <w:r w:rsidR="002C58B3">
        <w:rPr>
          <w:lang w:val="sr-Latn-RS"/>
        </w:rPr>
        <w:t>oditelji su odgovarali na pitanja koliko često se dijete vozi u</w:t>
      </w:r>
      <w:r w:rsidR="0005787D">
        <w:rPr>
          <w:lang w:val="sr-Latn-RS"/>
        </w:rPr>
        <w:t xml:space="preserve"> vozilu, koliko često koristi d</w:t>
      </w:r>
      <w:r w:rsidR="002C58B3">
        <w:rPr>
          <w:lang w:val="sr-Latn-RS"/>
        </w:rPr>
        <w:t>ječije sjedište u toku vožnje, kao i koliko često koristi sigurnosni pojas u toku vožnje. Treći dio ankete odnosio se na ponašanje r</w:t>
      </w:r>
      <w:r w:rsidR="00A90679">
        <w:rPr>
          <w:lang w:val="sr-Latn-RS"/>
        </w:rPr>
        <w:t>oditelja u saobraćaju. U</w:t>
      </w:r>
      <w:r w:rsidR="002C58B3">
        <w:rPr>
          <w:lang w:val="sr-Latn-RS"/>
        </w:rPr>
        <w:t xml:space="preserve"> ovom dijelu r</w:t>
      </w:r>
      <w:r w:rsidR="00A90679">
        <w:rPr>
          <w:lang w:val="sr-Latn-RS"/>
        </w:rPr>
        <w:t>oditeljima je ponuđena petostepe</w:t>
      </w:r>
      <w:r w:rsidR="002C58B3">
        <w:rPr>
          <w:lang w:val="sr-Latn-RS"/>
        </w:rPr>
        <w:t xml:space="preserve">na skala na kojoj su ocjenjivali svoje ponašanje zaokruživanjem jednog odgovora koji na najbolji način opisuje njihovo ponašanje. Ponuđeni odgovori </w:t>
      </w:r>
      <w:r w:rsidR="00A90679">
        <w:rPr>
          <w:lang w:val="sr-Latn-RS"/>
        </w:rPr>
        <w:t>pomoću kojih su roditelji ocjenjivali svoje ponašanje su išli</w:t>
      </w:r>
      <w:r w:rsidR="002C58B3">
        <w:rPr>
          <w:lang w:val="sr-Latn-RS"/>
        </w:rPr>
        <w:t xml:space="preserve"> </w:t>
      </w:r>
      <w:r w:rsidR="00A90679">
        <w:rPr>
          <w:lang w:val="sr-Latn-RS"/>
        </w:rPr>
        <w:t>od „Nikada“ do „Uvijek“. Ponašanja koja su roditelji opisivali odnosila su se na dve situacije:</w:t>
      </w:r>
      <w:r w:rsidR="00A90679" w:rsidRPr="00A90679">
        <w:rPr>
          <w:rStyle w:val="NabrajanjeChar"/>
        </w:rPr>
        <w:t xml:space="preserve"> kada je roditelj sam u vozilu (koliko često prekoračuje ograničenu brzinu, koliko često koristi mobilni telefon u toku vožnje, koliko često koristi sigurnosni pojas i koliko čes</w:t>
      </w:r>
      <w:r w:rsidR="00A90679">
        <w:rPr>
          <w:rStyle w:val="NabrajanjeChar"/>
        </w:rPr>
        <w:t>to vozi pod uticajem alkohola) i kada su u vozilu putnici</w:t>
      </w:r>
      <w:r w:rsidR="00A90679">
        <w:rPr>
          <w:rStyle w:val="NabrajanjeChar"/>
          <w:lang w:val="sr-Latn-RS"/>
        </w:rPr>
        <w:t>/</w:t>
      </w:r>
      <w:r w:rsidR="00F743DC">
        <w:rPr>
          <w:rStyle w:val="NabrajanjeChar"/>
          <w:lang w:val="sr-Latn-RS"/>
        </w:rPr>
        <w:t>djeca</w:t>
      </w:r>
      <w:r w:rsidR="00A90679">
        <w:rPr>
          <w:rStyle w:val="NabrajanjeChar"/>
        </w:rPr>
        <w:t xml:space="preserve"> (</w:t>
      </w:r>
      <w:r w:rsidR="00A90679">
        <w:rPr>
          <w:rStyle w:val="NabrajanjeChar"/>
          <w:lang w:val="sr-Latn-RS"/>
        </w:rPr>
        <w:t xml:space="preserve">u ovom slučaju je roditelj odgovarao na ista pitanja kao kada je sam, pri čemu je u ovom segmentu postojalo dodatno pitanje koje se odnosilo na upozoravanje putnika u vozilu na potrebu da koriste sigurnosni pojas od strane vozača/roditelja). Četvrti dio ankete se odnosio na ponašanje ispitanika </w:t>
      </w:r>
      <w:r w:rsidR="002D514E">
        <w:rPr>
          <w:rStyle w:val="NabrajanjeChar"/>
          <w:lang w:val="sr-Latn-RS"/>
        </w:rPr>
        <w:t>kada u saobraćaju učestvuju kao pješaci. Ispitanicima je ponuđena petostepena skala sa odgovorima koji su se kretali od „Nikada“ do „Uvijek“, a zaokruživanjem jednog od odgovora ispitanici su ocjenjivali svoje ponašanje. Pitanja koje je sadržala anketa odnosila su se na prelazak ulice na obilježenom pješačkom prelazu kada je ispitanik sam i ukoliko ispitanik vodi dijete.</w:t>
      </w:r>
    </w:p>
    <w:p w:rsidR="002D514E" w:rsidRDefault="002D514E" w:rsidP="00A90679">
      <w:pPr>
        <w:pStyle w:val="Tekst"/>
        <w:rPr>
          <w:lang w:val="sr-Latn-RS"/>
        </w:rPr>
      </w:pPr>
      <w:r>
        <w:rPr>
          <w:rStyle w:val="NabrajanjeChar"/>
          <w:lang w:val="sr-Latn-RS"/>
        </w:rPr>
        <w:t>Treći dio istraživanja podrazum</w:t>
      </w:r>
      <w:r w:rsidR="0005787D">
        <w:rPr>
          <w:rStyle w:val="NabrajanjeChar"/>
          <w:lang w:val="sr-Latn-RS"/>
        </w:rPr>
        <w:t>i</w:t>
      </w:r>
      <w:r>
        <w:rPr>
          <w:rStyle w:val="NabrajanjeChar"/>
          <w:lang w:val="sr-Latn-RS"/>
        </w:rPr>
        <w:t xml:space="preserve">jevao je analizu prikupljenih podataka. Analiza prikupljenih podataka vršena je u </w:t>
      </w:r>
      <w:r>
        <w:rPr>
          <w:lang w:val="sr-Latn-RS"/>
        </w:rPr>
        <w:t>Microsoft Office Excel v. 2013,</w:t>
      </w:r>
      <w:r w:rsidR="0005787D">
        <w:rPr>
          <w:lang w:val="sr-Latn-RS"/>
        </w:rPr>
        <w:t xml:space="preserve"> a</w:t>
      </w:r>
      <w:r>
        <w:rPr>
          <w:lang w:val="sr-Latn-RS"/>
        </w:rPr>
        <w:t xml:space="preserve"> prethodno su prikupljeni podaci unjeti u bazu. </w:t>
      </w:r>
    </w:p>
    <w:p w:rsidR="002D514E" w:rsidRDefault="002D514E" w:rsidP="002D514E">
      <w:pPr>
        <w:pStyle w:val="Heading1"/>
        <w:rPr>
          <w:lang w:val="sr-Latn-RS"/>
        </w:rPr>
      </w:pPr>
      <w:r>
        <w:rPr>
          <w:lang w:val="sr-Latn-RS"/>
        </w:rPr>
        <w:t>Rezultati</w:t>
      </w:r>
    </w:p>
    <w:p w:rsidR="002D514E" w:rsidRDefault="00B8428C" w:rsidP="00B8428C">
      <w:pPr>
        <w:pStyle w:val="Tekst"/>
        <w:rPr>
          <w:lang w:val="sr-Latn-RS"/>
        </w:rPr>
      </w:pPr>
      <w:r>
        <w:t>Rezultati istraživanja biće pod</w:t>
      </w:r>
      <w:r w:rsidR="0005787D">
        <w:rPr>
          <w:lang w:val="sr-Latn-RS"/>
        </w:rPr>
        <w:t>i</w:t>
      </w:r>
      <w:r>
        <w:t>jeljeni na tri dijela.</w:t>
      </w:r>
      <w:r>
        <w:rPr>
          <w:lang w:val="sr-Latn-RS"/>
        </w:rPr>
        <w:t xml:space="preserve"> Prvi dio odnosi se na opštu analizu podataka koji su prikupljeni prilikom opažanja, drugi dio odnosi se na analizu podataka prikupljenih sprovedenom anketom i treći dio se odnosi na uporednu analizu najznačajnijih podataka.</w:t>
      </w:r>
    </w:p>
    <w:p w:rsidR="00B8428C" w:rsidRDefault="00B8428C" w:rsidP="00B8428C">
      <w:pPr>
        <w:pStyle w:val="Heading2"/>
        <w:rPr>
          <w:lang w:val="sr-Latn-RS"/>
        </w:rPr>
      </w:pPr>
      <w:r>
        <w:rPr>
          <w:lang w:val="sr-Latn-RS"/>
        </w:rPr>
        <w:t>Analiza podataka prikupljenih opažanjem</w:t>
      </w:r>
    </w:p>
    <w:p w:rsidR="00C14CE7" w:rsidRPr="00C14CE7" w:rsidRDefault="00C14CE7" w:rsidP="00C14CE7">
      <w:pPr>
        <w:pStyle w:val="Tekst"/>
        <w:rPr>
          <w:lang w:val="sr-Latn-RS"/>
        </w:rPr>
      </w:pPr>
      <w:r>
        <w:t xml:space="preserve">U ovom dijelu rada biće prikazani </w:t>
      </w:r>
      <w:r>
        <w:rPr>
          <w:lang w:val="sr-Latn-RS"/>
        </w:rPr>
        <w:t xml:space="preserve">najznačajniji </w:t>
      </w:r>
      <w:r>
        <w:t>rezultati istraživanja dobijeni na osnovu opažanja istraživača.</w:t>
      </w:r>
      <w:r>
        <w:rPr>
          <w:lang w:val="sr-Latn-RS"/>
        </w:rPr>
        <w:t xml:space="preserve"> Pored analize opštih podataka o uzorku vršena je i analiza karakterističnih podataka. Ponašanja koja su analizirana odnose se na položaj djeteta u vozilu, upotrebu sigurnosnog pojasa od strane djeteta, površina na kojoj se vozilo zaustavlja, kao i površina na koju dijete stupa prilikom napuštanja vozila.</w:t>
      </w:r>
    </w:p>
    <w:p w:rsidR="00B8428C" w:rsidRDefault="00350390" w:rsidP="00350390">
      <w:pPr>
        <w:pStyle w:val="Tekst"/>
        <w:rPr>
          <w:lang w:val="sr-Latn-RS"/>
        </w:rPr>
      </w:pPr>
      <w:r>
        <w:rPr>
          <w:lang w:val="sr-Latn-RS"/>
        </w:rPr>
        <w:lastRenderedPageBreak/>
        <w:t>Uzorak roditelja sa kojim su u ovo</w:t>
      </w:r>
      <w:r w:rsidR="0005787D">
        <w:rPr>
          <w:lang w:val="sr-Latn-RS"/>
        </w:rPr>
        <w:t>m</w:t>
      </w:r>
      <w:r>
        <w:rPr>
          <w:lang w:val="sr-Latn-RS"/>
        </w:rPr>
        <w:t xml:space="preserve"> dijelu rada raspolagal</w:t>
      </w:r>
      <w:r w:rsidR="00F743DC">
        <w:rPr>
          <w:lang w:val="sr-Latn-RS"/>
        </w:rPr>
        <w:t>i istraživači čini 35 roditelja koji su u saobraćaju učestvovali kao pješaci i 26 roditelja koji su u saobraćaju učestvovali kao vozači. Najveći broj roditelja koji u saobraćaju učestvuju ko pješaci predstavljaju pripadnike ženskog pola (71,4%), dok su pripadnici muškog pola zastupljeni sa 28,6%. Kod roditelja koji djecu u vrtić</w:t>
      </w:r>
      <w:r w:rsidR="00CA4CB6">
        <w:rPr>
          <w:lang w:val="sr-Latn-RS"/>
        </w:rPr>
        <w:t xml:space="preserve"> dovezu automobilima najveći broj </w:t>
      </w:r>
      <w:r w:rsidR="004C1BB0">
        <w:rPr>
          <w:lang w:val="sr-Latn-RS"/>
        </w:rPr>
        <w:t xml:space="preserve">je pripadnika muškog pola (61,5%), dok su pripadnice ženskog pola zastupljene sa 38,5%. </w:t>
      </w:r>
    </w:p>
    <w:p w:rsidR="004C1BB0" w:rsidRDefault="004C1BB0" w:rsidP="00350390">
      <w:pPr>
        <w:pStyle w:val="Tekst"/>
        <w:rPr>
          <w:lang w:val="sr-Latn-RS"/>
        </w:rPr>
      </w:pPr>
      <w:r>
        <w:rPr>
          <w:lang w:val="sr-Latn-RS"/>
        </w:rPr>
        <w:t xml:space="preserve">Kada </w:t>
      </w:r>
      <w:r w:rsidR="00F556D1">
        <w:rPr>
          <w:lang w:val="sr-Latn-RS"/>
        </w:rPr>
        <w:t xml:space="preserve">se analizira starosti roditelja </w:t>
      </w:r>
      <w:r>
        <w:rPr>
          <w:lang w:val="sr-Latn-RS"/>
        </w:rPr>
        <w:t>koji u saobraćaju učestvuju kao pešaci</w:t>
      </w:r>
      <w:r w:rsidR="00F556D1">
        <w:rPr>
          <w:lang w:val="sr-Latn-RS"/>
        </w:rPr>
        <w:t>,</w:t>
      </w:r>
      <w:r>
        <w:rPr>
          <w:lang w:val="sr-Latn-RS"/>
        </w:rPr>
        <w:t xml:space="preserve"> najveći broj roditelja pripada starosnoj katego</w:t>
      </w:r>
      <w:r w:rsidR="00F556D1">
        <w:rPr>
          <w:lang w:val="sr-Latn-RS"/>
        </w:rPr>
        <w:t xml:space="preserve">riji od 25 do 34 godine (48,6%), zatim je najviše roditelja starosti od 35 do 44 godine. Roditelji koji pripadaju starosnim kategorijama do 25 godina i  od 45 do 54 u uzorku uzimaju procenat od po 11,4%. Kada se posmatra starost roditelja koji učestvuju u saobraćaju kao vozači </w:t>
      </w:r>
      <w:r w:rsidR="00F60FAD">
        <w:rPr>
          <w:lang w:val="sr-Latn-RS"/>
        </w:rPr>
        <w:t>dolazi se do sli</w:t>
      </w:r>
      <w:r w:rsidR="00AE46C6">
        <w:rPr>
          <w:lang w:val="sr-Latn-RS"/>
        </w:rPr>
        <w:t>čnih rezultata. Naime, najveći broj roditelja vozača je starosti od 25 do 34 i od 35 do 44 godine (po 34,6%), dok je roditelja starosti od 45 do 54 godine u uzorku nešto više od 15%.</w:t>
      </w:r>
    </w:p>
    <w:p w:rsidR="00014B98" w:rsidRDefault="00014B98" w:rsidP="00014B98">
      <w:pPr>
        <w:pStyle w:val="Slika"/>
        <w:rPr>
          <w:lang w:val="sr-Latn-RS"/>
        </w:rPr>
      </w:pPr>
      <w:r w:rsidRPr="00014B98">
        <w:rPr>
          <w:noProof/>
          <w:lang w:val="en-US" w:eastAsia="en-US"/>
        </w:rPr>
        <w:drawing>
          <wp:inline distT="0" distB="0" distL="0" distR="0" wp14:anchorId="75C6746C" wp14:editId="50A592C3">
            <wp:extent cx="4572000" cy="18288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E46C6" w:rsidRPr="00014B98" w:rsidRDefault="00AE46C6" w:rsidP="00350390">
      <w:pPr>
        <w:pStyle w:val="Tekst"/>
        <w:rPr>
          <w:b/>
          <w:lang w:val="sr-Latn-RS"/>
        </w:rPr>
      </w:pPr>
    </w:p>
    <w:p w:rsidR="00014B98" w:rsidRDefault="00014B98" w:rsidP="00014B98">
      <w:pPr>
        <w:pStyle w:val="Slikanatpis"/>
        <w:numPr>
          <w:ilvl w:val="0"/>
          <w:numId w:val="0"/>
        </w:numPr>
      </w:pPr>
      <w:r w:rsidRPr="00014B98">
        <w:rPr>
          <w:b/>
        </w:rPr>
        <w:t xml:space="preserve">Slika </w:t>
      </w:r>
      <w:r w:rsidR="00490184">
        <w:rPr>
          <w:b/>
        </w:rPr>
        <w:t>1</w:t>
      </w:r>
      <w:r w:rsidRPr="00014B98">
        <w:rPr>
          <w:b/>
        </w:rPr>
        <w:t>.</w:t>
      </w:r>
      <w:r>
        <w:t xml:space="preserve"> Položaj djeteta u vozilu</w:t>
      </w:r>
    </w:p>
    <w:p w:rsidR="00014B98" w:rsidRDefault="00841423" w:rsidP="00841423">
      <w:pPr>
        <w:pStyle w:val="Tekst"/>
      </w:pPr>
      <w:r>
        <w:rPr>
          <w:lang w:val="sr-Latn-RS"/>
        </w:rPr>
        <w:t xml:space="preserve">Prilikom opažanja uočeno je da </w:t>
      </w:r>
      <w:r w:rsidR="00B34CDA">
        <w:rPr>
          <w:lang w:val="sr-Latn-RS"/>
        </w:rPr>
        <w:t xml:space="preserve">su, </w:t>
      </w:r>
      <w:r>
        <w:rPr>
          <w:lang w:val="sr-Latn-RS"/>
        </w:rPr>
        <w:t>kao putnici u vozilu</w:t>
      </w:r>
      <w:r w:rsidR="00B34CDA">
        <w:rPr>
          <w:lang w:val="sr-Latn-RS"/>
        </w:rPr>
        <w:t>,</w:t>
      </w:r>
      <w:r>
        <w:rPr>
          <w:lang w:val="sr-Latn-RS"/>
        </w:rPr>
        <w:t xml:space="preserve"> djeca predškolskog uzrasta u najvećem broju slučajeva  </w:t>
      </w:r>
      <w:r w:rsidR="00B34CDA">
        <w:rPr>
          <w:lang w:val="sr-Latn-RS"/>
        </w:rPr>
        <w:t>pre</w:t>
      </w:r>
      <w:r>
        <w:rPr>
          <w:lang w:val="sr-Latn-RS"/>
        </w:rPr>
        <w:t>vožena na prednjem sjedištu (54%). Potom se djeca u najvećem broju slučajeva voze kao putnici na zadnjem sjedištu (38%), dok se u naručju roditelja vozi 8% djece predškolskog uzrasta (Slika 1).</w:t>
      </w:r>
    </w:p>
    <w:p w:rsidR="00014B98" w:rsidRDefault="00014B98" w:rsidP="00014B98">
      <w:pPr>
        <w:pStyle w:val="Slikanatpis"/>
        <w:numPr>
          <w:ilvl w:val="0"/>
          <w:numId w:val="0"/>
        </w:numPr>
      </w:pPr>
      <w:r>
        <w:rPr>
          <w:noProof/>
          <w:lang w:val="en-US" w:eastAsia="en-US"/>
        </w:rPr>
        <w:drawing>
          <wp:inline distT="0" distB="0" distL="0" distR="0" wp14:anchorId="40C41D85" wp14:editId="18C1CC35">
            <wp:extent cx="4572000" cy="18288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14B98" w:rsidRDefault="00014B98" w:rsidP="00014B98">
      <w:pPr>
        <w:pStyle w:val="Slikanatpis"/>
        <w:numPr>
          <w:ilvl w:val="0"/>
          <w:numId w:val="0"/>
        </w:numPr>
      </w:pPr>
      <w:r w:rsidRPr="00490184">
        <w:rPr>
          <w:b/>
        </w:rPr>
        <w:t xml:space="preserve">Slika </w:t>
      </w:r>
      <w:r w:rsidR="00490184" w:rsidRPr="00490184">
        <w:rPr>
          <w:b/>
        </w:rPr>
        <w:t>2</w:t>
      </w:r>
      <w:r w:rsidRPr="00490184">
        <w:rPr>
          <w:b/>
        </w:rPr>
        <w:t>.</w:t>
      </w:r>
      <w:r>
        <w:t xml:space="preserve"> Upotreba sigurnosnog pojasa od strane djeteta</w:t>
      </w:r>
    </w:p>
    <w:p w:rsidR="00E05894" w:rsidRPr="00841423" w:rsidRDefault="00392EB2" w:rsidP="00841423">
      <w:pPr>
        <w:pStyle w:val="Tekst"/>
        <w:rPr>
          <w:lang w:val="sr-Latn-RS"/>
        </w:rPr>
      </w:pPr>
      <w:r>
        <w:rPr>
          <w:lang w:val="sr-Latn-RS"/>
        </w:rPr>
        <w:t xml:space="preserve">Opažanjem je uočeno </w:t>
      </w:r>
      <w:r w:rsidR="00841423">
        <w:rPr>
          <w:lang w:val="sr-Latn-RS"/>
        </w:rPr>
        <w:t>da 27% djece koristi sigurnosni pojas, dok 73% djece ne koristi sigurnosni pojas prilikom vožnje vozilom. S obzirom da je riječ o djeci uzrast</w:t>
      </w:r>
      <w:r w:rsidR="00B34CDA">
        <w:rPr>
          <w:lang w:val="sr-Latn-RS"/>
        </w:rPr>
        <w:t>a</w:t>
      </w:r>
      <w:r w:rsidR="00841423">
        <w:rPr>
          <w:lang w:val="sr-Latn-RS"/>
        </w:rPr>
        <w:t xml:space="preserve"> do 6 godina, ukoli</w:t>
      </w:r>
      <w:r w:rsidR="00B34CDA">
        <w:rPr>
          <w:lang w:val="sr-Latn-RS"/>
        </w:rPr>
        <w:t xml:space="preserve">ko dijete nije dovoljne visine, upotrebom standardnog </w:t>
      </w:r>
      <w:r w:rsidR="00841423">
        <w:rPr>
          <w:lang w:val="sr-Latn-RS"/>
        </w:rPr>
        <w:t>sigurnosnog pojasa dijete nije bezbjedno u vozilu</w:t>
      </w:r>
      <w:r w:rsidR="00B34CDA">
        <w:rPr>
          <w:lang w:val="sr-Latn-RS"/>
        </w:rPr>
        <w:t>,</w:t>
      </w:r>
      <w:r w:rsidR="00841423">
        <w:rPr>
          <w:lang w:val="sr-Latn-RS"/>
        </w:rPr>
        <w:t xml:space="preserve"> naprotiv</w:t>
      </w:r>
      <w:r w:rsidR="00B34CDA">
        <w:rPr>
          <w:lang w:val="sr-Latn-RS"/>
        </w:rPr>
        <w:t>,</w:t>
      </w:r>
      <w:r w:rsidR="00841423">
        <w:rPr>
          <w:lang w:val="sr-Latn-RS"/>
        </w:rPr>
        <w:t xml:space="preserve"> pojas može da povr</w:t>
      </w:r>
      <w:r w:rsidR="00B34CDA">
        <w:rPr>
          <w:lang w:val="sr-Latn-RS"/>
        </w:rPr>
        <w:t>ij</w:t>
      </w:r>
      <w:r w:rsidR="00841423">
        <w:rPr>
          <w:lang w:val="sr-Latn-RS"/>
        </w:rPr>
        <w:t>edi d</w:t>
      </w:r>
      <w:r w:rsidR="00B34CDA">
        <w:rPr>
          <w:lang w:val="sr-Latn-RS"/>
        </w:rPr>
        <w:t>i</w:t>
      </w:r>
      <w:r w:rsidR="00841423">
        <w:rPr>
          <w:lang w:val="sr-Latn-RS"/>
        </w:rPr>
        <w:t>jete u značajnoj mjeri</w:t>
      </w:r>
      <w:r w:rsidR="00E05894">
        <w:rPr>
          <w:lang w:val="sr-Latn-RS"/>
        </w:rPr>
        <w:t xml:space="preserve"> (Slika 2).</w:t>
      </w:r>
    </w:p>
    <w:p w:rsidR="0010731D" w:rsidRDefault="0010731D" w:rsidP="00014B98">
      <w:pPr>
        <w:pStyle w:val="Slikanatpis"/>
        <w:numPr>
          <w:ilvl w:val="0"/>
          <w:numId w:val="0"/>
        </w:numPr>
      </w:pPr>
      <w:r>
        <w:rPr>
          <w:noProof/>
          <w:lang w:val="en-US" w:eastAsia="en-US"/>
        </w:rPr>
        <w:lastRenderedPageBreak/>
        <w:drawing>
          <wp:inline distT="0" distB="0" distL="0" distR="0" wp14:anchorId="5EFAFCE7" wp14:editId="6B2AEFC4">
            <wp:extent cx="4572000" cy="18288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0731D" w:rsidRDefault="0010731D" w:rsidP="00014B98">
      <w:pPr>
        <w:pStyle w:val="Slikanatpis"/>
        <w:numPr>
          <w:ilvl w:val="0"/>
          <w:numId w:val="0"/>
        </w:numPr>
      </w:pPr>
      <w:r w:rsidRPr="00490184">
        <w:rPr>
          <w:b/>
        </w:rPr>
        <w:t xml:space="preserve">Slika </w:t>
      </w:r>
      <w:r w:rsidR="00490184" w:rsidRPr="00490184">
        <w:rPr>
          <w:b/>
        </w:rPr>
        <w:t>3</w:t>
      </w:r>
      <w:r>
        <w:t>. Površina na kojoj je vozilo zaustavljeno</w:t>
      </w:r>
    </w:p>
    <w:p w:rsidR="008156AB" w:rsidRPr="00E05894" w:rsidRDefault="00E05894" w:rsidP="00E05894">
      <w:pPr>
        <w:pStyle w:val="Tekst"/>
        <w:rPr>
          <w:lang w:val="sr-Latn-RS"/>
        </w:rPr>
      </w:pPr>
      <w:r>
        <w:rPr>
          <w:lang w:val="sr-Latn-RS"/>
        </w:rPr>
        <w:t>Prilikom zaustavljanja vozila istraživači su opažali na kojoj površini će roditelj zaustaviti vozilo kako bi djete napustilo vozilo i došlo do vrtića. Istraživači su zabilježili da</w:t>
      </w:r>
      <w:r w:rsidR="00F222F5">
        <w:rPr>
          <w:lang w:val="sr-Latn-RS"/>
        </w:rPr>
        <w:t xml:space="preserve"> najveći broj vozača vozilo zaus</w:t>
      </w:r>
      <w:r>
        <w:rPr>
          <w:lang w:val="sr-Latn-RS"/>
        </w:rPr>
        <w:t>tavlja na kolovozu (50%), zatim na trotoaru (42%) i djelimično na trotoa</w:t>
      </w:r>
      <w:r w:rsidR="00786DC7">
        <w:rPr>
          <w:lang w:val="sr-Latn-RS"/>
        </w:rPr>
        <w:t>ru i kolovozu oko 8% roditelja.</w:t>
      </w:r>
      <w:r>
        <w:rPr>
          <w:lang w:val="sr-Latn-RS"/>
        </w:rPr>
        <w:t xml:space="preserve"> I pored toga što je u okolini vrtića obezbjeđen parking nijedan roditelj vozilo nije zaustavio na parkingu (Slika 3).</w:t>
      </w:r>
    </w:p>
    <w:p w:rsidR="008156AB" w:rsidRDefault="008156AB" w:rsidP="00014B98">
      <w:pPr>
        <w:pStyle w:val="Slikanatpis"/>
        <w:numPr>
          <w:ilvl w:val="0"/>
          <w:numId w:val="0"/>
        </w:numPr>
      </w:pPr>
      <w:r>
        <w:rPr>
          <w:noProof/>
          <w:lang w:val="en-US" w:eastAsia="en-US"/>
        </w:rPr>
        <w:drawing>
          <wp:inline distT="0" distB="0" distL="0" distR="0" wp14:anchorId="402C8F10" wp14:editId="298845A6">
            <wp:extent cx="4572000" cy="18288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156AB" w:rsidRDefault="00490184" w:rsidP="00014B98">
      <w:pPr>
        <w:pStyle w:val="Slikanatpis"/>
        <w:numPr>
          <w:ilvl w:val="0"/>
          <w:numId w:val="0"/>
        </w:numPr>
      </w:pPr>
      <w:r w:rsidRPr="00490184">
        <w:rPr>
          <w:b/>
        </w:rPr>
        <w:t>Slika 4</w:t>
      </w:r>
      <w:r w:rsidR="008156AB" w:rsidRPr="00490184">
        <w:rPr>
          <w:b/>
        </w:rPr>
        <w:t>.</w:t>
      </w:r>
      <w:r w:rsidR="008156AB">
        <w:t xml:space="preserve"> Površina na koju d</w:t>
      </w:r>
      <w:r w:rsidR="00F222F5">
        <w:t>i</w:t>
      </w:r>
      <w:r w:rsidR="008156AB">
        <w:t>jete stupa kada izađe iz vozila</w:t>
      </w:r>
    </w:p>
    <w:p w:rsidR="00E05894" w:rsidRPr="00E05894" w:rsidRDefault="00E05894" w:rsidP="00E05894">
      <w:pPr>
        <w:pStyle w:val="Tekst"/>
        <w:rPr>
          <w:lang w:val="sr-Latn-RS"/>
        </w:rPr>
      </w:pPr>
      <w:r>
        <w:rPr>
          <w:lang w:val="sr-Latn-RS"/>
        </w:rPr>
        <w:t>Pored analize površine na kojoj se vozilo zaustavlja, predmet opažanja je bila i površina na koju dijete stupa kada izlazi iz vozila. Najveći broj djece je stupio na trotoar (44%), zatim na površinu namjenjenu za parkiranje vozila (40%). Na kolovoz, prilikom izlaska iz vozila je stupilo 16% djece (Slika 4).</w:t>
      </w:r>
    </w:p>
    <w:p w:rsidR="00AE46C6" w:rsidRDefault="00AE46C6" w:rsidP="00AE46C6">
      <w:pPr>
        <w:pStyle w:val="Heading2"/>
        <w:rPr>
          <w:lang w:val="sr-Latn-RS"/>
        </w:rPr>
      </w:pPr>
      <w:r>
        <w:rPr>
          <w:lang w:val="sr-Latn-RS"/>
        </w:rPr>
        <w:t>Analiza podataka prikupljenih anketom</w:t>
      </w:r>
    </w:p>
    <w:p w:rsidR="00C14CE7" w:rsidRDefault="00C14CE7" w:rsidP="00C14CE7">
      <w:pPr>
        <w:pStyle w:val="Tekst"/>
        <w:rPr>
          <w:lang w:val="sr-Latn-RS"/>
        </w:rPr>
      </w:pPr>
      <w:r>
        <w:t xml:space="preserve">U ovom dijelu rada biće prikazani najznačajniji rezultati dobijeni prilikom anketnog </w:t>
      </w:r>
      <w:r>
        <w:rPr>
          <w:lang w:val="sr-Latn-RS"/>
        </w:rPr>
        <w:t xml:space="preserve">istraživanja. </w:t>
      </w:r>
      <w:r w:rsidR="00F84249">
        <w:rPr>
          <w:lang w:val="sr-Latn-RS"/>
        </w:rPr>
        <w:t>Ukupno 20 anketiranih roditelja predstavlja uzorak ovog dijela istraživanja. Naime, u vrtiću je anketni listić dat svim roditeljima kako bi ga popunili</w:t>
      </w:r>
      <w:r w:rsidR="00B34CDA">
        <w:rPr>
          <w:lang w:val="sr-Latn-RS"/>
        </w:rPr>
        <w:t>,</w:t>
      </w:r>
      <w:r w:rsidR="00F84249">
        <w:rPr>
          <w:lang w:val="sr-Latn-RS"/>
        </w:rPr>
        <w:t xml:space="preserve"> a zatim vratili istraživaču</w:t>
      </w:r>
      <w:r w:rsidR="00B34CDA">
        <w:rPr>
          <w:lang w:val="sr-Latn-RS"/>
        </w:rPr>
        <w:t>. O</w:t>
      </w:r>
      <w:r w:rsidR="00F84249">
        <w:rPr>
          <w:lang w:val="sr-Latn-RS"/>
        </w:rPr>
        <w:t>dređeni broj roditelja nije vratio ispunjen anketi obrazac</w:t>
      </w:r>
      <w:r w:rsidR="00F222F5">
        <w:rPr>
          <w:lang w:val="sr-Latn-RS"/>
        </w:rPr>
        <w:t xml:space="preserve">. </w:t>
      </w:r>
      <w:r>
        <w:rPr>
          <w:lang w:val="sr-Latn-RS"/>
        </w:rPr>
        <w:t>Prikazani rezultati odnose se na odgovor</w:t>
      </w:r>
      <w:r w:rsidR="00B34CDA">
        <w:rPr>
          <w:lang w:val="sr-Latn-RS"/>
        </w:rPr>
        <w:t>e</w:t>
      </w:r>
      <w:r>
        <w:rPr>
          <w:lang w:val="sr-Latn-RS"/>
        </w:rPr>
        <w:t xml:space="preserve"> ispitanika </w:t>
      </w:r>
      <w:r w:rsidR="00F84249">
        <w:rPr>
          <w:lang w:val="sr-Latn-RS"/>
        </w:rPr>
        <w:t>na pitanja koja se odnose na</w:t>
      </w:r>
      <w:r w:rsidR="00F222F5">
        <w:rPr>
          <w:lang w:val="sr-Latn-RS"/>
        </w:rPr>
        <w:t xml:space="preserve"> uticaj djeteta</w:t>
      </w:r>
      <w:r>
        <w:rPr>
          <w:lang w:val="sr-Latn-RS"/>
        </w:rPr>
        <w:t xml:space="preserve"> na ponašanje roditelja u toku vožnje, kao i na koji način najčešće roditelji dijete vode u vrtić.</w:t>
      </w:r>
    </w:p>
    <w:p w:rsidR="00F222F5" w:rsidRDefault="00F222F5" w:rsidP="00C14CE7">
      <w:pPr>
        <w:pStyle w:val="Tekst"/>
        <w:rPr>
          <w:lang w:val="sr-Latn-RS"/>
        </w:rPr>
      </w:pPr>
      <w:r>
        <w:rPr>
          <w:lang w:val="sr-Latn-RS"/>
        </w:rPr>
        <w:t>Od ukupnog broja anketiranih</w:t>
      </w:r>
      <w:r w:rsidR="00B34CDA">
        <w:rPr>
          <w:lang w:val="sr-Latn-RS"/>
        </w:rPr>
        <w:t>,</w:t>
      </w:r>
      <w:r>
        <w:rPr>
          <w:lang w:val="sr-Latn-RS"/>
        </w:rPr>
        <w:t xml:space="preserve"> pripadnici muškog pola činili su 45%, dok su pripadnice ženskog pola u uzorku zastupljene sa 55%. Starosna raspodjela roditelja koji su anketirani u velikoj m</w:t>
      </w:r>
      <w:r w:rsidR="00B34CDA">
        <w:rPr>
          <w:lang w:val="sr-Latn-RS"/>
        </w:rPr>
        <w:t>j</w:t>
      </w:r>
      <w:r>
        <w:rPr>
          <w:lang w:val="sr-Latn-RS"/>
        </w:rPr>
        <w:t>eri se slaže sa starosnom raspod</w:t>
      </w:r>
      <w:r w:rsidR="00786DC7">
        <w:rPr>
          <w:lang w:val="sr-Latn-RS"/>
        </w:rPr>
        <w:t>j</w:t>
      </w:r>
      <w:r>
        <w:rPr>
          <w:lang w:val="sr-Latn-RS"/>
        </w:rPr>
        <w:t>elom koju su istraživači opazili na terenu. Najveći broj anketiranih roditelja pripada kategoriji od 25 do 34 godine starosti (65%), dok je starosna kategorija od 35 do 44 godine sledeća po procentualnoj zastupljenosti u cjelokupnom uzorku (20%). Mjesečna primanja u najvećem broju porodica anketiranih roditelja se kreću između 601 KM</w:t>
      </w:r>
      <w:r>
        <w:rPr>
          <w:rStyle w:val="FootnoteReference"/>
          <w:lang w:val="sr-Latn-RS"/>
        </w:rPr>
        <w:footnoteReference w:id="1"/>
      </w:r>
      <w:r>
        <w:rPr>
          <w:lang w:val="sr-Latn-RS"/>
        </w:rPr>
        <w:t xml:space="preserve"> i 900 KM (55%). Zatim je najveći broj roditelja u čijim porodicama primanja na mjesečnom nivou </w:t>
      </w:r>
      <w:r w:rsidR="0047405D">
        <w:rPr>
          <w:lang w:val="sr-Latn-RS"/>
        </w:rPr>
        <w:t>iznose od 901 do 1200 KM. Porodice anketiranih roditelja u najvećem broju slučajeva su sačinjene od tri i više članov</w:t>
      </w:r>
      <w:r w:rsidR="00B34CDA">
        <w:rPr>
          <w:lang w:val="sr-Latn-RS"/>
        </w:rPr>
        <w:t>a. P</w:t>
      </w:r>
      <w:r w:rsidR="0047405D">
        <w:rPr>
          <w:lang w:val="sr-Latn-RS"/>
        </w:rPr>
        <w:t>orodice sa tri člana su zastupljene sa 36,8%, dok su porodice sa četiri člana najzastupljenije u c</w:t>
      </w:r>
      <w:r w:rsidR="00B34CDA">
        <w:rPr>
          <w:lang w:val="sr-Latn-RS"/>
        </w:rPr>
        <w:t>j</w:t>
      </w:r>
      <w:r w:rsidR="0047405D">
        <w:rPr>
          <w:lang w:val="sr-Latn-RS"/>
        </w:rPr>
        <w:t>elokupnom uzorku sa više od 50%.</w:t>
      </w:r>
      <w:r w:rsidR="00720211">
        <w:rPr>
          <w:lang w:val="sr-Latn-RS"/>
        </w:rPr>
        <w:t xml:space="preserve"> </w:t>
      </w:r>
      <w:r w:rsidR="000855B5">
        <w:rPr>
          <w:lang w:val="sr-Latn-RS"/>
        </w:rPr>
        <w:t>N</w:t>
      </w:r>
      <w:r w:rsidR="00720211">
        <w:rPr>
          <w:lang w:val="sr-Latn-RS"/>
        </w:rPr>
        <w:t>ajveći broj roditelja ima završen fakultet ili višu školu (63,2%), zatim srednju školu (36,8%) dok je roditelja sa završenim doktorskim ili master studijama najmanje (10,5%). Oko 90% anketiranih roditelja nije učestvovalo u saobraćajnoj nezgodi u proteklih godinu dana.</w:t>
      </w:r>
    </w:p>
    <w:p w:rsidR="00F2008F" w:rsidRDefault="00F2008F" w:rsidP="00F2008F">
      <w:pPr>
        <w:pStyle w:val="Slikanatpis"/>
        <w:numPr>
          <w:ilvl w:val="0"/>
          <w:numId w:val="0"/>
        </w:numPr>
        <w:rPr>
          <w:lang w:val="sr-Latn-RS"/>
        </w:rPr>
      </w:pPr>
      <w:r>
        <w:rPr>
          <w:noProof/>
          <w:lang w:val="en-US" w:eastAsia="en-US"/>
        </w:rPr>
        <w:lastRenderedPageBreak/>
        <w:drawing>
          <wp:inline distT="0" distB="0" distL="0" distR="0" wp14:anchorId="5FDEA698" wp14:editId="41562358">
            <wp:extent cx="4572000" cy="18288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2008F" w:rsidRDefault="00F2008F" w:rsidP="00F2008F">
      <w:pPr>
        <w:pStyle w:val="Slikanatpis"/>
        <w:numPr>
          <w:ilvl w:val="0"/>
          <w:numId w:val="0"/>
        </w:numPr>
        <w:rPr>
          <w:lang w:val="sr-Latn-RS"/>
        </w:rPr>
      </w:pPr>
      <w:r w:rsidRPr="00490184">
        <w:rPr>
          <w:b/>
          <w:lang w:val="sr-Latn-RS"/>
        </w:rPr>
        <w:t xml:space="preserve">Slika </w:t>
      </w:r>
      <w:r w:rsidR="00720211">
        <w:rPr>
          <w:b/>
          <w:lang w:val="sr-Latn-RS"/>
        </w:rPr>
        <w:t>5.</w:t>
      </w:r>
      <w:r>
        <w:rPr>
          <w:lang w:val="sr-Latn-RS"/>
        </w:rPr>
        <w:t xml:space="preserve"> Raspodjela odgovora roditelja na pitanje: „</w:t>
      </w:r>
      <w:r w:rsidRPr="00F2008F">
        <w:rPr>
          <w:lang w:val="sr-Latn-RS"/>
        </w:rPr>
        <w:t>Smatrate li da prisustvo djeteta uti</w:t>
      </w:r>
      <w:r w:rsidRPr="00F2008F">
        <w:rPr>
          <w:rFonts w:hint="eastAsia"/>
          <w:lang w:val="sr-Latn-RS"/>
        </w:rPr>
        <w:t>č</w:t>
      </w:r>
      <w:r w:rsidRPr="00F2008F">
        <w:rPr>
          <w:lang w:val="sr-Latn-RS"/>
        </w:rPr>
        <w:t>e na vaše ponašanje u saobra</w:t>
      </w:r>
      <w:r w:rsidRPr="00F2008F">
        <w:rPr>
          <w:rFonts w:hint="eastAsia"/>
          <w:lang w:val="sr-Latn-RS"/>
        </w:rPr>
        <w:t>ć</w:t>
      </w:r>
      <w:r w:rsidRPr="00F2008F">
        <w:rPr>
          <w:lang w:val="sr-Latn-RS"/>
        </w:rPr>
        <w:t>aju?</w:t>
      </w:r>
      <w:r>
        <w:rPr>
          <w:lang w:val="sr-Latn-RS"/>
        </w:rPr>
        <w:t>“</w:t>
      </w:r>
    </w:p>
    <w:p w:rsidR="00F2008F" w:rsidRPr="00720211" w:rsidRDefault="002B2A3E" w:rsidP="00720211">
      <w:pPr>
        <w:pStyle w:val="Tekst"/>
        <w:rPr>
          <w:lang w:val="sr-Latn-RS"/>
        </w:rPr>
      </w:pPr>
      <w:r>
        <w:rPr>
          <w:lang w:val="sr-Latn-RS"/>
        </w:rPr>
        <w:t>Najveći broj roditelja</w:t>
      </w:r>
      <w:r w:rsidR="00720211">
        <w:rPr>
          <w:lang w:val="sr-Latn-RS"/>
        </w:rPr>
        <w:t xml:space="preserve"> djece predškolskog uzrasta, smatra da se njihovo ponašanje u saobraćaju neće prom</w:t>
      </w:r>
      <w:r>
        <w:rPr>
          <w:lang w:val="sr-Latn-RS"/>
        </w:rPr>
        <w:t>i</w:t>
      </w:r>
      <w:r w:rsidR="00720211">
        <w:rPr>
          <w:lang w:val="sr-Latn-RS"/>
        </w:rPr>
        <w:t>jeniti ukolik</w:t>
      </w:r>
      <w:r>
        <w:rPr>
          <w:lang w:val="sr-Latn-RS"/>
        </w:rPr>
        <w:t>o je tu i dijete, više od 75%, d</w:t>
      </w:r>
      <w:r w:rsidR="00720211">
        <w:rPr>
          <w:lang w:val="sr-Latn-RS"/>
        </w:rPr>
        <w:t>ok samo 21% roditelja koji su anketirani smatra da prisustvo djeteta značajno utiče na ponašanje roditelja u saobraćaju (Slika 5).</w:t>
      </w:r>
    </w:p>
    <w:p w:rsidR="00F2008F" w:rsidRDefault="00F2008F" w:rsidP="00F2008F">
      <w:pPr>
        <w:pStyle w:val="Slikanatpis"/>
        <w:numPr>
          <w:ilvl w:val="0"/>
          <w:numId w:val="0"/>
        </w:numPr>
        <w:rPr>
          <w:lang w:val="sr-Latn-RS"/>
        </w:rPr>
      </w:pPr>
      <w:r>
        <w:rPr>
          <w:noProof/>
          <w:lang w:val="en-US" w:eastAsia="en-US"/>
        </w:rPr>
        <w:drawing>
          <wp:inline distT="0" distB="0" distL="0" distR="0" wp14:anchorId="59D83F25" wp14:editId="5EEE19DE">
            <wp:extent cx="4572000" cy="18288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2008F" w:rsidRDefault="00F2008F" w:rsidP="00720211">
      <w:pPr>
        <w:pStyle w:val="Slikanatpis"/>
        <w:numPr>
          <w:ilvl w:val="0"/>
          <w:numId w:val="0"/>
        </w:numPr>
        <w:rPr>
          <w:lang w:val="sr-Latn-RS"/>
        </w:rPr>
      </w:pPr>
      <w:r w:rsidRPr="00490184">
        <w:rPr>
          <w:b/>
          <w:lang w:val="sr-Latn-RS"/>
        </w:rPr>
        <w:t xml:space="preserve">Slika </w:t>
      </w:r>
      <w:r w:rsidR="00720211">
        <w:rPr>
          <w:b/>
          <w:lang w:val="sr-Latn-RS"/>
        </w:rPr>
        <w:t>6</w:t>
      </w:r>
      <w:r>
        <w:rPr>
          <w:lang w:val="sr-Latn-RS"/>
        </w:rPr>
        <w:t xml:space="preserve">. </w:t>
      </w:r>
      <w:r w:rsidRPr="00720211">
        <w:t>Raspodjela odgovora ispitanika na pitanje: „</w:t>
      </w:r>
      <w:r w:rsidR="00720211" w:rsidRPr="00720211">
        <w:t>Na koji način dovodite dijete u školu?</w:t>
      </w:r>
      <w:r w:rsidRPr="00720211">
        <w:t>“</w:t>
      </w:r>
    </w:p>
    <w:p w:rsidR="00F2008F" w:rsidRPr="004615D3" w:rsidRDefault="004615D3" w:rsidP="004615D3">
      <w:pPr>
        <w:pStyle w:val="Tekst"/>
        <w:rPr>
          <w:lang w:val="sr-Latn-RS"/>
        </w:rPr>
      </w:pPr>
      <w:r>
        <w:rPr>
          <w:lang w:val="sr-Latn-RS"/>
        </w:rPr>
        <w:t xml:space="preserve">Najveći broj roditelja djecu predškolskog uzrasta u školu doveze automobilom (90%), dok pješice u vrtić dolazi tek oko 10% djece (Slika 6). </w:t>
      </w:r>
    </w:p>
    <w:p w:rsidR="00AE46C6" w:rsidRDefault="00AE46C6" w:rsidP="00AE46C6">
      <w:pPr>
        <w:pStyle w:val="Heading2"/>
        <w:rPr>
          <w:lang w:val="sr-Latn-RS"/>
        </w:rPr>
      </w:pPr>
      <w:r>
        <w:rPr>
          <w:lang w:val="sr-Latn-RS"/>
        </w:rPr>
        <w:t>Uporedna analiza podataka prikupljenih opažanjem i anketom</w:t>
      </w:r>
    </w:p>
    <w:p w:rsidR="004615D3" w:rsidRPr="004615D3" w:rsidRDefault="004615D3" w:rsidP="004615D3">
      <w:pPr>
        <w:pStyle w:val="Tekst"/>
      </w:pPr>
      <w:r>
        <w:t>U ovo dijelu rada je prikazna uporedna analiza odgovora ispitanika prikupljenih anketom i posmatranja uočenih prilikom opažanja na terenu. Naime, u okviru ovog dijela rada analizir</w:t>
      </w:r>
      <w:r w:rsidR="002B2A3E">
        <w:t xml:space="preserve">ano je više ponašanja roditelja, </w:t>
      </w:r>
      <w:r>
        <w:t>ali najznačajnije razlike uočene među opažanjem i odgovorima ro</w:t>
      </w:r>
      <w:r w:rsidR="002B2A3E">
        <w:rPr>
          <w:lang w:val="sr-Latn-RS"/>
        </w:rPr>
        <w:t>d</w:t>
      </w:r>
      <w:r>
        <w:t>ite</w:t>
      </w:r>
      <w:r w:rsidR="002B2A3E">
        <w:t>lja koji su dobijeni u anketi su</w:t>
      </w:r>
      <w:r>
        <w:t xml:space="preserve"> prikazan</w:t>
      </w:r>
      <w:r w:rsidR="002B2A3E">
        <w:rPr>
          <w:lang w:val="sr-Latn-RS"/>
        </w:rPr>
        <w:t>e u nastavku</w:t>
      </w:r>
      <w:r>
        <w:t>. Pitanja koja su obrađena u ovom dijelu odnose se na upotrebu sigurnosnog sjedišta od</w:t>
      </w:r>
      <w:r w:rsidR="002B2A3E">
        <w:t xml:space="preserve"> strane d</w:t>
      </w:r>
      <w:r>
        <w:t xml:space="preserve">jeteta </w:t>
      </w:r>
      <w:r w:rsidR="002B2A3E">
        <w:t xml:space="preserve">prilikom vožnje </w:t>
      </w:r>
      <w:r>
        <w:t>i upotrebu sigurnosnog pojasa od strane roditelja prilikom vožnje.</w:t>
      </w:r>
    </w:p>
    <w:p w:rsidR="00F2008F" w:rsidRDefault="008870AE" w:rsidP="004615D3">
      <w:pPr>
        <w:jc w:val="center"/>
        <w:rPr>
          <w:lang w:val="sr-Latn-RS"/>
        </w:rPr>
      </w:pPr>
      <w:r>
        <w:rPr>
          <w:noProof/>
        </w:rPr>
        <w:drawing>
          <wp:inline distT="0" distB="0" distL="0" distR="0" wp14:anchorId="1462C7EB" wp14:editId="7FED15F3">
            <wp:extent cx="4572000" cy="18288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870AE" w:rsidRDefault="008870AE" w:rsidP="004615D3">
      <w:pPr>
        <w:pStyle w:val="Slikanatpis"/>
        <w:numPr>
          <w:ilvl w:val="0"/>
          <w:numId w:val="0"/>
        </w:numPr>
        <w:ind w:firstLine="709"/>
      </w:pPr>
      <w:r w:rsidRPr="008870AE">
        <w:rPr>
          <w:b/>
        </w:rPr>
        <w:t xml:space="preserve">Slika </w:t>
      </w:r>
      <w:r w:rsidR="00720211">
        <w:rPr>
          <w:b/>
        </w:rPr>
        <w:t>7</w:t>
      </w:r>
      <w:r w:rsidRPr="008870AE">
        <w:rPr>
          <w:b/>
        </w:rPr>
        <w:t>.</w:t>
      </w:r>
      <w:r>
        <w:t xml:space="preserve"> Upotreba sigurnosnog sjedišta</w:t>
      </w:r>
    </w:p>
    <w:p w:rsidR="00490184" w:rsidRPr="00F2008F" w:rsidRDefault="004615D3" w:rsidP="005B5C3A">
      <w:pPr>
        <w:pStyle w:val="Tekst"/>
      </w:pPr>
      <w:r>
        <w:rPr>
          <w:lang w:val="sr-Latn-RS"/>
        </w:rPr>
        <w:lastRenderedPageBreak/>
        <w:t>Kada se izvrši uporedna analiza podataka prikupljenih tokom opažanja i podataka dobijenih analizom odgovora prilikom anketiranja, a koji se odnose na upotrebu sigurnosnih sjedišta za dijete u vozilu</w:t>
      </w:r>
      <w:r w:rsidR="005B5C3A">
        <w:rPr>
          <w:lang w:val="sr-Latn-RS"/>
        </w:rPr>
        <w:t xml:space="preserve"> može se doći do nekoliko zanimljivih zaključaka. Naime, prilikom anketiranja svi anketirani roditelji su na pitanje „Da li prilikom vožnje Vaše dijete uvijek koristi sigurnosno sjedište?“ odgovorili da dijete uvijek koristi sjedište. Međutim, prilikom analize podataka koji su prikupljeni opažanjem došlo se do značajno drugačijih rezultata. Podaci prikupljeni opažanjem ukazuju da na teritoriji opštine Sokolac samo 28% roditelja prilikom vožnje djeteta do vrtića koristi sigurnosno sjedište. U ovom slučaju više od 70% roditelja koji koriste vozilo u svrhu dovoženja djeteta u vrtić u svom </w:t>
      </w:r>
      <w:r w:rsidR="002B2A3E">
        <w:rPr>
          <w:lang w:val="sr-Latn-RS"/>
        </w:rPr>
        <w:t>vozilu, u okviru posmatranog per</w:t>
      </w:r>
      <w:r w:rsidR="005B5C3A">
        <w:rPr>
          <w:lang w:val="sr-Latn-RS"/>
        </w:rPr>
        <w:t>ioda, nisu imali postavljeno sigurnosno sjedište za dijete u vozilu (Slika 7).</w:t>
      </w:r>
    </w:p>
    <w:p w:rsidR="00AE46C6" w:rsidRDefault="008870AE" w:rsidP="004615D3">
      <w:pPr>
        <w:jc w:val="center"/>
        <w:rPr>
          <w:lang w:val="sr-Latn-RS"/>
        </w:rPr>
      </w:pPr>
      <w:r>
        <w:rPr>
          <w:noProof/>
        </w:rPr>
        <w:drawing>
          <wp:inline distT="0" distB="0" distL="0" distR="0" wp14:anchorId="7487E5AA" wp14:editId="5CDCA5FE">
            <wp:extent cx="4572000" cy="18288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870AE" w:rsidRDefault="00720211" w:rsidP="004615D3">
      <w:pPr>
        <w:pStyle w:val="Slikanatpis"/>
        <w:numPr>
          <w:ilvl w:val="0"/>
          <w:numId w:val="0"/>
        </w:numPr>
        <w:ind w:left="709"/>
      </w:pPr>
      <w:r>
        <w:rPr>
          <w:b/>
        </w:rPr>
        <w:t>Slika 8</w:t>
      </w:r>
      <w:r w:rsidR="008870AE">
        <w:t>. Upotreba sigurnosnog pojasa od strane vozača</w:t>
      </w:r>
    </w:p>
    <w:p w:rsidR="005B5C3A" w:rsidRPr="00FE756B" w:rsidRDefault="00FE756B" w:rsidP="005B5C3A">
      <w:pPr>
        <w:pStyle w:val="Tekst"/>
        <w:rPr>
          <w:lang w:val="sr-Latn-RS"/>
        </w:rPr>
      </w:pPr>
      <w:r>
        <w:rPr>
          <w:lang w:val="sr-Latn-RS"/>
        </w:rPr>
        <w:t>Uporednom analizom podatka prikupljenih anketom i prilikom opažanja, a koji se odnose na upotrebu sigurnosnog pojasa od strane roditelja se takođe uočava značajna razlika u stvarnom ponašanju i samoprijavljenom ponašanju roditelja. Prilikom opažnja utvrđeno je da sigurnosni pojas koristi samo 9% roditelja, dok čak više od 90% rodit</w:t>
      </w:r>
      <w:r w:rsidR="002B2A3E">
        <w:rPr>
          <w:lang w:val="sr-Latn-RS"/>
        </w:rPr>
        <w:t>elja ne koristi pojas, d</w:t>
      </w:r>
      <w:r w:rsidR="004309AA">
        <w:rPr>
          <w:lang w:val="sr-Latn-RS"/>
        </w:rPr>
        <w:t>ok su odgovori roditelja o njihovom ponašanju koje se odnosi na upotrebu sigurnosnog pojasa značajno drugačiji. Naime, roditelji su se izjasnili kako u 70% slučajeva koriste sigurnosni pojas u vozilu uvijek, dok u 30% slučajeva pojas ne koriste (Slika 8.).</w:t>
      </w:r>
    </w:p>
    <w:p w:rsidR="00AE46C6" w:rsidRDefault="00AE46C6" w:rsidP="00AE46C6">
      <w:pPr>
        <w:pStyle w:val="Heading1"/>
        <w:rPr>
          <w:lang w:val="sr-Latn-RS"/>
        </w:rPr>
      </w:pPr>
      <w:r>
        <w:rPr>
          <w:lang w:val="sr-Latn-RS"/>
        </w:rPr>
        <w:t>Diskusija</w:t>
      </w:r>
    </w:p>
    <w:p w:rsidR="00DB1B90" w:rsidRDefault="00392EB2" w:rsidP="00392EB2">
      <w:pPr>
        <w:pStyle w:val="Tekst"/>
        <w:rPr>
          <w:lang w:val="sr-Latn-RS"/>
        </w:rPr>
      </w:pPr>
      <w:r>
        <w:rPr>
          <w:lang w:val="sr-Latn-RS"/>
        </w:rPr>
        <w:t xml:space="preserve">Prvi dio istraživanja koji se odnosi na opažanje ponašanja roditelja ukazao je na nekoliko nebezbjednih ponašanja. Istraživanjem je utvrđeno da najveći broj djece, koju kao putnike u vozilima roditelji dovezu u vrtić, u vozilu sjede na prednjem sjedištu (54%). Iako je Zakonom o osnovama bezbjednosti saobraćaja jasno zabranjeno da djeca koja imaju manje </w:t>
      </w:r>
      <w:r w:rsidR="002B2A3E">
        <w:rPr>
          <w:lang w:val="sr-Latn-RS"/>
        </w:rPr>
        <w:t>od 12 godina ne smiju biti u vozilu</w:t>
      </w:r>
      <w:r>
        <w:rPr>
          <w:lang w:val="sr-Latn-RS"/>
        </w:rPr>
        <w:t xml:space="preserve"> vožena na prednjem sjedištu, </w:t>
      </w:r>
      <w:r w:rsidR="002B2A3E">
        <w:rPr>
          <w:lang w:val="sr-Latn-RS"/>
        </w:rPr>
        <w:t xml:space="preserve">izuzev </w:t>
      </w:r>
      <w:r>
        <w:rPr>
          <w:lang w:val="sr-Latn-RS"/>
        </w:rPr>
        <w:t xml:space="preserve"> djec</w:t>
      </w:r>
      <w:r w:rsidR="002B2A3E">
        <w:rPr>
          <w:lang w:val="sr-Latn-RS"/>
        </w:rPr>
        <w:t>e</w:t>
      </w:r>
      <w:r>
        <w:rPr>
          <w:lang w:val="sr-Latn-RS"/>
        </w:rPr>
        <w:t xml:space="preserve"> koja se voze u sjedišti</w:t>
      </w:r>
      <w:r w:rsidR="002B2A3E">
        <w:rPr>
          <w:lang w:val="sr-Latn-RS"/>
        </w:rPr>
        <w:t>m</w:t>
      </w:r>
      <w:r>
        <w:rPr>
          <w:lang w:val="sr-Latn-RS"/>
        </w:rPr>
        <w:t>a za djecu koja se postavljaju na mjesto do vozača.</w:t>
      </w:r>
      <w:r w:rsidR="00DB1B90">
        <w:rPr>
          <w:lang w:val="sr-Latn-RS"/>
        </w:rPr>
        <w:t xml:space="preserve"> Čak 8% djece se vozi u naručju roditelja koji sjedi na prednjem ili zadnjem sjedišt</w:t>
      </w:r>
      <w:r w:rsidR="002B2A3E">
        <w:rPr>
          <w:lang w:val="sr-Latn-RS"/>
        </w:rPr>
        <w:t>u</w:t>
      </w:r>
      <w:r w:rsidR="00DB1B90">
        <w:rPr>
          <w:lang w:val="sr-Latn-RS"/>
        </w:rPr>
        <w:t>, ili čak u naručju vozača što je zabilježeno u 5% slučajeva. Prema izvješat</w:t>
      </w:r>
      <w:r w:rsidR="002B2A3E">
        <w:rPr>
          <w:lang w:val="sr-Latn-RS"/>
        </w:rPr>
        <w:t>aju S</w:t>
      </w:r>
      <w:r w:rsidR="00DB1B90">
        <w:rPr>
          <w:lang w:val="sr-Latn-RS"/>
        </w:rPr>
        <w:t>vjetske zdravstvene ogranizacije koji je objavljen 2015</w:t>
      </w:r>
      <w:r w:rsidR="002B2A3E">
        <w:rPr>
          <w:lang w:val="sr-Latn-RS"/>
        </w:rPr>
        <w:t>,</w:t>
      </w:r>
      <w:r w:rsidR="00DB1B90">
        <w:rPr>
          <w:lang w:val="sr-Latn-RS"/>
        </w:rPr>
        <w:t xml:space="preserve"> dječija sjedišta smanjuju vjerovatnoću smrtnog stradanja koje je posl</w:t>
      </w:r>
      <w:r w:rsidR="000855B5">
        <w:rPr>
          <w:lang w:val="sr-Latn-RS"/>
        </w:rPr>
        <w:t>j</w:t>
      </w:r>
      <w:r w:rsidR="00DB1B90">
        <w:rPr>
          <w:lang w:val="sr-Latn-RS"/>
        </w:rPr>
        <w:t>edica učestvovanja u saobraćajnoj nezgodi kod odojčadi za 90%, a kod male djece smanjenje vjerovatnoće smrtnog stradanja kreće se između 54% i 80%. Položaj u vozilu značajno utiče na bezbjednost djeteta, bezbjednija su dje</w:t>
      </w:r>
      <w:r w:rsidR="002B2A3E">
        <w:rPr>
          <w:lang w:val="sr-Latn-RS"/>
        </w:rPr>
        <w:t>ca koja sjede pozadi u odnosu na djecu koja sjede</w:t>
      </w:r>
      <w:r w:rsidR="00DB1B90">
        <w:rPr>
          <w:lang w:val="sr-Latn-RS"/>
        </w:rPr>
        <w:t xml:space="preserve"> naprijed </w:t>
      </w:r>
      <w:r w:rsidR="002B2A3E">
        <w:rPr>
          <w:lang w:val="sr-Latn-RS"/>
        </w:rPr>
        <w:t xml:space="preserve">u vozilu </w:t>
      </w:r>
      <w:r w:rsidR="00DB1B90">
        <w:rPr>
          <w:lang w:val="sr-Latn-RS"/>
        </w:rPr>
        <w:t>(WHO, 2015).</w:t>
      </w:r>
    </w:p>
    <w:p w:rsidR="00AE46C6" w:rsidRPr="00E13EF8" w:rsidRDefault="002018EC" w:rsidP="00392EB2">
      <w:pPr>
        <w:pStyle w:val="Tekst"/>
        <w:rPr>
          <w:lang w:val="sr-Cyrl-BA"/>
        </w:rPr>
      </w:pPr>
      <w:r>
        <w:rPr>
          <w:lang w:val="sr-Latn-RS"/>
        </w:rPr>
        <w:t>Pored položaja u vozil</w:t>
      </w:r>
      <w:r w:rsidR="002B2A3E">
        <w:rPr>
          <w:lang w:val="sr-Latn-RS"/>
        </w:rPr>
        <w:t>u,</w:t>
      </w:r>
      <w:r>
        <w:rPr>
          <w:lang w:val="sr-Latn-RS"/>
        </w:rPr>
        <w:t xml:space="preserve"> opažanjem je utvrđeno da nešto više od 20% djece koristi sigurnosni pojas prilikom vožnje putničkim automobilo</w:t>
      </w:r>
      <w:r w:rsidR="002B2A3E">
        <w:rPr>
          <w:lang w:val="sr-Latn-RS"/>
        </w:rPr>
        <w:t>m</w:t>
      </w:r>
      <w:r>
        <w:rPr>
          <w:lang w:val="sr-Latn-RS"/>
        </w:rPr>
        <w:t>. Međutim, značajno je naglasiti da riječ o djeci uzrasta do 6 godina. Naime, da bi dijete koristilo sigurnosni pojas na ispravan način potrebno je da ima odgovarajuću visinu, masu i starost (</w:t>
      </w:r>
      <w:r w:rsidR="006F2DEB">
        <w:rPr>
          <w:lang w:val="sr-Latn-RS"/>
        </w:rPr>
        <w:t>Snowdon et al., 2</w:t>
      </w:r>
      <w:r w:rsidR="00E13EF8">
        <w:rPr>
          <w:lang w:val="sr-Latn-RS"/>
        </w:rPr>
        <w:t>006</w:t>
      </w:r>
      <w:r w:rsidR="002B2A3E">
        <w:rPr>
          <w:lang w:val="sr-Latn-RS"/>
        </w:rPr>
        <w:t>).</w:t>
      </w:r>
    </w:p>
    <w:p w:rsidR="00392EB2" w:rsidRDefault="00743BA2" w:rsidP="00392EB2">
      <w:pPr>
        <w:pStyle w:val="Tekst"/>
      </w:pPr>
      <w:r>
        <w:rPr>
          <w:lang w:val="sr-Latn-RS"/>
        </w:rPr>
        <w:t>Najveć</w:t>
      </w:r>
      <w:r w:rsidR="005032A2">
        <w:rPr>
          <w:lang w:val="sr-Latn-RS"/>
        </w:rPr>
        <w:t xml:space="preserve">i </w:t>
      </w:r>
      <w:r w:rsidR="00392EB2">
        <w:t>broj vozača vozilo zaustavlja na kolovozu (50%), zatim na trotoaru (42%) i djelimično na trotoaru i kolovozu oko 8% roditelja.</w:t>
      </w:r>
      <w:r w:rsidR="005032A2">
        <w:rPr>
          <w:lang w:val="sr-Latn-RS"/>
        </w:rPr>
        <w:t xml:space="preserve"> </w:t>
      </w:r>
      <w:r w:rsidR="002B2A3E">
        <w:rPr>
          <w:lang w:val="sr-Latn-RS"/>
        </w:rPr>
        <w:t>N</w:t>
      </w:r>
      <w:r w:rsidR="005032A2">
        <w:rPr>
          <w:lang w:val="sr-Latn-RS"/>
        </w:rPr>
        <w:t xml:space="preserve">ajveći broj djece prilikom napuštanja vozila </w:t>
      </w:r>
      <w:r w:rsidR="002B2A3E">
        <w:rPr>
          <w:lang w:val="sr-Latn-RS"/>
        </w:rPr>
        <w:t xml:space="preserve">je </w:t>
      </w:r>
      <w:r w:rsidR="005032A2">
        <w:rPr>
          <w:lang w:val="sr-Latn-RS"/>
        </w:rPr>
        <w:t>stupao na trotoar (44%),</w:t>
      </w:r>
      <w:r w:rsidR="000855B5">
        <w:rPr>
          <w:lang w:val="sr-Latn-RS"/>
        </w:rPr>
        <w:t xml:space="preserve"> a na kolovoz je stupilo oko 16</w:t>
      </w:r>
      <w:r w:rsidR="005032A2">
        <w:rPr>
          <w:lang w:val="sr-Latn-RS"/>
        </w:rPr>
        <w:t>% djece.</w:t>
      </w:r>
      <w:r w:rsidR="00392EB2">
        <w:t xml:space="preserve"> </w:t>
      </w:r>
      <w:r>
        <w:rPr>
          <w:lang w:val="sr-Latn-RS"/>
        </w:rPr>
        <w:t>U okolini vrtića postoje obezb</w:t>
      </w:r>
      <w:r w:rsidR="002B2A3E">
        <w:rPr>
          <w:lang w:val="sr-Latn-RS"/>
        </w:rPr>
        <w:t>j</w:t>
      </w:r>
      <w:r>
        <w:rPr>
          <w:lang w:val="sr-Latn-RS"/>
        </w:rPr>
        <w:t>eđena i ob</w:t>
      </w:r>
      <w:r w:rsidR="002B2A3E">
        <w:rPr>
          <w:lang w:val="sr-Latn-RS"/>
        </w:rPr>
        <w:t>i</w:t>
      </w:r>
      <w:r>
        <w:rPr>
          <w:lang w:val="sr-Latn-RS"/>
        </w:rPr>
        <w:t>l</w:t>
      </w:r>
      <w:r w:rsidR="002B2A3E">
        <w:rPr>
          <w:lang w:val="sr-Latn-RS"/>
        </w:rPr>
        <w:t>j</w:t>
      </w:r>
      <w:r>
        <w:rPr>
          <w:lang w:val="sr-Latn-RS"/>
        </w:rPr>
        <w:t>ežena parking mjesta nam</w:t>
      </w:r>
      <w:r w:rsidR="002B2A3E">
        <w:rPr>
          <w:lang w:val="sr-Latn-RS"/>
        </w:rPr>
        <w:t>i</w:t>
      </w:r>
      <w:r>
        <w:rPr>
          <w:lang w:val="sr-Latn-RS"/>
        </w:rPr>
        <w:t>jenjena putničkim vozilima, ali i pored toga</w:t>
      </w:r>
      <w:r w:rsidR="00933D3A">
        <w:rPr>
          <w:lang w:val="sr-Latn-RS"/>
        </w:rPr>
        <w:t xml:space="preserve"> </w:t>
      </w:r>
      <w:r>
        <w:rPr>
          <w:lang w:val="sr-Latn-RS"/>
        </w:rPr>
        <w:t>nijedno vozilo nije zaustavljeno na p</w:t>
      </w:r>
      <w:r w:rsidR="00933D3A">
        <w:rPr>
          <w:lang w:val="sr-Latn-RS"/>
        </w:rPr>
        <w:t>a</w:t>
      </w:r>
      <w:r>
        <w:rPr>
          <w:lang w:val="sr-Latn-RS"/>
        </w:rPr>
        <w:t>rking mjestu iako je jedan broj djece prilikom napuštanja vozila stupao upravo na površinu nam</w:t>
      </w:r>
      <w:r w:rsidR="00933D3A">
        <w:rPr>
          <w:lang w:val="sr-Latn-RS"/>
        </w:rPr>
        <w:t>i</w:t>
      </w:r>
      <w:r>
        <w:rPr>
          <w:lang w:val="sr-Latn-RS"/>
        </w:rPr>
        <w:t xml:space="preserve">jenjenu za parkiranje. Značajno je da čak 75% roditelja smatra da prisustvo djeteta u vozilu neće uticati na njegovo ponašanje u saobraćaju. </w:t>
      </w:r>
    </w:p>
    <w:p w:rsidR="00392EB2" w:rsidRDefault="00743BA2" w:rsidP="00392EB2">
      <w:pPr>
        <w:pStyle w:val="Tekst"/>
      </w:pPr>
      <w:r>
        <w:rPr>
          <w:lang w:val="sr-Latn-RS"/>
        </w:rPr>
        <w:lastRenderedPageBreak/>
        <w:t>Kako bi dijete doveli u vrtić čak 90% roditelja koristi putnički automobil. Ovaj podatak je značaj</w:t>
      </w:r>
      <w:r w:rsidR="00933D3A">
        <w:rPr>
          <w:lang w:val="sr-Latn-RS"/>
        </w:rPr>
        <w:t>a</w:t>
      </w:r>
      <w:r>
        <w:rPr>
          <w:lang w:val="sr-Latn-RS"/>
        </w:rPr>
        <w:t xml:space="preserve">n jer ukazuje da u najvećem broju slučajeva roditelji koriste vozilo kako bi dovezli djecu u vrtić, </w:t>
      </w:r>
      <w:r w:rsidR="00FB19CA">
        <w:rPr>
          <w:lang w:val="sr-Latn-RS"/>
        </w:rPr>
        <w:t>a to ukazuje da se u okviru roditelja izdvaja posebna kategorija roditelja (koji koriste vozila da svakodnevno dijete dovedu u vrtić) na koju je potrebno usmjeriti značajnu pažnju zbog ogromne procentualne zastupljenosti.</w:t>
      </w:r>
      <w:r w:rsidR="00392EB2">
        <w:t xml:space="preserve"> </w:t>
      </w:r>
    </w:p>
    <w:p w:rsidR="00392EB2" w:rsidRPr="006F2DEB" w:rsidRDefault="00392EB2" w:rsidP="00392EB2">
      <w:pPr>
        <w:pStyle w:val="Tekst"/>
        <w:rPr>
          <w:lang w:val="sr-Latn-RS"/>
        </w:rPr>
      </w:pPr>
      <w:r>
        <w:rPr>
          <w:lang w:val="sr-Latn-RS"/>
        </w:rPr>
        <w:t>Kada se izvrši uporedna analiza podataka prikupljenih tokom opažanja i podataka dobijenih analizom odgovora prilikom anketiranja, a koji se odnose na upotrebu sigurnosnih sjedišta za dijete</w:t>
      </w:r>
      <w:r w:rsidR="00FB19CA">
        <w:rPr>
          <w:lang w:val="sr-Latn-RS"/>
        </w:rPr>
        <w:t xml:space="preserve"> i upotrebu sigurnosnog pojasa od strane roditelja</w:t>
      </w:r>
      <w:r>
        <w:rPr>
          <w:lang w:val="sr-Latn-RS"/>
        </w:rPr>
        <w:t xml:space="preserve"> u vozilu </w:t>
      </w:r>
      <w:r w:rsidR="00FB19CA">
        <w:rPr>
          <w:lang w:val="sr-Latn-RS"/>
        </w:rPr>
        <w:t xml:space="preserve">dolazi se do sledećih zaključaka. </w:t>
      </w:r>
      <w:r>
        <w:rPr>
          <w:lang w:val="sr-Latn-RS"/>
        </w:rPr>
        <w:t xml:space="preserve">Naime, </w:t>
      </w:r>
      <w:r w:rsidR="00FB19CA">
        <w:rPr>
          <w:lang w:val="sr-Latn-RS"/>
        </w:rPr>
        <w:t>roditelji su prilikom anketiranja težili davanju društveno prihvatljivih od</w:t>
      </w:r>
      <w:r w:rsidR="00933D3A">
        <w:rPr>
          <w:lang w:val="sr-Latn-RS"/>
        </w:rPr>
        <w:t>g</w:t>
      </w:r>
      <w:r w:rsidR="00FB19CA">
        <w:rPr>
          <w:lang w:val="sr-Latn-RS"/>
        </w:rPr>
        <w:t>ovora, dok je prilikom opažanja uočena</w:t>
      </w:r>
      <w:r w:rsidR="00933D3A">
        <w:rPr>
          <w:lang w:val="sr-Latn-RS"/>
        </w:rPr>
        <w:t xml:space="preserve"> značajna razlika u ponašanju u odnosu na </w:t>
      </w:r>
      <w:r w:rsidR="00FB19CA">
        <w:rPr>
          <w:lang w:val="sr-Latn-RS"/>
        </w:rPr>
        <w:t>samoprijavljeno ponašanj</w:t>
      </w:r>
      <w:r w:rsidR="00933D3A">
        <w:rPr>
          <w:lang w:val="sr-Latn-RS"/>
        </w:rPr>
        <w:t>e</w:t>
      </w:r>
      <w:r w:rsidR="00FB19CA">
        <w:rPr>
          <w:lang w:val="sr-Latn-RS"/>
        </w:rPr>
        <w:t xml:space="preserve"> roditelja. Kod upotrebe sigurnosnog sjedišta svi roditelji su se izjasnili kako se sjedište uvijek koristi (100%), dok je </w:t>
      </w:r>
      <w:r>
        <w:rPr>
          <w:lang w:val="sr-Latn-RS"/>
        </w:rPr>
        <w:t>prilikom</w:t>
      </w:r>
      <w:r w:rsidR="00FB19CA">
        <w:rPr>
          <w:lang w:val="sr-Latn-RS"/>
        </w:rPr>
        <w:t xml:space="preserve"> opažanja utvrđeno da sjedište koristi tek nešto više od 25% djece.</w:t>
      </w:r>
      <w:r>
        <w:rPr>
          <w:lang w:val="sr-Latn-RS"/>
        </w:rPr>
        <w:t xml:space="preserve"> </w:t>
      </w:r>
      <w:r w:rsidR="00FB19CA">
        <w:rPr>
          <w:lang w:val="sr-Latn-RS"/>
        </w:rPr>
        <w:t>Kod upotrebe sigurnosnog pojas</w:t>
      </w:r>
      <w:r w:rsidR="00933D3A">
        <w:rPr>
          <w:lang w:val="sr-Latn-RS"/>
        </w:rPr>
        <w:t>a</w:t>
      </w:r>
      <w:r w:rsidR="00FB19CA">
        <w:rPr>
          <w:lang w:val="sr-Latn-RS"/>
        </w:rPr>
        <w:t xml:space="preserve"> je takođe dobijena značajna razlika između odgovora dobijenih anketom i prilikom opažanja. U ovom slučaju je prilikom opažanja zabilježeno da pojas koristi samo 9% roditelja, dok je anketiranjem 70% roditelja prijavilo da</w:t>
      </w:r>
      <w:r w:rsidR="00783810">
        <w:rPr>
          <w:lang w:val="sr-Latn-RS"/>
        </w:rPr>
        <w:t xml:space="preserve"> uvijek</w:t>
      </w:r>
      <w:r w:rsidR="00FB19CA">
        <w:rPr>
          <w:lang w:val="sr-Latn-RS"/>
        </w:rPr>
        <w:t xml:space="preserve"> kor</w:t>
      </w:r>
      <w:r w:rsidR="00783810">
        <w:rPr>
          <w:lang w:val="sr-Latn-RS"/>
        </w:rPr>
        <w:t>i</w:t>
      </w:r>
      <w:r w:rsidR="00FB19CA">
        <w:rPr>
          <w:lang w:val="sr-Latn-RS"/>
        </w:rPr>
        <w:t>sti sigurnosni pojas u vozilu. Strani istraživači pokazuju da upotreba sigurnosnog pojasa roditelja u velikoj mjeri utiče na upotrebu bezbjednosnog sjedišta kod djece. Lawrence et al. su 2003 godine pokazali da kod vozača koji pravilno koriste s</w:t>
      </w:r>
      <w:r w:rsidR="00933D3A">
        <w:rPr>
          <w:lang w:val="sr-Latn-RS"/>
        </w:rPr>
        <w:t>igurnosni pojas (oko 90%) u 44,</w:t>
      </w:r>
      <w:r w:rsidR="00FB19CA">
        <w:rPr>
          <w:lang w:val="sr-Latn-RS"/>
        </w:rPr>
        <w:t>2%</w:t>
      </w:r>
      <w:r w:rsidR="006F2DEB">
        <w:rPr>
          <w:lang w:val="sr-Latn-RS"/>
        </w:rPr>
        <w:t xml:space="preserve"> </w:t>
      </w:r>
      <w:r w:rsidR="00FB19CA">
        <w:rPr>
          <w:lang w:val="sr-Latn-RS"/>
        </w:rPr>
        <w:t xml:space="preserve">slučajeva će ispravno koristiti i </w:t>
      </w:r>
      <w:r w:rsidR="00FB19CA" w:rsidRPr="006F2DEB">
        <w:t>bezbjednosno sjedište.</w:t>
      </w:r>
      <w:r w:rsidR="006F2DEB" w:rsidRPr="006F2DEB">
        <w:rPr>
          <w:rFonts w:eastAsia="Calibri"/>
        </w:rPr>
        <w:t xml:space="preserve"> Mathieu et al. (2013) ukazuju da je veliki broj djece koja se ne prevoze</w:t>
      </w:r>
      <w:r w:rsidR="00933D3A">
        <w:rPr>
          <w:rFonts w:eastAsia="Calibri"/>
          <w:lang w:val="sr-Latn-RS"/>
        </w:rPr>
        <w:t xml:space="preserve"> u</w:t>
      </w:r>
      <w:r w:rsidR="006F2DEB" w:rsidRPr="006F2DEB">
        <w:rPr>
          <w:rFonts w:eastAsia="Calibri"/>
        </w:rPr>
        <w:t xml:space="preserve"> odgovarajućim sistemima zaštite na području Sjeverne Amerike, Evrope i Australije.</w:t>
      </w:r>
    </w:p>
    <w:p w:rsidR="00AE46C6" w:rsidRDefault="00AE46C6" w:rsidP="00AE46C6">
      <w:pPr>
        <w:pStyle w:val="Heading1"/>
        <w:rPr>
          <w:lang w:val="sr-Latn-RS"/>
        </w:rPr>
      </w:pPr>
      <w:r>
        <w:rPr>
          <w:lang w:val="sr-Latn-RS"/>
        </w:rPr>
        <w:t>Zaključak</w:t>
      </w:r>
      <w:r w:rsidR="00024C70">
        <w:rPr>
          <w:lang w:val="sr-Latn-RS"/>
        </w:rPr>
        <w:t xml:space="preserve"> i pr</w:t>
      </w:r>
      <w:r w:rsidR="00933D3A">
        <w:rPr>
          <w:lang w:val="sr-Latn-RS"/>
        </w:rPr>
        <w:t>ij</w:t>
      </w:r>
      <w:r w:rsidR="00024C70">
        <w:rPr>
          <w:lang w:val="sr-Latn-RS"/>
        </w:rPr>
        <w:t>edlog m</w:t>
      </w:r>
      <w:r w:rsidR="00933D3A">
        <w:rPr>
          <w:lang w:val="sr-Latn-RS"/>
        </w:rPr>
        <w:t>j</w:t>
      </w:r>
      <w:r w:rsidR="00024C70">
        <w:rPr>
          <w:lang w:val="sr-Latn-RS"/>
        </w:rPr>
        <w:t>era</w:t>
      </w:r>
    </w:p>
    <w:p w:rsidR="006F2DEB" w:rsidRDefault="006F2DEB" w:rsidP="0087201F">
      <w:pPr>
        <w:pStyle w:val="Tekst"/>
        <w:rPr>
          <w:lang w:val="sr-Latn-RS"/>
        </w:rPr>
      </w:pPr>
      <w:r>
        <w:rPr>
          <w:lang w:val="sr-Latn-RS"/>
        </w:rPr>
        <w:t>Djeca ima</w:t>
      </w:r>
      <w:r w:rsidR="00024C70">
        <w:rPr>
          <w:lang w:val="sr-Latn-RS"/>
        </w:rPr>
        <w:t>ju prirodna ograničenja jer im nisu još uvijek razvijene sposobnosti koje im omogučavaju da u saobraćaju učestvuju bezbjedno. Mala djeca (do 6 godina) nemaju dovoljno razvijen periferni vid, vidno polje im je uže,</w:t>
      </w:r>
      <w:r w:rsidR="00933D3A">
        <w:rPr>
          <w:lang w:val="sr-Latn-RS"/>
        </w:rPr>
        <w:t xml:space="preserve"> </w:t>
      </w:r>
      <w:r w:rsidR="00024C70">
        <w:rPr>
          <w:lang w:val="sr-Latn-RS"/>
        </w:rPr>
        <w:t xml:space="preserve">a i pažnja male djece nije usmjerena na više od </w:t>
      </w:r>
      <w:r w:rsidR="00933D3A">
        <w:rPr>
          <w:lang w:val="sr-Latn-RS"/>
        </w:rPr>
        <w:t>jedne stvari u datom trenutku (</w:t>
      </w:r>
      <w:r w:rsidR="00024C70">
        <w:rPr>
          <w:lang w:val="sr-Latn-RS"/>
        </w:rPr>
        <w:t>d</w:t>
      </w:r>
      <w:r w:rsidR="00933D3A">
        <w:rPr>
          <w:lang w:val="sr-Latn-RS"/>
        </w:rPr>
        <w:t>i</w:t>
      </w:r>
      <w:r w:rsidR="00024C70">
        <w:rPr>
          <w:lang w:val="sr-Latn-RS"/>
        </w:rPr>
        <w:t>je</w:t>
      </w:r>
      <w:r w:rsidR="00933D3A">
        <w:rPr>
          <w:lang w:val="sr-Latn-RS"/>
        </w:rPr>
        <w:t>t</w:t>
      </w:r>
      <w:r w:rsidR="00024C70">
        <w:rPr>
          <w:lang w:val="sr-Latn-RS"/>
        </w:rPr>
        <w:t>e ne može da bude usmjereno i na igru i na saobraćaj koji ga okružuje (Lipovac, 2008;</w:t>
      </w:r>
      <w:r w:rsidR="00E13EF8">
        <w:rPr>
          <w:lang w:val="sr-Latn-RS"/>
        </w:rPr>
        <w:t xml:space="preserve"> Milić</w:t>
      </w:r>
      <w:r w:rsidR="00024C70">
        <w:rPr>
          <w:lang w:val="sr-Latn-RS"/>
        </w:rPr>
        <w:t xml:space="preserve">, 2007). </w:t>
      </w:r>
    </w:p>
    <w:p w:rsidR="006F2DEB" w:rsidRDefault="00024C70" w:rsidP="0087201F">
      <w:pPr>
        <w:pStyle w:val="Tekst"/>
        <w:rPr>
          <w:lang w:val="sr-Latn-RS"/>
        </w:rPr>
      </w:pPr>
      <w:r>
        <w:t xml:space="preserve">S obzirom da </w:t>
      </w:r>
      <w:r w:rsidR="0087201F">
        <w:t xml:space="preserve">su mala djeca u saobraćaju izložena složenim situacijama koje ne mogu da savladaju samostalno neophodno je prisustvo roditelja. </w:t>
      </w:r>
      <w:r>
        <w:t xml:space="preserve"> </w:t>
      </w:r>
      <w:r w:rsidR="0087201F">
        <w:rPr>
          <w:lang w:val="sr-Latn-RS"/>
        </w:rPr>
        <w:t>Roditelji za malu djecu predstavljaju prim</w:t>
      </w:r>
      <w:r w:rsidR="00933D3A">
        <w:rPr>
          <w:lang w:val="sr-Latn-RS"/>
        </w:rPr>
        <w:t>j</w:t>
      </w:r>
      <w:r w:rsidR="0087201F">
        <w:rPr>
          <w:lang w:val="sr-Latn-RS"/>
        </w:rPr>
        <w:t xml:space="preserve">er kako se treba ponašati u saobraćaju i iz tog razloga roditelji i njihovo ponašnje vrše značajan uticaj na ponašanje djeteta u saobraćaju i njegovu bezbjednost. </w:t>
      </w:r>
    </w:p>
    <w:p w:rsidR="006F2DEB" w:rsidRDefault="0087201F" w:rsidP="0087201F">
      <w:pPr>
        <w:pStyle w:val="Tekst"/>
        <w:rPr>
          <w:lang w:val="sr-Latn-RS"/>
        </w:rPr>
      </w:pPr>
      <w:r>
        <w:rPr>
          <w:lang w:val="sr-Latn-RS"/>
        </w:rPr>
        <w:t>Iz tog razloga</w:t>
      </w:r>
      <w:r w:rsidR="00783810">
        <w:rPr>
          <w:lang w:val="sr-Latn-RS"/>
        </w:rPr>
        <w:t xml:space="preserve"> u</w:t>
      </w:r>
      <w:r>
        <w:rPr>
          <w:lang w:val="sr-Latn-RS"/>
        </w:rPr>
        <w:t xml:space="preserve"> opštin</w:t>
      </w:r>
      <w:r w:rsidR="00783810">
        <w:rPr>
          <w:lang w:val="sr-Latn-RS"/>
        </w:rPr>
        <w:t>i</w:t>
      </w:r>
      <w:r>
        <w:rPr>
          <w:lang w:val="sr-Latn-RS"/>
        </w:rPr>
        <w:t xml:space="preserve"> Sokolac </w:t>
      </w:r>
      <w:r w:rsidR="00783810">
        <w:rPr>
          <w:lang w:val="sr-Latn-RS"/>
        </w:rPr>
        <w:t>je potrebno</w:t>
      </w:r>
      <w:r>
        <w:rPr>
          <w:lang w:val="sr-Latn-RS"/>
        </w:rPr>
        <w:t xml:space="preserve"> </w:t>
      </w:r>
      <w:r w:rsidR="00783810">
        <w:rPr>
          <w:lang w:val="sr-Latn-RS"/>
        </w:rPr>
        <w:t xml:space="preserve">uložiti </w:t>
      </w:r>
      <w:r>
        <w:rPr>
          <w:lang w:val="sr-Latn-RS"/>
        </w:rPr>
        <w:t xml:space="preserve">značajna sredstva kako bi </w:t>
      </w:r>
      <w:r w:rsidR="00783810">
        <w:rPr>
          <w:lang w:val="sr-Latn-RS"/>
        </w:rPr>
        <w:t xml:space="preserve">se </w:t>
      </w:r>
      <w:r>
        <w:rPr>
          <w:lang w:val="sr-Latn-RS"/>
        </w:rPr>
        <w:t>ponašanje roditelja unapr</w:t>
      </w:r>
      <w:r w:rsidR="00933D3A">
        <w:rPr>
          <w:lang w:val="sr-Latn-RS"/>
        </w:rPr>
        <w:t>ije</w:t>
      </w:r>
      <w:r>
        <w:rPr>
          <w:lang w:val="sr-Latn-RS"/>
        </w:rPr>
        <w:t>dil</w:t>
      </w:r>
      <w:r w:rsidR="00783810">
        <w:rPr>
          <w:lang w:val="sr-Latn-RS"/>
        </w:rPr>
        <w:t>o</w:t>
      </w:r>
      <w:r>
        <w:rPr>
          <w:lang w:val="sr-Latn-RS"/>
        </w:rPr>
        <w:t>. Mjere koje je moguće sprovesti odnose se na sprovođenje kampanja, usmjeren</w:t>
      </w:r>
      <w:r w:rsidR="00933D3A">
        <w:rPr>
          <w:lang w:val="sr-Latn-RS"/>
        </w:rPr>
        <w:t>ih</w:t>
      </w:r>
      <w:r>
        <w:rPr>
          <w:lang w:val="sr-Latn-RS"/>
        </w:rPr>
        <w:t xml:space="preserve"> prvenstveno na roditelje vozače, zatim edukacija roditelja i djece</w:t>
      </w:r>
      <w:r w:rsidR="00933D3A">
        <w:rPr>
          <w:lang w:val="sr-Latn-RS"/>
        </w:rPr>
        <w:t>,</w:t>
      </w:r>
      <w:r>
        <w:rPr>
          <w:lang w:val="sr-Latn-RS"/>
        </w:rPr>
        <w:t xml:space="preserve"> ali i vaspitača</w:t>
      </w:r>
      <w:r w:rsidR="006F2DEB">
        <w:rPr>
          <w:lang w:val="sr-Latn-RS"/>
        </w:rPr>
        <w:t>, kao i niz akcija kojima bi se sigurnosna sjedišta poklanjala svim roditeljima koji djecu voze u automobilu.</w:t>
      </w:r>
    </w:p>
    <w:p w:rsidR="0087201F" w:rsidRDefault="0087201F" w:rsidP="0087201F">
      <w:pPr>
        <w:pStyle w:val="Tekst"/>
        <w:rPr>
          <w:lang w:val="sr-Latn-RS"/>
        </w:rPr>
      </w:pPr>
      <w:r>
        <w:rPr>
          <w:lang w:val="sr-Latn-RS"/>
        </w:rPr>
        <w:t>Takođe</w:t>
      </w:r>
      <w:r w:rsidR="006F2DEB">
        <w:rPr>
          <w:lang w:val="sr-Latn-RS"/>
        </w:rPr>
        <w:t>,</w:t>
      </w:r>
      <w:r>
        <w:rPr>
          <w:lang w:val="sr-Latn-RS"/>
        </w:rPr>
        <w:t xml:space="preserve"> povećanje kontrole korišćenja, kako sistema zaštite za djecu, tako i sigurnosnog pojas</w:t>
      </w:r>
      <w:r w:rsidR="00933D3A">
        <w:rPr>
          <w:lang w:val="sr-Latn-RS"/>
        </w:rPr>
        <w:t>a</w:t>
      </w:r>
      <w:r>
        <w:rPr>
          <w:lang w:val="sr-Latn-RS"/>
        </w:rPr>
        <w:t xml:space="preserve"> od strane vozača u zonama vrtića i škola. Pored navedenih mjera potrebno je povećati kazne za sve roditelje koji djecu ne prevoze u dječijim sjedištima jer time ugrožavaju bezbjednost djete</w:t>
      </w:r>
      <w:r w:rsidR="00933D3A">
        <w:rPr>
          <w:lang w:val="sr-Latn-RS"/>
        </w:rPr>
        <w:t>t</w:t>
      </w:r>
      <w:r>
        <w:rPr>
          <w:lang w:val="sr-Latn-RS"/>
        </w:rPr>
        <w:t>a, svoju ličnu bezbjednost u saobraćaju</w:t>
      </w:r>
      <w:r w:rsidR="00933D3A">
        <w:rPr>
          <w:lang w:val="sr-Latn-RS"/>
        </w:rPr>
        <w:t>,</w:t>
      </w:r>
      <w:r>
        <w:rPr>
          <w:lang w:val="sr-Latn-RS"/>
        </w:rPr>
        <w:t xml:space="preserve"> ali i bezbjednost svih ostalih učesnika u saobraćaju na putevima na teritoriji opšt</w:t>
      </w:r>
      <w:r w:rsidR="00933D3A">
        <w:rPr>
          <w:lang w:val="sr-Latn-RS"/>
        </w:rPr>
        <w:t>i</w:t>
      </w:r>
      <w:r>
        <w:rPr>
          <w:lang w:val="sr-Latn-RS"/>
        </w:rPr>
        <w:t>ne Sokolac.</w:t>
      </w:r>
    </w:p>
    <w:p w:rsidR="00AE46C6" w:rsidRPr="0087201F" w:rsidRDefault="0087201F" w:rsidP="00E13EF8">
      <w:pPr>
        <w:pStyle w:val="Heading1"/>
      </w:pPr>
      <w:r>
        <w:rPr>
          <w:lang w:val="sr-Latn-RS"/>
        </w:rPr>
        <w:t xml:space="preserve"> </w:t>
      </w:r>
      <w:r w:rsidR="00AE46C6">
        <w:rPr>
          <w:lang w:val="sr-Latn-RS"/>
        </w:rPr>
        <w:t>Literatura</w:t>
      </w:r>
    </w:p>
    <w:p w:rsidR="0087201F" w:rsidRDefault="0087201F" w:rsidP="00E13EF8">
      <w:pPr>
        <w:pStyle w:val="Literatura"/>
      </w:pPr>
      <w:r w:rsidRPr="0087201F">
        <w:t xml:space="preserve">Cameron, L., </w:t>
      </w:r>
      <w:proofErr w:type="spellStart"/>
      <w:r w:rsidRPr="0087201F">
        <w:t>Segedin</w:t>
      </w:r>
      <w:proofErr w:type="spellEnd"/>
      <w:r w:rsidRPr="0087201F">
        <w:t xml:space="preserve">, E., </w:t>
      </w:r>
      <w:proofErr w:type="spellStart"/>
      <w:r w:rsidRPr="0087201F">
        <w:t>Nuthall</w:t>
      </w:r>
      <w:proofErr w:type="spellEnd"/>
      <w:r w:rsidRPr="0087201F">
        <w:t xml:space="preserve">, G., Thompson, J., 2006. Safe restraint of the child passenger. Journal of </w:t>
      </w:r>
      <w:proofErr w:type="spellStart"/>
      <w:r w:rsidRPr="0087201F">
        <w:t>Paediatrics</w:t>
      </w:r>
      <w:proofErr w:type="spellEnd"/>
      <w:r w:rsidRPr="0087201F">
        <w:t xml:space="preserve"> and Child Health 42, 752–757.</w:t>
      </w:r>
    </w:p>
    <w:p w:rsidR="006F2DEB" w:rsidRDefault="006F2DEB" w:rsidP="00E13EF8">
      <w:pPr>
        <w:pStyle w:val="Literatura"/>
      </w:pPr>
      <w:r w:rsidRPr="006F2DEB">
        <w:t xml:space="preserve">Lawrence E. </w:t>
      </w:r>
      <w:proofErr w:type="spellStart"/>
      <w:r w:rsidRPr="006F2DEB">
        <w:t>Decina</w:t>
      </w:r>
      <w:proofErr w:type="spellEnd"/>
      <w:r w:rsidRPr="006F2DEB">
        <w:t xml:space="preserve"> and Kathy H. </w:t>
      </w:r>
      <w:proofErr w:type="spellStart"/>
      <w:r w:rsidRPr="006F2DEB">
        <w:t>Lococo</w:t>
      </w:r>
      <w:proofErr w:type="spellEnd"/>
      <w:r w:rsidRPr="006F2DEB">
        <w:t xml:space="preserve"> (2003). Misuse of Child Restraints, National Highway Traffic Safety</w:t>
      </w:r>
      <w:r>
        <w:t xml:space="preserve"> </w:t>
      </w:r>
      <w:r w:rsidRPr="006F2DEB">
        <w:t>Administration.</w:t>
      </w:r>
    </w:p>
    <w:p w:rsidR="00E13EF8" w:rsidRDefault="00E13EF8" w:rsidP="00E13EF8">
      <w:pPr>
        <w:pStyle w:val="Literatura"/>
        <w:rPr>
          <w:lang w:val="sr-Latn-RS"/>
        </w:rPr>
      </w:pPr>
      <w:r>
        <w:rPr>
          <w:lang w:val="sr-Latn-RS"/>
        </w:rPr>
        <w:t>Lipovac, K., (2008). Bezbednost saobraćaja, JP Službeni list SRJ, Beograd</w:t>
      </w:r>
    </w:p>
    <w:p w:rsidR="00E13EF8" w:rsidRPr="00E13EF8" w:rsidRDefault="00E13EF8" w:rsidP="00E13EF8">
      <w:pPr>
        <w:pStyle w:val="Literatura"/>
        <w:rPr>
          <w:lang w:val="sr-Latn-RS"/>
        </w:rPr>
      </w:pPr>
      <w:r>
        <w:rPr>
          <w:lang w:val="sr-Latn-RS"/>
        </w:rPr>
        <w:t>Milić, A., (2007). Saobraćajna psihologija, Saobraćajno- tehnički fakultet, Doboj</w:t>
      </w:r>
    </w:p>
    <w:p w:rsidR="006F2DEB" w:rsidRPr="0087201F" w:rsidRDefault="006F2DEB" w:rsidP="00E13EF8">
      <w:pPr>
        <w:pStyle w:val="Literatura"/>
      </w:pPr>
      <w:r w:rsidRPr="006F2DEB">
        <w:t>Mathieu, R., et al. (2013</w:t>
      </w:r>
      <w:r>
        <w:t>). National roadside survey of child restraint system use in Belgium. Accident Analysis and Prevention.</w:t>
      </w:r>
    </w:p>
    <w:p w:rsidR="0087201F" w:rsidRDefault="006F2DEB" w:rsidP="00E13EF8">
      <w:pPr>
        <w:pStyle w:val="Literatura"/>
        <w:rPr>
          <w:rFonts w:ascii="OneGulliverA" w:hAnsi="OneGulliverA" w:cs="OneGulliverA"/>
          <w:color w:val="000000"/>
          <w:sz w:val="13"/>
          <w:szCs w:val="13"/>
        </w:rPr>
      </w:pPr>
      <w:proofErr w:type="spellStart"/>
      <w:r>
        <w:t>Snowdon</w:t>
      </w:r>
      <w:proofErr w:type="spellEnd"/>
      <w:r>
        <w:t xml:space="preserve">, A., </w:t>
      </w:r>
      <w:proofErr w:type="spellStart"/>
      <w:r>
        <w:t>Polgar</w:t>
      </w:r>
      <w:proofErr w:type="spellEnd"/>
      <w:r>
        <w:t xml:space="preserve">, J., Patrick, L., </w:t>
      </w:r>
      <w:proofErr w:type="spellStart"/>
      <w:r>
        <w:t>Stamler</w:t>
      </w:r>
      <w:proofErr w:type="spellEnd"/>
      <w:r>
        <w:t xml:space="preserve">, L., </w:t>
      </w:r>
      <w:r w:rsidR="00E13EF8">
        <w:t>(</w:t>
      </w:r>
      <w:r>
        <w:t>2006</w:t>
      </w:r>
      <w:r w:rsidR="00E13EF8">
        <w:t>).</w:t>
      </w:r>
      <w:r>
        <w:t xml:space="preserve"> Parents’ knowledge and use of safety systems for children in Ontario. Canadian Journal of Nursing Research 38</w:t>
      </w:r>
      <w:r>
        <w:rPr>
          <w:rFonts w:ascii="OneGulliverA" w:hAnsi="OneGulliverA" w:cs="OneGulliverA"/>
          <w:color w:val="000000"/>
          <w:sz w:val="13"/>
          <w:szCs w:val="13"/>
        </w:rPr>
        <w:t>(2), 98–114</w:t>
      </w:r>
    </w:p>
    <w:p w:rsidR="00E13EF8" w:rsidRPr="006E2169" w:rsidRDefault="00E13EF8" w:rsidP="00E13EF8">
      <w:pPr>
        <w:pStyle w:val="Literatura"/>
      </w:pPr>
      <w:r w:rsidRPr="006E2169">
        <w:t>World health organization (WHO), (2015). Global Status Report On Road Safety, Geneva, 8</w:t>
      </w:r>
      <w:r>
        <w:rPr>
          <w:lang w:val="sr-Cyrl-RS"/>
        </w:rPr>
        <w:t xml:space="preserve"> </w:t>
      </w:r>
      <w:r w:rsidRPr="006E2169">
        <w:t>-</w:t>
      </w:r>
      <w:r>
        <w:rPr>
          <w:lang w:val="sr-Cyrl-RS"/>
        </w:rPr>
        <w:t xml:space="preserve"> </w:t>
      </w:r>
      <w:r w:rsidRPr="006E2169">
        <w:t>11.</w:t>
      </w:r>
    </w:p>
    <w:p w:rsidR="00E13EF8" w:rsidRPr="001E1716" w:rsidRDefault="00E13EF8" w:rsidP="00E13EF8">
      <w:pPr>
        <w:pStyle w:val="Literatura"/>
        <w:rPr>
          <w:lang w:val="sr-Cyrl-RS"/>
        </w:rPr>
      </w:pPr>
      <w:r>
        <w:rPr>
          <w:lang w:val="sr-Cyrl-RS"/>
        </w:rPr>
        <w:t>Zakon</w:t>
      </w:r>
      <w:r w:rsidRPr="001E1716">
        <w:rPr>
          <w:lang w:val="sr-Cyrl-RS"/>
        </w:rPr>
        <w:t xml:space="preserve"> </w:t>
      </w:r>
      <w:r>
        <w:rPr>
          <w:lang w:val="sr-Cyrl-RS"/>
        </w:rPr>
        <w:t>o</w:t>
      </w:r>
      <w:r w:rsidRPr="001E1716">
        <w:rPr>
          <w:lang w:val="sr-Cyrl-RS"/>
        </w:rPr>
        <w:t xml:space="preserve"> </w:t>
      </w:r>
      <w:r>
        <w:rPr>
          <w:lang w:val="sr-Cyrl-RS"/>
        </w:rPr>
        <w:t>bezb</w:t>
      </w:r>
      <w:r>
        <w:rPr>
          <w:lang w:val="sr-Latn-RS"/>
        </w:rPr>
        <w:t>j</w:t>
      </w:r>
      <w:r>
        <w:rPr>
          <w:lang w:val="sr-Cyrl-RS"/>
        </w:rPr>
        <w:t>ednosti</w:t>
      </w:r>
      <w:r w:rsidRPr="001E1716">
        <w:rPr>
          <w:lang w:val="sr-Cyrl-RS"/>
        </w:rPr>
        <w:t xml:space="preserve"> </w:t>
      </w:r>
      <w:r>
        <w:rPr>
          <w:lang w:val="sr-Cyrl-RS"/>
        </w:rPr>
        <w:t>saobraćaja</w:t>
      </w:r>
      <w:r w:rsidRPr="001E1716">
        <w:rPr>
          <w:lang w:val="sr-Cyrl-RS"/>
        </w:rPr>
        <w:t xml:space="preserve"> </w:t>
      </w:r>
      <w:r>
        <w:rPr>
          <w:lang w:val="sr-Cyrl-RS"/>
        </w:rPr>
        <w:t>na</w:t>
      </w:r>
      <w:r w:rsidRPr="001E1716">
        <w:rPr>
          <w:lang w:val="sr-Cyrl-RS"/>
        </w:rPr>
        <w:t xml:space="preserve"> </w:t>
      </w:r>
      <w:r>
        <w:rPr>
          <w:lang w:val="sr-Cyrl-RS"/>
        </w:rPr>
        <w:t>putevima</w:t>
      </w:r>
      <w:r w:rsidRPr="001E1716">
        <w:rPr>
          <w:lang w:val="sr-Cyrl-RS"/>
        </w:rPr>
        <w:t xml:space="preserve"> (2009), </w:t>
      </w:r>
      <w:r>
        <w:rPr>
          <w:lang w:val="sr-Cyrl-RS"/>
        </w:rPr>
        <w:t>Službeni</w:t>
      </w:r>
      <w:r w:rsidRPr="001E1716">
        <w:rPr>
          <w:lang w:val="sr-Cyrl-RS"/>
        </w:rPr>
        <w:t xml:space="preserve"> </w:t>
      </w:r>
      <w:r>
        <w:rPr>
          <w:lang w:val="sr-Cyrl-RS"/>
        </w:rPr>
        <w:t>glasnik</w:t>
      </w:r>
      <w:r w:rsidRPr="001E1716">
        <w:rPr>
          <w:lang w:val="sr-Cyrl-RS"/>
        </w:rPr>
        <w:t xml:space="preserve"> </w:t>
      </w:r>
      <w:r>
        <w:rPr>
          <w:lang w:val="sr-Cyrl-RS"/>
        </w:rPr>
        <w:t>Republike</w:t>
      </w:r>
      <w:r w:rsidRPr="001E1716">
        <w:rPr>
          <w:lang w:val="sr-Cyrl-RS"/>
        </w:rPr>
        <w:t xml:space="preserve"> </w:t>
      </w:r>
      <w:r>
        <w:rPr>
          <w:lang w:val="sr-Cyrl-RS"/>
        </w:rPr>
        <w:t>Srpske br. 63/11.</w:t>
      </w:r>
    </w:p>
    <w:p w:rsidR="00E13EF8" w:rsidRPr="0087201F" w:rsidRDefault="00E13EF8" w:rsidP="006F2DEB">
      <w:pPr>
        <w:pStyle w:val="Literatura"/>
        <w:rPr>
          <w:lang w:val="sr-Latn-RS"/>
        </w:rPr>
      </w:pPr>
    </w:p>
    <w:sectPr w:rsidR="00E13EF8" w:rsidRPr="0087201F" w:rsidSect="001560A3">
      <w:headerReference w:type="even" r:id="rId16"/>
      <w:headerReference w:type="default" r:id="rId17"/>
      <w:footerReference w:type="even" r:id="rId18"/>
      <w:footerReference w:type="default" r:id="rId19"/>
      <w:headerReference w:type="first" r:id="rId20"/>
      <w:footerReference w:type="first" r:id="rId21"/>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5A2" w:rsidRDefault="00CC35A2" w:rsidP="004A4828">
      <w:r>
        <w:separator/>
      </w:r>
    </w:p>
  </w:endnote>
  <w:endnote w:type="continuationSeparator" w:id="0">
    <w:p w:rsidR="00CC35A2" w:rsidRDefault="00CC35A2"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neGulliverA">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Default="009F41CA">
    <w:pPr>
      <w:pStyle w:val="Footer"/>
      <w:rPr>
        <w:sz w:val="16"/>
        <w:szCs w:val="16"/>
      </w:rPr>
    </w:pPr>
  </w:p>
  <w:p w:rsidR="009F41CA" w:rsidRPr="00B17DA9" w:rsidRDefault="009F41C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1205B">
      <w:rPr>
        <w:rFonts w:asciiTheme="minorHAnsi" w:hAnsiTheme="minorHAnsi"/>
        <w:noProof/>
        <w:sz w:val="16"/>
        <w:szCs w:val="16"/>
      </w:rPr>
      <w:t>8</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Pr="00D4333B" w:rsidRDefault="009F41CA" w:rsidP="00DD360D">
    <w:pPr>
      <w:pStyle w:val="Footer"/>
      <w:rPr>
        <w:rFonts w:ascii="Times New Roman" w:hAnsi="Times New Roman"/>
        <w:sz w:val="16"/>
        <w:szCs w:val="16"/>
      </w:rPr>
    </w:pPr>
  </w:p>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1205B">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B1205B">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5A2" w:rsidRDefault="00CC35A2" w:rsidP="004A4828">
      <w:r>
        <w:separator/>
      </w:r>
    </w:p>
  </w:footnote>
  <w:footnote w:type="continuationSeparator" w:id="0">
    <w:p w:rsidR="00CC35A2" w:rsidRDefault="00CC35A2" w:rsidP="004A4828">
      <w:r>
        <w:continuationSeparator/>
      </w:r>
    </w:p>
  </w:footnote>
  <w:footnote w:id="1">
    <w:p w:rsidR="00F222F5" w:rsidRPr="00F222F5" w:rsidRDefault="00F222F5">
      <w:pPr>
        <w:pStyle w:val="FootnoteText"/>
        <w:rPr>
          <w:rFonts w:asciiTheme="minorHAnsi" w:hAnsiTheme="minorHAnsi"/>
          <w:lang w:val="sr-Latn-RS"/>
        </w:rPr>
      </w:pPr>
      <w:r w:rsidRPr="00B34CDA">
        <w:rPr>
          <w:rStyle w:val="FootnoteReference"/>
        </w:rPr>
        <w:footnoteRef/>
      </w:r>
      <w:r w:rsidRPr="00B34CDA">
        <w:t xml:space="preserve"> </w:t>
      </w:r>
      <w:proofErr w:type="spellStart"/>
      <w:r w:rsidR="00B34CDA">
        <w:rPr>
          <w:rStyle w:val="FusnotaChar"/>
        </w:rPr>
        <w:t>Konvertibilna</w:t>
      </w:r>
      <w:proofErr w:type="spellEnd"/>
      <w:r w:rsidR="00B34CDA">
        <w:rPr>
          <w:rStyle w:val="FusnotaChar"/>
        </w:rPr>
        <w:t xml:space="preserve"> </w:t>
      </w:r>
      <w:proofErr w:type="spellStart"/>
      <w:r w:rsidR="00B34CDA">
        <w:rPr>
          <w:rStyle w:val="FusnotaChar"/>
        </w:rPr>
        <w:t>marka</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4E" w:rsidRPr="002D514E" w:rsidRDefault="002D514E" w:rsidP="002D514E">
    <w:pPr>
      <w:pStyle w:val="hederimenainaslov"/>
    </w:pPr>
    <w:r w:rsidRPr="002D514E">
      <w:t>ANALIZA PONAŠANJA RODITELJA DJECE PREDŠKOLSKOG UZRASTA NA TERITORIJI OPŠTINE SOKOLAC</w:t>
    </w:r>
  </w:p>
  <w:p w:rsidR="009F41CA" w:rsidRDefault="009F41CA" w:rsidP="00D4333B">
    <w:pPr>
      <w:pStyle w:val="Header"/>
      <w:pBdr>
        <w:bottom w:val="single" w:sz="4" w:space="1" w:color="auto"/>
      </w:pBdr>
      <w:rPr>
        <w:rFonts w:ascii="Times New Roman" w:hAnsi="Times New Roman"/>
        <w:sz w:val="16"/>
        <w:szCs w:val="16"/>
      </w:rPr>
    </w:pPr>
  </w:p>
  <w:p w:rsidR="009F41CA" w:rsidRPr="00D4333B" w:rsidRDefault="009F41CA">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Pr="002D514E" w:rsidRDefault="009F41CA" w:rsidP="002D514E">
    <w:pPr>
      <w:pStyle w:val="hederimenainaslov"/>
    </w:pPr>
    <w:r w:rsidRPr="002D514E">
      <w:t>5. Međunarodna Konferencija</w:t>
    </w:r>
  </w:p>
  <w:p w:rsidR="009F41CA" w:rsidRPr="002D514E" w:rsidRDefault="009F41CA" w:rsidP="002D514E">
    <w:pPr>
      <w:pStyle w:val="hederimenainaslov"/>
    </w:pPr>
    <w:r w:rsidRPr="002D514E">
      <w:t>„Bezbjednost saobraćaja u lokalnoj zajednici“, Republika Srpska, Banja Luka, 27 – 28. oktobar 2016.</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9F41CA" w:rsidRPr="00083C62" w:rsidTr="00BB119F">
      <w:trPr>
        <w:trHeight w:val="709"/>
        <w:jc w:val="center"/>
      </w:trPr>
      <w:tc>
        <w:tcPr>
          <w:tcW w:w="2679"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Pr>
              <w:rFonts w:asciiTheme="minorHAnsi" w:hAnsiTheme="minorHAnsi"/>
              <w:b/>
              <w:bCs/>
              <w:i/>
              <w:iCs/>
              <w:sz w:val="14"/>
              <w:szCs w:val="14"/>
              <w:lang w:val="sr-Cyrl-RS"/>
            </w:rPr>
            <w:t>Međunarodna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Konferencija</w:t>
          </w:r>
          <w:r w:rsidRPr="00E80CBE">
            <w:rPr>
              <w:rFonts w:asciiTheme="minorHAnsi" w:hAnsiTheme="minorHAnsi"/>
              <w:b/>
              <w:bCs/>
              <w:i/>
              <w:iCs/>
              <w:sz w:val="14"/>
              <w:szCs w:val="14"/>
              <w:lang w:val="sr-Cyrl-RS"/>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Pr="00E80CBE">
            <w:rPr>
              <w:rFonts w:asciiTheme="minorHAnsi" w:hAnsiTheme="minorHAnsi"/>
              <w:b/>
              <w:bCs/>
              <w:i/>
              <w:iCs/>
              <w:sz w:val="14"/>
              <w:szCs w:val="14"/>
              <w:lang w:val="sr-Cyrl-RS"/>
            </w:rPr>
            <w:br/>
            <w:t xml:space="preserve">27 – 28. </w:t>
          </w:r>
          <w:r>
            <w:rPr>
              <w:rFonts w:asciiTheme="minorHAnsi" w:hAnsiTheme="minorHAnsi"/>
              <w:b/>
              <w:bCs/>
              <w:i/>
              <w:iCs/>
              <w:sz w:val="14"/>
              <w:szCs w:val="14"/>
              <w:lang w:val="sr-Cyrl-RS"/>
            </w:rPr>
            <w:t>oktobar</w:t>
          </w:r>
          <w:r w:rsidRPr="00E80CBE">
            <w:rPr>
              <w:rFonts w:asciiTheme="minorHAnsi" w:hAnsiTheme="minorHAnsi"/>
              <w:b/>
              <w:bCs/>
              <w:i/>
              <w:iCs/>
              <w:sz w:val="14"/>
              <w:szCs w:val="14"/>
              <w:lang w:val="sr-Cyrl-RS"/>
            </w:rPr>
            <w:t xml:space="preserve"> 2016.</w:t>
          </w:r>
        </w:p>
      </w:tc>
      <w:tc>
        <w:tcPr>
          <w:tcW w:w="2321"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3A9"/>
    <w:rsid w:val="00007694"/>
    <w:rsid w:val="000079AC"/>
    <w:rsid w:val="0001064F"/>
    <w:rsid w:val="00012F13"/>
    <w:rsid w:val="00014B98"/>
    <w:rsid w:val="00016DAE"/>
    <w:rsid w:val="000210E4"/>
    <w:rsid w:val="00024184"/>
    <w:rsid w:val="00024C70"/>
    <w:rsid w:val="00033001"/>
    <w:rsid w:val="00034BEB"/>
    <w:rsid w:val="00035708"/>
    <w:rsid w:val="0004617D"/>
    <w:rsid w:val="00054AA0"/>
    <w:rsid w:val="0005787D"/>
    <w:rsid w:val="000633B9"/>
    <w:rsid w:val="000811DF"/>
    <w:rsid w:val="00083C62"/>
    <w:rsid w:val="000845B4"/>
    <w:rsid w:val="000855B5"/>
    <w:rsid w:val="00087849"/>
    <w:rsid w:val="000A4F6D"/>
    <w:rsid w:val="000A588B"/>
    <w:rsid w:val="000A5FAA"/>
    <w:rsid w:val="000A6C1C"/>
    <w:rsid w:val="000B1008"/>
    <w:rsid w:val="000B5FF2"/>
    <w:rsid w:val="000B721D"/>
    <w:rsid w:val="000B7771"/>
    <w:rsid w:val="000C79E0"/>
    <w:rsid w:val="000D0D42"/>
    <w:rsid w:val="000D1B95"/>
    <w:rsid w:val="000D46E7"/>
    <w:rsid w:val="000D4F94"/>
    <w:rsid w:val="000E10D5"/>
    <w:rsid w:val="000E23BC"/>
    <w:rsid w:val="000E5198"/>
    <w:rsid w:val="000E6BD0"/>
    <w:rsid w:val="000E7D48"/>
    <w:rsid w:val="000F029A"/>
    <w:rsid w:val="000F10A5"/>
    <w:rsid w:val="00102380"/>
    <w:rsid w:val="001065D5"/>
    <w:rsid w:val="0010731D"/>
    <w:rsid w:val="00111B90"/>
    <w:rsid w:val="0012088E"/>
    <w:rsid w:val="00123482"/>
    <w:rsid w:val="00123E5E"/>
    <w:rsid w:val="001334B7"/>
    <w:rsid w:val="00143154"/>
    <w:rsid w:val="00146AF4"/>
    <w:rsid w:val="00154C2B"/>
    <w:rsid w:val="001560A3"/>
    <w:rsid w:val="00177686"/>
    <w:rsid w:val="00181B93"/>
    <w:rsid w:val="00186416"/>
    <w:rsid w:val="00194243"/>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018EC"/>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91E86"/>
    <w:rsid w:val="002A6A56"/>
    <w:rsid w:val="002B2A3E"/>
    <w:rsid w:val="002C3DAF"/>
    <w:rsid w:val="002C58B3"/>
    <w:rsid w:val="002D514E"/>
    <w:rsid w:val="002E06D0"/>
    <w:rsid w:val="002E66F9"/>
    <w:rsid w:val="00310344"/>
    <w:rsid w:val="00312169"/>
    <w:rsid w:val="00317F6F"/>
    <w:rsid w:val="003222B1"/>
    <w:rsid w:val="00326D1B"/>
    <w:rsid w:val="003315A0"/>
    <w:rsid w:val="00331C81"/>
    <w:rsid w:val="0033406E"/>
    <w:rsid w:val="00334075"/>
    <w:rsid w:val="00335BCF"/>
    <w:rsid w:val="003426DD"/>
    <w:rsid w:val="00344A12"/>
    <w:rsid w:val="00350390"/>
    <w:rsid w:val="0035163B"/>
    <w:rsid w:val="00354282"/>
    <w:rsid w:val="00355C11"/>
    <w:rsid w:val="00361CF3"/>
    <w:rsid w:val="00370C61"/>
    <w:rsid w:val="00376D6A"/>
    <w:rsid w:val="003831B8"/>
    <w:rsid w:val="00384C8B"/>
    <w:rsid w:val="00384E97"/>
    <w:rsid w:val="00385522"/>
    <w:rsid w:val="003926F2"/>
    <w:rsid w:val="00392EB2"/>
    <w:rsid w:val="00396FE8"/>
    <w:rsid w:val="003A6BB7"/>
    <w:rsid w:val="003A7AE3"/>
    <w:rsid w:val="003B1721"/>
    <w:rsid w:val="003C5164"/>
    <w:rsid w:val="003C64E2"/>
    <w:rsid w:val="003E406F"/>
    <w:rsid w:val="003E5002"/>
    <w:rsid w:val="003F4031"/>
    <w:rsid w:val="003F6279"/>
    <w:rsid w:val="00400CA2"/>
    <w:rsid w:val="004129D4"/>
    <w:rsid w:val="00412A3C"/>
    <w:rsid w:val="00414EFC"/>
    <w:rsid w:val="00422150"/>
    <w:rsid w:val="00424585"/>
    <w:rsid w:val="00430992"/>
    <w:rsid w:val="004309AA"/>
    <w:rsid w:val="00430BE9"/>
    <w:rsid w:val="00434829"/>
    <w:rsid w:val="004358A7"/>
    <w:rsid w:val="00437F0E"/>
    <w:rsid w:val="004432FC"/>
    <w:rsid w:val="00443D79"/>
    <w:rsid w:val="004467A0"/>
    <w:rsid w:val="004512C2"/>
    <w:rsid w:val="00451541"/>
    <w:rsid w:val="004543B1"/>
    <w:rsid w:val="004545C5"/>
    <w:rsid w:val="00456B3F"/>
    <w:rsid w:val="004615D3"/>
    <w:rsid w:val="00471724"/>
    <w:rsid w:val="004730BD"/>
    <w:rsid w:val="0047405D"/>
    <w:rsid w:val="00477710"/>
    <w:rsid w:val="00483486"/>
    <w:rsid w:val="00490184"/>
    <w:rsid w:val="004956B5"/>
    <w:rsid w:val="00496276"/>
    <w:rsid w:val="004A4828"/>
    <w:rsid w:val="004B3C75"/>
    <w:rsid w:val="004C1BB0"/>
    <w:rsid w:val="004D6E14"/>
    <w:rsid w:val="004D7C15"/>
    <w:rsid w:val="004E13CC"/>
    <w:rsid w:val="004E5BA7"/>
    <w:rsid w:val="004E752F"/>
    <w:rsid w:val="004F36EE"/>
    <w:rsid w:val="004F3848"/>
    <w:rsid w:val="004F4AC2"/>
    <w:rsid w:val="004F5EE3"/>
    <w:rsid w:val="005032A2"/>
    <w:rsid w:val="00504DE5"/>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77CA3"/>
    <w:rsid w:val="00591C75"/>
    <w:rsid w:val="0059232D"/>
    <w:rsid w:val="00594EE8"/>
    <w:rsid w:val="005962C9"/>
    <w:rsid w:val="005A6E4A"/>
    <w:rsid w:val="005A7DF9"/>
    <w:rsid w:val="005B5169"/>
    <w:rsid w:val="005B5C3A"/>
    <w:rsid w:val="005B7E45"/>
    <w:rsid w:val="005C66F0"/>
    <w:rsid w:val="005D0D86"/>
    <w:rsid w:val="005D2D54"/>
    <w:rsid w:val="005E03FF"/>
    <w:rsid w:val="005E2E00"/>
    <w:rsid w:val="005F3E4C"/>
    <w:rsid w:val="0060396E"/>
    <w:rsid w:val="006053A6"/>
    <w:rsid w:val="006074ED"/>
    <w:rsid w:val="006128ED"/>
    <w:rsid w:val="0062112B"/>
    <w:rsid w:val="00627624"/>
    <w:rsid w:val="00631E7B"/>
    <w:rsid w:val="00643281"/>
    <w:rsid w:val="0064504B"/>
    <w:rsid w:val="0064534C"/>
    <w:rsid w:val="006459FF"/>
    <w:rsid w:val="0064654B"/>
    <w:rsid w:val="006473A9"/>
    <w:rsid w:val="006724C6"/>
    <w:rsid w:val="006753D7"/>
    <w:rsid w:val="00681414"/>
    <w:rsid w:val="006835A0"/>
    <w:rsid w:val="00685363"/>
    <w:rsid w:val="00691F27"/>
    <w:rsid w:val="006939D3"/>
    <w:rsid w:val="006A4762"/>
    <w:rsid w:val="006A6A1B"/>
    <w:rsid w:val="006A6F35"/>
    <w:rsid w:val="006A782D"/>
    <w:rsid w:val="006B1E43"/>
    <w:rsid w:val="006B764B"/>
    <w:rsid w:val="006C0760"/>
    <w:rsid w:val="006C2D36"/>
    <w:rsid w:val="006D4B93"/>
    <w:rsid w:val="006E2C7F"/>
    <w:rsid w:val="006E6361"/>
    <w:rsid w:val="006F023C"/>
    <w:rsid w:val="006F0A57"/>
    <w:rsid w:val="006F2DEB"/>
    <w:rsid w:val="006F3518"/>
    <w:rsid w:val="0070417D"/>
    <w:rsid w:val="00711A0E"/>
    <w:rsid w:val="0071384E"/>
    <w:rsid w:val="00720211"/>
    <w:rsid w:val="007305BC"/>
    <w:rsid w:val="00732624"/>
    <w:rsid w:val="0073767A"/>
    <w:rsid w:val="00743BA2"/>
    <w:rsid w:val="00744E87"/>
    <w:rsid w:val="00752470"/>
    <w:rsid w:val="00753212"/>
    <w:rsid w:val="00756130"/>
    <w:rsid w:val="00760198"/>
    <w:rsid w:val="00763149"/>
    <w:rsid w:val="00764916"/>
    <w:rsid w:val="00767DB9"/>
    <w:rsid w:val="00783810"/>
    <w:rsid w:val="00786DC7"/>
    <w:rsid w:val="007A0F4C"/>
    <w:rsid w:val="007A43A5"/>
    <w:rsid w:val="007B144F"/>
    <w:rsid w:val="007B423E"/>
    <w:rsid w:val="007C04BC"/>
    <w:rsid w:val="007C5332"/>
    <w:rsid w:val="007E316A"/>
    <w:rsid w:val="007F4F50"/>
    <w:rsid w:val="00800531"/>
    <w:rsid w:val="0081470C"/>
    <w:rsid w:val="008156AB"/>
    <w:rsid w:val="0082324E"/>
    <w:rsid w:val="00824063"/>
    <w:rsid w:val="00833E37"/>
    <w:rsid w:val="00841423"/>
    <w:rsid w:val="00841E63"/>
    <w:rsid w:val="00856C69"/>
    <w:rsid w:val="00856CE3"/>
    <w:rsid w:val="00861FAA"/>
    <w:rsid w:val="008632AA"/>
    <w:rsid w:val="00863AFA"/>
    <w:rsid w:val="00864213"/>
    <w:rsid w:val="008676C4"/>
    <w:rsid w:val="0087201F"/>
    <w:rsid w:val="00873870"/>
    <w:rsid w:val="00873EEE"/>
    <w:rsid w:val="008757F1"/>
    <w:rsid w:val="00884E1C"/>
    <w:rsid w:val="008870AE"/>
    <w:rsid w:val="00891ED5"/>
    <w:rsid w:val="008A07B6"/>
    <w:rsid w:val="008A1905"/>
    <w:rsid w:val="008A256F"/>
    <w:rsid w:val="008A4006"/>
    <w:rsid w:val="008B414F"/>
    <w:rsid w:val="008C6065"/>
    <w:rsid w:val="008D53C6"/>
    <w:rsid w:val="008E02F5"/>
    <w:rsid w:val="008E537E"/>
    <w:rsid w:val="008F3C30"/>
    <w:rsid w:val="008F4790"/>
    <w:rsid w:val="009028CB"/>
    <w:rsid w:val="00906AB9"/>
    <w:rsid w:val="00910D99"/>
    <w:rsid w:val="00922685"/>
    <w:rsid w:val="00925B44"/>
    <w:rsid w:val="00932267"/>
    <w:rsid w:val="00933D3A"/>
    <w:rsid w:val="00936551"/>
    <w:rsid w:val="00954105"/>
    <w:rsid w:val="00964317"/>
    <w:rsid w:val="00965373"/>
    <w:rsid w:val="00970F55"/>
    <w:rsid w:val="009762F5"/>
    <w:rsid w:val="009805CA"/>
    <w:rsid w:val="00985514"/>
    <w:rsid w:val="00990AE8"/>
    <w:rsid w:val="009916D9"/>
    <w:rsid w:val="009A05AD"/>
    <w:rsid w:val="009A428C"/>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679"/>
    <w:rsid w:val="00A90B64"/>
    <w:rsid w:val="00A92861"/>
    <w:rsid w:val="00A95050"/>
    <w:rsid w:val="00AA6D72"/>
    <w:rsid w:val="00AA7049"/>
    <w:rsid w:val="00AB1EF7"/>
    <w:rsid w:val="00AB6994"/>
    <w:rsid w:val="00AC62A1"/>
    <w:rsid w:val="00AE46C6"/>
    <w:rsid w:val="00B04BE4"/>
    <w:rsid w:val="00B10DE6"/>
    <w:rsid w:val="00B1205B"/>
    <w:rsid w:val="00B15F52"/>
    <w:rsid w:val="00B17DA9"/>
    <w:rsid w:val="00B21165"/>
    <w:rsid w:val="00B34CDA"/>
    <w:rsid w:val="00B37D74"/>
    <w:rsid w:val="00B47690"/>
    <w:rsid w:val="00B512CC"/>
    <w:rsid w:val="00B51DD3"/>
    <w:rsid w:val="00B6178D"/>
    <w:rsid w:val="00B629D0"/>
    <w:rsid w:val="00B63457"/>
    <w:rsid w:val="00B65E38"/>
    <w:rsid w:val="00B8428C"/>
    <w:rsid w:val="00B903E3"/>
    <w:rsid w:val="00BA2D87"/>
    <w:rsid w:val="00BB002C"/>
    <w:rsid w:val="00BB06AA"/>
    <w:rsid w:val="00BB119F"/>
    <w:rsid w:val="00BB5B71"/>
    <w:rsid w:val="00BB67AD"/>
    <w:rsid w:val="00BB6C67"/>
    <w:rsid w:val="00BC1A97"/>
    <w:rsid w:val="00BC3F33"/>
    <w:rsid w:val="00BD6610"/>
    <w:rsid w:val="00BE597E"/>
    <w:rsid w:val="00BF7B47"/>
    <w:rsid w:val="00C0091F"/>
    <w:rsid w:val="00C05B8C"/>
    <w:rsid w:val="00C14124"/>
    <w:rsid w:val="00C14CE7"/>
    <w:rsid w:val="00C26E74"/>
    <w:rsid w:val="00C368BE"/>
    <w:rsid w:val="00C577B6"/>
    <w:rsid w:val="00C6184C"/>
    <w:rsid w:val="00C674AA"/>
    <w:rsid w:val="00C70C78"/>
    <w:rsid w:val="00C732C6"/>
    <w:rsid w:val="00C75E0E"/>
    <w:rsid w:val="00C829D2"/>
    <w:rsid w:val="00C859D3"/>
    <w:rsid w:val="00C92FDE"/>
    <w:rsid w:val="00C93787"/>
    <w:rsid w:val="00CA4CB6"/>
    <w:rsid w:val="00CA6D33"/>
    <w:rsid w:val="00CB0A2A"/>
    <w:rsid w:val="00CC0037"/>
    <w:rsid w:val="00CC297D"/>
    <w:rsid w:val="00CC35A2"/>
    <w:rsid w:val="00CD05E5"/>
    <w:rsid w:val="00CD0ABE"/>
    <w:rsid w:val="00CD4590"/>
    <w:rsid w:val="00CD4D62"/>
    <w:rsid w:val="00CE41BF"/>
    <w:rsid w:val="00CE7DE3"/>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1B90"/>
    <w:rsid w:val="00DB6422"/>
    <w:rsid w:val="00DD360D"/>
    <w:rsid w:val="00DD458B"/>
    <w:rsid w:val="00DD644C"/>
    <w:rsid w:val="00DD671B"/>
    <w:rsid w:val="00DE16C7"/>
    <w:rsid w:val="00DE56A9"/>
    <w:rsid w:val="00DF19FC"/>
    <w:rsid w:val="00DF1E81"/>
    <w:rsid w:val="00DF2F0C"/>
    <w:rsid w:val="00DF4B3F"/>
    <w:rsid w:val="00DF6EB9"/>
    <w:rsid w:val="00E040BB"/>
    <w:rsid w:val="00E053A5"/>
    <w:rsid w:val="00E05894"/>
    <w:rsid w:val="00E05CB1"/>
    <w:rsid w:val="00E07E56"/>
    <w:rsid w:val="00E1058D"/>
    <w:rsid w:val="00E118AC"/>
    <w:rsid w:val="00E13EF8"/>
    <w:rsid w:val="00E23929"/>
    <w:rsid w:val="00E263E8"/>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09D9"/>
    <w:rsid w:val="00EA6A31"/>
    <w:rsid w:val="00EB1932"/>
    <w:rsid w:val="00EB3111"/>
    <w:rsid w:val="00EB6030"/>
    <w:rsid w:val="00EC1A47"/>
    <w:rsid w:val="00EC1B84"/>
    <w:rsid w:val="00EC4892"/>
    <w:rsid w:val="00EC69DB"/>
    <w:rsid w:val="00EE7EE4"/>
    <w:rsid w:val="00EF38EA"/>
    <w:rsid w:val="00EF557F"/>
    <w:rsid w:val="00EF7E20"/>
    <w:rsid w:val="00F0165B"/>
    <w:rsid w:val="00F04694"/>
    <w:rsid w:val="00F1451F"/>
    <w:rsid w:val="00F14650"/>
    <w:rsid w:val="00F17484"/>
    <w:rsid w:val="00F2008F"/>
    <w:rsid w:val="00F2129A"/>
    <w:rsid w:val="00F222F5"/>
    <w:rsid w:val="00F22E4B"/>
    <w:rsid w:val="00F236A4"/>
    <w:rsid w:val="00F23A7F"/>
    <w:rsid w:val="00F23E9C"/>
    <w:rsid w:val="00F30769"/>
    <w:rsid w:val="00F3427A"/>
    <w:rsid w:val="00F35CFB"/>
    <w:rsid w:val="00F44D84"/>
    <w:rsid w:val="00F47F71"/>
    <w:rsid w:val="00F50B0F"/>
    <w:rsid w:val="00F556D1"/>
    <w:rsid w:val="00F5691E"/>
    <w:rsid w:val="00F609E8"/>
    <w:rsid w:val="00F60A11"/>
    <w:rsid w:val="00F60FAD"/>
    <w:rsid w:val="00F66759"/>
    <w:rsid w:val="00F743DC"/>
    <w:rsid w:val="00F81F47"/>
    <w:rsid w:val="00F83D4A"/>
    <w:rsid w:val="00F83FF2"/>
    <w:rsid w:val="00F84249"/>
    <w:rsid w:val="00F84D46"/>
    <w:rsid w:val="00F85350"/>
    <w:rsid w:val="00F9104E"/>
    <w:rsid w:val="00F9258C"/>
    <w:rsid w:val="00FA36CC"/>
    <w:rsid w:val="00FA7248"/>
    <w:rsid w:val="00FB19CA"/>
    <w:rsid w:val="00FB2B72"/>
    <w:rsid w:val="00FB3099"/>
    <w:rsid w:val="00FB79C5"/>
    <w:rsid w:val="00FC23C3"/>
    <w:rsid w:val="00FD0286"/>
    <w:rsid w:val="00FE5497"/>
    <w:rsid w:val="00FE756B"/>
    <w:rsid w:val="00FF3B8B"/>
    <w:rsid w:val="00FF56D9"/>
    <w:rsid w:val="00FF7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885261"/>
  <w15:docId w15:val="{5B268239-F717-4679-8CEC-A6344C560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semiHidden/>
    <w:rsid w:val="000B1008"/>
    <w:rPr>
      <w:sz w:val="20"/>
      <w:szCs w:val="20"/>
    </w:rPr>
  </w:style>
  <w:style w:type="character" w:customStyle="1" w:styleId="FootnoteTextChar">
    <w:name w:val="Footnote Text Char"/>
    <w:link w:val="FootnoteText"/>
    <w:uiPriority w:val="99"/>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50"/>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48"/>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ederimenainaslov">
    <w:name w:val="heder imena i naslov"/>
    <w:basedOn w:val="Header"/>
    <w:link w:val="hederimenainaslovChar"/>
    <w:qFormat/>
    <w:rsid w:val="002D514E"/>
    <w:pPr>
      <w:jc w:val="center"/>
    </w:pPr>
    <w:rPr>
      <w:rFonts w:asciiTheme="minorHAnsi" w:hAnsiTheme="minorHAnsi"/>
      <w:sz w:val="16"/>
      <w:szCs w:val="16"/>
      <w:lang w:val="sr-Cyrl-RS"/>
    </w:rPr>
  </w:style>
  <w:style w:type="character" w:customStyle="1" w:styleId="hederimenainaslovChar">
    <w:name w:val="heder imena i naslov Char"/>
    <w:basedOn w:val="HeaderChar"/>
    <w:link w:val="hederimenainaslov"/>
    <w:rsid w:val="002D514E"/>
    <w:rPr>
      <w:rFonts w:asciiTheme="minorHAnsi" w:eastAsia="Times New Roman" w:hAnsiTheme="minorHAnsi"/>
      <w:sz w:val="16"/>
      <w:szCs w:val="16"/>
      <w:lang w:val="sr-Cyrl-RS" w:eastAsia="en-US" w:bidi="ar-SA"/>
    </w:rPr>
  </w:style>
  <w:style w:type="paragraph" w:styleId="Caption">
    <w:name w:val="caption"/>
    <w:basedOn w:val="Normal"/>
    <w:next w:val="Normal"/>
    <w:uiPriority w:val="35"/>
    <w:unhideWhenUsed/>
    <w:qFormat/>
    <w:rsid w:val="00014B98"/>
    <w:pPr>
      <w:spacing w:after="200"/>
    </w:pPr>
    <w:rPr>
      <w:i/>
      <w:iCs/>
      <w:color w:val="1F497D" w:themeColor="text2"/>
      <w:sz w:val="18"/>
      <w:szCs w:val="18"/>
    </w:rPr>
  </w:style>
  <w:style w:type="paragraph" w:customStyle="1" w:styleId="a">
    <w:name w:val="Литература"/>
    <w:basedOn w:val="Normal"/>
    <w:link w:val="Char"/>
    <w:qFormat/>
    <w:rsid w:val="00E13EF8"/>
    <w:pPr>
      <w:spacing w:after="120"/>
      <w:ind w:left="284" w:hanging="284"/>
      <w:jc w:val="both"/>
    </w:pPr>
    <w:rPr>
      <w:rFonts w:asciiTheme="minorHAnsi" w:hAnsiTheme="minorHAnsi"/>
      <w:sz w:val="16"/>
      <w:szCs w:val="18"/>
    </w:rPr>
  </w:style>
  <w:style w:type="character" w:customStyle="1" w:styleId="Char">
    <w:name w:val="Литература Char"/>
    <w:link w:val="a"/>
    <w:rsid w:val="00E13EF8"/>
    <w:rPr>
      <w:rFonts w:asciiTheme="minorHAnsi" w:eastAsia="Times New Roman" w:hAnsiTheme="minorHAnsi"/>
      <w:sz w:val="16"/>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Ivana\Downloads\BAZA%20-%20OBRA&#272;ENO.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Ivana\Downloads\BAZA%20-%20OBRA&#272;ENO.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Ivana\Downloads\BAZA%20-%20OBRA&#272;ENO.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Ivana\Downloads\BAZA%20-%20OBRA&#272;ENO.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Ivana\Downloads\BAZA%20-%20OBRA&#272;ENO.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Ivana\Downloads\BAZA%20-%20OBRA&#272;ENO.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Ivana\Downloads\BAZA%20-%20OBRA&#272;ENO.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Ivana\Downloads\BAZA%20-%20OBRA&#272;ENO.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4C8-455E-B80F-FB3934766B2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4C8-455E-B80F-FB3934766B2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4C8-455E-B80F-FB3934766B2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Opažanje!$O$60:$O$62</c:f>
              <c:strCache>
                <c:ptCount val="3"/>
                <c:pt idx="0">
                  <c:v> Sjedi naprijed</c:v>
                </c:pt>
                <c:pt idx="1">
                  <c:v> Sjedi nazad</c:v>
                </c:pt>
                <c:pt idx="2">
                  <c:v> U naručju naprijed</c:v>
                </c:pt>
              </c:strCache>
            </c:strRef>
          </c:cat>
          <c:val>
            <c:numRef>
              <c:f>Opažanje!$P$60:$P$62</c:f>
              <c:numCache>
                <c:formatCode>General</c:formatCode>
                <c:ptCount val="3"/>
                <c:pt idx="0">
                  <c:v>14</c:v>
                </c:pt>
                <c:pt idx="1">
                  <c:v>10</c:v>
                </c:pt>
                <c:pt idx="2">
                  <c:v>2</c:v>
                </c:pt>
              </c:numCache>
            </c:numRef>
          </c:val>
          <c:extLst>
            <c:ext xmlns:c16="http://schemas.microsoft.com/office/drawing/2014/chart" uri="{C3380CC4-5D6E-409C-BE32-E72D297353CC}">
              <c16:uniqueId val="{00000006-E4C8-455E-B80F-FB3934766B2B}"/>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14"/>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EC3-4FBA-B092-CB763B22991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EC3-4FBA-B092-CB763B22991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Opažanje!$S$60:$S$61</c:f>
              <c:strCache>
                <c:ptCount val="2"/>
                <c:pt idx="0">
                  <c:v>Da</c:v>
                </c:pt>
                <c:pt idx="1">
                  <c:v>Ne</c:v>
                </c:pt>
              </c:strCache>
            </c:strRef>
          </c:cat>
          <c:val>
            <c:numRef>
              <c:f>Opažanje!$T$60:$T$61</c:f>
              <c:numCache>
                <c:formatCode>General</c:formatCode>
                <c:ptCount val="2"/>
                <c:pt idx="0">
                  <c:v>7</c:v>
                </c:pt>
                <c:pt idx="1">
                  <c:v>19</c:v>
                </c:pt>
              </c:numCache>
            </c:numRef>
          </c:val>
          <c:extLst>
            <c:ext xmlns:c16="http://schemas.microsoft.com/office/drawing/2014/chart" uri="{C3380CC4-5D6E-409C-BE32-E72D297353CC}">
              <c16:uniqueId val="{00000004-2EC3-4FBA-B092-CB763B22991C}"/>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37"/>
          <c:dPt>
            <c:idx val="0"/>
            <c:bubble3D val="0"/>
            <c:explosion val="8"/>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2A5-4B17-BF5D-4E6C5E108D6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2A5-4B17-BF5D-4E6C5E108D62}"/>
              </c:ext>
            </c:extLst>
          </c:dPt>
          <c:dPt>
            <c:idx val="2"/>
            <c:bubble3D val="0"/>
            <c:explosion val="16"/>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2A5-4B17-BF5D-4E6C5E108D62}"/>
              </c:ext>
            </c:extLst>
          </c:dPt>
          <c:dPt>
            <c:idx val="3"/>
            <c:bubble3D val="0"/>
            <c:explosion val="25"/>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7-C2A5-4B17-BF5D-4E6C5E108D6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Opažanje!$M$73:$M$76</c:f>
              <c:strCache>
                <c:ptCount val="4"/>
                <c:pt idx="0">
                  <c:v>Kolovoz</c:v>
                </c:pt>
                <c:pt idx="1">
                  <c:v>Trotoar</c:v>
                </c:pt>
                <c:pt idx="2">
                  <c:v>Polapola</c:v>
                </c:pt>
                <c:pt idx="3">
                  <c:v>Parking</c:v>
                </c:pt>
              </c:strCache>
            </c:strRef>
          </c:cat>
          <c:val>
            <c:numRef>
              <c:f>Opažanje!$N$73:$N$76</c:f>
              <c:numCache>
                <c:formatCode>General</c:formatCode>
                <c:ptCount val="4"/>
                <c:pt idx="0">
                  <c:v>13</c:v>
                </c:pt>
                <c:pt idx="1">
                  <c:v>0</c:v>
                </c:pt>
                <c:pt idx="2">
                  <c:v>2</c:v>
                </c:pt>
                <c:pt idx="3">
                  <c:v>11</c:v>
                </c:pt>
              </c:numCache>
            </c:numRef>
          </c:val>
          <c:extLst>
            <c:ext xmlns:c16="http://schemas.microsoft.com/office/drawing/2014/chart" uri="{C3380CC4-5D6E-409C-BE32-E72D297353CC}">
              <c16:uniqueId val="{00000008-C2A5-4B17-BF5D-4E6C5E108D62}"/>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9"/>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4A1-48C7-93E2-4BE8C244438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4A1-48C7-93E2-4BE8C244438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4A1-48C7-93E2-4BE8C244438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Opažanje!$S$70:$S$72</c:f>
              <c:strCache>
                <c:ptCount val="3"/>
                <c:pt idx="0">
                  <c:v>Na kolovoz</c:v>
                </c:pt>
                <c:pt idx="1">
                  <c:v>Na trotoar </c:v>
                </c:pt>
                <c:pt idx="2">
                  <c:v>Parking</c:v>
                </c:pt>
              </c:strCache>
            </c:strRef>
          </c:cat>
          <c:val>
            <c:numRef>
              <c:f>Opažanje!$T$70:$T$72</c:f>
              <c:numCache>
                <c:formatCode>General</c:formatCode>
                <c:ptCount val="3"/>
                <c:pt idx="0">
                  <c:v>4</c:v>
                </c:pt>
                <c:pt idx="1">
                  <c:v>11</c:v>
                </c:pt>
                <c:pt idx="2">
                  <c:v>10</c:v>
                </c:pt>
              </c:numCache>
            </c:numRef>
          </c:val>
          <c:extLst>
            <c:ext xmlns:c16="http://schemas.microsoft.com/office/drawing/2014/chart" uri="{C3380CC4-5D6E-409C-BE32-E72D297353CC}">
              <c16:uniqueId val="{00000006-A4A1-48C7-93E2-4BE8C2444385}"/>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36"/>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E89-4604-B070-5FA80907928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E89-4604-B070-5FA80907928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Anketa!$L$53:$L$54</c:f>
              <c:strCache>
                <c:ptCount val="2"/>
                <c:pt idx="0">
                  <c:v>DA</c:v>
                </c:pt>
                <c:pt idx="1">
                  <c:v>NE</c:v>
                </c:pt>
              </c:strCache>
            </c:strRef>
          </c:cat>
          <c:val>
            <c:numRef>
              <c:f>Anketa!$M$53:$M$54</c:f>
              <c:numCache>
                <c:formatCode>General</c:formatCode>
                <c:ptCount val="2"/>
                <c:pt idx="0">
                  <c:v>4</c:v>
                </c:pt>
                <c:pt idx="1">
                  <c:v>15</c:v>
                </c:pt>
              </c:numCache>
            </c:numRef>
          </c:val>
          <c:extLst>
            <c:ext xmlns:c16="http://schemas.microsoft.com/office/drawing/2014/chart" uri="{C3380CC4-5D6E-409C-BE32-E72D297353CC}">
              <c16:uniqueId val="{00000004-BE89-4604-B070-5FA809079289}"/>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3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1A5-4524-A93D-52B2EEC4B99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1A5-4524-A93D-52B2EEC4B99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Anketa!$L$44:$L$45</c:f>
              <c:strCache>
                <c:ptCount val="2"/>
                <c:pt idx="0">
                  <c:v>Pješice</c:v>
                </c:pt>
                <c:pt idx="1">
                  <c:v> Automobilom</c:v>
                </c:pt>
              </c:strCache>
            </c:strRef>
          </c:cat>
          <c:val>
            <c:numRef>
              <c:f>Anketa!$M$44:$M$45</c:f>
              <c:numCache>
                <c:formatCode>General</c:formatCode>
                <c:ptCount val="2"/>
                <c:pt idx="0">
                  <c:v>2</c:v>
                </c:pt>
                <c:pt idx="1">
                  <c:v>18</c:v>
                </c:pt>
              </c:numCache>
            </c:numRef>
          </c:val>
          <c:extLst>
            <c:ext xmlns:c16="http://schemas.microsoft.com/office/drawing/2014/chart" uri="{C3380CC4-5D6E-409C-BE32-E72D297353CC}">
              <c16:uniqueId val="{00000004-91A5-4524-A93D-52B2EEC4B99E}"/>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Zajedno!$J$40</c:f>
              <c:strCache>
                <c:ptCount val="1"/>
                <c:pt idx="0">
                  <c:v>Anketa</c:v>
                </c:pt>
              </c:strCache>
            </c:strRef>
          </c:tx>
          <c:spPr>
            <a:solidFill>
              <a:schemeClr val="accent1"/>
            </a:solidFill>
            <a:ln>
              <a:noFill/>
            </a:ln>
            <a:effectLst/>
            <a:sp3d/>
          </c:spPr>
          <c:invertIfNegative val="0"/>
          <c:dLbls>
            <c:dLbl>
              <c:idx val="0"/>
              <c:layout>
                <c:manualLayout>
                  <c:x val="1.3888888888888888E-2"/>
                  <c:y val="-3.24074074074074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34E-435F-914D-BE2C05DDF15A}"/>
                </c:ext>
              </c:extLst>
            </c:dLbl>
            <c:dLbl>
              <c:idx val="1"/>
              <c:layout>
                <c:manualLayout>
                  <c:x val="2.7777777777777779E-3"/>
                  <c:y val="-4.16666666666667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34E-435F-914D-BE2C05DDF15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Zajedno!$K$39:$L$39</c:f>
              <c:strCache>
                <c:ptCount val="2"/>
                <c:pt idx="0">
                  <c:v>DA </c:v>
                </c:pt>
                <c:pt idx="1">
                  <c:v>NE</c:v>
                </c:pt>
              </c:strCache>
            </c:strRef>
          </c:cat>
          <c:val>
            <c:numRef>
              <c:f>Zajedno!$K$40:$L$40</c:f>
              <c:numCache>
                <c:formatCode>0%</c:formatCode>
                <c:ptCount val="2"/>
                <c:pt idx="0">
                  <c:v>1</c:v>
                </c:pt>
                <c:pt idx="1">
                  <c:v>0</c:v>
                </c:pt>
              </c:numCache>
            </c:numRef>
          </c:val>
          <c:extLst>
            <c:ext xmlns:c16="http://schemas.microsoft.com/office/drawing/2014/chart" uri="{C3380CC4-5D6E-409C-BE32-E72D297353CC}">
              <c16:uniqueId val="{00000002-034E-435F-914D-BE2C05DDF15A}"/>
            </c:ext>
          </c:extLst>
        </c:ser>
        <c:ser>
          <c:idx val="1"/>
          <c:order val="1"/>
          <c:tx>
            <c:strRef>
              <c:f>Zajedno!$J$41</c:f>
              <c:strCache>
                <c:ptCount val="1"/>
                <c:pt idx="0">
                  <c:v>Opažanje</c:v>
                </c:pt>
              </c:strCache>
            </c:strRef>
          </c:tx>
          <c:spPr>
            <a:solidFill>
              <a:schemeClr val="accent2"/>
            </a:solidFill>
            <a:ln>
              <a:noFill/>
            </a:ln>
            <a:effectLst/>
            <a:sp3d/>
          </c:spPr>
          <c:invertIfNegative val="0"/>
          <c:dLbls>
            <c:dLbl>
              <c:idx val="0"/>
              <c:layout>
                <c:manualLayout>
                  <c:x val="4.1666666666666616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34E-435F-914D-BE2C05DDF15A}"/>
                </c:ext>
              </c:extLst>
            </c:dLbl>
            <c:dLbl>
              <c:idx val="1"/>
              <c:layout>
                <c:manualLayout>
                  <c:x val="3.6111111111111011E-2"/>
                  <c:y val="-2.31481481481481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34E-435F-914D-BE2C05DDF15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Zajedno!$K$39:$L$39</c:f>
              <c:strCache>
                <c:ptCount val="2"/>
                <c:pt idx="0">
                  <c:v>DA </c:v>
                </c:pt>
                <c:pt idx="1">
                  <c:v>NE</c:v>
                </c:pt>
              </c:strCache>
            </c:strRef>
          </c:cat>
          <c:val>
            <c:numRef>
              <c:f>Zajedno!$K$41:$L$41</c:f>
              <c:numCache>
                <c:formatCode>0%</c:formatCode>
                <c:ptCount val="2"/>
                <c:pt idx="0">
                  <c:v>0.28000000000000003</c:v>
                </c:pt>
                <c:pt idx="1">
                  <c:v>0.72</c:v>
                </c:pt>
              </c:numCache>
            </c:numRef>
          </c:val>
          <c:extLst>
            <c:ext xmlns:c16="http://schemas.microsoft.com/office/drawing/2014/chart" uri="{C3380CC4-5D6E-409C-BE32-E72D297353CC}">
              <c16:uniqueId val="{00000005-034E-435F-914D-BE2C05DDF15A}"/>
            </c:ext>
          </c:extLst>
        </c:ser>
        <c:dLbls>
          <c:showLegendKey val="0"/>
          <c:showVal val="0"/>
          <c:showCatName val="0"/>
          <c:showSerName val="0"/>
          <c:showPercent val="0"/>
          <c:showBubbleSize val="0"/>
        </c:dLbls>
        <c:gapWidth val="150"/>
        <c:shape val="box"/>
        <c:axId val="14189840"/>
        <c:axId val="14190384"/>
        <c:axId val="0"/>
      </c:bar3DChart>
      <c:catAx>
        <c:axId val="141898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0384"/>
        <c:crosses val="autoZero"/>
        <c:auto val="1"/>
        <c:lblAlgn val="ctr"/>
        <c:lblOffset val="100"/>
        <c:noMultiLvlLbl val="0"/>
      </c:catAx>
      <c:valAx>
        <c:axId val="141903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89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Zajedno!$J$11</c:f>
              <c:strCache>
                <c:ptCount val="1"/>
                <c:pt idx="0">
                  <c:v>Anketa</c:v>
                </c:pt>
              </c:strCache>
            </c:strRef>
          </c:tx>
          <c:spPr>
            <a:solidFill>
              <a:schemeClr val="accent1"/>
            </a:solidFill>
            <a:ln>
              <a:noFill/>
            </a:ln>
            <a:effectLst/>
            <a:sp3d/>
          </c:spPr>
          <c:invertIfNegative val="0"/>
          <c:dLbls>
            <c:dLbl>
              <c:idx val="0"/>
              <c:layout>
                <c:manualLayout>
                  <c:x val="3.3333333333333284E-2"/>
                  <c:y val="-3.70370370370370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222-4D06-A115-78CEF3A1D4F6}"/>
                </c:ext>
              </c:extLst>
            </c:dLbl>
            <c:dLbl>
              <c:idx val="1"/>
              <c:layout>
                <c:manualLayout>
                  <c:x val="-2.7777777777777779E-3"/>
                  <c:y val="-5.09259259259259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222-4D06-A115-78CEF3A1D4F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Zajedno!$K$10:$L$10</c:f>
              <c:strCache>
                <c:ptCount val="2"/>
                <c:pt idx="0">
                  <c:v>DA </c:v>
                </c:pt>
                <c:pt idx="1">
                  <c:v>NE</c:v>
                </c:pt>
              </c:strCache>
            </c:strRef>
          </c:cat>
          <c:val>
            <c:numRef>
              <c:f>Zajedno!$K$11:$L$11</c:f>
              <c:numCache>
                <c:formatCode>0%</c:formatCode>
                <c:ptCount val="2"/>
                <c:pt idx="0">
                  <c:v>0.7</c:v>
                </c:pt>
                <c:pt idx="1">
                  <c:v>0.3</c:v>
                </c:pt>
              </c:numCache>
            </c:numRef>
          </c:val>
          <c:extLst>
            <c:ext xmlns:c16="http://schemas.microsoft.com/office/drawing/2014/chart" uri="{C3380CC4-5D6E-409C-BE32-E72D297353CC}">
              <c16:uniqueId val="{00000002-3222-4D06-A115-78CEF3A1D4F6}"/>
            </c:ext>
          </c:extLst>
        </c:ser>
        <c:ser>
          <c:idx val="1"/>
          <c:order val="1"/>
          <c:tx>
            <c:strRef>
              <c:f>Zajedno!$J$12</c:f>
              <c:strCache>
                <c:ptCount val="1"/>
                <c:pt idx="0">
                  <c:v>Opažanje</c:v>
                </c:pt>
              </c:strCache>
            </c:strRef>
          </c:tx>
          <c:spPr>
            <a:solidFill>
              <a:schemeClr val="accent2"/>
            </a:solidFill>
            <a:ln>
              <a:noFill/>
            </a:ln>
            <a:effectLst/>
            <a:sp3d/>
          </c:spPr>
          <c:invertIfNegative val="0"/>
          <c:dLbls>
            <c:dLbl>
              <c:idx val="0"/>
              <c:layout>
                <c:manualLayout>
                  <c:x val="4.1666666666666664E-2"/>
                  <c:y val="-5.09259259259259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222-4D06-A115-78CEF3A1D4F6}"/>
                </c:ext>
              </c:extLst>
            </c:dLbl>
            <c:dLbl>
              <c:idx val="1"/>
              <c:layout>
                <c:manualLayout>
                  <c:x val="3.0555555555555454E-2"/>
                  <c:y val="-2.777777777777777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222-4D06-A115-78CEF3A1D4F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Zajedno!$K$10:$L$10</c:f>
              <c:strCache>
                <c:ptCount val="2"/>
                <c:pt idx="0">
                  <c:v>DA </c:v>
                </c:pt>
                <c:pt idx="1">
                  <c:v>NE</c:v>
                </c:pt>
              </c:strCache>
            </c:strRef>
          </c:cat>
          <c:val>
            <c:numRef>
              <c:f>Zajedno!$K$12:$L$12</c:f>
              <c:numCache>
                <c:formatCode>0%</c:formatCode>
                <c:ptCount val="2"/>
                <c:pt idx="0">
                  <c:v>8.5714285714285715E-2</c:v>
                </c:pt>
                <c:pt idx="1">
                  <c:v>0.91400000000000003</c:v>
                </c:pt>
              </c:numCache>
            </c:numRef>
          </c:val>
          <c:extLst>
            <c:ext xmlns:c16="http://schemas.microsoft.com/office/drawing/2014/chart" uri="{C3380CC4-5D6E-409C-BE32-E72D297353CC}">
              <c16:uniqueId val="{00000005-3222-4D06-A115-78CEF3A1D4F6}"/>
            </c:ext>
          </c:extLst>
        </c:ser>
        <c:dLbls>
          <c:showLegendKey val="0"/>
          <c:showVal val="1"/>
          <c:showCatName val="0"/>
          <c:showSerName val="0"/>
          <c:showPercent val="0"/>
          <c:showBubbleSize val="0"/>
        </c:dLbls>
        <c:gapWidth val="150"/>
        <c:shape val="box"/>
        <c:axId val="2064331104"/>
        <c:axId val="2064319680"/>
        <c:axId val="0"/>
      </c:bar3DChart>
      <c:catAx>
        <c:axId val="20643311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4319680"/>
        <c:crosses val="autoZero"/>
        <c:auto val="1"/>
        <c:lblAlgn val="ctr"/>
        <c:lblOffset val="100"/>
        <c:noMultiLvlLbl val="0"/>
      </c:catAx>
      <c:valAx>
        <c:axId val="206431968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4331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EF394-475A-4937-8C29-85CDDA856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80</TotalTime>
  <Pages>8</Pages>
  <Words>4214</Words>
  <Characters>24020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28178</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Ivana Trajkovska</cp:lastModifiedBy>
  <cp:revision>1</cp:revision>
  <cp:lastPrinted>2016-06-30T07:57:00Z</cp:lastPrinted>
  <dcterms:created xsi:type="dcterms:W3CDTF">2016-08-18T22:52:00Z</dcterms:created>
  <dcterms:modified xsi:type="dcterms:W3CDTF">2016-08-23T09:06:00Z</dcterms:modified>
</cp:coreProperties>
</file>