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004" w:rsidRDefault="00873004" w:rsidP="007169CA">
      <w:pPr>
        <w:spacing w:before="120" w:after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Утицај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природних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заслађивача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у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заштити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зубне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глеђи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од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газираних</w:t>
      </w:r>
      <w:r w:rsidRPr="009A1A3C">
        <w:rPr>
          <w:sz w:val="23"/>
          <w:szCs w:val="23"/>
        </w:rPr>
        <w:t xml:space="preserve"> </w:t>
      </w:r>
      <w:r>
        <w:rPr>
          <w:sz w:val="23"/>
          <w:szCs w:val="23"/>
        </w:rPr>
        <w:t>напитака</w:t>
      </w:r>
    </w:p>
    <w:p w:rsidR="00873004" w:rsidRDefault="00873004" w:rsidP="007169CA">
      <w:pPr>
        <w:spacing w:before="120" w:after="0"/>
        <w:ind w:firstLine="720"/>
        <w:jc w:val="both"/>
        <w:rPr>
          <w:sz w:val="23"/>
          <w:szCs w:val="23"/>
        </w:rPr>
      </w:pPr>
    </w:p>
    <w:p w:rsidR="00873004" w:rsidRDefault="00873004" w:rsidP="007169CA">
      <w:pPr>
        <w:spacing w:before="120" w:after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Ђ.Д.Мирјанић,ЈЗУ,Дом здравља, Бања Лука</w:t>
      </w:r>
    </w:p>
    <w:p w:rsidR="00873004" w:rsidRDefault="00873004" w:rsidP="007169CA">
      <w:pPr>
        <w:spacing w:before="120" w:after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В.Д.Мирјанић,Ј.Војиновић,Медицински факултет,студијски програм стоматологија,Бања Лука</w:t>
      </w:r>
    </w:p>
    <w:p w:rsidR="007169CA" w:rsidRPr="00B20EF5" w:rsidRDefault="00873004" w:rsidP="007169CA">
      <w:pPr>
        <w:spacing w:before="120"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9A1A3C">
        <w:rPr>
          <w:sz w:val="23"/>
          <w:szCs w:val="23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Бројне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студије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у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свијету</w:t>
      </w:r>
      <w:r w:rsidR="007169CA" w:rsidRPr="00B20EF5">
        <w:rPr>
          <w:rFonts w:ascii="Times New Roman" w:hAnsi="Times New Roman"/>
          <w:sz w:val="24"/>
          <w:szCs w:val="24"/>
        </w:rPr>
        <w:t xml:space="preserve">, </w:t>
      </w:r>
      <w:r w:rsidR="007169CA">
        <w:rPr>
          <w:rFonts w:ascii="Times New Roman" w:hAnsi="Times New Roman"/>
          <w:sz w:val="24"/>
          <w:szCs w:val="24"/>
        </w:rPr>
        <w:t>као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и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претходна истраживања кандидата су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недвосмислено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показале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дејство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газираних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напитака</w:t>
      </w:r>
      <w:r w:rsidR="007169CA" w:rsidRPr="00B20EF5">
        <w:rPr>
          <w:rFonts w:ascii="Times New Roman" w:hAnsi="Times New Roman"/>
          <w:sz w:val="24"/>
          <w:szCs w:val="24"/>
        </w:rPr>
        <w:t xml:space="preserve">, </w:t>
      </w:r>
      <w:r w:rsidR="007169CA">
        <w:rPr>
          <w:rFonts w:ascii="Times New Roman" w:hAnsi="Times New Roman"/>
          <w:sz w:val="24"/>
          <w:szCs w:val="24"/>
        </w:rPr>
        <w:t>посебно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кола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типа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на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површинску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структуру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глеђи</w:t>
      </w:r>
      <w:r w:rsidR="007169CA" w:rsidRPr="00B20EF5">
        <w:rPr>
          <w:rFonts w:ascii="Times New Roman" w:hAnsi="Times New Roman"/>
          <w:sz w:val="24"/>
          <w:szCs w:val="24"/>
        </w:rPr>
        <w:t xml:space="preserve">. </w:t>
      </w:r>
      <w:r w:rsidR="007169CA">
        <w:rPr>
          <w:rFonts w:ascii="Times New Roman" w:hAnsi="Times New Roman"/>
          <w:sz w:val="24"/>
          <w:szCs w:val="24"/>
        </w:rPr>
        <w:t>Исто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тако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потрошња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кола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напитака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је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у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све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већем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порасту</w:t>
      </w:r>
      <w:r w:rsidR="007169CA" w:rsidRPr="00B20EF5">
        <w:rPr>
          <w:rFonts w:ascii="Times New Roman" w:hAnsi="Times New Roman"/>
          <w:sz w:val="24"/>
          <w:szCs w:val="24"/>
        </w:rPr>
        <w:t xml:space="preserve">, </w:t>
      </w:r>
      <w:r w:rsidR="007169CA">
        <w:rPr>
          <w:rFonts w:ascii="Times New Roman" w:hAnsi="Times New Roman"/>
          <w:sz w:val="24"/>
          <w:szCs w:val="24"/>
        </w:rPr>
        <w:t>посебно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код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младих</w:t>
      </w:r>
      <w:r w:rsidR="007169CA" w:rsidRPr="00B20EF5">
        <w:rPr>
          <w:rFonts w:ascii="Times New Roman" w:hAnsi="Times New Roman"/>
          <w:sz w:val="24"/>
          <w:szCs w:val="24"/>
        </w:rPr>
        <w:t xml:space="preserve">, </w:t>
      </w:r>
      <w:r w:rsidR="007169CA">
        <w:rPr>
          <w:rFonts w:ascii="Times New Roman" w:hAnsi="Times New Roman"/>
          <w:sz w:val="24"/>
          <w:szCs w:val="24"/>
        </w:rPr>
        <w:t>па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поједине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анкете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биљеже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да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их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користе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чак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и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дјеца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од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двије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године</w:t>
      </w:r>
      <w:r w:rsidR="007169CA" w:rsidRPr="00B20EF5">
        <w:rPr>
          <w:rFonts w:ascii="Times New Roman" w:hAnsi="Times New Roman"/>
          <w:sz w:val="24"/>
          <w:szCs w:val="24"/>
        </w:rPr>
        <w:t xml:space="preserve">. </w:t>
      </w:r>
      <w:r w:rsidR="007169CA">
        <w:rPr>
          <w:rFonts w:ascii="Times New Roman" w:hAnsi="Times New Roman"/>
          <w:sz w:val="24"/>
          <w:szCs w:val="24"/>
        </w:rPr>
        <w:t>Због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тога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је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значајно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да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се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преиспитају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све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могућности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додатне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заштите</w:t>
      </w:r>
      <w:r w:rsidR="007169CA" w:rsidRPr="00B20EF5">
        <w:rPr>
          <w:rFonts w:ascii="Times New Roman" w:hAnsi="Times New Roman"/>
          <w:sz w:val="24"/>
          <w:szCs w:val="24"/>
        </w:rPr>
        <w:t xml:space="preserve"> </w:t>
      </w:r>
      <w:r w:rsidR="007169CA">
        <w:rPr>
          <w:rFonts w:ascii="Times New Roman" w:hAnsi="Times New Roman"/>
          <w:sz w:val="24"/>
          <w:szCs w:val="24"/>
        </w:rPr>
        <w:t>глеђи</w:t>
      </w:r>
      <w:r w:rsidR="007169CA" w:rsidRPr="00B20EF5">
        <w:rPr>
          <w:rFonts w:ascii="Times New Roman" w:hAnsi="Times New Roman"/>
          <w:sz w:val="24"/>
          <w:szCs w:val="24"/>
        </w:rPr>
        <w:t>.</w:t>
      </w:r>
    </w:p>
    <w:p w:rsidR="007169CA" w:rsidRDefault="007169CA" w:rsidP="007169CA">
      <w:pPr>
        <w:spacing w:before="120" w:after="0"/>
        <w:ind w:firstLine="720"/>
        <w:jc w:val="both"/>
        <w:rPr>
          <w:rFonts w:ascii="Times New Roman" w:eastAsia="Times New Roman" w:hAnsi="Times New Roman"/>
          <w:sz w:val="24"/>
          <w:szCs w:val="24"/>
          <w:lang w:val="de-DE"/>
        </w:rPr>
      </w:pPr>
      <w:r>
        <w:rPr>
          <w:rFonts w:ascii="Times New Roman" w:eastAsia="Times New Roman" w:hAnsi="Times New Roman"/>
          <w:sz w:val="24"/>
          <w:szCs w:val="24"/>
        </w:rPr>
        <w:t>Истраживање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представља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оргинални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допринос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изучавању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механизама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заштите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зуба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од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спољашњих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некариозних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фактора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</w:rPr>
        <w:t>Сами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аутори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</w:rPr>
        <w:t>али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бројни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други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истраживачи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су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указали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на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деструктивна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својства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газираних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напитака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по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наноструктуру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кристалне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решетке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зубне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глеђи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val="de-DE"/>
        </w:rPr>
        <w:t>Али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мали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број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је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објављених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студија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о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могућим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заштитним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факторима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. </w:t>
      </w:r>
    </w:p>
    <w:p w:rsidR="007169CA" w:rsidRDefault="007169CA" w:rsidP="007169CA">
      <w:pPr>
        <w:spacing w:before="120" w:after="0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Истраживачи </w:t>
      </w:r>
      <w:r>
        <w:rPr>
          <w:rFonts w:ascii="Times New Roman" w:eastAsia="Times New Roman" w:hAnsi="Times New Roman"/>
          <w:sz w:val="24"/>
          <w:szCs w:val="24"/>
          <w:lang w:val="de-DE"/>
        </w:rPr>
        <w:t xml:space="preserve"> истич</w:t>
      </w:r>
      <w:r>
        <w:rPr>
          <w:rFonts w:ascii="Times New Roman" w:eastAsia="Times New Roman" w:hAnsi="Times New Roman"/>
          <w:sz w:val="24"/>
          <w:szCs w:val="24"/>
        </w:rPr>
        <w:t>у</w:t>
      </w:r>
      <w:r>
        <w:rPr>
          <w:rFonts w:ascii="Times New Roman" w:eastAsia="Times New Roman" w:hAnsi="Times New Roman"/>
          <w:sz w:val="24"/>
          <w:szCs w:val="24"/>
          <w:lang w:val="de-DE"/>
        </w:rPr>
        <w:t xml:space="preserve"> да испитивање</w:t>
      </w:r>
      <w:r w:rsidRPr="00B20EF5">
        <w:rPr>
          <w:rFonts w:ascii="Times New Roman" w:eastAsia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природних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материја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које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имају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способност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да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опорављају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зубну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глеђ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или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појачају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њену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отпорност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није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значајно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само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као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заштита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од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дејства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ерозивних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напитака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val="de-DE"/>
        </w:rPr>
        <w:t>већ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могу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да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послуже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и</w:t>
      </w:r>
      <w:r w:rsidRPr="00B20EF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као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превенција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самог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каријеса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зуба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пошто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се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ради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о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сличним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патофизиолошким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механизмима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поремећаја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равнотеже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реминерализације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и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de-DE"/>
        </w:rPr>
        <w:t>деминерализације</w:t>
      </w:r>
      <w:r w:rsidRPr="00B20EF5">
        <w:rPr>
          <w:rFonts w:ascii="Times New Roman" w:eastAsia="Times New Roman" w:hAnsi="Times New Roman"/>
          <w:sz w:val="24"/>
          <w:szCs w:val="24"/>
          <w:lang w:val="de-DE"/>
        </w:rPr>
        <w:t>.</w:t>
      </w:r>
    </w:p>
    <w:p w:rsidR="00873004" w:rsidRPr="00873004" w:rsidRDefault="00873004" w:rsidP="007169CA">
      <w:pPr>
        <w:spacing w:before="120" w:after="0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Кључне ријечи:природни заслађивачи,зубна глеђ,</w:t>
      </w:r>
      <w:r w:rsidR="00CD130B">
        <w:rPr>
          <w:rFonts w:ascii="Times New Roman" w:eastAsia="Times New Roman" w:hAnsi="Times New Roman"/>
          <w:sz w:val="24"/>
          <w:szCs w:val="24"/>
        </w:rPr>
        <w:t>газирани напитци</w:t>
      </w:r>
    </w:p>
    <w:p w:rsidR="00033598" w:rsidRDefault="00033598"/>
    <w:sectPr w:rsidR="00033598" w:rsidSect="00AB2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compat>
    <w:useFELayout/>
  </w:compat>
  <w:rsids>
    <w:rsidRoot w:val="007169CA"/>
    <w:rsid w:val="00033598"/>
    <w:rsid w:val="007169CA"/>
    <w:rsid w:val="00873004"/>
    <w:rsid w:val="00AB27FD"/>
    <w:rsid w:val="00C845A2"/>
    <w:rsid w:val="00C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anurs</dc:creator>
  <cp:lastModifiedBy>anurs</cp:lastModifiedBy>
  <cp:revision>2</cp:revision>
  <dcterms:created xsi:type="dcterms:W3CDTF">2016-06-22T11:58:00Z</dcterms:created>
  <dcterms:modified xsi:type="dcterms:W3CDTF">2016-06-22T11:58:00Z</dcterms:modified>
</cp:coreProperties>
</file>