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537E" w:rsidRPr="00A65284" w:rsidRDefault="00A65284" w:rsidP="00BB002C">
      <w:pPr>
        <w:pStyle w:val="Naslov"/>
        <w:rPr>
          <w:lang w:val="sr-Latn-BA"/>
        </w:rPr>
      </w:pPr>
      <w:r>
        <w:t>UVO</w:t>
      </w:r>
      <w:r>
        <w:rPr>
          <w:lang w:val="sr-Latn-BA"/>
        </w:rPr>
        <w:t>ĐENJE SISTEMSKIH RJEŠENJA U CILJU POVEĆANJA UOČLJIVOSTI UGROŽENIH KATEGORIJA U SAOBRAĆAJU</w:t>
      </w:r>
    </w:p>
    <w:p w:rsidR="001A19AB" w:rsidRPr="006459FF" w:rsidRDefault="00C45767" w:rsidP="00E80CBE">
      <w:pPr>
        <w:pStyle w:val="Naslov"/>
      </w:pPr>
      <w:r>
        <w:t>IMPLEMENTATION OF SYSTEMATIC</w:t>
      </w:r>
      <w:r w:rsidR="00A65284">
        <w:t xml:space="preserve"> SOLUTIONS </w:t>
      </w:r>
      <w:bookmarkStart w:id="0" w:name="_GoBack"/>
      <w:bookmarkEnd w:id="0"/>
      <w:r w:rsidR="00A65284">
        <w:t>IN THE PURPOSE OF BETTER VISIBILITY OF VULNERABLE CATEGORIES IN TRAFFIC</w:t>
      </w:r>
      <w:r w:rsidR="000B7771" w:rsidRPr="006459FF">
        <w:t xml:space="preserve"> </w:t>
      </w:r>
    </w:p>
    <w:p w:rsidR="004A4828" w:rsidRPr="006459FF" w:rsidRDefault="004A4828" w:rsidP="004A4828">
      <w:pPr>
        <w:pStyle w:val="Subtitle"/>
        <w:rPr>
          <w:rFonts w:ascii="Times New Roman" w:hAnsi="Times New Roman"/>
          <w:sz w:val="20"/>
          <w:szCs w:val="20"/>
        </w:rPr>
      </w:pPr>
    </w:p>
    <w:p w:rsidR="001A19AB" w:rsidRPr="001E29AF" w:rsidRDefault="009F41CA" w:rsidP="00A26BDF">
      <w:pPr>
        <w:pStyle w:val="Rezime-Kljune"/>
        <w:rPr>
          <w:lang w:val="sr-Latn-BA"/>
        </w:rPr>
      </w:pPr>
      <w:r>
        <w:rPr>
          <w:b/>
        </w:rPr>
        <w:t>Rezime</w:t>
      </w:r>
      <w:r w:rsidR="00A26BDF" w:rsidRPr="006459FF">
        <w:rPr>
          <w:b/>
        </w:rPr>
        <w:t xml:space="preserve">:  </w:t>
      </w:r>
      <w:r w:rsidR="00A65284" w:rsidRPr="001E29AF">
        <w:t>Svjedoci smo da se svake godine na putevima u Republici Srpskoj dogodi veliki broj saobra</w:t>
      </w:r>
      <w:r w:rsidR="00A65284" w:rsidRPr="001E29AF">
        <w:rPr>
          <w:rFonts w:hint="eastAsia"/>
        </w:rPr>
        <w:t>ć</w:t>
      </w:r>
      <w:r w:rsidR="00A65284" w:rsidRPr="001E29AF">
        <w:t>ajnih nezgoda u kojima su, kao žrtve, pješaci, biciklisti i motociklisti. Ove grupe korisnika ve</w:t>
      </w:r>
      <w:r w:rsidR="00A65284" w:rsidRPr="001E29AF">
        <w:rPr>
          <w:rFonts w:hint="eastAsia"/>
        </w:rPr>
        <w:t>ć</w:t>
      </w:r>
      <w:r w:rsidR="00A65284" w:rsidRPr="001E29AF">
        <w:t xml:space="preserve"> spadaju u takozvane „ugrožene“ korisnike, ali tako</w:t>
      </w:r>
      <w:r w:rsidR="00A65284" w:rsidRPr="001E29AF">
        <w:rPr>
          <w:rFonts w:hint="eastAsia"/>
        </w:rPr>
        <w:t>đ</w:t>
      </w:r>
      <w:r w:rsidR="00A65284" w:rsidRPr="001E29AF">
        <w:t>e postoji i potreba za proširenjem te skupine novim korisnicima, koji su zbog svojih karakteristika zaslužili mjesto u kategoriji „ugroženih“. Autor je u ovom radu pokušao da ukaže na potrebu uvo</w:t>
      </w:r>
      <w:r w:rsidR="00A65284" w:rsidRPr="001E29AF">
        <w:rPr>
          <w:rFonts w:hint="eastAsia"/>
        </w:rPr>
        <w:t>đ</w:t>
      </w:r>
      <w:r w:rsidR="00A65284" w:rsidRPr="001E29AF">
        <w:t>enja novih sistemskih rješenja kojima bi se omogu</w:t>
      </w:r>
      <w:r w:rsidR="00A65284" w:rsidRPr="001E29AF">
        <w:rPr>
          <w:rFonts w:hint="eastAsia"/>
        </w:rPr>
        <w:t>ć</w:t>
      </w:r>
      <w:r w:rsidR="00A65284" w:rsidRPr="001E29AF">
        <w:t>ila ve</w:t>
      </w:r>
      <w:r w:rsidR="00A65284" w:rsidRPr="001E29AF">
        <w:rPr>
          <w:rFonts w:hint="eastAsia"/>
        </w:rPr>
        <w:t>ć</w:t>
      </w:r>
      <w:r w:rsidR="00A65284" w:rsidRPr="001E29AF">
        <w:t>a bezbjednost svih u</w:t>
      </w:r>
      <w:r w:rsidR="00A65284" w:rsidRPr="001E29AF">
        <w:rPr>
          <w:rFonts w:hint="eastAsia"/>
        </w:rPr>
        <w:t>č</w:t>
      </w:r>
      <w:r w:rsidR="00A65284" w:rsidRPr="001E29AF">
        <w:t>esnika u saobra</w:t>
      </w:r>
      <w:r w:rsidR="00A65284" w:rsidRPr="001E29AF">
        <w:rPr>
          <w:rFonts w:hint="eastAsia"/>
        </w:rPr>
        <w:t>ć</w:t>
      </w:r>
      <w:r w:rsidR="00A65284" w:rsidRPr="001E29AF">
        <w:t xml:space="preserve">aju, ali </w:t>
      </w:r>
      <w:r w:rsidR="001E29AF">
        <w:rPr>
          <w:lang w:val="sr-Latn-BA"/>
        </w:rPr>
        <w:t xml:space="preserve">i </w:t>
      </w:r>
      <w:r w:rsidR="00A65284" w:rsidRPr="001E29AF">
        <w:t>obezbjedio ve</w:t>
      </w:r>
      <w:r w:rsidR="00A65284" w:rsidRPr="001E29AF">
        <w:rPr>
          <w:rFonts w:hint="eastAsia"/>
        </w:rPr>
        <w:t>ć</w:t>
      </w:r>
      <w:r w:rsidR="00A65284" w:rsidRPr="001E29AF">
        <w:t>i nivo kvaliteta saobra</w:t>
      </w:r>
      <w:r w:rsidR="00A65284" w:rsidRPr="001E29AF">
        <w:rPr>
          <w:rFonts w:hint="eastAsia"/>
        </w:rPr>
        <w:t>ć</w:t>
      </w:r>
      <w:r w:rsidR="00A65284" w:rsidRPr="001E29AF">
        <w:t>aja uopšte, prvenstveno korište</w:t>
      </w:r>
      <w:r w:rsidR="00A65284" w:rsidRPr="001E29AF">
        <w:rPr>
          <w:rFonts w:hint="eastAsia"/>
        </w:rPr>
        <w:t>ć</w:t>
      </w:r>
      <w:r w:rsidR="00A65284" w:rsidRPr="001E29AF">
        <w:t>i dostupne podatke o broju saobra</w:t>
      </w:r>
      <w:r w:rsidR="00A65284" w:rsidRPr="001E29AF">
        <w:rPr>
          <w:rFonts w:hint="eastAsia"/>
        </w:rPr>
        <w:t>ć</w:t>
      </w:r>
      <w:r w:rsidR="001E29AF">
        <w:t>a</w:t>
      </w:r>
      <w:r w:rsidR="00A65284" w:rsidRPr="001E29AF">
        <w:t>j</w:t>
      </w:r>
      <w:r w:rsidR="001E29AF">
        <w:rPr>
          <w:lang w:val="sr-Latn-BA"/>
        </w:rPr>
        <w:t>n</w:t>
      </w:r>
      <w:r w:rsidR="00A65284" w:rsidRPr="001E29AF">
        <w:t>ih nezgoda u kojima su u</w:t>
      </w:r>
      <w:r w:rsidR="00A65284" w:rsidRPr="001E29AF">
        <w:rPr>
          <w:rFonts w:hint="eastAsia"/>
        </w:rPr>
        <w:t>č</w:t>
      </w:r>
      <w:r w:rsidR="00A65284" w:rsidRPr="001E29AF">
        <w:t>esnici bili i korisnici iz grupe „ugroženih“. Tako</w:t>
      </w:r>
      <w:r w:rsidR="00A65284" w:rsidRPr="001E29AF">
        <w:rPr>
          <w:rFonts w:hint="eastAsia"/>
        </w:rPr>
        <w:t>đ</w:t>
      </w:r>
      <w:r w:rsidR="00A65284" w:rsidRPr="001E29AF">
        <w:t>e je ura</w:t>
      </w:r>
      <w:r w:rsidR="00A65284" w:rsidRPr="001E29AF">
        <w:rPr>
          <w:rFonts w:hint="eastAsia"/>
        </w:rPr>
        <w:t>đ</w:t>
      </w:r>
      <w:r w:rsidR="00A65284" w:rsidRPr="001E29AF">
        <w:t>eno i pore</w:t>
      </w:r>
      <w:r w:rsidR="00A65284" w:rsidRPr="001E29AF">
        <w:rPr>
          <w:rFonts w:hint="eastAsia"/>
        </w:rPr>
        <w:t>đ</w:t>
      </w:r>
      <w:r w:rsidR="00A65284" w:rsidRPr="001E29AF">
        <w:t>enje sa sli</w:t>
      </w:r>
      <w:r w:rsidR="00A65284" w:rsidRPr="001E29AF">
        <w:rPr>
          <w:rFonts w:hint="eastAsia"/>
        </w:rPr>
        <w:t>č</w:t>
      </w:r>
      <w:r w:rsidR="00A65284" w:rsidRPr="001E29AF">
        <w:t>nim primjerima u razvijenim zemljama ali i procjena mogu</w:t>
      </w:r>
      <w:r w:rsidR="00A65284" w:rsidRPr="001E29AF">
        <w:rPr>
          <w:rFonts w:hint="eastAsia"/>
        </w:rPr>
        <w:t>ć</w:t>
      </w:r>
      <w:r w:rsidR="00A65284" w:rsidRPr="001E29AF">
        <w:t>nosti implementacije rješenja do kojih su institucije tih zemalja došle u sistem funkcionisanja saobra</w:t>
      </w:r>
      <w:r w:rsidR="00A65284" w:rsidRPr="001E29AF">
        <w:rPr>
          <w:rFonts w:hint="eastAsia"/>
        </w:rPr>
        <w:t>ć</w:t>
      </w:r>
      <w:r w:rsidR="00A65284" w:rsidRPr="001E29AF">
        <w:t>aja u Republici Srpskoj.</w:t>
      </w:r>
    </w:p>
    <w:p w:rsidR="001A19AB" w:rsidRPr="001E29AF" w:rsidRDefault="009F41CA" w:rsidP="00A26BDF">
      <w:pPr>
        <w:pStyle w:val="Rezime-Kljune"/>
        <w:rPr>
          <w:b/>
          <w:lang w:val="sr-Latn-BA"/>
        </w:rPr>
      </w:pPr>
      <w:r>
        <w:rPr>
          <w:b/>
        </w:rPr>
        <w:t>Ključne</w:t>
      </w:r>
      <w:r w:rsidR="00A26BDF" w:rsidRPr="006459FF">
        <w:rPr>
          <w:b/>
        </w:rPr>
        <w:t xml:space="preserve"> </w:t>
      </w:r>
      <w:r>
        <w:rPr>
          <w:b/>
        </w:rPr>
        <w:t>reči</w:t>
      </w:r>
      <w:r w:rsidR="00A26BDF" w:rsidRPr="006459FF">
        <w:rPr>
          <w:b/>
        </w:rPr>
        <w:t xml:space="preserve">: </w:t>
      </w:r>
      <w:r w:rsidR="001E29AF">
        <w:rPr>
          <w:lang w:val="sr-Latn-BA"/>
        </w:rPr>
        <w:t>Ugrožene kategorije, sistemska rješenja, bezbjednost, saobraćajne nezgode</w:t>
      </w:r>
    </w:p>
    <w:p w:rsidR="004A4828" w:rsidRPr="001E1716" w:rsidRDefault="006459FF" w:rsidP="00A26BDF">
      <w:pPr>
        <w:pStyle w:val="Rezime-Kljune"/>
        <w:rPr>
          <w:i/>
          <w:iCs/>
          <w:sz w:val="20"/>
          <w:szCs w:val="20"/>
          <w:lang w:val="en-GB"/>
        </w:rPr>
      </w:pPr>
      <w:r w:rsidRPr="001E1716">
        <w:rPr>
          <w:b/>
          <w:lang w:val="en-GB"/>
        </w:rPr>
        <w:t xml:space="preserve">Abstract: </w:t>
      </w:r>
      <w:r w:rsidR="001E29AF">
        <w:rPr>
          <w:lang w:val="en-GB"/>
        </w:rPr>
        <w:t xml:space="preserve">We are witnessing a great number of road traffic accidents in Republic of </w:t>
      </w:r>
      <w:proofErr w:type="spellStart"/>
      <w:r w:rsidR="001E29AF">
        <w:rPr>
          <w:lang w:val="en-GB"/>
        </w:rPr>
        <w:t>Srpska</w:t>
      </w:r>
      <w:proofErr w:type="spellEnd"/>
      <w:r w:rsidR="001E29AF">
        <w:rPr>
          <w:lang w:val="en-GB"/>
        </w:rPr>
        <w:t xml:space="preserve">, in which, as victims, appear pedestrians, cyclists and motorcyclists. These groups already have their place in, so called, “vulnerable” users group, but there is also a need for expanding that group with new users, which, because of their </w:t>
      </w:r>
      <w:proofErr w:type="spellStart"/>
      <w:r w:rsidR="001E29AF">
        <w:rPr>
          <w:lang w:val="en-GB"/>
        </w:rPr>
        <w:t>characteristcs</w:t>
      </w:r>
      <w:proofErr w:type="spellEnd"/>
      <w:r w:rsidR="001E29AF">
        <w:rPr>
          <w:lang w:val="en-GB"/>
        </w:rPr>
        <w:t>, deserve their place in a “vulnerable” group</w:t>
      </w:r>
      <w:r w:rsidR="008E537E" w:rsidRPr="001E1716">
        <w:rPr>
          <w:lang w:val="en-GB"/>
        </w:rPr>
        <w:t>.</w:t>
      </w:r>
      <w:r w:rsidR="001E29AF">
        <w:rPr>
          <w:lang w:val="en-GB"/>
        </w:rPr>
        <w:t xml:space="preserve"> The author has tried to indicate </w:t>
      </w:r>
      <w:r w:rsidR="00C45767">
        <w:rPr>
          <w:lang w:val="en-GB"/>
        </w:rPr>
        <w:t xml:space="preserve">on the need for introduction of new systematic solutions which would improve safety of all road traffic users, but also secured higher level of traffic quality, mainly using available data on the number of road traffic accidents in which, as participants, occurred users from “vulnerable group”. Also, comparison was made with similar examples in developed countries, and an evaluation was made of possibilities of </w:t>
      </w:r>
      <w:proofErr w:type="gramStart"/>
      <w:r w:rsidR="00C45767">
        <w:rPr>
          <w:lang w:val="en-GB"/>
        </w:rPr>
        <w:t>implementation</w:t>
      </w:r>
      <w:proofErr w:type="gramEnd"/>
      <w:r w:rsidR="00C45767">
        <w:rPr>
          <w:lang w:val="en-GB"/>
        </w:rPr>
        <w:t xml:space="preserve"> of these solutions in road traffic system of Republic of </w:t>
      </w:r>
      <w:proofErr w:type="spellStart"/>
      <w:r w:rsidR="00C45767">
        <w:rPr>
          <w:lang w:val="en-GB"/>
        </w:rPr>
        <w:t>Srpska</w:t>
      </w:r>
      <w:proofErr w:type="spellEnd"/>
      <w:r w:rsidR="00C45767">
        <w:rPr>
          <w:lang w:val="en-GB"/>
        </w:rPr>
        <w:t>.</w:t>
      </w:r>
    </w:p>
    <w:p w:rsidR="004A4828" w:rsidRPr="001E1716" w:rsidRDefault="006459FF" w:rsidP="00A26BDF">
      <w:pPr>
        <w:pStyle w:val="Rezime-Kljune"/>
        <w:rPr>
          <w:sz w:val="20"/>
          <w:szCs w:val="20"/>
          <w:lang w:val="en-GB"/>
        </w:rPr>
      </w:pPr>
      <w:r w:rsidRPr="001E1716">
        <w:rPr>
          <w:b/>
          <w:lang w:val="en-GB"/>
        </w:rPr>
        <w:t xml:space="preserve">Keywords: </w:t>
      </w:r>
      <w:r w:rsidR="00C45767">
        <w:rPr>
          <w:lang w:val="en-GB"/>
        </w:rPr>
        <w:t>Vulnerable categories, systematic solutions, safety, road traffic accidents</w:t>
      </w:r>
    </w:p>
    <w:p w:rsidR="004A4828" w:rsidRPr="006459FF" w:rsidRDefault="009F41CA" w:rsidP="006459FF">
      <w:pPr>
        <w:pStyle w:val="Heading1"/>
      </w:pPr>
      <w:r>
        <w:rPr>
          <w:bCs/>
        </w:rPr>
        <w:t>UVOD</w:t>
      </w:r>
    </w:p>
    <w:p w:rsidR="008E790D" w:rsidRPr="008E790D" w:rsidRDefault="0015546B" w:rsidP="002C0E09">
      <w:pPr>
        <w:pStyle w:val="Tekst"/>
        <w:rPr>
          <w:lang w:val="sr-Latn-BA"/>
        </w:rPr>
      </w:pPr>
      <w:r>
        <w:rPr>
          <w:lang w:val="en-US"/>
        </w:rPr>
        <w:t>Bez</w:t>
      </w:r>
      <w:r>
        <w:rPr>
          <w:lang w:val="sr-Latn-BA"/>
        </w:rPr>
        <w:t xml:space="preserve">bjednost ugroženih kategorija u saobraćaju se karakteriše kao jedan </w:t>
      </w:r>
      <w:proofErr w:type="gramStart"/>
      <w:r>
        <w:rPr>
          <w:lang w:val="sr-Latn-BA"/>
        </w:rPr>
        <w:t>od</w:t>
      </w:r>
      <w:proofErr w:type="gramEnd"/>
      <w:r>
        <w:rPr>
          <w:lang w:val="sr-Latn-BA"/>
        </w:rPr>
        <w:t xml:space="preserve"> najvećih problema</w:t>
      </w:r>
      <w:r w:rsidR="00AE670C">
        <w:rPr>
          <w:lang w:val="sr-Latn-BA"/>
        </w:rPr>
        <w:t xml:space="preserve"> sa kojima se saobraćaj kao nauka susreće</w:t>
      </w:r>
      <w:r>
        <w:rPr>
          <w:lang w:val="sr-Latn-BA"/>
        </w:rPr>
        <w:t xml:space="preserve">. </w:t>
      </w:r>
      <w:r w:rsidR="00AB2B68">
        <w:rPr>
          <w:lang w:val="sr-Latn-BA"/>
        </w:rPr>
        <w:t>Prema podacima Ministarstva unutrašnjih poslova Republike Srpske</w:t>
      </w:r>
      <w:r w:rsidR="00DB131E">
        <w:rPr>
          <w:rStyle w:val="FootnoteReference"/>
          <w:lang w:val="sr-Latn-BA"/>
        </w:rPr>
        <w:footnoteReference w:id="1"/>
      </w:r>
      <w:r w:rsidR="00AB2B68">
        <w:rPr>
          <w:lang w:val="sr-Latn-BA"/>
        </w:rPr>
        <w:t xml:space="preserve">, saobraćajne nezgode u kojima se korisnici iz grupe ugroženih pojavljuju kao žrtve su u 2015. godini činile 5.4% od ukupnog broja saobraćajnih nezgoda. </w:t>
      </w:r>
      <w:r w:rsidR="00AE670C">
        <w:rPr>
          <w:lang w:val="sr-Latn-BA"/>
        </w:rPr>
        <w:t>Struktura žrtava iz ugroženih kategorija prema stepenu težine povreda, uzimajući navedene podatke, pokazuje da su 53 korisnika smrtno stradala, 235 teško povrijeđena, a 453 lakše povrijeđena</w:t>
      </w:r>
      <w:r w:rsidR="00216290">
        <w:rPr>
          <w:lang w:val="sr-Latn-BA"/>
        </w:rPr>
        <w:t xml:space="preserve"> u datom vremenskom periodu. U poređenju sa izvještajem Ministarstva unutrašnjih poslova Republike Srpske za 2014. godinu</w:t>
      </w:r>
      <w:r w:rsidR="00DB131E">
        <w:rPr>
          <w:rStyle w:val="FootnoteReference"/>
          <w:lang w:val="sr-Latn-BA"/>
        </w:rPr>
        <w:footnoteReference w:id="2"/>
      </w:r>
      <w:r w:rsidR="00216290">
        <w:rPr>
          <w:lang w:val="sr-Latn-BA"/>
        </w:rPr>
        <w:t>, primjetan je blagi rast u o</w:t>
      </w:r>
      <w:r w:rsidR="00892E6F">
        <w:rPr>
          <w:lang w:val="sr-Latn-BA"/>
        </w:rPr>
        <w:t>b</w:t>
      </w:r>
      <w:r w:rsidR="00216290">
        <w:rPr>
          <w:lang w:val="sr-Latn-BA"/>
        </w:rPr>
        <w:t xml:space="preserve">a stepena težine povreda, kao i u smrtnosti. Uprkos </w:t>
      </w:r>
      <w:r w:rsidR="00892E6F">
        <w:rPr>
          <w:lang w:val="sr-Latn-BA"/>
        </w:rPr>
        <w:t xml:space="preserve">kampanjama koje su sprovedene </w:t>
      </w:r>
      <w:r w:rsidR="00216290">
        <w:rPr>
          <w:lang w:val="sr-Latn-BA"/>
        </w:rPr>
        <w:t>od strane Agencije za bezbjednost saobraćaja, ali i od strane Ministarstva unutrašnjih poslova, ovakav rast je očekivan</w:t>
      </w:r>
      <w:r w:rsidR="003F4600">
        <w:rPr>
          <w:lang w:val="sr-Latn-BA"/>
        </w:rPr>
        <w:t xml:space="preserve">. Razloga za blagi porast broja žrtava iz kategorije ugroženih je mnogo, ali najznačajniji je porast broja vozila na saobraćajnicama. </w:t>
      </w:r>
      <w:r w:rsidR="002C0E09">
        <w:rPr>
          <w:lang w:val="sr-Latn-BA"/>
        </w:rPr>
        <w:t>Cilj ovog rada je da se pronađu nove metode zaštite za ugrožene korisnike i procijene mogućnosti njihove implementacije u sistem funkcionisanja saobraćaja u Republici Srpskoj.</w:t>
      </w:r>
      <w:r w:rsidR="008E790D">
        <w:rPr>
          <w:lang w:val="sr-Latn-BA"/>
        </w:rPr>
        <w:t xml:space="preserve"> Autor u ovom radu predlaže konkretne primjere akcija i metoda u cilju rješavanja ovog problema, oslanjajući se prvenstveno na istraživanje provedeno u razvijenijoj sredini, a koje je u potpunosti kompatibilno sa situacijom u našoj državi. Mogućnost implementacije rezultata ovog istraživanja proizilazi iz činjenice da ovaj problem nije lokalne nego globalne prirode.</w:t>
      </w:r>
    </w:p>
    <w:p w:rsidR="001E1716" w:rsidRDefault="001A19AB" w:rsidP="006459FF">
      <w:pPr>
        <w:pStyle w:val="Tekst"/>
      </w:pPr>
      <w:r w:rsidRPr="006459FF">
        <w:t xml:space="preserve"> </w:t>
      </w:r>
    </w:p>
    <w:p w:rsidR="004A4828" w:rsidRPr="006459FF" w:rsidRDefault="00B2532D" w:rsidP="00A26BDF">
      <w:pPr>
        <w:pStyle w:val="Heading1"/>
      </w:pPr>
      <w:r>
        <w:lastRenderedPageBreak/>
        <w:t>Materijal i metode</w:t>
      </w:r>
    </w:p>
    <w:p w:rsidR="00C01188" w:rsidRDefault="00B2532D" w:rsidP="00DD360D">
      <w:pPr>
        <w:pStyle w:val="Tekst"/>
        <w:rPr>
          <w:lang w:val="sr-Latn-BA"/>
        </w:rPr>
      </w:pPr>
      <w:proofErr w:type="spellStart"/>
      <w:proofErr w:type="gramStart"/>
      <w:r>
        <w:rPr>
          <w:lang w:val="en-US"/>
        </w:rPr>
        <w:t>Rje</w:t>
      </w:r>
      <w:proofErr w:type="spellEnd"/>
      <w:r>
        <w:rPr>
          <w:lang w:val="sr-Latn-BA"/>
        </w:rPr>
        <w:t xml:space="preserve">šavanje problema vezanih za bezbjednost ugroženih kategorija zahtjeva sistematsku analizu problema, pronalaženje optimalnih rješenja i implementaciju istih u način funkcionisanja </w:t>
      </w:r>
      <w:r w:rsidR="00D11AD7">
        <w:rPr>
          <w:lang w:val="sr-Latn-BA"/>
        </w:rPr>
        <w:t>saobraćajnog sistema u Republici Srpskoj.</w:t>
      </w:r>
      <w:proofErr w:type="gramEnd"/>
      <w:r w:rsidR="00D11AD7">
        <w:rPr>
          <w:lang w:val="sr-Latn-BA"/>
        </w:rPr>
        <w:t xml:space="preserve"> Dosadašnji načini rješavanja su se pretežno oslanjali na individualne ili zajedničke akcije i kampanje nadležnih institucija, što bi trebalo da predstavlja i model daljih poteza od strane ovih institucija. Problem predstavljaju same akcije i kampanje koje su sprovedene, jer svaka, u svojoj suštini, predstavlja samo rješenje za tačno određeni problem bezbjednosti. Ovakav način suočavanja sa problemom koji je zaista ozbiljan </w:t>
      </w:r>
      <w:r w:rsidR="003C413D">
        <w:rPr>
          <w:lang w:val="sr-Latn-BA"/>
        </w:rPr>
        <w:t>nema perspektivu, što se najbolje može vidjeti na primjerima razvijenijih država. Ove države su odavno shvatile da se rješavanjem jednog problema samo taj problem i rješava, ali zato mnogi drugi problemi izlaze na površinu. Iz tog razloga su ove države razvile dugoročne strategije sa jasno definisanim rješenjima sa svaki problem, ali na način da nijedno od tih rješenja nije u kontradiktornosti sa nekim drugim rješenjem iz strategije. Sva rješenja koja su definisana ovim dokumentima su harmonizovana, precizna i detaljna. Neke od ovih strategija su čak i na nivou utopijski</w:t>
      </w:r>
      <w:r w:rsidR="00EA0D36">
        <w:rPr>
          <w:lang w:val="sr-Latn-BA"/>
        </w:rPr>
        <w:t>h, jer predviđ</w:t>
      </w:r>
      <w:r w:rsidR="003C413D">
        <w:rPr>
          <w:lang w:val="sr-Latn-BA"/>
        </w:rPr>
        <w:t>aju nultu stopu žrtava u saobraćaju</w:t>
      </w:r>
      <w:r w:rsidR="00DB131E">
        <w:rPr>
          <w:rStyle w:val="FootnoteReference"/>
          <w:lang w:val="sr-Latn-BA"/>
        </w:rPr>
        <w:footnoteReference w:id="3"/>
      </w:r>
      <w:r w:rsidR="003C413D">
        <w:rPr>
          <w:lang w:val="sr-Latn-BA"/>
        </w:rPr>
        <w:t xml:space="preserve">.  </w:t>
      </w:r>
      <w:r w:rsidR="00862D0D">
        <w:rPr>
          <w:lang w:val="sr-Latn-BA"/>
        </w:rPr>
        <w:t>Kada je bezbjednost ugroženih kategorija u pitanju, posebno pješaka, studije su pokazale da je najveći problem njihova vidljivost. Ovaj problem je posebno istaknut u noćnim uslovima, kao i u uslovima smanjene vidljivosti. Što se tiče strukture ugroženih u odnosu na vidljivost, u najgorem položaju su djeca koja zbog svoje konstitucije imaju manju mogućnost da budu uočena. Iako su pješaci u najlošijem položaju kada je vidljivost u pitanju</w:t>
      </w:r>
      <w:r w:rsidR="00C01188">
        <w:rPr>
          <w:lang w:val="sr-Latn-BA"/>
        </w:rPr>
        <w:t>, i drugi učesnici u saobraćaju su ugroženi na ovaj način, čak i oni koji zvanično nisu uvršteni u kategoriju ugroženih. Iz tog razloga postoji očigledna potreba za proširenjem ove kategorije uvrštavanjem novih grupa korisnika, kao što su vozači poljoprivrednih mašina, osobe koje se nalaze na saobraćajnici u cilju obavljanja svojih radnih zadataka (radnici na održavanju i izgradnji, medicinsko osoblje, vat</w:t>
      </w:r>
      <w:r w:rsidR="00291DF4">
        <w:rPr>
          <w:lang w:val="sr-Latn-BA"/>
        </w:rPr>
        <w:t>r</w:t>
      </w:r>
      <w:r w:rsidR="00C01188">
        <w:rPr>
          <w:lang w:val="sr-Latn-BA"/>
        </w:rPr>
        <w:t xml:space="preserve">ogasci,....). </w:t>
      </w:r>
    </w:p>
    <w:p w:rsidR="00C01188" w:rsidRDefault="00FC1A5F" w:rsidP="00DD360D">
      <w:pPr>
        <w:pStyle w:val="Tekst"/>
        <w:rPr>
          <w:lang w:val="sr-Latn-BA"/>
        </w:rPr>
      </w:pPr>
      <w:r>
        <w:rPr>
          <w:lang w:val="sr-Latn-BA"/>
        </w:rPr>
        <w:t xml:space="preserve">Nadležne institucije razvijenih država su uočile da, kako bi se broj žrtava zaista smanjio, treba detaljno precizirati koje su to sve grupe učesnika ugrožene i od strane koga a zatim pronaći konkretna rješenja za svaki od problema, ali u okviru prethodno određene strategije. Upravo iz tog razloga su provođena istraživanja sa ciljem da se jasno odredi koji faktori utiču na vidljivost ugroženih kategorija od strane ugrožavajućih. Kao najbitniji faktori su </w:t>
      </w:r>
      <w:r w:rsidR="004503E7">
        <w:rPr>
          <w:lang w:val="sr-Latn-BA"/>
        </w:rPr>
        <w:t xml:space="preserve">navedeni </w:t>
      </w:r>
      <w:r>
        <w:rPr>
          <w:lang w:val="sr-Latn-BA"/>
        </w:rPr>
        <w:t>brzina vozila, starosna dob pješaka, nivo prirodnog osvjetljenja, postojanje javne rasvjete, nijansa boje odjevnih predmeta, itd.</w:t>
      </w:r>
    </w:p>
    <w:p w:rsidR="00FC1A5F" w:rsidRDefault="00FC1A5F" w:rsidP="00DD360D">
      <w:pPr>
        <w:pStyle w:val="Tekst"/>
        <w:rPr>
          <w:lang w:val="sr-Latn-BA"/>
        </w:rPr>
      </w:pPr>
      <w:r>
        <w:rPr>
          <w:lang w:val="sr-Latn-BA"/>
        </w:rPr>
        <w:t>U našim uslovima su već sprovedene neke od mjera koje za cilj imaju povećanje bezbjednosti ugroženih kategorija. Ograničenje brzine kretanja vozila u zonama škola, obavezno posjedovanje rotacionog svjetla za poljoprivredne mašine i sl. jesu rješenja, ali ne sistemska, pa iz tog razloga nemaju ni približno potreban efekat na širu sliku bezbjednosti kategorija za koje su i namijenjena.</w:t>
      </w:r>
    </w:p>
    <w:p w:rsidR="00BB3181" w:rsidRDefault="00BB3181" w:rsidP="00DD360D">
      <w:pPr>
        <w:pStyle w:val="Tekst"/>
        <w:rPr>
          <w:lang w:val="sr-Latn-BA"/>
        </w:rPr>
      </w:pPr>
      <w:r>
        <w:rPr>
          <w:lang w:val="sr-Latn-BA"/>
        </w:rPr>
        <w:t xml:space="preserve">Iz tog razloga su razvijene države počele da razmatraju metode kojima bi se povećala vidljivost ugroženih kategorija, posebno pješaka, ali u okviru unaprijed određenih strategija. Ova rješenja gotovo da nemaju značajnije negativne efekte na ostale korisnike saobraćaja. Od velikog broja rješenja, što teoretskih, što praktičnih, najjednostavnijim i najefikasnijim se pokazala upotreba retroreflektivnih </w:t>
      </w:r>
      <w:r w:rsidR="00291DF4">
        <w:rPr>
          <w:lang w:val="sr-Latn-BA"/>
        </w:rPr>
        <w:t>materijala. Prije svega se</w:t>
      </w:r>
      <w:r w:rsidR="00B50A76">
        <w:rPr>
          <w:lang w:val="sr-Latn-BA"/>
        </w:rPr>
        <w:t xml:space="preserve"> misli na upotrebu prsluka sa retrorefkletivnim površinama, ali kao efikasnijim se pokazala upotreba retroreflektivnih traka na od</w:t>
      </w:r>
      <w:r w:rsidR="00291DF4">
        <w:rPr>
          <w:lang w:val="sr-Latn-BA"/>
        </w:rPr>
        <w:t>jeći oko karakterističnih</w:t>
      </w:r>
      <w:r w:rsidR="00B50A76">
        <w:rPr>
          <w:lang w:val="sr-Latn-BA"/>
        </w:rPr>
        <w:t xml:space="preserve"> zglobnih mjesta na tijelu, što za rezultat ima efekat „bioloških pokreta“.</w:t>
      </w:r>
    </w:p>
    <w:p w:rsidR="007A43BF" w:rsidRDefault="00F93A8A" w:rsidP="007A43BF">
      <w:pPr>
        <w:pStyle w:val="Tekst"/>
        <w:keepNext/>
        <w:jc w:val="center"/>
      </w:pPr>
      <w:r>
        <w:rPr>
          <w:noProof/>
          <w:lang w:val="en-US" w:eastAsia="en-US"/>
        </w:rPr>
        <w:drawing>
          <wp:inline distT="0" distB="0" distL="0" distR="0">
            <wp:extent cx="2419350" cy="1609707"/>
            <wp:effectExtent l="0" t="0" r="0" b="0"/>
            <wp:docPr id="1" name="Picture 1" descr="slide-2-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ide-2-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24939" cy="1613426"/>
                    </a:xfrm>
                    <a:prstGeom prst="rect">
                      <a:avLst/>
                    </a:prstGeom>
                    <a:noFill/>
                    <a:ln>
                      <a:noFill/>
                    </a:ln>
                  </pic:spPr>
                </pic:pic>
              </a:graphicData>
            </a:graphic>
          </wp:inline>
        </w:drawing>
      </w:r>
    </w:p>
    <w:p w:rsidR="001F03F6" w:rsidRPr="007A43BF" w:rsidRDefault="007A43BF" w:rsidP="007A43BF">
      <w:pPr>
        <w:pStyle w:val="Caption"/>
        <w:jc w:val="center"/>
        <w:rPr>
          <w:rFonts w:asciiTheme="minorHAnsi" w:hAnsiTheme="minorHAnsi"/>
          <w:i/>
          <w:lang w:val="sr-Latn-BA"/>
        </w:rPr>
      </w:pPr>
      <w:proofErr w:type="spellStart"/>
      <w:proofErr w:type="gramStart"/>
      <w:r w:rsidRPr="007A43BF">
        <w:rPr>
          <w:rFonts w:asciiTheme="minorHAnsi" w:hAnsiTheme="minorHAnsi"/>
          <w:i/>
        </w:rPr>
        <w:t>Slika</w:t>
      </w:r>
      <w:proofErr w:type="spellEnd"/>
      <w:r w:rsidRPr="007A43BF">
        <w:rPr>
          <w:rFonts w:asciiTheme="minorHAnsi" w:hAnsiTheme="minorHAnsi"/>
          <w:i/>
        </w:rPr>
        <w:t xml:space="preserve"> </w:t>
      </w:r>
      <w:r w:rsidRPr="007A43BF">
        <w:rPr>
          <w:rFonts w:asciiTheme="minorHAnsi" w:hAnsiTheme="minorHAnsi"/>
          <w:i/>
        </w:rPr>
        <w:fldChar w:fldCharType="begin"/>
      </w:r>
      <w:r w:rsidRPr="007A43BF">
        <w:rPr>
          <w:rFonts w:asciiTheme="minorHAnsi" w:hAnsiTheme="minorHAnsi"/>
          <w:i/>
        </w:rPr>
        <w:instrText xml:space="preserve"> SEQ Slika \* ARABIC </w:instrText>
      </w:r>
      <w:r w:rsidRPr="007A43BF">
        <w:rPr>
          <w:rFonts w:asciiTheme="minorHAnsi" w:hAnsiTheme="minorHAnsi"/>
          <w:i/>
        </w:rPr>
        <w:fldChar w:fldCharType="separate"/>
      </w:r>
      <w:r w:rsidR="00D36724">
        <w:rPr>
          <w:rFonts w:asciiTheme="minorHAnsi" w:hAnsiTheme="minorHAnsi"/>
          <w:i/>
          <w:noProof/>
        </w:rPr>
        <w:t>1</w:t>
      </w:r>
      <w:r w:rsidRPr="007A43BF">
        <w:rPr>
          <w:rFonts w:asciiTheme="minorHAnsi" w:hAnsiTheme="minorHAnsi"/>
          <w:i/>
        </w:rPr>
        <w:fldChar w:fldCharType="end"/>
      </w:r>
      <w:r w:rsidRPr="007A43BF">
        <w:rPr>
          <w:rFonts w:asciiTheme="minorHAnsi" w:hAnsiTheme="minorHAnsi"/>
          <w:i/>
        </w:rPr>
        <w:t>.</w:t>
      </w:r>
      <w:proofErr w:type="gramEnd"/>
      <w:r w:rsidRPr="007A43BF">
        <w:rPr>
          <w:rFonts w:asciiTheme="minorHAnsi" w:hAnsiTheme="minorHAnsi"/>
          <w:i/>
        </w:rPr>
        <w:t xml:space="preserve"> </w:t>
      </w:r>
      <w:proofErr w:type="spellStart"/>
      <w:r w:rsidRPr="007A43BF">
        <w:rPr>
          <w:rFonts w:asciiTheme="minorHAnsi" w:hAnsiTheme="minorHAnsi"/>
          <w:i/>
        </w:rPr>
        <w:t>Retroreflektivne</w:t>
      </w:r>
      <w:proofErr w:type="spellEnd"/>
      <w:r w:rsidRPr="007A43BF">
        <w:rPr>
          <w:rFonts w:asciiTheme="minorHAnsi" w:hAnsiTheme="minorHAnsi"/>
          <w:i/>
        </w:rPr>
        <w:t xml:space="preserve"> </w:t>
      </w:r>
      <w:proofErr w:type="spellStart"/>
      <w:r w:rsidRPr="007A43BF">
        <w:rPr>
          <w:rFonts w:asciiTheme="minorHAnsi" w:hAnsiTheme="minorHAnsi"/>
          <w:i/>
        </w:rPr>
        <w:t>trake</w:t>
      </w:r>
      <w:proofErr w:type="spellEnd"/>
      <w:r w:rsidRPr="007A43BF">
        <w:rPr>
          <w:rFonts w:asciiTheme="minorHAnsi" w:hAnsiTheme="minorHAnsi"/>
          <w:i/>
        </w:rPr>
        <w:t xml:space="preserve"> u </w:t>
      </w:r>
      <w:proofErr w:type="spellStart"/>
      <w:r w:rsidRPr="007A43BF">
        <w:rPr>
          <w:rFonts w:asciiTheme="minorHAnsi" w:hAnsiTheme="minorHAnsi"/>
          <w:i/>
        </w:rPr>
        <w:t>funkciji</w:t>
      </w:r>
      <w:proofErr w:type="spellEnd"/>
      <w:r w:rsidRPr="007A43BF">
        <w:rPr>
          <w:rFonts w:asciiTheme="minorHAnsi" w:hAnsiTheme="minorHAnsi"/>
          <w:i/>
        </w:rPr>
        <w:t xml:space="preserve"> </w:t>
      </w:r>
      <w:proofErr w:type="spellStart"/>
      <w:r w:rsidRPr="007A43BF">
        <w:rPr>
          <w:rFonts w:asciiTheme="minorHAnsi" w:hAnsiTheme="minorHAnsi"/>
          <w:i/>
        </w:rPr>
        <w:t>bioloških</w:t>
      </w:r>
      <w:proofErr w:type="spellEnd"/>
      <w:r w:rsidRPr="007A43BF">
        <w:rPr>
          <w:rFonts w:asciiTheme="minorHAnsi" w:hAnsiTheme="minorHAnsi"/>
          <w:i/>
        </w:rPr>
        <w:t xml:space="preserve"> </w:t>
      </w:r>
      <w:proofErr w:type="spellStart"/>
      <w:r w:rsidRPr="007A43BF">
        <w:rPr>
          <w:rFonts w:asciiTheme="minorHAnsi" w:hAnsiTheme="minorHAnsi"/>
          <w:i/>
        </w:rPr>
        <w:t>pokreta</w:t>
      </w:r>
      <w:proofErr w:type="spellEnd"/>
    </w:p>
    <w:p w:rsidR="00A36FE7" w:rsidRDefault="00642EEE" w:rsidP="001F03F6">
      <w:pPr>
        <w:pStyle w:val="Tekst"/>
        <w:rPr>
          <w:lang w:val="sr-Latn-BA"/>
        </w:rPr>
      </w:pPr>
      <w:r>
        <w:rPr>
          <w:lang w:val="sr-Latn-BA"/>
        </w:rPr>
        <w:lastRenderedPageBreak/>
        <w:t>Zajednička s</w:t>
      </w:r>
      <w:r w:rsidR="00B50A76">
        <w:rPr>
          <w:lang w:val="sr-Latn-BA"/>
        </w:rPr>
        <w:t>tudija</w:t>
      </w:r>
      <w:r w:rsidR="00DB131E">
        <w:rPr>
          <w:rStyle w:val="FootnoteReference"/>
          <w:lang w:val="sr-Latn-BA"/>
        </w:rPr>
        <w:footnoteReference w:id="4"/>
      </w:r>
      <w:r w:rsidR="00B50A76">
        <w:rPr>
          <w:lang w:val="sr-Latn-BA"/>
        </w:rPr>
        <w:t xml:space="preserve"> sprovedena </w:t>
      </w:r>
      <w:r>
        <w:rPr>
          <w:lang w:val="sr-Latn-BA"/>
        </w:rPr>
        <w:t xml:space="preserve">od strane naučnika sa univerziteta u Australiji i Sjedinjenim Američkim Državama </w:t>
      </w:r>
      <w:r w:rsidR="00B50A76">
        <w:rPr>
          <w:lang w:val="sr-Latn-BA"/>
        </w:rPr>
        <w:t>u realn</w:t>
      </w:r>
      <w:r w:rsidR="000139B2">
        <w:rPr>
          <w:lang w:val="sr-Latn-BA"/>
        </w:rPr>
        <w:t>im uslovima</w:t>
      </w:r>
      <w:r w:rsidR="00B50A76">
        <w:rPr>
          <w:lang w:val="sr-Latn-BA"/>
        </w:rPr>
        <w:t xml:space="preserve"> je pokazala način na </w:t>
      </w:r>
      <w:r w:rsidR="00991647">
        <w:rPr>
          <w:lang w:val="sr-Latn-BA"/>
        </w:rPr>
        <w:t xml:space="preserve">koji upotreba tamne i svijetle odjeće, prsluka sa retroreflektivnim površinama, kao i </w:t>
      </w:r>
      <w:r w:rsidR="008C5246">
        <w:rPr>
          <w:lang w:val="sr-Latn-BA"/>
        </w:rPr>
        <w:t>retroreflektivnih traka uti</w:t>
      </w:r>
      <w:r w:rsidR="00991647">
        <w:rPr>
          <w:lang w:val="sr-Latn-BA"/>
        </w:rPr>
        <w:t>če na distancu pri kojoj vozači uočavaju pješake.</w:t>
      </w:r>
      <w:r w:rsidR="009D36F7">
        <w:rPr>
          <w:lang w:val="sr-Latn-BA"/>
        </w:rPr>
        <w:t xml:space="preserve"> Kao jedan od faktora je uzet i bljesak od strane vozila iz suprotnog smjera.</w:t>
      </w:r>
      <w:r>
        <w:rPr>
          <w:lang w:val="sr-Latn-BA"/>
        </w:rPr>
        <w:t xml:space="preserve"> </w:t>
      </w:r>
      <w:r w:rsidR="00C2278F">
        <w:rPr>
          <w:lang w:val="sr-Latn-BA"/>
        </w:rPr>
        <w:t xml:space="preserve">Studija je provedena na zatovrenoj dionici puta brdskog karaktera sa standardnim obilježjima, vozilom starim 6 godina koje je prethodno servisirano sa 20 učesnika eksperimenta koji su imali ulogu vozača. </w:t>
      </w:r>
      <w:r>
        <w:rPr>
          <w:lang w:val="sr-Latn-BA"/>
        </w:rPr>
        <w:t>Samim tim, ova studija je upotrijebljena od strane autora ovog rada kao potpuno relevantan primjer istaživanja, prvenstveno iz razloga što sadrži metode istraživanja i rezultate koji se podudaraju sa tematikom kojom se ovaj rad bavi.</w:t>
      </w:r>
    </w:p>
    <w:p w:rsidR="004C614A" w:rsidRDefault="004C614A" w:rsidP="001F03F6">
      <w:pPr>
        <w:pStyle w:val="Tekst"/>
        <w:rPr>
          <w:lang w:val="sr-Latn-BA"/>
        </w:rPr>
      </w:pPr>
    </w:p>
    <w:p w:rsidR="00764916" w:rsidRPr="006459FF" w:rsidRDefault="00A36FE7" w:rsidP="00A26BDF">
      <w:pPr>
        <w:pStyle w:val="Heading1"/>
      </w:pPr>
      <w:r>
        <w:t>Rezultati</w:t>
      </w:r>
    </w:p>
    <w:p w:rsidR="00421D2C" w:rsidRDefault="009D36F7" w:rsidP="00A26BDF">
      <w:pPr>
        <w:pStyle w:val="Tekst"/>
        <w:rPr>
          <w:lang w:val="sr-Latn-BA"/>
        </w:rPr>
      </w:pPr>
      <w:r>
        <w:rPr>
          <w:lang w:val="sr-Latn-BA"/>
        </w:rPr>
        <w:t xml:space="preserve">Rezultati ove studije su pokazali da su vozači propisno prepoznali samo 61% pješaka kada je bljesak bio aktivan, a 76% u odsustvu bljeska. </w:t>
      </w:r>
      <w:r w:rsidR="004F1C9D">
        <w:rPr>
          <w:lang w:val="sr-Latn-BA"/>
        </w:rPr>
        <w:t xml:space="preserve">Kada su u pitanju rezultati dobijeni prema starosnoj dobi vozača, samo 48% pješaka je uočeno od strane starijih vozača uz prisustvo bljeska, poređeno sa 75% uočenih od strane mlađih vozača pod istim uslovima. Podaci jasno pokazuju da su </w:t>
      </w:r>
      <w:r w:rsidR="00EE013F">
        <w:rPr>
          <w:lang w:val="sr-Latn-BA"/>
        </w:rPr>
        <w:t xml:space="preserve">tamnije obučeni pješaci prepoznati u mnogo manje slučajeva, bez obzira na uslove i vozača, pri čemu je samo 5% vozača prepoznalo pješaka obučenog u crno uz prisustvo bljeska, a kada su aktivna kratka svjetla na vozačevom automobilu. </w:t>
      </w:r>
      <w:r w:rsidR="00692551">
        <w:rPr>
          <w:lang w:val="sr-Latn-BA"/>
        </w:rPr>
        <w:t xml:space="preserve">Pri upotrebi dugih svjetala na vozačevom automobilu, prepoznavanje je povećano na 35%. </w:t>
      </w:r>
      <w:r w:rsidR="00F31477">
        <w:rPr>
          <w:lang w:val="sr-Latn-BA"/>
        </w:rPr>
        <w:t xml:space="preserve">Takođe je interesantna činjenica da je prepoznavanje pješaka koji su nosili bijelu odjeću bolje ili jednako od prepoznavanja pješaka koji su nosili prsluk sa retroreflektivnom </w:t>
      </w:r>
      <w:r w:rsidR="00421D2C">
        <w:rPr>
          <w:lang w:val="sr-Latn-BA"/>
        </w:rPr>
        <w:t xml:space="preserve">površinom. Pješaci su identifikovani u 100% slučajeva od strane mlađih vozača, a u 75% slučajeva od strane starijih vozača, čak i kada je bljesak bio prisutan, </w:t>
      </w:r>
      <w:r w:rsidR="008E790D">
        <w:rPr>
          <w:lang w:val="sr-Latn-BA"/>
        </w:rPr>
        <w:t xml:space="preserve">a </w:t>
      </w:r>
      <w:r w:rsidR="00421D2C">
        <w:rPr>
          <w:lang w:val="sr-Latn-BA"/>
        </w:rPr>
        <w:t>kada je ista količina retroreflektivnog materijala bila korištena u obliku traka „biološkog pokreta“.</w:t>
      </w:r>
    </w:p>
    <w:p w:rsidR="00553231" w:rsidRDefault="00F93A8A" w:rsidP="00553231">
      <w:pPr>
        <w:pStyle w:val="Tekst"/>
        <w:keepNext/>
        <w:jc w:val="center"/>
      </w:pPr>
      <w:r>
        <w:rPr>
          <w:noProof/>
          <w:lang w:val="en-US" w:eastAsia="en-US"/>
        </w:rPr>
        <w:drawing>
          <wp:inline distT="0" distB="0" distL="0" distR="0">
            <wp:extent cx="3695700" cy="2999066"/>
            <wp:effectExtent l="0" t="0" r="0" b="0"/>
            <wp:docPr id="2" name="Picture 2" descr="grafik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fik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95700" cy="2999066"/>
                    </a:xfrm>
                    <a:prstGeom prst="rect">
                      <a:avLst/>
                    </a:prstGeom>
                    <a:noFill/>
                    <a:ln>
                      <a:noFill/>
                    </a:ln>
                  </pic:spPr>
                </pic:pic>
              </a:graphicData>
            </a:graphic>
          </wp:inline>
        </w:drawing>
      </w:r>
    </w:p>
    <w:p w:rsidR="00421D2C" w:rsidRPr="00D36724" w:rsidRDefault="00553231" w:rsidP="00553231">
      <w:pPr>
        <w:pStyle w:val="Caption"/>
        <w:jc w:val="center"/>
        <w:rPr>
          <w:rFonts w:asciiTheme="minorHAnsi" w:hAnsiTheme="minorHAnsi"/>
          <w:i/>
        </w:rPr>
      </w:pPr>
      <w:proofErr w:type="spellStart"/>
      <w:proofErr w:type="gramStart"/>
      <w:r w:rsidRPr="00D36724">
        <w:rPr>
          <w:rFonts w:asciiTheme="minorHAnsi" w:hAnsiTheme="minorHAnsi"/>
          <w:i/>
        </w:rPr>
        <w:t>Slika</w:t>
      </w:r>
      <w:proofErr w:type="spellEnd"/>
      <w:r w:rsidRPr="00D36724">
        <w:rPr>
          <w:rFonts w:asciiTheme="minorHAnsi" w:hAnsiTheme="minorHAnsi"/>
          <w:i/>
        </w:rPr>
        <w:t xml:space="preserve"> </w:t>
      </w:r>
      <w:r w:rsidRPr="00D36724">
        <w:rPr>
          <w:rFonts w:asciiTheme="minorHAnsi" w:hAnsiTheme="minorHAnsi"/>
          <w:i/>
        </w:rPr>
        <w:fldChar w:fldCharType="begin"/>
      </w:r>
      <w:r w:rsidRPr="00D36724">
        <w:rPr>
          <w:rFonts w:asciiTheme="minorHAnsi" w:hAnsiTheme="minorHAnsi"/>
          <w:i/>
        </w:rPr>
        <w:instrText xml:space="preserve"> SEQ Slika \* ARABIC </w:instrText>
      </w:r>
      <w:r w:rsidRPr="00D36724">
        <w:rPr>
          <w:rFonts w:asciiTheme="minorHAnsi" w:hAnsiTheme="minorHAnsi"/>
          <w:i/>
        </w:rPr>
        <w:fldChar w:fldCharType="separate"/>
      </w:r>
      <w:r w:rsidR="00D36724" w:rsidRPr="00D36724">
        <w:rPr>
          <w:rFonts w:asciiTheme="minorHAnsi" w:hAnsiTheme="minorHAnsi"/>
          <w:i/>
          <w:noProof/>
        </w:rPr>
        <w:t>2</w:t>
      </w:r>
      <w:r w:rsidRPr="00D36724">
        <w:rPr>
          <w:rFonts w:asciiTheme="minorHAnsi" w:hAnsiTheme="minorHAnsi"/>
          <w:i/>
        </w:rPr>
        <w:fldChar w:fldCharType="end"/>
      </w:r>
      <w:r w:rsidRPr="00D36724">
        <w:rPr>
          <w:rFonts w:asciiTheme="minorHAnsi" w:hAnsiTheme="minorHAnsi"/>
          <w:i/>
        </w:rPr>
        <w:t>.</w:t>
      </w:r>
      <w:proofErr w:type="gramEnd"/>
      <w:r w:rsidRPr="00D36724">
        <w:rPr>
          <w:rFonts w:asciiTheme="minorHAnsi" w:hAnsiTheme="minorHAnsi"/>
          <w:i/>
        </w:rPr>
        <w:t xml:space="preserve"> </w:t>
      </w:r>
      <w:proofErr w:type="spellStart"/>
      <w:r w:rsidRPr="00D36724">
        <w:rPr>
          <w:rFonts w:asciiTheme="minorHAnsi" w:hAnsiTheme="minorHAnsi"/>
          <w:b w:val="0"/>
          <w:i/>
        </w:rPr>
        <w:t>Distanca</w:t>
      </w:r>
      <w:proofErr w:type="spellEnd"/>
      <w:r w:rsidRPr="00D36724">
        <w:rPr>
          <w:rFonts w:asciiTheme="minorHAnsi" w:hAnsiTheme="minorHAnsi"/>
          <w:b w:val="0"/>
          <w:i/>
        </w:rPr>
        <w:t xml:space="preserve"> </w:t>
      </w:r>
      <w:proofErr w:type="spellStart"/>
      <w:r w:rsidRPr="00D36724">
        <w:rPr>
          <w:rFonts w:asciiTheme="minorHAnsi" w:hAnsiTheme="minorHAnsi"/>
          <w:b w:val="0"/>
          <w:i/>
        </w:rPr>
        <w:t>reagovanja</w:t>
      </w:r>
      <w:proofErr w:type="spellEnd"/>
      <w:r w:rsidRPr="00D36724">
        <w:rPr>
          <w:rFonts w:asciiTheme="minorHAnsi" w:hAnsiTheme="minorHAnsi"/>
          <w:b w:val="0"/>
          <w:i/>
        </w:rPr>
        <w:t xml:space="preserve"> u </w:t>
      </w:r>
      <w:proofErr w:type="spellStart"/>
      <w:r w:rsidRPr="00D36724">
        <w:rPr>
          <w:rFonts w:asciiTheme="minorHAnsi" w:hAnsiTheme="minorHAnsi"/>
          <w:b w:val="0"/>
          <w:i/>
        </w:rPr>
        <w:t>zavisnosti</w:t>
      </w:r>
      <w:proofErr w:type="spellEnd"/>
      <w:r w:rsidRPr="00D36724">
        <w:rPr>
          <w:rFonts w:asciiTheme="minorHAnsi" w:hAnsiTheme="minorHAnsi"/>
          <w:b w:val="0"/>
          <w:i/>
        </w:rPr>
        <w:t xml:space="preserve"> </w:t>
      </w:r>
      <w:proofErr w:type="spellStart"/>
      <w:proofErr w:type="gramStart"/>
      <w:r w:rsidRPr="00D36724">
        <w:rPr>
          <w:rFonts w:asciiTheme="minorHAnsi" w:hAnsiTheme="minorHAnsi"/>
          <w:b w:val="0"/>
          <w:i/>
        </w:rPr>
        <w:t>od</w:t>
      </w:r>
      <w:proofErr w:type="spellEnd"/>
      <w:proofErr w:type="gramEnd"/>
      <w:r w:rsidRPr="00D36724">
        <w:rPr>
          <w:rFonts w:asciiTheme="minorHAnsi" w:hAnsiTheme="minorHAnsi"/>
          <w:b w:val="0"/>
          <w:i/>
        </w:rPr>
        <w:t xml:space="preserve"> </w:t>
      </w:r>
      <w:proofErr w:type="spellStart"/>
      <w:r w:rsidRPr="00D36724">
        <w:rPr>
          <w:rFonts w:asciiTheme="minorHAnsi" w:hAnsiTheme="minorHAnsi"/>
          <w:b w:val="0"/>
          <w:i/>
        </w:rPr>
        <w:t>odjeće</w:t>
      </w:r>
      <w:proofErr w:type="spellEnd"/>
      <w:r w:rsidR="00D36724" w:rsidRPr="00D36724">
        <w:rPr>
          <w:rFonts w:asciiTheme="minorHAnsi" w:hAnsiTheme="minorHAnsi"/>
          <w:b w:val="0"/>
          <w:i/>
        </w:rPr>
        <w:t xml:space="preserve">, </w:t>
      </w:r>
      <w:proofErr w:type="spellStart"/>
      <w:r w:rsidR="00D36724" w:rsidRPr="00D36724">
        <w:rPr>
          <w:rFonts w:asciiTheme="minorHAnsi" w:hAnsiTheme="minorHAnsi"/>
          <w:b w:val="0"/>
          <w:i/>
        </w:rPr>
        <w:t>starosne</w:t>
      </w:r>
      <w:proofErr w:type="spellEnd"/>
      <w:r w:rsidR="00D36724" w:rsidRPr="00D36724">
        <w:rPr>
          <w:rFonts w:asciiTheme="minorHAnsi" w:hAnsiTheme="minorHAnsi"/>
          <w:b w:val="0"/>
          <w:i/>
        </w:rPr>
        <w:t xml:space="preserve"> </w:t>
      </w:r>
      <w:proofErr w:type="spellStart"/>
      <w:r w:rsidR="00D36724" w:rsidRPr="00D36724">
        <w:rPr>
          <w:rFonts w:asciiTheme="minorHAnsi" w:hAnsiTheme="minorHAnsi"/>
          <w:b w:val="0"/>
          <w:i/>
        </w:rPr>
        <w:t>dobi</w:t>
      </w:r>
      <w:proofErr w:type="spellEnd"/>
      <w:r w:rsidR="00D36724" w:rsidRPr="00D36724">
        <w:rPr>
          <w:rFonts w:asciiTheme="minorHAnsi" w:hAnsiTheme="minorHAnsi"/>
          <w:b w:val="0"/>
          <w:i/>
        </w:rPr>
        <w:t xml:space="preserve"> </w:t>
      </w:r>
      <w:proofErr w:type="spellStart"/>
      <w:r w:rsidR="00D36724" w:rsidRPr="00D36724">
        <w:rPr>
          <w:rFonts w:asciiTheme="minorHAnsi" w:hAnsiTheme="minorHAnsi"/>
          <w:b w:val="0"/>
          <w:i/>
        </w:rPr>
        <w:t>i</w:t>
      </w:r>
      <w:proofErr w:type="spellEnd"/>
      <w:r w:rsidR="00D36724" w:rsidRPr="00D36724">
        <w:rPr>
          <w:rFonts w:asciiTheme="minorHAnsi" w:hAnsiTheme="minorHAnsi"/>
          <w:b w:val="0"/>
          <w:i/>
        </w:rPr>
        <w:t xml:space="preserve"> </w:t>
      </w:r>
      <w:proofErr w:type="spellStart"/>
      <w:r w:rsidR="00D36724" w:rsidRPr="00D36724">
        <w:rPr>
          <w:rFonts w:asciiTheme="minorHAnsi" w:hAnsiTheme="minorHAnsi"/>
          <w:b w:val="0"/>
          <w:i/>
        </w:rPr>
        <w:t>vrste</w:t>
      </w:r>
      <w:proofErr w:type="spellEnd"/>
      <w:r w:rsidR="00D36724" w:rsidRPr="00D36724">
        <w:rPr>
          <w:rFonts w:asciiTheme="minorHAnsi" w:hAnsiTheme="minorHAnsi"/>
          <w:b w:val="0"/>
          <w:i/>
        </w:rPr>
        <w:t xml:space="preserve"> </w:t>
      </w:r>
      <w:proofErr w:type="spellStart"/>
      <w:r w:rsidR="00D36724" w:rsidRPr="00D36724">
        <w:rPr>
          <w:rFonts w:asciiTheme="minorHAnsi" w:hAnsiTheme="minorHAnsi"/>
          <w:b w:val="0"/>
          <w:i/>
        </w:rPr>
        <w:t>upotrijebljenih</w:t>
      </w:r>
      <w:proofErr w:type="spellEnd"/>
      <w:r w:rsidR="00D36724" w:rsidRPr="00D36724">
        <w:rPr>
          <w:rFonts w:asciiTheme="minorHAnsi" w:hAnsiTheme="minorHAnsi"/>
          <w:b w:val="0"/>
          <w:i/>
        </w:rPr>
        <w:t xml:space="preserve"> </w:t>
      </w:r>
      <w:proofErr w:type="spellStart"/>
      <w:r w:rsidR="00D36724" w:rsidRPr="00D36724">
        <w:rPr>
          <w:rFonts w:asciiTheme="minorHAnsi" w:hAnsiTheme="minorHAnsi"/>
          <w:b w:val="0"/>
          <w:i/>
        </w:rPr>
        <w:t>svjetala</w:t>
      </w:r>
      <w:proofErr w:type="spellEnd"/>
    </w:p>
    <w:p w:rsidR="00D36724" w:rsidRDefault="00F93A8A" w:rsidP="00D36724">
      <w:pPr>
        <w:keepNext/>
        <w:jc w:val="center"/>
      </w:pPr>
      <w:r>
        <w:rPr>
          <w:noProof/>
        </w:rPr>
        <w:lastRenderedPageBreak/>
        <w:drawing>
          <wp:inline distT="0" distB="0" distL="0" distR="0">
            <wp:extent cx="3695700" cy="3204577"/>
            <wp:effectExtent l="0" t="0" r="0" b="0"/>
            <wp:docPr id="3" name="Picture 3" descr="grafik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afik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95700" cy="3204577"/>
                    </a:xfrm>
                    <a:prstGeom prst="rect">
                      <a:avLst/>
                    </a:prstGeom>
                    <a:noFill/>
                    <a:ln>
                      <a:noFill/>
                    </a:ln>
                  </pic:spPr>
                </pic:pic>
              </a:graphicData>
            </a:graphic>
          </wp:inline>
        </w:drawing>
      </w:r>
    </w:p>
    <w:p w:rsidR="00D36724" w:rsidRPr="00D36724" w:rsidRDefault="00D36724" w:rsidP="00D36724">
      <w:pPr>
        <w:pStyle w:val="Caption"/>
        <w:jc w:val="center"/>
        <w:rPr>
          <w:rFonts w:asciiTheme="minorHAnsi" w:hAnsiTheme="minorHAnsi"/>
          <w:i/>
        </w:rPr>
      </w:pPr>
      <w:proofErr w:type="spellStart"/>
      <w:proofErr w:type="gramStart"/>
      <w:r w:rsidRPr="00D36724">
        <w:rPr>
          <w:rFonts w:asciiTheme="minorHAnsi" w:hAnsiTheme="minorHAnsi"/>
          <w:i/>
        </w:rPr>
        <w:t>Slika</w:t>
      </w:r>
      <w:proofErr w:type="spellEnd"/>
      <w:r w:rsidRPr="00D36724">
        <w:rPr>
          <w:rFonts w:asciiTheme="minorHAnsi" w:hAnsiTheme="minorHAnsi"/>
          <w:i/>
        </w:rPr>
        <w:t xml:space="preserve"> </w:t>
      </w:r>
      <w:r w:rsidRPr="00D36724">
        <w:rPr>
          <w:rFonts w:asciiTheme="minorHAnsi" w:hAnsiTheme="minorHAnsi"/>
          <w:i/>
        </w:rPr>
        <w:fldChar w:fldCharType="begin"/>
      </w:r>
      <w:r w:rsidRPr="00D36724">
        <w:rPr>
          <w:rFonts w:asciiTheme="minorHAnsi" w:hAnsiTheme="minorHAnsi"/>
          <w:i/>
        </w:rPr>
        <w:instrText xml:space="preserve"> SEQ Slika \* ARABIC </w:instrText>
      </w:r>
      <w:r w:rsidRPr="00D36724">
        <w:rPr>
          <w:rFonts w:asciiTheme="minorHAnsi" w:hAnsiTheme="minorHAnsi"/>
          <w:i/>
        </w:rPr>
        <w:fldChar w:fldCharType="separate"/>
      </w:r>
      <w:r w:rsidRPr="00D36724">
        <w:rPr>
          <w:rFonts w:asciiTheme="minorHAnsi" w:hAnsiTheme="minorHAnsi"/>
          <w:i/>
          <w:noProof/>
        </w:rPr>
        <w:t>3</w:t>
      </w:r>
      <w:r w:rsidRPr="00D36724">
        <w:rPr>
          <w:rFonts w:asciiTheme="minorHAnsi" w:hAnsiTheme="minorHAnsi"/>
          <w:i/>
        </w:rPr>
        <w:fldChar w:fldCharType="end"/>
      </w:r>
      <w:r w:rsidRPr="00D36724">
        <w:rPr>
          <w:rFonts w:asciiTheme="minorHAnsi" w:hAnsiTheme="minorHAnsi"/>
          <w:i/>
        </w:rPr>
        <w:t>.</w:t>
      </w:r>
      <w:proofErr w:type="gramEnd"/>
      <w:r w:rsidRPr="00D36724">
        <w:rPr>
          <w:rFonts w:asciiTheme="minorHAnsi" w:hAnsiTheme="minorHAnsi"/>
          <w:i/>
        </w:rPr>
        <w:t xml:space="preserve"> </w:t>
      </w:r>
      <w:proofErr w:type="spellStart"/>
      <w:r w:rsidRPr="00D36724">
        <w:rPr>
          <w:rFonts w:asciiTheme="minorHAnsi" w:hAnsiTheme="minorHAnsi"/>
          <w:b w:val="0"/>
          <w:i/>
        </w:rPr>
        <w:t>Distanca</w:t>
      </w:r>
      <w:proofErr w:type="spellEnd"/>
      <w:r w:rsidRPr="00D36724">
        <w:rPr>
          <w:rFonts w:asciiTheme="minorHAnsi" w:hAnsiTheme="minorHAnsi"/>
          <w:b w:val="0"/>
          <w:i/>
        </w:rPr>
        <w:t xml:space="preserve"> </w:t>
      </w:r>
      <w:proofErr w:type="spellStart"/>
      <w:r w:rsidRPr="00D36724">
        <w:rPr>
          <w:rFonts w:asciiTheme="minorHAnsi" w:hAnsiTheme="minorHAnsi"/>
          <w:b w:val="0"/>
          <w:i/>
        </w:rPr>
        <w:t>reagovanja</w:t>
      </w:r>
      <w:proofErr w:type="spellEnd"/>
      <w:r w:rsidRPr="00D36724">
        <w:rPr>
          <w:rFonts w:asciiTheme="minorHAnsi" w:hAnsiTheme="minorHAnsi"/>
          <w:b w:val="0"/>
          <w:i/>
        </w:rPr>
        <w:t xml:space="preserve"> u </w:t>
      </w:r>
      <w:proofErr w:type="spellStart"/>
      <w:r w:rsidRPr="00D36724">
        <w:rPr>
          <w:rFonts w:asciiTheme="minorHAnsi" w:hAnsiTheme="minorHAnsi"/>
          <w:b w:val="0"/>
          <w:i/>
        </w:rPr>
        <w:t>zavisnosti</w:t>
      </w:r>
      <w:proofErr w:type="spellEnd"/>
      <w:r w:rsidRPr="00D36724">
        <w:rPr>
          <w:rFonts w:asciiTheme="minorHAnsi" w:hAnsiTheme="minorHAnsi"/>
          <w:b w:val="0"/>
          <w:i/>
        </w:rPr>
        <w:t xml:space="preserve"> </w:t>
      </w:r>
      <w:proofErr w:type="spellStart"/>
      <w:proofErr w:type="gramStart"/>
      <w:r w:rsidRPr="00D36724">
        <w:rPr>
          <w:rFonts w:asciiTheme="minorHAnsi" w:hAnsiTheme="minorHAnsi"/>
          <w:b w:val="0"/>
          <w:i/>
        </w:rPr>
        <w:t>od</w:t>
      </w:r>
      <w:proofErr w:type="spellEnd"/>
      <w:proofErr w:type="gramEnd"/>
      <w:r w:rsidRPr="00D36724">
        <w:rPr>
          <w:rFonts w:asciiTheme="minorHAnsi" w:hAnsiTheme="minorHAnsi"/>
          <w:b w:val="0"/>
          <w:i/>
        </w:rPr>
        <w:t xml:space="preserve"> </w:t>
      </w:r>
      <w:proofErr w:type="spellStart"/>
      <w:r w:rsidRPr="00D36724">
        <w:rPr>
          <w:rFonts w:asciiTheme="minorHAnsi" w:hAnsiTheme="minorHAnsi"/>
          <w:b w:val="0"/>
          <w:i/>
        </w:rPr>
        <w:t>odjeće</w:t>
      </w:r>
      <w:proofErr w:type="spellEnd"/>
      <w:r w:rsidRPr="00D36724">
        <w:rPr>
          <w:rFonts w:asciiTheme="minorHAnsi" w:hAnsiTheme="minorHAnsi"/>
          <w:b w:val="0"/>
          <w:i/>
        </w:rPr>
        <w:t xml:space="preserve">, </w:t>
      </w:r>
      <w:proofErr w:type="spellStart"/>
      <w:r w:rsidRPr="00D36724">
        <w:rPr>
          <w:rFonts w:asciiTheme="minorHAnsi" w:hAnsiTheme="minorHAnsi"/>
          <w:b w:val="0"/>
          <w:i/>
        </w:rPr>
        <w:t>starosne</w:t>
      </w:r>
      <w:proofErr w:type="spellEnd"/>
      <w:r w:rsidRPr="00D36724">
        <w:rPr>
          <w:rFonts w:asciiTheme="minorHAnsi" w:hAnsiTheme="minorHAnsi"/>
          <w:b w:val="0"/>
          <w:i/>
        </w:rPr>
        <w:t xml:space="preserve"> </w:t>
      </w:r>
      <w:proofErr w:type="spellStart"/>
      <w:r w:rsidRPr="00D36724">
        <w:rPr>
          <w:rFonts w:asciiTheme="minorHAnsi" w:hAnsiTheme="minorHAnsi"/>
          <w:b w:val="0"/>
          <w:i/>
        </w:rPr>
        <w:t>dobi</w:t>
      </w:r>
      <w:proofErr w:type="spellEnd"/>
      <w:r w:rsidRPr="00D36724">
        <w:rPr>
          <w:rFonts w:asciiTheme="minorHAnsi" w:hAnsiTheme="minorHAnsi"/>
          <w:b w:val="0"/>
          <w:i/>
        </w:rPr>
        <w:t xml:space="preserve"> </w:t>
      </w:r>
      <w:proofErr w:type="spellStart"/>
      <w:r w:rsidRPr="00D36724">
        <w:rPr>
          <w:rFonts w:asciiTheme="minorHAnsi" w:hAnsiTheme="minorHAnsi"/>
          <w:b w:val="0"/>
          <w:i/>
        </w:rPr>
        <w:t>i</w:t>
      </w:r>
      <w:proofErr w:type="spellEnd"/>
      <w:r w:rsidRPr="00D36724">
        <w:rPr>
          <w:rFonts w:asciiTheme="minorHAnsi" w:hAnsiTheme="minorHAnsi"/>
          <w:b w:val="0"/>
          <w:i/>
        </w:rPr>
        <w:t xml:space="preserve"> </w:t>
      </w:r>
      <w:proofErr w:type="spellStart"/>
      <w:r w:rsidRPr="00D36724">
        <w:rPr>
          <w:rFonts w:asciiTheme="minorHAnsi" w:hAnsiTheme="minorHAnsi"/>
          <w:b w:val="0"/>
          <w:i/>
        </w:rPr>
        <w:t>vrste</w:t>
      </w:r>
      <w:proofErr w:type="spellEnd"/>
      <w:r w:rsidRPr="00D36724">
        <w:rPr>
          <w:rFonts w:asciiTheme="minorHAnsi" w:hAnsiTheme="minorHAnsi"/>
          <w:b w:val="0"/>
          <w:i/>
        </w:rPr>
        <w:t xml:space="preserve"> </w:t>
      </w:r>
      <w:proofErr w:type="spellStart"/>
      <w:r w:rsidRPr="00D36724">
        <w:rPr>
          <w:rFonts w:asciiTheme="minorHAnsi" w:hAnsiTheme="minorHAnsi"/>
          <w:b w:val="0"/>
          <w:i/>
        </w:rPr>
        <w:t>upotrijebljenih</w:t>
      </w:r>
      <w:proofErr w:type="spellEnd"/>
      <w:r w:rsidRPr="00D36724">
        <w:rPr>
          <w:rFonts w:asciiTheme="minorHAnsi" w:hAnsiTheme="minorHAnsi"/>
          <w:b w:val="0"/>
          <w:i/>
        </w:rPr>
        <w:t xml:space="preserve"> </w:t>
      </w:r>
      <w:proofErr w:type="spellStart"/>
      <w:r w:rsidRPr="00D36724">
        <w:rPr>
          <w:rFonts w:asciiTheme="minorHAnsi" w:hAnsiTheme="minorHAnsi"/>
          <w:b w:val="0"/>
          <w:i/>
        </w:rPr>
        <w:t>svjetala</w:t>
      </w:r>
      <w:proofErr w:type="spellEnd"/>
    </w:p>
    <w:p w:rsidR="004C614A" w:rsidRPr="001E1716" w:rsidRDefault="00D36724" w:rsidP="004C614A">
      <w:pPr>
        <w:pStyle w:val="Tekst"/>
      </w:pPr>
      <w:r>
        <w:rPr>
          <w:lang w:val="sr-Latn-BA"/>
        </w:rPr>
        <w:t xml:space="preserve">Bez upotrebe </w:t>
      </w:r>
      <w:r w:rsidR="00AF3CD2">
        <w:rPr>
          <w:lang w:val="sr-Latn-BA"/>
        </w:rPr>
        <w:t>bljeska, pješaci su identifikovani u prosjeku na distanci od 76,5m. Istraživanje je pokazalo da su i efekti odjeće koju su pješaci k</w:t>
      </w:r>
      <w:r w:rsidR="00B63BCB">
        <w:rPr>
          <w:lang w:val="sr-Latn-BA"/>
        </w:rPr>
        <w:t>oristili i vrste upotrijeblje</w:t>
      </w:r>
      <w:r w:rsidR="00AF3CD2">
        <w:rPr>
          <w:lang w:val="sr-Latn-BA"/>
        </w:rPr>
        <w:t xml:space="preserve">nih svjetala bili značajni. Efekat starosne dobi vozača je takođe imao značajan efekat, jer se pokazalo da mlađi vozači uočavaju pješake daleko bolje od starijih, bez obzira na uslove. Analiza je pokazala da </w:t>
      </w:r>
      <w:r w:rsidR="004C614A">
        <w:rPr>
          <w:lang w:val="sr-Latn-BA"/>
        </w:rPr>
        <w:t>su razlike u distancama opažanja od strane vozača značajne u zavisnosti od upotrijebljene odjeće, sa izuzetkom poređenja distance opažanja za pješake koji su nosili bijelu odjeću i onih koji su nosili prsluk sa retroreflektivnim površinama.</w:t>
      </w:r>
    </w:p>
    <w:p w:rsidR="00764916" w:rsidRPr="001E1716" w:rsidRDefault="00764916" w:rsidP="009F3740">
      <w:pPr>
        <w:pStyle w:val="Tekst"/>
      </w:pPr>
    </w:p>
    <w:p w:rsidR="00906AB9" w:rsidRPr="006459FF" w:rsidRDefault="004C614A" w:rsidP="00CA6D33">
      <w:pPr>
        <w:pStyle w:val="Heading1"/>
      </w:pPr>
      <w:r>
        <w:t>diskusija</w:t>
      </w:r>
      <w:r w:rsidR="00906AB9" w:rsidRPr="006459FF">
        <w:t xml:space="preserve"> </w:t>
      </w:r>
    </w:p>
    <w:p w:rsidR="00DE08D1" w:rsidRDefault="00DE08D1" w:rsidP="00087849">
      <w:pPr>
        <w:pStyle w:val="Tekst"/>
        <w:rPr>
          <w:lang w:val="sr-Latn-BA"/>
        </w:rPr>
      </w:pPr>
      <w:r>
        <w:rPr>
          <w:lang w:val="sr-Latn-BA"/>
        </w:rPr>
        <w:t>Istraživanje je sprovedeno kako bi se kvantifikovala sposobnost vozača da uoče pješake u noćnim uslovima. Podaci dobijeni iz ovog istraživanja su jasno pokazali da starosna dob vozača, vrsta svjet</w:t>
      </w:r>
      <w:r w:rsidR="00B63BCB">
        <w:rPr>
          <w:lang w:val="sr-Latn-BA"/>
        </w:rPr>
        <w:t>ala korištenih na vozilu i vrsta</w:t>
      </w:r>
      <w:r>
        <w:rPr>
          <w:lang w:val="sr-Latn-BA"/>
        </w:rPr>
        <w:t xml:space="preserve"> odjeće nošena od strane pješaka ima značajan efekat i na distancu na kojoj vozač uočava pješaka, kao i na mogućnost uočavanja pješaka.</w:t>
      </w:r>
    </w:p>
    <w:p w:rsidR="00DE08D1" w:rsidRDefault="00F93A8A" w:rsidP="00F368F8">
      <w:pPr>
        <w:pStyle w:val="Tekst"/>
        <w:jc w:val="center"/>
        <w:rPr>
          <w:lang w:val="sr-Latn-BA"/>
        </w:rPr>
      </w:pPr>
      <w:r>
        <w:rPr>
          <w:noProof/>
          <w:lang w:val="en-US" w:eastAsia="en-US"/>
        </w:rPr>
        <w:drawing>
          <wp:inline distT="0" distB="0" distL="0" distR="0">
            <wp:extent cx="4124325" cy="1752600"/>
            <wp:effectExtent l="0" t="0" r="9525" b="0"/>
            <wp:docPr id="4" name="Picture 4" descr="tabel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abela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24325" cy="1752600"/>
                    </a:xfrm>
                    <a:prstGeom prst="rect">
                      <a:avLst/>
                    </a:prstGeom>
                    <a:noFill/>
                    <a:ln>
                      <a:noFill/>
                    </a:ln>
                  </pic:spPr>
                </pic:pic>
              </a:graphicData>
            </a:graphic>
          </wp:inline>
        </w:drawing>
      </w:r>
    </w:p>
    <w:p w:rsidR="00F368F8" w:rsidRDefault="00F368F8" w:rsidP="00F368F8">
      <w:pPr>
        <w:pStyle w:val="Tabelanatpis"/>
        <w:jc w:val="center"/>
      </w:pPr>
      <w:r>
        <w:t>Postotak vozača koji su uočili pješake bez prisustva bljeska</w:t>
      </w:r>
    </w:p>
    <w:p w:rsidR="00CC713C" w:rsidRDefault="00CC713C" w:rsidP="00087849">
      <w:pPr>
        <w:pStyle w:val="Tekst"/>
        <w:rPr>
          <w:lang w:val="sr-Latn-BA"/>
        </w:rPr>
      </w:pPr>
    </w:p>
    <w:p w:rsidR="00381BAF" w:rsidRDefault="00381BAF" w:rsidP="00087849">
      <w:pPr>
        <w:pStyle w:val="Tekst"/>
        <w:rPr>
          <w:lang w:val="sr-Latn-BA"/>
        </w:rPr>
      </w:pPr>
      <w:r>
        <w:rPr>
          <w:lang w:val="sr-Latn-BA"/>
        </w:rPr>
        <w:t xml:space="preserve">Kada su pješaci nosili crnu odjeću, uočeni su od strane 52,2% mladih vozača i od strane samo 15% starijih vozača. To znači da većina vozača nije uočila pješaka obučenog u tamnu odjeću. Dalja analiza pokazuje da većina vozača uočava pječaka u tački kada već nema dovoljno vremena da se bezbjedno zaustavi ili reaguje. </w:t>
      </w:r>
      <w:r>
        <w:rPr>
          <w:lang w:val="sr-Latn-BA"/>
        </w:rPr>
        <w:lastRenderedPageBreak/>
        <w:t>Zbog toga, čak i kada su vozači upozoreni na pječake, većina ne uspijeva da na vrijeme uoči pječaka koji nosi tamnu odjeću.</w:t>
      </w:r>
    </w:p>
    <w:p w:rsidR="00381BAF" w:rsidRDefault="00F93A8A" w:rsidP="00381BAF">
      <w:pPr>
        <w:pStyle w:val="Tekst"/>
        <w:jc w:val="center"/>
        <w:rPr>
          <w:lang w:val="sr-Latn-BA"/>
        </w:rPr>
      </w:pPr>
      <w:r>
        <w:rPr>
          <w:noProof/>
          <w:lang w:val="en-US" w:eastAsia="en-US"/>
        </w:rPr>
        <w:drawing>
          <wp:inline distT="0" distB="0" distL="0" distR="0">
            <wp:extent cx="4095750" cy="1724025"/>
            <wp:effectExtent l="0" t="0" r="0" b="9525"/>
            <wp:docPr id="5" name="Picture 5" descr="tabel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abela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95750" cy="1724025"/>
                    </a:xfrm>
                    <a:prstGeom prst="rect">
                      <a:avLst/>
                    </a:prstGeom>
                    <a:noFill/>
                    <a:ln>
                      <a:noFill/>
                    </a:ln>
                  </pic:spPr>
                </pic:pic>
              </a:graphicData>
            </a:graphic>
          </wp:inline>
        </w:drawing>
      </w:r>
    </w:p>
    <w:p w:rsidR="00381BAF" w:rsidRDefault="00381BAF" w:rsidP="00381BAF">
      <w:pPr>
        <w:pStyle w:val="Tabelanatpis"/>
        <w:jc w:val="center"/>
      </w:pPr>
      <w:r>
        <w:t>Postotak vozača koji su uočili pješake sa prisustvom bljeska</w:t>
      </w:r>
    </w:p>
    <w:p w:rsidR="00381BAF" w:rsidRDefault="00381BAF" w:rsidP="00381BAF">
      <w:pPr>
        <w:pStyle w:val="Tekst"/>
        <w:jc w:val="center"/>
        <w:rPr>
          <w:lang w:val="sr-Latn-BA"/>
        </w:rPr>
      </w:pPr>
    </w:p>
    <w:p w:rsidR="006713AB" w:rsidRDefault="006713AB" w:rsidP="00087849">
      <w:pPr>
        <w:pStyle w:val="Tekst"/>
        <w:rPr>
          <w:lang w:val="sr-Latn-BA"/>
        </w:rPr>
      </w:pPr>
      <w:r>
        <w:rPr>
          <w:lang w:val="sr-Latn-BA"/>
        </w:rPr>
        <w:t>Kada su pješaci nosili bijelu odjeću, sposobnost vozača da ih identifikuju je uveliko povećana, pa su prema tome mlađi vozači uočavali pješake u 97,5%, a stariji u 70% slučajeva. Udaljenost na kojoj su vozači uočavali pješake je takođe povećana i do 25 puta.</w:t>
      </w:r>
    </w:p>
    <w:p w:rsidR="000A48A8" w:rsidRDefault="006713AB" w:rsidP="00087849">
      <w:pPr>
        <w:pStyle w:val="Tekst"/>
        <w:rPr>
          <w:lang w:val="sr-Latn-BA"/>
        </w:rPr>
      </w:pPr>
      <w:r>
        <w:rPr>
          <w:lang w:val="sr-Latn-BA"/>
        </w:rPr>
        <w:t xml:space="preserve">Upotreba retroreflektivnih materijala je dala neke neočekivane rezultate. Samo dodavanje retroreflektivnih materijala na crnu odjeću nije dalo očekivane rezultate. Tek kada su retroreflektivni materijali postavljeni u položaj „bioloških pokreta“, gdje su materijali prišiveni za dijelove odjeće oko pokretnih zglobova, </w:t>
      </w:r>
      <w:r w:rsidR="000A48A8">
        <w:rPr>
          <w:lang w:val="sr-Latn-BA"/>
        </w:rPr>
        <w:t>efekti uočljivosti retroreflektivnih materijala su prevazišli one koju je imala bijela odjeća. U ovoj studiji je dokazano da se „biološki pokret“ kombinacijom retroreflektivnih materijala uočljivost pješaka povećava do 100%, koliko je dobijeno mjerenjima bez uticaja bljeska. Distanca na kojoj su vozači uočavali pješaka je takođe povećana i to za 52 puta u odnosu na onu kada su pješaci nosili crnu odjeću.</w:t>
      </w:r>
    </w:p>
    <w:p w:rsidR="00CF215B" w:rsidRDefault="000A48A8" w:rsidP="00087849">
      <w:pPr>
        <w:pStyle w:val="Tekst"/>
        <w:rPr>
          <w:lang w:val="sr-Latn-BA"/>
        </w:rPr>
      </w:pPr>
      <w:r>
        <w:rPr>
          <w:lang w:val="sr-Latn-BA"/>
        </w:rPr>
        <w:t xml:space="preserve">Vrsta svjetala je takođe imala značajne rezultate, jer se promjenom sa kratkih na duga prednja svjetla, distanca na kojoj je pješak uočen povećavala u prosjeku od </w:t>
      </w:r>
      <w:r w:rsidR="00CF215B">
        <w:rPr>
          <w:lang w:val="sr-Latn-BA"/>
        </w:rPr>
        <w:t xml:space="preserve">59m do 94m. Sposobnost starijih vozača da prepoznaju pješaka je bila konstantno lošija od one koju su imali mlađi vozači. Dok su mlađi vozači u prosjeku prepoznali 84% pješaka, stariji vozači su prepoznali samo 53%. Stariji vozači su takođe i uočavali pješake na značajno kraćoj distanci nego mlađi vozači, tj. u prosjeku, distanca na kojoj su stariji vozači uočavali pješake je bila samo 58% distance koja je bila potrebna mlađim vozačima. </w:t>
      </w:r>
    </w:p>
    <w:p w:rsidR="000B687A" w:rsidRDefault="00CF215B" w:rsidP="00087849">
      <w:pPr>
        <w:pStyle w:val="Tekst"/>
        <w:rPr>
          <w:lang w:val="sr-Latn-BA"/>
        </w:rPr>
      </w:pPr>
      <w:r>
        <w:rPr>
          <w:lang w:val="sr-Latn-BA"/>
        </w:rPr>
        <w:t xml:space="preserve">Možda i najbitnije otkriće ove studije je činjenica da su vozači svih starosnih dobi imali velike poteškoće u uočavanju pješaka koje se kreću uz ivicu kolovoza. </w:t>
      </w:r>
      <w:r w:rsidR="000B687A">
        <w:rPr>
          <w:lang w:val="sr-Latn-BA"/>
        </w:rPr>
        <w:t>Udaljenost na kojoj je pješak uočen je u prosjeku bila 76,5m bez prisustva bljeska, što je prilično mala udaljenost ako se uzme u obzir tipična dužina zaustavnog puta vozila. Ovo navodi na zaključak da čak i kada je pješak uočen od strane vozača, prostor i vrijeme za manevar izbjegavanja ostaju upitni.</w:t>
      </w:r>
    </w:p>
    <w:p w:rsidR="000B687A" w:rsidRDefault="00F93A8A" w:rsidP="000B687A">
      <w:pPr>
        <w:pStyle w:val="Tekst"/>
        <w:jc w:val="center"/>
        <w:rPr>
          <w:lang w:val="sr-Latn-BA"/>
        </w:rPr>
      </w:pPr>
      <w:r>
        <w:rPr>
          <w:noProof/>
          <w:lang w:val="en-US" w:eastAsia="en-US"/>
        </w:rPr>
        <w:drawing>
          <wp:inline distT="0" distB="0" distL="0" distR="0">
            <wp:extent cx="3581400" cy="2387599"/>
            <wp:effectExtent l="0" t="0" r="0" b="0"/>
            <wp:docPr id="6" name="Picture 6" descr="NightVision Plu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ightVision Plus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02743" cy="2401828"/>
                    </a:xfrm>
                    <a:prstGeom prst="rect">
                      <a:avLst/>
                    </a:prstGeom>
                    <a:noFill/>
                    <a:ln>
                      <a:noFill/>
                    </a:ln>
                  </pic:spPr>
                </pic:pic>
              </a:graphicData>
            </a:graphic>
          </wp:inline>
        </w:drawing>
      </w:r>
    </w:p>
    <w:p w:rsidR="00631E7B" w:rsidRPr="006459FF" w:rsidRDefault="000B687A" w:rsidP="00C2278F">
      <w:pPr>
        <w:pStyle w:val="Slikanatpis"/>
      </w:pPr>
      <w:r>
        <w:t>Primjer aktivnog sistema unutar vozila za detekciju pješaka noću</w:t>
      </w:r>
    </w:p>
    <w:p w:rsidR="00FA7248" w:rsidRPr="006459FF" w:rsidRDefault="000B687A" w:rsidP="00A26BDF">
      <w:pPr>
        <w:pStyle w:val="Heading1"/>
      </w:pPr>
      <w:r>
        <w:lastRenderedPageBreak/>
        <w:t>Zaključak</w:t>
      </w:r>
      <w:r w:rsidR="00FA7248" w:rsidRPr="006459FF">
        <w:t xml:space="preserve"> </w:t>
      </w:r>
    </w:p>
    <w:p w:rsidR="00856C69" w:rsidRPr="00367D1A" w:rsidRDefault="00C21EF3" w:rsidP="008C5246">
      <w:pPr>
        <w:pStyle w:val="Tekst"/>
        <w:rPr>
          <w:lang w:val="sr-Latn-BA"/>
        </w:rPr>
      </w:pPr>
      <w:r>
        <w:rPr>
          <w:lang w:val="sr-Latn-BA"/>
        </w:rPr>
        <w:t>Iako uočljivost ugroženih kategorija u sa</w:t>
      </w:r>
      <w:r w:rsidR="00B63BCB">
        <w:rPr>
          <w:lang w:val="sr-Latn-BA"/>
        </w:rPr>
        <w:t xml:space="preserve">obraćaju jeste veliki problem, </w:t>
      </w:r>
      <w:r>
        <w:rPr>
          <w:lang w:val="sr-Latn-BA"/>
        </w:rPr>
        <w:t xml:space="preserve">pogotovo pješaka, </w:t>
      </w:r>
      <w:r w:rsidR="00B63BCB">
        <w:rPr>
          <w:lang w:val="sr-Latn-BA"/>
        </w:rPr>
        <w:t xml:space="preserve">ipak </w:t>
      </w:r>
      <w:r>
        <w:rPr>
          <w:lang w:val="sr-Latn-BA"/>
        </w:rPr>
        <w:t xml:space="preserve">nije nerješiv. Potreba za pronalaskom rješenja ili implementacijom rješenja koja postoje u drugim državama je očigledna, ali zahtjeva pristup ovom problemu od strane svih relevantnih institucija i sistemski način rada na savladavanju prepreka. Uvođenje obavezne upotrebe retroreflektivnih traka u konfiguraciji “bioloških pokreta“ na odjeći, pogotovo djece i odraslih koji zbog svojih radnih obaveza ili drugih razloga provode određeno vrijeme na samoj saobraćajnici bi trebalo da bude prioritet. </w:t>
      </w:r>
      <w:r w:rsidR="00B63BCB">
        <w:rPr>
          <w:lang w:val="sr-Latn-BA"/>
        </w:rPr>
        <w:t xml:space="preserve">Donošenje zakona i pravilnika od strane nadležnih institucija kojima bi se </w:t>
      </w:r>
      <w:r w:rsidR="003D4D42">
        <w:rPr>
          <w:lang w:val="sr-Latn-BA"/>
        </w:rPr>
        <w:t xml:space="preserve">jasno regulisali uslovi u pogledu toga kakva tačno može da bude odjeća koja se uvozi na tržište Bosne i Hercegovine, a koja je namijenjena licima iz kategorije ugroženih, bi drastično povećalo uočljivost ovih lica. Ovi zakoni i pravilnici bi jasno zabranili uvoz odjevnih predmeta namijenjenih ugroženim kategorijama ukoliko ti odjevni predmeti nemaju retrorefleksivne trake postavljene na mjestima oko pokretnih zglobova tijela. Isto bi trebalo primjeniti i na domaće proizvođače odjevnih predmeta. Eventualne dodatne rashode koji bi ovim putem nastali proizvođačima, država bi trebalo da refundira na način da subvencioniše proizvodnju istih, a sredstva namijenjena za ove subvencije bi mogla da budu obezbijeđena iz mnogobrojnih fondova Evropske Unije za koju je bezbjednost u saobraćaju jedan od najbitnijih elemenata funkcionisanja, ali i problema sa kojima se suočava. </w:t>
      </w:r>
      <w:r>
        <w:rPr>
          <w:lang w:val="sr-Latn-BA"/>
        </w:rPr>
        <w:t>Ovo rješenje još više dobija na važnosti ako se uzme u obzir da ovakvo nešto nije niti previš</w:t>
      </w:r>
      <w:r w:rsidR="008C5246">
        <w:rPr>
          <w:lang w:val="sr-Latn-BA"/>
        </w:rPr>
        <w:t>e zahtjevno niti skupo.</w:t>
      </w:r>
    </w:p>
    <w:p w:rsidR="004A4828" w:rsidRPr="008B234F" w:rsidRDefault="009F41CA" w:rsidP="00087849">
      <w:pPr>
        <w:pStyle w:val="Heading1"/>
      </w:pPr>
      <w:r>
        <w:t>LITERATURA</w:t>
      </w:r>
      <w:r w:rsidR="00711A0E" w:rsidRPr="006459FF">
        <w:t xml:space="preserve"> </w:t>
      </w:r>
    </w:p>
    <w:p w:rsidR="009E4EF5" w:rsidRDefault="00367D1A" w:rsidP="003315A0">
      <w:pPr>
        <w:pStyle w:val="Literatura"/>
        <w:spacing w:after="60"/>
        <w:ind w:left="0" w:firstLine="0"/>
      </w:pPr>
      <w:r>
        <w:rPr>
          <w:lang w:val="sr-Latn-BA"/>
        </w:rPr>
        <w:t xml:space="preserve">Wood, J., Tyrrell R., Carberry T. (2003). </w:t>
      </w:r>
      <w:r>
        <w:t>Pedestrian Visibility at Night: Effects of Pedestrian Clothing, Driver Age, and Headlamp Beam Setting</w:t>
      </w:r>
    </w:p>
    <w:p w:rsidR="00D577B5" w:rsidRDefault="00D577B5" w:rsidP="00D577B5">
      <w:pPr>
        <w:pStyle w:val="Literatura"/>
        <w:spacing w:after="60"/>
      </w:pPr>
      <w:proofErr w:type="gramStart"/>
      <w:r>
        <w:t>National Highway Traffic Safety Administration.</w:t>
      </w:r>
      <w:proofErr w:type="gramEnd"/>
      <w:r>
        <w:t xml:space="preserve"> (2002). Traffic safety facts 2000: Pedestrians.</w:t>
      </w:r>
    </w:p>
    <w:p w:rsidR="00D577B5" w:rsidRDefault="00D577B5" w:rsidP="00D577B5">
      <w:pPr>
        <w:pStyle w:val="Literatura"/>
        <w:spacing w:after="60"/>
        <w:ind w:left="0" w:firstLine="0"/>
      </w:pPr>
      <w:r>
        <w:t>Washington, D.C.: U.S. Department of Transportation.</w:t>
      </w:r>
    </w:p>
    <w:p w:rsidR="00D577B5" w:rsidRDefault="00D577B5" w:rsidP="00D577B5">
      <w:pPr>
        <w:pStyle w:val="Literatura"/>
        <w:spacing w:after="60"/>
      </w:pPr>
      <w:proofErr w:type="spellStart"/>
      <w:proofErr w:type="gramStart"/>
      <w:r>
        <w:t>Luoma</w:t>
      </w:r>
      <w:proofErr w:type="spellEnd"/>
      <w:r>
        <w:t xml:space="preserve">, J., Schumann, J., &amp; </w:t>
      </w:r>
      <w:proofErr w:type="spellStart"/>
      <w:r>
        <w:t>Traube</w:t>
      </w:r>
      <w:proofErr w:type="spellEnd"/>
      <w:r>
        <w:t>, E.C. (1996).</w:t>
      </w:r>
      <w:proofErr w:type="gramEnd"/>
      <w:r>
        <w:t xml:space="preserve"> Effects of retroreflector positioning on nighttime</w:t>
      </w:r>
    </w:p>
    <w:p w:rsidR="00D577B5" w:rsidRDefault="00D577B5" w:rsidP="00D577B5">
      <w:pPr>
        <w:pStyle w:val="Literatura"/>
        <w:spacing w:after="60"/>
        <w:ind w:left="0" w:firstLine="0"/>
      </w:pPr>
      <w:proofErr w:type="gramStart"/>
      <w:r>
        <w:t>recognition</w:t>
      </w:r>
      <w:proofErr w:type="gramEnd"/>
      <w:r>
        <w:t xml:space="preserve"> of pedestrians. Accident Analysis and Prevention</w:t>
      </w:r>
    </w:p>
    <w:p w:rsidR="008B234F" w:rsidRPr="008B234F" w:rsidRDefault="00D51BD5" w:rsidP="003315A0">
      <w:pPr>
        <w:pStyle w:val="Literatura"/>
        <w:spacing w:after="60"/>
        <w:ind w:left="0" w:firstLine="0"/>
        <w:rPr>
          <w:lang w:val="sr-Latn-BA"/>
        </w:rPr>
      </w:pPr>
      <w:hyperlink r:id="rId15" w:history="1">
        <w:r w:rsidR="008B234F" w:rsidRPr="00615F8F">
          <w:rPr>
            <w:rStyle w:val="Hyperlink"/>
            <w:lang w:val="sr-Latn-BA"/>
          </w:rPr>
          <w:t>http://www.mup.vladars.net/index.php?vijest=45&amp;vrsta=statistike</w:t>
        </w:r>
        <w:r w:rsidR="008B234F" w:rsidRPr="00615F8F">
          <w:rPr>
            <w:rStyle w:val="Hyperlink"/>
            <w:lang w:val="sr-Latn-BA"/>
          </w:rPr>
          <w:t>&amp;</w:t>
        </w:r>
        <w:r w:rsidR="008B234F" w:rsidRPr="00615F8F">
          <w:rPr>
            <w:rStyle w:val="Hyperlink"/>
            <w:lang w:val="sr-Latn-BA"/>
          </w:rPr>
          <w:t>stat=1</w:t>
        </w:r>
      </w:hyperlink>
    </w:p>
    <w:p w:rsidR="00367D1A" w:rsidRDefault="00D51BD5" w:rsidP="003315A0">
      <w:pPr>
        <w:pStyle w:val="Literatura"/>
        <w:spacing w:after="60"/>
        <w:ind w:left="0" w:firstLine="0"/>
        <w:rPr>
          <w:lang w:val="sr-Latn-BA"/>
        </w:rPr>
      </w:pPr>
      <w:hyperlink r:id="rId16" w:history="1">
        <w:r w:rsidR="008B234F" w:rsidRPr="00615F8F">
          <w:rPr>
            <w:rStyle w:val="Hyperlink"/>
            <w:lang w:val="sr-Latn-BA"/>
          </w:rPr>
          <w:t>http://www.mup.vladars.net/index.php?vijest=52&amp;vrsta=stat</w:t>
        </w:r>
        <w:r w:rsidR="008B234F" w:rsidRPr="00615F8F">
          <w:rPr>
            <w:rStyle w:val="Hyperlink"/>
            <w:lang w:val="sr-Latn-BA"/>
          </w:rPr>
          <w:t>i</w:t>
        </w:r>
        <w:r w:rsidR="008B234F" w:rsidRPr="00615F8F">
          <w:rPr>
            <w:rStyle w:val="Hyperlink"/>
            <w:lang w:val="sr-Latn-BA"/>
          </w:rPr>
          <w:t>stike&amp;stat=1</w:t>
        </w:r>
      </w:hyperlink>
    </w:p>
    <w:p w:rsidR="00A90B64" w:rsidRDefault="00D51BD5" w:rsidP="008B234F">
      <w:pPr>
        <w:pStyle w:val="Literatura"/>
        <w:spacing w:after="60"/>
        <w:ind w:left="0" w:firstLine="0"/>
        <w:rPr>
          <w:lang w:val="sr-Latn-BA"/>
        </w:rPr>
      </w:pPr>
      <w:hyperlink r:id="rId17" w:history="1">
        <w:r w:rsidR="008B234F" w:rsidRPr="00615F8F">
          <w:rPr>
            <w:rStyle w:val="Hyperlink"/>
            <w:lang w:val="sr-Latn-BA"/>
          </w:rPr>
          <w:t>http://www.visionzeroinitiative.com/</w:t>
        </w:r>
      </w:hyperlink>
    </w:p>
    <w:p w:rsidR="008B234F" w:rsidRPr="008B234F" w:rsidRDefault="008B234F" w:rsidP="008B234F">
      <w:pPr>
        <w:pStyle w:val="Literatura"/>
        <w:spacing w:after="60"/>
        <w:ind w:left="0" w:firstLine="0"/>
        <w:rPr>
          <w:lang w:val="sr-Latn-BA"/>
        </w:rPr>
      </w:pPr>
    </w:p>
    <w:sectPr w:rsidR="008B234F" w:rsidRPr="008B234F" w:rsidSect="001560A3">
      <w:headerReference w:type="even" r:id="rId18"/>
      <w:headerReference w:type="default" r:id="rId19"/>
      <w:footerReference w:type="even" r:id="rId20"/>
      <w:footerReference w:type="default" r:id="rId21"/>
      <w:headerReference w:type="first" r:id="rId22"/>
      <w:footerReference w:type="first" r:id="rId23"/>
      <w:pgSz w:w="11907" w:h="16840" w:code="9"/>
      <w:pgMar w:top="1418" w:right="1418" w:bottom="1418" w:left="1701" w:header="567" w:footer="56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1BD5" w:rsidRDefault="00D51BD5" w:rsidP="004A4828">
      <w:r>
        <w:separator/>
      </w:r>
    </w:p>
  </w:endnote>
  <w:endnote w:type="continuationSeparator" w:id="0">
    <w:p w:rsidR="00D51BD5" w:rsidRDefault="00D51BD5"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Roman">
    <w:altName w:val="Times New Roman"/>
    <w:charset w:val="00"/>
    <w:family w:val="auto"/>
    <w:pitch w:val="variable"/>
    <w:sig w:usb0="00000001" w:usb1="00000000" w:usb2="00000000" w:usb3="00000000" w:csb0="00000009"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1CA" w:rsidRDefault="009F41CA">
    <w:pPr>
      <w:pStyle w:val="Footer"/>
      <w:rPr>
        <w:sz w:val="16"/>
        <w:szCs w:val="16"/>
      </w:rPr>
    </w:pPr>
  </w:p>
  <w:p w:rsidR="009F41CA" w:rsidRPr="00B17DA9" w:rsidRDefault="009F41CA"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804B72">
      <w:rPr>
        <w:rFonts w:asciiTheme="minorHAnsi" w:hAnsiTheme="minorHAnsi"/>
        <w:noProof/>
        <w:sz w:val="16"/>
        <w:szCs w:val="16"/>
      </w:rPr>
      <w:t>2</w:t>
    </w:r>
    <w:r w:rsidRPr="00B17DA9">
      <w:rPr>
        <w:rFonts w:asciiTheme="minorHAnsi" w:hAnsiTheme="minorHAnsi"/>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1CA" w:rsidRPr="00D4333B" w:rsidRDefault="009F41CA" w:rsidP="00DD360D">
    <w:pPr>
      <w:pStyle w:val="Footer"/>
      <w:rPr>
        <w:rFonts w:ascii="Times New Roman" w:hAnsi="Times New Roman"/>
        <w:sz w:val="16"/>
        <w:szCs w:val="16"/>
      </w:rPr>
    </w:pPr>
  </w:p>
  <w:p w:rsidR="009F41CA" w:rsidRPr="00B17DA9" w:rsidRDefault="009F41CA"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804B72">
      <w:rPr>
        <w:rFonts w:asciiTheme="minorHAnsi" w:hAnsiTheme="minorHAnsi"/>
        <w:noProof/>
        <w:sz w:val="16"/>
        <w:szCs w:val="16"/>
      </w:rPr>
      <w:t>3</w:t>
    </w:r>
    <w:r w:rsidRPr="00B17DA9">
      <w:rPr>
        <w:rFonts w:asciiTheme="minorHAnsi" w:hAnsiTheme="minorHAnsi"/>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1CA" w:rsidRPr="00B17DA9" w:rsidRDefault="009F41CA"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804B72">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1BD5" w:rsidRDefault="00D51BD5" w:rsidP="004A4828">
      <w:r>
        <w:separator/>
      </w:r>
    </w:p>
  </w:footnote>
  <w:footnote w:type="continuationSeparator" w:id="0">
    <w:p w:rsidR="00D51BD5" w:rsidRDefault="00D51BD5" w:rsidP="004A4828">
      <w:r>
        <w:continuationSeparator/>
      </w:r>
    </w:p>
  </w:footnote>
  <w:footnote w:id="1">
    <w:p w:rsidR="00DB131E" w:rsidRDefault="00DB131E" w:rsidP="00DB131E">
      <w:pPr>
        <w:pStyle w:val="Fusnota"/>
      </w:pPr>
      <w:r>
        <w:rPr>
          <w:rStyle w:val="FootnoteReference"/>
        </w:rPr>
        <w:footnoteRef/>
      </w:r>
      <w:r>
        <w:t xml:space="preserve"> </w:t>
      </w:r>
      <w:proofErr w:type="spellStart"/>
      <w:proofErr w:type="gramStart"/>
      <w:r w:rsidRPr="00DB131E">
        <w:rPr>
          <w:rFonts w:hint="eastAsia"/>
        </w:rPr>
        <w:t>Информација</w:t>
      </w:r>
      <w:proofErr w:type="spellEnd"/>
      <w:r w:rsidRPr="00DB131E">
        <w:t xml:space="preserve"> </w:t>
      </w:r>
      <w:r w:rsidRPr="00DB131E">
        <w:rPr>
          <w:rFonts w:hint="eastAsia"/>
        </w:rPr>
        <w:t>о</w:t>
      </w:r>
      <w:r w:rsidRPr="00DB131E">
        <w:t xml:space="preserve"> </w:t>
      </w:r>
      <w:proofErr w:type="spellStart"/>
      <w:r w:rsidRPr="00DB131E">
        <w:rPr>
          <w:rFonts w:hint="eastAsia"/>
        </w:rPr>
        <w:t>саобраћајним</w:t>
      </w:r>
      <w:proofErr w:type="spellEnd"/>
      <w:r w:rsidRPr="00DB131E">
        <w:t xml:space="preserve"> </w:t>
      </w:r>
      <w:proofErr w:type="spellStart"/>
      <w:r w:rsidRPr="00DB131E">
        <w:rPr>
          <w:rFonts w:hint="eastAsia"/>
        </w:rPr>
        <w:t>незгодама</w:t>
      </w:r>
      <w:proofErr w:type="spellEnd"/>
      <w:r w:rsidRPr="00DB131E">
        <w:t xml:space="preserve"> </w:t>
      </w:r>
      <w:r w:rsidRPr="00DB131E">
        <w:rPr>
          <w:rFonts w:hint="eastAsia"/>
        </w:rPr>
        <w:t>и</w:t>
      </w:r>
      <w:r w:rsidRPr="00DB131E">
        <w:t xml:space="preserve"> </w:t>
      </w:r>
      <w:proofErr w:type="spellStart"/>
      <w:r w:rsidRPr="00DB131E">
        <w:rPr>
          <w:rFonts w:hint="eastAsia"/>
        </w:rPr>
        <w:t>предузетим</w:t>
      </w:r>
      <w:proofErr w:type="spellEnd"/>
      <w:r w:rsidRPr="00DB131E">
        <w:t xml:space="preserve"> </w:t>
      </w:r>
      <w:proofErr w:type="spellStart"/>
      <w:r w:rsidRPr="00DB131E">
        <w:rPr>
          <w:rFonts w:hint="eastAsia"/>
        </w:rPr>
        <w:t>мјерама</w:t>
      </w:r>
      <w:proofErr w:type="spellEnd"/>
      <w:r w:rsidRPr="00DB131E">
        <w:t xml:space="preserve"> </w:t>
      </w:r>
      <w:proofErr w:type="spellStart"/>
      <w:r w:rsidRPr="00DB131E">
        <w:rPr>
          <w:rFonts w:hint="eastAsia"/>
        </w:rPr>
        <w:t>полиције</w:t>
      </w:r>
      <w:proofErr w:type="spellEnd"/>
      <w:r w:rsidRPr="00DB131E">
        <w:t xml:space="preserve"> </w:t>
      </w:r>
      <w:proofErr w:type="spellStart"/>
      <w:r w:rsidRPr="00DB131E">
        <w:rPr>
          <w:rFonts w:hint="eastAsia"/>
        </w:rPr>
        <w:t>за</w:t>
      </w:r>
      <w:proofErr w:type="spellEnd"/>
      <w:r w:rsidRPr="00DB131E">
        <w:t xml:space="preserve"> </w:t>
      </w:r>
      <w:proofErr w:type="spellStart"/>
      <w:r w:rsidRPr="00DB131E">
        <w:rPr>
          <w:rFonts w:hint="eastAsia"/>
        </w:rPr>
        <w:t>период</w:t>
      </w:r>
      <w:proofErr w:type="spellEnd"/>
      <w:r w:rsidRPr="00DB131E">
        <w:t xml:space="preserve"> </w:t>
      </w:r>
      <w:proofErr w:type="spellStart"/>
      <w:r w:rsidRPr="00DB131E">
        <w:rPr>
          <w:rFonts w:hint="eastAsia"/>
        </w:rPr>
        <w:t>јануар</w:t>
      </w:r>
      <w:proofErr w:type="spellEnd"/>
      <w:r w:rsidRPr="00DB131E">
        <w:t xml:space="preserve"> - </w:t>
      </w:r>
      <w:proofErr w:type="spellStart"/>
      <w:r w:rsidRPr="00DB131E">
        <w:rPr>
          <w:rFonts w:hint="eastAsia"/>
        </w:rPr>
        <w:t>децембар</w:t>
      </w:r>
      <w:proofErr w:type="spellEnd"/>
      <w:r w:rsidRPr="00DB131E">
        <w:t xml:space="preserve"> 2015.</w:t>
      </w:r>
      <w:proofErr w:type="gramEnd"/>
      <w:r w:rsidRPr="00DB131E">
        <w:t xml:space="preserve"> </w:t>
      </w:r>
      <w:proofErr w:type="spellStart"/>
      <w:r w:rsidRPr="00DB131E">
        <w:rPr>
          <w:rFonts w:hint="eastAsia"/>
        </w:rPr>
        <w:t>године</w:t>
      </w:r>
      <w:proofErr w:type="spellEnd"/>
    </w:p>
  </w:footnote>
  <w:footnote w:id="2">
    <w:p w:rsidR="00DB131E" w:rsidRDefault="00DB131E" w:rsidP="00DB131E">
      <w:pPr>
        <w:pStyle w:val="Fusnota"/>
      </w:pPr>
      <w:r>
        <w:rPr>
          <w:rStyle w:val="FootnoteReference"/>
        </w:rPr>
        <w:footnoteRef/>
      </w:r>
      <w:r>
        <w:t xml:space="preserve"> </w:t>
      </w:r>
      <w:proofErr w:type="spellStart"/>
      <w:proofErr w:type="gramStart"/>
      <w:r w:rsidRPr="00DB131E">
        <w:rPr>
          <w:rFonts w:hint="eastAsia"/>
        </w:rPr>
        <w:t>Подаци</w:t>
      </w:r>
      <w:proofErr w:type="spellEnd"/>
      <w:r w:rsidRPr="00DB131E">
        <w:t xml:space="preserve"> </w:t>
      </w:r>
      <w:r w:rsidRPr="00DB131E">
        <w:rPr>
          <w:rFonts w:hint="eastAsia"/>
        </w:rPr>
        <w:t>о</w:t>
      </w:r>
      <w:r w:rsidRPr="00DB131E">
        <w:t xml:space="preserve"> </w:t>
      </w:r>
      <w:proofErr w:type="spellStart"/>
      <w:r w:rsidRPr="00DB131E">
        <w:rPr>
          <w:rFonts w:hint="eastAsia"/>
        </w:rPr>
        <w:t>саобраћајним</w:t>
      </w:r>
      <w:proofErr w:type="spellEnd"/>
      <w:r w:rsidRPr="00DB131E">
        <w:t xml:space="preserve"> </w:t>
      </w:r>
      <w:proofErr w:type="spellStart"/>
      <w:r w:rsidRPr="00DB131E">
        <w:rPr>
          <w:rFonts w:hint="eastAsia"/>
        </w:rPr>
        <w:t>незгодама</w:t>
      </w:r>
      <w:proofErr w:type="spellEnd"/>
      <w:r w:rsidRPr="00DB131E">
        <w:t xml:space="preserve"> </w:t>
      </w:r>
      <w:r w:rsidRPr="00DB131E">
        <w:rPr>
          <w:rFonts w:hint="eastAsia"/>
        </w:rPr>
        <w:t>и</w:t>
      </w:r>
      <w:r w:rsidRPr="00DB131E">
        <w:t xml:space="preserve"> </w:t>
      </w:r>
      <w:proofErr w:type="spellStart"/>
      <w:r w:rsidRPr="00DB131E">
        <w:rPr>
          <w:rFonts w:hint="eastAsia"/>
        </w:rPr>
        <w:t>мјерама</w:t>
      </w:r>
      <w:proofErr w:type="spellEnd"/>
      <w:r w:rsidRPr="00DB131E">
        <w:t xml:space="preserve"> </w:t>
      </w:r>
      <w:proofErr w:type="spellStart"/>
      <w:r w:rsidRPr="00DB131E">
        <w:rPr>
          <w:rFonts w:hint="eastAsia"/>
        </w:rPr>
        <w:t>полиције</w:t>
      </w:r>
      <w:proofErr w:type="spellEnd"/>
      <w:r w:rsidRPr="00DB131E">
        <w:t xml:space="preserve"> </w:t>
      </w:r>
      <w:proofErr w:type="spellStart"/>
      <w:r w:rsidRPr="00DB131E">
        <w:rPr>
          <w:rFonts w:hint="eastAsia"/>
        </w:rPr>
        <w:t>за</w:t>
      </w:r>
      <w:proofErr w:type="spellEnd"/>
      <w:r w:rsidRPr="00DB131E">
        <w:t xml:space="preserve"> </w:t>
      </w:r>
      <w:proofErr w:type="spellStart"/>
      <w:r w:rsidRPr="00DB131E">
        <w:rPr>
          <w:rFonts w:hint="eastAsia"/>
        </w:rPr>
        <w:t>период</w:t>
      </w:r>
      <w:proofErr w:type="spellEnd"/>
      <w:r w:rsidRPr="00DB131E">
        <w:t xml:space="preserve"> </w:t>
      </w:r>
      <w:proofErr w:type="spellStart"/>
      <w:r w:rsidRPr="00DB131E">
        <w:rPr>
          <w:rFonts w:hint="eastAsia"/>
        </w:rPr>
        <w:t>јануар</w:t>
      </w:r>
      <w:r w:rsidRPr="00DB131E">
        <w:t>-</w:t>
      </w:r>
      <w:r w:rsidRPr="00DB131E">
        <w:rPr>
          <w:rFonts w:hint="eastAsia"/>
        </w:rPr>
        <w:t>децембар</w:t>
      </w:r>
      <w:proofErr w:type="spellEnd"/>
      <w:r w:rsidRPr="00DB131E">
        <w:t xml:space="preserve"> 2014.</w:t>
      </w:r>
      <w:proofErr w:type="gramEnd"/>
      <w:r w:rsidRPr="00DB131E">
        <w:t xml:space="preserve"> </w:t>
      </w:r>
      <w:proofErr w:type="spellStart"/>
      <w:r w:rsidRPr="00DB131E">
        <w:rPr>
          <w:rFonts w:hint="eastAsia"/>
        </w:rPr>
        <w:t>године</w:t>
      </w:r>
      <w:proofErr w:type="spellEnd"/>
    </w:p>
  </w:footnote>
  <w:footnote w:id="3">
    <w:p w:rsidR="00DB131E" w:rsidRPr="00804B72" w:rsidRDefault="00DB131E" w:rsidP="00DB131E">
      <w:pPr>
        <w:pStyle w:val="Fusnota"/>
        <w:rPr>
          <w:lang w:val="sr-Latn-BA"/>
        </w:rPr>
      </w:pPr>
      <w:r>
        <w:rPr>
          <w:rStyle w:val="FootnoteReference"/>
        </w:rPr>
        <w:footnoteRef/>
      </w:r>
      <w:r>
        <w:t xml:space="preserve"> </w:t>
      </w:r>
      <w:r w:rsidR="00804B72">
        <w:rPr>
          <w:lang w:val="sr-Latn-BA"/>
        </w:rPr>
        <w:t>Švedska inicijativa „Vision zero“</w:t>
      </w:r>
    </w:p>
  </w:footnote>
  <w:footnote w:id="4">
    <w:p w:rsidR="00DB131E" w:rsidRDefault="00DB131E" w:rsidP="00804B72">
      <w:pPr>
        <w:pStyle w:val="Fusnota"/>
      </w:pPr>
      <w:r>
        <w:rPr>
          <w:rStyle w:val="FootnoteReference"/>
        </w:rPr>
        <w:footnoteRef/>
      </w:r>
      <w:r>
        <w:t xml:space="preserve"> </w:t>
      </w:r>
      <w:r w:rsidR="00804B72" w:rsidRPr="00804B72">
        <w:t>Wood, J., Tyrrell R., Carberry T. (2003). Pedestrian Visibility at Night: Effects of Pedestrian Clothing, Driver Age, and Headlamp Beam Setting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1CA" w:rsidRDefault="008B234F" w:rsidP="008B234F">
    <w:pPr>
      <w:pStyle w:val="Header"/>
      <w:pBdr>
        <w:bottom w:val="single" w:sz="4" w:space="1" w:color="auto"/>
      </w:pBdr>
      <w:jc w:val="center"/>
      <w:rPr>
        <w:rFonts w:ascii="Times New Roman" w:hAnsi="Times New Roman"/>
        <w:sz w:val="16"/>
        <w:szCs w:val="16"/>
      </w:rPr>
    </w:pPr>
    <w:r w:rsidRPr="008B234F">
      <w:rPr>
        <w:rFonts w:asciiTheme="minorHAnsi" w:hAnsiTheme="minorHAnsi"/>
        <w:sz w:val="16"/>
        <w:szCs w:val="16"/>
      </w:rPr>
      <w:t>UVO</w:t>
    </w:r>
    <w:r w:rsidRPr="008B234F">
      <w:rPr>
        <w:rFonts w:asciiTheme="minorHAnsi" w:hAnsiTheme="minorHAnsi"/>
        <w:sz w:val="16"/>
        <w:szCs w:val="16"/>
        <w:lang w:val="sr-Latn-BA"/>
      </w:rPr>
      <w:t>ĐENJE SISTEMSKIH RJEŠENJA U CILJU POVEĆANJA UOČLJIVOSTI UGROŽENIH KATEGORIJA U SAOBRAĆAJU</w:t>
    </w:r>
  </w:p>
  <w:p w:rsidR="009F41CA" w:rsidRPr="00D4333B" w:rsidRDefault="009F41CA">
    <w:pPr>
      <w:pStyle w:val="Header"/>
      <w:rPr>
        <w:rFonts w:ascii="Times New Roman" w:hAnsi="Times New Roman"/>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1CA" w:rsidRPr="0064534C" w:rsidRDefault="009F41CA" w:rsidP="00D4333B">
    <w:pPr>
      <w:pStyle w:val="Header"/>
      <w:jc w:val="center"/>
      <w:rPr>
        <w:rFonts w:asciiTheme="minorHAnsi" w:hAnsiTheme="minorHAnsi"/>
        <w:sz w:val="16"/>
        <w:szCs w:val="16"/>
        <w:lang w:val="sr-Cyrl-RS"/>
      </w:rPr>
    </w:pPr>
    <w:r w:rsidRPr="0064534C">
      <w:rPr>
        <w:rFonts w:asciiTheme="minorHAnsi" w:hAnsiTheme="minorHAnsi"/>
        <w:sz w:val="16"/>
        <w:szCs w:val="16"/>
        <w:lang w:val="sr-Cyrl-RS"/>
      </w:rPr>
      <w:t xml:space="preserve">5. </w:t>
    </w:r>
    <w:r>
      <w:rPr>
        <w:rFonts w:asciiTheme="minorHAnsi" w:hAnsiTheme="minorHAnsi"/>
        <w:sz w:val="16"/>
        <w:szCs w:val="16"/>
        <w:lang w:val="sr-Cyrl-RS"/>
      </w:rPr>
      <w:t>Međunarodna</w:t>
    </w:r>
    <w:r w:rsidRPr="0064534C">
      <w:rPr>
        <w:rFonts w:asciiTheme="minorHAnsi" w:hAnsiTheme="minorHAnsi"/>
        <w:sz w:val="16"/>
        <w:szCs w:val="16"/>
        <w:lang w:val="sr-Cyrl-RS"/>
      </w:rPr>
      <w:t xml:space="preserve"> </w:t>
    </w:r>
    <w:r>
      <w:rPr>
        <w:rFonts w:asciiTheme="minorHAnsi" w:hAnsiTheme="minorHAnsi"/>
        <w:sz w:val="16"/>
        <w:szCs w:val="16"/>
        <w:lang w:val="sr-Cyrl-RS"/>
      </w:rPr>
      <w:t>Konferencija</w:t>
    </w:r>
  </w:p>
  <w:p w:rsidR="009F41CA" w:rsidRPr="0064534C" w:rsidRDefault="009F41CA" w:rsidP="00D4333B">
    <w:pPr>
      <w:pStyle w:val="Header"/>
      <w:jc w:val="center"/>
      <w:rPr>
        <w:rFonts w:asciiTheme="minorHAnsi" w:hAnsiTheme="minorHAnsi"/>
        <w:sz w:val="16"/>
        <w:szCs w:val="16"/>
        <w:lang w:val="sr-Cyrl-RS"/>
      </w:rPr>
    </w:pPr>
    <w:r w:rsidRPr="0064534C">
      <w:rPr>
        <w:rFonts w:asciiTheme="minorHAnsi" w:hAnsiTheme="minorHAnsi"/>
        <w:sz w:val="16"/>
        <w:szCs w:val="16"/>
        <w:lang w:val="sr-Cyrl-RS"/>
      </w:rPr>
      <w:t>„</w:t>
    </w:r>
    <w:r>
      <w:rPr>
        <w:rFonts w:asciiTheme="minorHAnsi" w:hAnsiTheme="minorHAnsi"/>
        <w:sz w:val="16"/>
        <w:szCs w:val="16"/>
        <w:lang w:val="sr-Cyrl-RS"/>
      </w:rPr>
      <w:t>Bezbjednost</w:t>
    </w:r>
    <w:r w:rsidRPr="0064534C">
      <w:rPr>
        <w:rFonts w:asciiTheme="minorHAnsi" w:hAnsiTheme="minorHAnsi"/>
        <w:sz w:val="16"/>
        <w:szCs w:val="16"/>
        <w:lang w:val="sr-Cyrl-RS"/>
      </w:rPr>
      <w:t xml:space="preserve"> </w:t>
    </w:r>
    <w:r>
      <w:rPr>
        <w:rFonts w:asciiTheme="minorHAnsi" w:hAnsiTheme="minorHAnsi"/>
        <w:sz w:val="16"/>
        <w:szCs w:val="16"/>
        <w:lang w:val="sr-Cyrl-RS"/>
      </w:rPr>
      <w:t>saobraćaja</w:t>
    </w:r>
    <w:r w:rsidRPr="0064534C">
      <w:rPr>
        <w:rFonts w:asciiTheme="minorHAnsi" w:hAnsiTheme="minorHAnsi"/>
        <w:sz w:val="16"/>
        <w:szCs w:val="16"/>
        <w:lang w:val="sr-Cyrl-RS"/>
      </w:rPr>
      <w:t xml:space="preserve"> </w:t>
    </w:r>
    <w:r>
      <w:rPr>
        <w:rFonts w:asciiTheme="minorHAnsi" w:hAnsiTheme="minorHAnsi"/>
        <w:sz w:val="16"/>
        <w:szCs w:val="16"/>
        <w:lang w:val="sr-Cyrl-RS"/>
      </w:rPr>
      <w:t>u</w:t>
    </w:r>
    <w:r w:rsidRPr="0064534C">
      <w:rPr>
        <w:rFonts w:asciiTheme="minorHAnsi" w:hAnsiTheme="minorHAnsi"/>
        <w:sz w:val="16"/>
        <w:szCs w:val="16"/>
        <w:lang w:val="sr-Cyrl-RS"/>
      </w:rPr>
      <w:t xml:space="preserve"> </w:t>
    </w:r>
    <w:r>
      <w:rPr>
        <w:rFonts w:asciiTheme="minorHAnsi" w:hAnsiTheme="minorHAnsi"/>
        <w:sz w:val="16"/>
        <w:szCs w:val="16"/>
        <w:lang w:val="sr-Cyrl-RS"/>
      </w:rPr>
      <w:t>lokalnoj</w:t>
    </w:r>
    <w:r w:rsidRPr="0064534C">
      <w:rPr>
        <w:rFonts w:asciiTheme="minorHAnsi" w:hAnsiTheme="minorHAnsi"/>
        <w:sz w:val="16"/>
        <w:szCs w:val="16"/>
        <w:lang w:val="sr-Cyrl-RS"/>
      </w:rPr>
      <w:t xml:space="preserve"> </w:t>
    </w:r>
    <w:r>
      <w:rPr>
        <w:rFonts w:asciiTheme="minorHAnsi" w:hAnsiTheme="minorHAnsi"/>
        <w:sz w:val="16"/>
        <w:szCs w:val="16"/>
        <w:lang w:val="sr-Cyrl-RS"/>
      </w:rPr>
      <w:t>zajednici</w:t>
    </w:r>
    <w:r w:rsidRPr="0064534C">
      <w:rPr>
        <w:rFonts w:asciiTheme="minorHAnsi" w:hAnsiTheme="minorHAnsi"/>
        <w:sz w:val="16"/>
        <w:szCs w:val="16"/>
        <w:lang w:val="sr-Cyrl-RS"/>
      </w:rPr>
      <w:t xml:space="preserve">“, </w:t>
    </w:r>
    <w:r>
      <w:rPr>
        <w:rFonts w:asciiTheme="minorHAnsi" w:hAnsiTheme="minorHAnsi"/>
        <w:sz w:val="16"/>
        <w:szCs w:val="16"/>
        <w:lang w:val="sr-Cyrl-RS"/>
      </w:rPr>
      <w:t>Republika</w:t>
    </w:r>
    <w:r w:rsidRPr="0064534C">
      <w:rPr>
        <w:rFonts w:asciiTheme="minorHAnsi" w:hAnsiTheme="minorHAnsi"/>
        <w:sz w:val="16"/>
        <w:szCs w:val="16"/>
        <w:lang w:val="sr-Cyrl-RS"/>
      </w:rPr>
      <w:t xml:space="preserve"> </w:t>
    </w:r>
    <w:r>
      <w:rPr>
        <w:rFonts w:asciiTheme="minorHAnsi" w:hAnsiTheme="minorHAnsi"/>
        <w:sz w:val="16"/>
        <w:szCs w:val="16"/>
        <w:lang w:val="sr-Cyrl-RS"/>
      </w:rPr>
      <w:t>Srpska</w:t>
    </w:r>
    <w:r w:rsidRPr="0064534C">
      <w:rPr>
        <w:rFonts w:asciiTheme="minorHAnsi" w:hAnsiTheme="minorHAnsi"/>
        <w:sz w:val="16"/>
        <w:szCs w:val="16"/>
        <w:lang w:val="sr-Cyrl-RS"/>
      </w:rPr>
      <w:t xml:space="preserve">, </w:t>
    </w:r>
    <w:r>
      <w:rPr>
        <w:rFonts w:asciiTheme="minorHAnsi" w:hAnsiTheme="minorHAnsi"/>
        <w:sz w:val="16"/>
        <w:szCs w:val="16"/>
        <w:lang w:val="sr-Cyrl-RS"/>
      </w:rPr>
      <w:t>Banja</w:t>
    </w:r>
    <w:r w:rsidRPr="0064534C">
      <w:rPr>
        <w:rFonts w:asciiTheme="minorHAnsi" w:hAnsiTheme="minorHAnsi"/>
        <w:sz w:val="16"/>
        <w:szCs w:val="16"/>
        <w:lang w:val="sr-Cyrl-RS"/>
      </w:rPr>
      <w:t xml:space="preserve"> </w:t>
    </w:r>
    <w:r>
      <w:rPr>
        <w:rFonts w:asciiTheme="minorHAnsi" w:hAnsiTheme="minorHAnsi"/>
        <w:sz w:val="16"/>
        <w:szCs w:val="16"/>
        <w:lang w:val="sr-Cyrl-RS"/>
      </w:rPr>
      <w:t>Luka</w:t>
    </w:r>
    <w:r w:rsidRPr="0064534C">
      <w:rPr>
        <w:rFonts w:asciiTheme="minorHAnsi" w:hAnsiTheme="minorHAnsi"/>
        <w:sz w:val="16"/>
        <w:szCs w:val="16"/>
        <w:lang w:val="sr-Cyrl-RS"/>
      </w:rPr>
      <w:t xml:space="preserve">, 27 – 28. </w:t>
    </w:r>
    <w:r>
      <w:rPr>
        <w:rFonts w:asciiTheme="minorHAnsi" w:hAnsiTheme="minorHAnsi"/>
        <w:sz w:val="16"/>
        <w:szCs w:val="16"/>
        <w:lang w:val="sr-Cyrl-RS"/>
      </w:rPr>
      <w:t>oktobar</w:t>
    </w:r>
    <w:r w:rsidRPr="0064534C">
      <w:rPr>
        <w:rFonts w:asciiTheme="minorHAnsi" w:hAnsiTheme="minorHAnsi"/>
        <w:sz w:val="16"/>
        <w:szCs w:val="16"/>
        <w:lang w:val="sr-Cyrl-RS"/>
      </w:rPr>
      <w:t xml:space="preserve"> 2016.</w:t>
    </w:r>
  </w:p>
  <w:p w:rsidR="009F41CA" w:rsidRPr="00D4333B" w:rsidRDefault="009F41CA" w:rsidP="00384E97">
    <w:pPr>
      <w:pStyle w:val="Header"/>
      <w:pBdr>
        <w:bottom w:val="single" w:sz="4" w:space="1" w:color="auto"/>
      </w:pBdr>
      <w:rPr>
        <w:rFonts w:ascii="Times New Roman" w:hAnsi="Times New Roman"/>
        <w:sz w:val="16"/>
        <w:szCs w:val="16"/>
      </w:rPr>
    </w:pPr>
  </w:p>
  <w:p w:rsidR="009F41CA" w:rsidRPr="00D4333B" w:rsidRDefault="009F41CA" w:rsidP="00384E97">
    <w:pPr>
      <w:pStyle w:val="Header"/>
      <w:rPr>
        <w:rFonts w:ascii="Times New Roman" w:hAnsi="Times New Roman"/>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Look w:val="04A0" w:firstRow="1" w:lastRow="0" w:firstColumn="1" w:lastColumn="0" w:noHBand="0" w:noVBand="1"/>
    </w:tblPr>
    <w:tblGrid>
      <w:gridCol w:w="4824"/>
      <w:gridCol w:w="4180"/>
    </w:tblGrid>
    <w:tr w:rsidR="009F41CA" w:rsidRPr="00083C62" w:rsidTr="00BB119F">
      <w:trPr>
        <w:trHeight w:val="709"/>
        <w:jc w:val="center"/>
      </w:trPr>
      <w:tc>
        <w:tcPr>
          <w:tcW w:w="2679" w:type="pct"/>
          <w:tcBorders>
            <w:bottom w:val="single" w:sz="4" w:space="0" w:color="auto"/>
          </w:tcBorders>
          <w:vAlign w:val="center"/>
        </w:tcPr>
        <w:p w:rsidR="009F41CA" w:rsidRPr="00E80CBE" w:rsidRDefault="009F41CA" w:rsidP="004E13CC">
          <w:pPr>
            <w:jc w:val="center"/>
            <w:rPr>
              <w:rFonts w:asciiTheme="minorHAnsi" w:hAnsiTheme="minorHAnsi"/>
              <w:b/>
              <w:bCs/>
              <w:i/>
              <w:iCs/>
              <w:sz w:val="14"/>
              <w:szCs w:val="14"/>
              <w:lang w:val="sr-Cyrl-RS"/>
            </w:rPr>
          </w:pPr>
          <w:r w:rsidRPr="00E80CBE">
            <w:rPr>
              <w:rFonts w:asciiTheme="minorHAnsi" w:hAnsiTheme="minorHAnsi"/>
              <w:b/>
              <w:bCs/>
              <w:i/>
              <w:iCs/>
              <w:sz w:val="14"/>
              <w:szCs w:val="14"/>
              <w:lang w:val="sr-Cyrl-RS"/>
            </w:rPr>
            <w:t xml:space="preserve">5. </w:t>
          </w:r>
          <w:r>
            <w:rPr>
              <w:rFonts w:asciiTheme="minorHAnsi" w:hAnsiTheme="minorHAnsi"/>
              <w:b/>
              <w:bCs/>
              <w:i/>
              <w:iCs/>
              <w:sz w:val="14"/>
              <w:szCs w:val="14"/>
              <w:lang w:val="sr-Cyrl-RS"/>
            </w:rPr>
            <w:t>Međunarodna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Konferencija</w:t>
          </w:r>
          <w:r w:rsidRPr="00E80CBE">
            <w:rPr>
              <w:rFonts w:asciiTheme="minorHAnsi" w:hAnsiTheme="minorHAnsi"/>
              <w:b/>
              <w:bCs/>
              <w:i/>
              <w:iCs/>
              <w:sz w:val="14"/>
              <w:szCs w:val="14"/>
              <w:lang w:val="sr-Cyrl-RS"/>
            </w:rPr>
            <w:t xml:space="preserve"> </w:t>
          </w:r>
        </w:p>
        <w:p w:rsidR="009F41CA" w:rsidRPr="00E80CBE" w:rsidRDefault="009F41CA" w:rsidP="001560A3">
          <w:pPr>
            <w:jc w:val="center"/>
            <w:rPr>
              <w:rFonts w:asciiTheme="minorHAnsi" w:hAnsiTheme="minorHAnsi"/>
              <w:b/>
              <w:bCs/>
              <w:i/>
              <w:iCs/>
              <w:sz w:val="14"/>
              <w:szCs w:val="14"/>
            </w:rPr>
          </w:pPr>
          <w:r w:rsidRPr="00E80CBE">
            <w:rPr>
              <w:rFonts w:asciiTheme="minorHAnsi" w:hAnsiTheme="minorHAnsi"/>
              <w:b/>
              <w:bCs/>
              <w:i/>
              <w:iCs/>
              <w:sz w:val="14"/>
              <w:szCs w:val="14"/>
              <w:lang w:val="sr-Cyrl-RS"/>
            </w:rPr>
            <w:t>„</w:t>
          </w:r>
          <w:r>
            <w:rPr>
              <w:rFonts w:asciiTheme="minorHAnsi" w:hAnsiTheme="minorHAnsi"/>
              <w:b/>
              <w:bCs/>
              <w:i/>
              <w:iCs/>
              <w:sz w:val="14"/>
              <w:szCs w:val="14"/>
              <w:lang w:val="sr-Cyrl-RS"/>
            </w:rPr>
            <w:t>Bezb</w:t>
          </w:r>
          <w:r w:rsidRPr="00E80CBE">
            <w:rPr>
              <w:rFonts w:asciiTheme="minorHAnsi" w:hAnsiTheme="minorHAnsi"/>
              <w:b/>
              <w:bCs/>
              <w:i/>
              <w:iCs/>
              <w:sz w:val="14"/>
              <w:szCs w:val="14"/>
              <w:lang w:val="sr-Latn-BA"/>
            </w:rPr>
            <w:t>j</w:t>
          </w:r>
          <w:r>
            <w:rPr>
              <w:rFonts w:asciiTheme="minorHAnsi" w:hAnsiTheme="minorHAnsi"/>
              <w:b/>
              <w:bCs/>
              <w:i/>
              <w:iCs/>
              <w:sz w:val="14"/>
              <w:szCs w:val="14"/>
              <w:lang w:val="sr-Cyrl-RS"/>
            </w:rPr>
            <w:t>ednost</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saobraćaja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u</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lokalnoj</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zajednici</w:t>
          </w:r>
          <w:r w:rsidRPr="00E80CBE">
            <w:rPr>
              <w:rFonts w:asciiTheme="minorHAnsi" w:hAnsiTheme="minorHAnsi"/>
              <w:b/>
              <w:bCs/>
              <w:i/>
              <w:iCs/>
              <w:sz w:val="14"/>
              <w:szCs w:val="14"/>
              <w:lang w:val="sr-Cyrl-RS"/>
            </w:rPr>
            <w:t>“</w:t>
          </w:r>
          <w:r w:rsidRPr="00E80CBE">
            <w:rPr>
              <w:rFonts w:asciiTheme="minorHAnsi" w:hAnsiTheme="minorHAnsi"/>
              <w:b/>
              <w:bCs/>
              <w:i/>
              <w:iCs/>
              <w:sz w:val="14"/>
              <w:szCs w:val="14"/>
              <w:lang w:val="sr-Cyrl-RS"/>
            </w:rPr>
            <w:br/>
          </w:r>
          <w:r>
            <w:rPr>
              <w:rFonts w:asciiTheme="minorHAnsi" w:hAnsiTheme="minorHAnsi"/>
              <w:b/>
              <w:bCs/>
              <w:i/>
              <w:iCs/>
              <w:sz w:val="14"/>
              <w:szCs w:val="14"/>
              <w:lang w:val="sr-Cyrl-RS"/>
            </w:rPr>
            <w:t>Republika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Srpska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Banja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Luka</w:t>
          </w:r>
          <w:r w:rsidRPr="00E80CBE">
            <w:rPr>
              <w:rFonts w:asciiTheme="minorHAnsi" w:hAnsiTheme="minorHAnsi"/>
              <w:b/>
              <w:bCs/>
              <w:i/>
              <w:iCs/>
              <w:sz w:val="14"/>
              <w:szCs w:val="14"/>
              <w:lang w:val="sr-Cyrl-RS"/>
            </w:rPr>
            <w:br/>
            <w:t xml:space="preserve">27 – 28. </w:t>
          </w:r>
          <w:r>
            <w:rPr>
              <w:rFonts w:asciiTheme="minorHAnsi" w:hAnsiTheme="minorHAnsi"/>
              <w:b/>
              <w:bCs/>
              <w:i/>
              <w:iCs/>
              <w:sz w:val="14"/>
              <w:szCs w:val="14"/>
              <w:lang w:val="sr-Cyrl-RS"/>
            </w:rPr>
            <w:t>oktobar</w:t>
          </w:r>
          <w:r w:rsidRPr="00E80CBE">
            <w:rPr>
              <w:rFonts w:asciiTheme="minorHAnsi" w:hAnsiTheme="minorHAnsi"/>
              <w:b/>
              <w:bCs/>
              <w:i/>
              <w:iCs/>
              <w:sz w:val="14"/>
              <w:szCs w:val="14"/>
              <w:lang w:val="sr-Cyrl-RS"/>
            </w:rPr>
            <w:t xml:space="preserve"> 2016.</w:t>
          </w:r>
        </w:p>
      </w:tc>
      <w:tc>
        <w:tcPr>
          <w:tcW w:w="2321" w:type="pct"/>
          <w:tcBorders>
            <w:bottom w:val="single" w:sz="4" w:space="0" w:color="auto"/>
          </w:tcBorders>
          <w:vAlign w:val="center"/>
        </w:tcPr>
        <w:p w:rsidR="009F41CA" w:rsidRPr="00E80CBE" w:rsidRDefault="009F41CA" w:rsidP="004E13CC">
          <w:pPr>
            <w:jc w:val="center"/>
            <w:rPr>
              <w:rFonts w:asciiTheme="minorHAnsi" w:hAnsiTheme="minorHAnsi"/>
              <w:b/>
              <w:bCs/>
              <w:i/>
              <w:iCs/>
              <w:sz w:val="14"/>
              <w:szCs w:val="14"/>
            </w:rPr>
          </w:pPr>
          <w:r w:rsidRPr="00E80CBE">
            <w:rPr>
              <w:rFonts w:asciiTheme="minorHAnsi" w:hAnsiTheme="minorHAnsi"/>
              <w:b/>
              <w:bCs/>
              <w:i/>
              <w:iCs/>
              <w:sz w:val="14"/>
              <w:szCs w:val="14"/>
            </w:rPr>
            <w:t>5</w:t>
          </w:r>
          <w:r w:rsidRPr="00E80CBE">
            <w:rPr>
              <w:rFonts w:asciiTheme="minorHAnsi" w:hAnsiTheme="minorHAnsi"/>
              <w:b/>
              <w:bCs/>
              <w:i/>
              <w:iCs/>
              <w:sz w:val="14"/>
              <w:szCs w:val="14"/>
              <w:vertAlign w:val="superscript"/>
            </w:rPr>
            <w:t>th</w:t>
          </w:r>
          <w:r w:rsidRPr="00E80CBE">
            <w:rPr>
              <w:rFonts w:asciiTheme="minorHAnsi" w:hAnsiTheme="minorHAnsi"/>
              <w:b/>
              <w:bCs/>
              <w:i/>
              <w:iCs/>
              <w:sz w:val="14"/>
              <w:szCs w:val="14"/>
            </w:rPr>
            <w:t xml:space="preserve"> International Conference </w:t>
          </w:r>
        </w:p>
        <w:p w:rsidR="009F41CA" w:rsidRPr="00E80CBE" w:rsidRDefault="009F41CA"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9F41CA" w:rsidRPr="00E80CBE" w:rsidRDefault="009F41CA" w:rsidP="001560A3">
          <w:pPr>
            <w:jc w:val="center"/>
            <w:rPr>
              <w:rFonts w:asciiTheme="minorHAnsi" w:hAnsiTheme="minorHAnsi"/>
              <w:b/>
              <w:bCs/>
              <w:i/>
              <w:iCs/>
              <w:sz w:val="14"/>
              <w:szCs w:val="14"/>
            </w:rPr>
          </w:pPr>
          <w:r w:rsidRPr="00E80CBE">
            <w:rPr>
              <w:rFonts w:asciiTheme="minorHAnsi" w:hAnsiTheme="minorHAnsi"/>
              <w:b/>
              <w:bCs/>
              <w:i/>
              <w:iCs/>
              <w:sz w:val="14"/>
              <w:szCs w:val="14"/>
              <w:lang w:val="sr-Latn-RS"/>
            </w:rPr>
            <w:t>Republic of Srpska, Banja Luka</w:t>
          </w:r>
          <w:r w:rsidRPr="00E80CBE">
            <w:rPr>
              <w:rFonts w:asciiTheme="minorHAnsi" w:hAnsiTheme="minorHAnsi"/>
              <w:b/>
              <w:bCs/>
              <w:i/>
              <w:iCs/>
              <w:sz w:val="14"/>
              <w:szCs w:val="14"/>
            </w:rPr>
            <w:t xml:space="preserve">, </w:t>
          </w:r>
        </w:p>
        <w:p w:rsidR="009F41CA" w:rsidRPr="00E80CBE" w:rsidRDefault="009F41CA" w:rsidP="001560A3">
          <w:pPr>
            <w:jc w:val="center"/>
            <w:rPr>
              <w:rFonts w:asciiTheme="minorHAnsi" w:hAnsiTheme="minorHAnsi"/>
              <w:b/>
              <w:bCs/>
              <w:i/>
              <w:iCs/>
              <w:sz w:val="14"/>
              <w:szCs w:val="14"/>
            </w:rPr>
          </w:pPr>
          <w:r w:rsidRPr="00E80CBE">
            <w:rPr>
              <w:rFonts w:asciiTheme="minorHAnsi" w:hAnsiTheme="minorHAnsi"/>
              <w:b/>
              <w:bCs/>
              <w:i/>
              <w:iCs/>
              <w:sz w:val="14"/>
              <w:szCs w:val="14"/>
            </w:rPr>
            <w:t>October 27 – 28, 201</w:t>
          </w:r>
          <w:r w:rsidRPr="00E80CBE">
            <w:rPr>
              <w:rFonts w:asciiTheme="minorHAnsi" w:hAnsiTheme="minorHAnsi"/>
              <w:b/>
              <w:bCs/>
              <w:i/>
              <w:iCs/>
              <w:sz w:val="14"/>
              <w:szCs w:val="14"/>
              <w:lang w:val="sr-Cyrl-CS"/>
            </w:rPr>
            <w:t>6</w:t>
          </w:r>
        </w:p>
      </w:tc>
    </w:tr>
    <w:tr w:rsidR="009F41CA" w:rsidRPr="00083C62" w:rsidTr="00BB119F">
      <w:trPr>
        <w:trHeight w:val="231"/>
        <w:jc w:val="center"/>
      </w:trPr>
      <w:tc>
        <w:tcPr>
          <w:tcW w:w="2679" w:type="pct"/>
          <w:tcBorders>
            <w:top w:val="single" w:sz="4" w:space="0" w:color="auto"/>
          </w:tcBorders>
          <w:vAlign w:val="center"/>
        </w:tcPr>
        <w:p w:rsidR="009F41CA" w:rsidRPr="00083C62" w:rsidRDefault="009F41CA" w:rsidP="004E13CC">
          <w:pPr>
            <w:rPr>
              <w:rFonts w:ascii="Cambria" w:hAnsi="Cambria"/>
              <w:b/>
              <w:bCs/>
              <w:i/>
              <w:iCs/>
              <w:sz w:val="16"/>
              <w:szCs w:val="18"/>
            </w:rPr>
          </w:pPr>
        </w:p>
      </w:tc>
      <w:tc>
        <w:tcPr>
          <w:tcW w:w="2321" w:type="pct"/>
          <w:tcBorders>
            <w:top w:val="single" w:sz="4" w:space="0" w:color="auto"/>
          </w:tcBorders>
          <w:vAlign w:val="center"/>
        </w:tcPr>
        <w:p w:rsidR="009F41CA" w:rsidRPr="00E80CBE" w:rsidRDefault="009F41CA" w:rsidP="004E13CC">
          <w:pPr>
            <w:rPr>
              <w:rFonts w:asciiTheme="minorHAnsi" w:hAnsiTheme="minorHAnsi"/>
              <w:b/>
              <w:bCs/>
              <w:i/>
              <w:sz w:val="16"/>
              <w:szCs w:val="18"/>
            </w:rPr>
          </w:pPr>
          <w:r w:rsidRPr="00E80CBE">
            <w:rPr>
              <w:rFonts w:asciiTheme="minorHAnsi" w:hAnsiTheme="minorHAnsi"/>
              <w:b/>
              <w:bCs/>
              <w:i/>
              <w:sz w:val="16"/>
              <w:szCs w:val="18"/>
            </w:rPr>
            <w:t>UDK:</w:t>
          </w:r>
        </w:p>
      </w:tc>
    </w:tr>
  </w:tbl>
  <w:p w:rsidR="009F41CA" w:rsidRDefault="009F41CA" w:rsidP="00BB119F">
    <w:pPr>
      <w:tabs>
        <w:tab w:val="left" w:pos="1998"/>
      </w:tabs>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EFD34B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10D1581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9993A78"/>
    <w:multiLevelType w:val="multilevel"/>
    <w:tmpl w:val="241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B0011A9"/>
    <w:multiLevelType w:val="hybridMultilevel"/>
    <w:tmpl w:val="9FB2D672"/>
    <w:lvl w:ilvl="0" w:tplc="7E089D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17E0494"/>
    <w:multiLevelType w:val="hybridMultilevel"/>
    <w:tmpl w:val="9FBC5C4C"/>
    <w:lvl w:ilvl="0" w:tplc="0C1A0001">
      <w:start w:val="1"/>
      <w:numFmt w:val="bullet"/>
      <w:lvlText w:val=""/>
      <w:lvlJc w:val="left"/>
      <w:pPr>
        <w:ind w:left="1004" w:hanging="360"/>
      </w:pPr>
      <w:rPr>
        <w:rFonts w:ascii="Symbol" w:hAnsi="Symbol" w:hint="default"/>
      </w:rPr>
    </w:lvl>
    <w:lvl w:ilvl="1" w:tplc="0C1A0003" w:tentative="1">
      <w:start w:val="1"/>
      <w:numFmt w:val="bullet"/>
      <w:lvlText w:val="o"/>
      <w:lvlJc w:val="left"/>
      <w:pPr>
        <w:ind w:left="1724" w:hanging="360"/>
      </w:pPr>
      <w:rPr>
        <w:rFonts w:ascii="Courier New" w:hAnsi="Courier New" w:cs="Courier New" w:hint="default"/>
      </w:rPr>
    </w:lvl>
    <w:lvl w:ilvl="2" w:tplc="0C1A0005" w:tentative="1">
      <w:start w:val="1"/>
      <w:numFmt w:val="bullet"/>
      <w:lvlText w:val=""/>
      <w:lvlJc w:val="left"/>
      <w:pPr>
        <w:ind w:left="2444" w:hanging="360"/>
      </w:pPr>
      <w:rPr>
        <w:rFonts w:ascii="Wingdings" w:hAnsi="Wingdings" w:hint="default"/>
      </w:rPr>
    </w:lvl>
    <w:lvl w:ilvl="3" w:tplc="0C1A0001" w:tentative="1">
      <w:start w:val="1"/>
      <w:numFmt w:val="bullet"/>
      <w:lvlText w:val=""/>
      <w:lvlJc w:val="left"/>
      <w:pPr>
        <w:ind w:left="3164" w:hanging="360"/>
      </w:pPr>
      <w:rPr>
        <w:rFonts w:ascii="Symbol" w:hAnsi="Symbol" w:hint="default"/>
      </w:rPr>
    </w:lvl>
    <w:lvl w:ilvl="4" w:tplc="0C1A0003" w:tentative="1">
      <w:start w:val="1"/>
      <w:numFmt w:val="bullet"/>
      <w:lvlText w:val="o"/>
      <w:lvlJc w:val="left"/>
      <w:pPr>
        <w:ind w:left="3884" w:hanging="360"/>
      </w:pPr>
      <w:rPr>
        <w:rFonts w:ascii="Courier New" w:hAnsi="Courier New" w:cs="Courier New" w:hint="default"/>
      </w:rPr>
    </w:lvl>
    <w:lvl w:ilvl="5" w:tplc="0C1A0005" w:tentative="1">
      <w:start w:val="1"/>
      <w:numFmt w:val="bullet"/>
      <w:lvlText w:val=""/>
      <w:lvlJc w:val="left"/>
      <w:pPr>
        <w:ind w:left="4604" w:hanging="360"/>
      </w:pPr>
      <w:rPr>
        <w:rFonts w:ascii="Wingdings" w:hAnsi="Wingdings" w:hint="default"/>
      </w:rPr>
    </w:lvl>
    <w:lvl w:ilvl="6" w:tplc="0C1A0001" w:tentative="1">
      <w:start w:val="1"/>
      <w:numFmt w:val="bullet"/>
      <w:lvlText w:val=""/>
      <w:lvlJc w:val="left"/>
      <w:pPr>
        <w:ind w:left="5324" w:hanging="360"/>
      </w:pPr>
      <w:rPr>
        <w:rFonts w:ascii="Symbol" w:hAnsi="Symbol" w:hint="default"/>
      </w:rPr>
    </w:lvl>
    <w:lvl w:ilvl="7" w:tplc="0C1A0003" w:tentative="1">
      <w:start w:val="1"/>
      <w:numFmt w:val="bullet"/>
      <w:lvlText w:val="o"/>
      <w:lvlJc w:val="left"/>
      <w:pPr>
        <w:ind w:left="6044" w:hanging="360"/>
      </w:pPr>
      <w:rPr>
        <w:rFonts w:ascii="Courier New" w:hAnsi="Courier New" w:cs="Courier New" w:hint="default"/>
      </w:rPr>
    </w:lvl>
    <w:lvl w:ilvl="8" w:tplc="0C1A0005" w:tentative="1">
      <w:start w:val="1"/>
      <w:numFmt w:val="bullet"/>
      <w:lvlText w:val=""/>
      <w:lvlJc w:val="left"/>
      <w:pPr>
        <w:ind w:left="6764" w:hanging="360"/>
      </w:pPr>
      <w:rPr>
        <w:rFonts w:ascii="Wingdings" w:hAnsi="Wingdings" w:hint="default"/>
      </w:rPr>
    </w:lvl>
  </w:abstractNum>
  <w:abstractNum w:abstractNumId="15">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6">
    <w:nsid w:val="398A570D"/>
    <w:multiLevelType w:val="hybridMultilevel"/>
    <w:tmpl w:val="F2F4A84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43CC1D3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4D7A065F"/>
    <w:multiLevelType w:val="hybridMultilevel"/>
    <w:tmpl w:val="440A7F24"/>
    <w:lvl w:ilvl="0" w:tplc="29A61F52">
      <w:start w:val="1"/>
      <w:numFmt w:val="bullet"/>
      <w:pStyle w:val="Nabrajanje"/>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20">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51AD2AD3"/>
    <w:multiLevelType w:val="multilevel"/>
    <w:tmpl w:val="6D0CFEB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nsid w:val="629953E3"/>
    <w:multiLevelType w:val="multilevel"/>
    <w:tmpl w:val="A408596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nsid w:val="6ECA7E06"/>
    <w:multiLevelType w:val="hybridMultilevel"/>
    <w:tmpl w:val="7CBA677C"/>
    <w:lvl w:ilvl="0" w:tplc="A4942B82">
      <w:start w:val="1"/>
      <w:numFmt w:val="decimal"/>
      <w:pStyle w:val="Slikanatpis"/>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5">
    <w:nsid w:val="76224FC6"/>
    <w:multiLevelType w:val="hybridMultilevel"/>
    <w:tmpl w:val="E9F4C8EC"/>
    <w:lvl w:ilvl="0" w:tplc="B5F0618E">
      <w:start w:val="1"/>
      <w:numFmt w:val="decimal"/>
      <w:pStyle w:val="Tabelanatpis"/>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6"/>
  </w:num>
  <w:num w:numId="2">
    <w:abstractNumId w:val="13"/>
  </w:num>
  <w:num w:numId="3">
    <w:abstractNumId w:val="14"/>
  </w:num>
  <w:num w:numId="4">
    <w:abstractNumId w:val="22"/>
  </w:num>
  <w:num w:numId="5">
    <w:abstractNumId w:val="25"/>
  </w:num>
  <w:num w:numId="6">
    <w:abstractNumId w:val="12"/>
  </w:num>
  <w:num w:numId="7">
    <w:abstractNumId w:val="15"/>
  </w:num>
  <w:num w:numId="8">
    <w:abstractNumId w:val="19"/>
  </w:num>
  <w:num w:numId="9">
    <w:abstractNumId w:val="24"/>
  </w:num>
  <w:num w:numId="10">
    <w:abstractNumId w:val="21"/>
  </w:num>
  <w:num w:numId="11">
    <w:abstractNumId w:val="24"/>
  </w:num>
  <w:num w:numId="12">
    <w:abstractNumId w:val="17"/>
  </w:num>
  <w:num w:numId="13">
    <w:abstractNumId w:val="23"/>
  </w:num>
  <w:num w:numId="14">
    <w:abstractNumId w:val="18"/>
  </w:num>
  <w:num w:numId="15">
    <w:abstractNumId w:val="11"/>
  </w:num>
  <w:num w:numId="16">
    <w:abstractNumId w:val="20"/>
  </w:num>
  <w:num w:numId="17">
    <w:abstractNumId w:val="10"/>
  </w:num>
  <w:num w:numId="18">
    <w:abstractNumId w:val="15"/>
  </w:num>
  <w:num w:numId="19">
    <w:abstractNumId w:val="15"/>
  </w:num>
  <w:num w:numId="20">
    <w:abstractNumId w:val="15"/>
  </w:num>
  <w:num w:numId="21">
    <w:abstractNumId w:val="15"/>
  </w:num>
  <w:num w:numId="22">
    <w:abstractNumId w:val="15"/>
  </w:num>
  <w:num w:numId="23">
    <w:abstractNumId w:val="15"/>
  </w:num>
  <w:num w:numId="24">
    <w:abstractNumId w:val="15"/>
  </w:num>
  <w:num w:numId="25">
    <w:abstractNumId w:val="15"/>
  </w:num>
  <w:num w:numId="26">
    <w:abstractNumId w:val="15"/>
  </w:num>
  <w:num w:numId="27">
    <w:abstractNumId w:val="9"/>
  </w:num>
  <w:num w:numId="28">
    <w:abstractNumId w:val="9"/>
  </w:num>
  <w:num w:numId="29">
    <w:abstractNumId w:val="7"/>
  </w:num>
  <w:num w:numId="30">
    <w:abstractNumId w:val="7"/>
  </w:num>
  <w:num w:numId="31">
    <w:abstractNumId w:val="6"/>
  </w:num>
  <w:num w:numId="32">
    <w:abstractNumId w:val="6"/>
  </w:num>
  <w:num w:numId="33">
    <w:abstractNumId w:val="5"/>
  </w:num>
  <w:num w:numId="34">
    <w:abstractNumId w:val="5"/>
  </w:num>
  <w:num w:numId="35">
    <w:abstractNumId w:val="4"/>
  </w:num>
  <w:num w:numId="36">
    <w:abstractNumId w:val="4"/>
  </w:num>
  <w:num w:numId="37">
    <w:abstractNumId w:val="8"/>
  </w:num>
  <w:num w:numId="38">
    <w:abstractNumId w:val="8"/>
  </w:num>
  <w:num w:numId="39">
    <w:abstractNumId w:val="3"/>
  </w:num>
  <w:num w:numId="40">
    <w:abstractNumId w:val="3"/>
  </w:num>
  <w:num w:numId="41">
    <w:abstractNumId w:val="2"/>
  </w:num>
  <w:num w:numId="42">
    <w:abstractNumId w:val="2"/>
  </w:num>
  <w:num w:numId="43">
    <w:abstractNumId w:val="1"/>
  </w:num>
  <w:num w:numId="44">
    <w:abstractNumId w:val="1"/>
  </w:num>
  <w:num w:numId="45">
    <w:abstractNumId w:val="0"/>
  </w:num>
  <w:num w:numId="46">
    <w:abstractNumId w:val="0"/>
  </w:num>
  <w:num w:numId="47">
    <w:abstractNumId w:val="13"/>
  </w:num>
  <w:num w:numId="48">
    <w:abstractNumId w:val="19"/>
  </w:num>
  <w:num w:numId="49">
    <w:abstractNumId w:val="24"/>
  </w:num>
  <w:num w:numId="5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73A9"/>
    <w:rsid w:val="00007694"/>
    <w:rsid w:val="000079AC"/>
    <w:rsid w:val="0001064F"/>
    <w:rsid w:val="00012F13"/>
    <w:rsid w:val="000139B2"/>
    <w:rsid w:val="000210E4"/>
    <w:rsid w:val="00024184"/>
    <w:rsid w:val="00033001"/>
    <w:rsid w:val="00034BEB"/>
    <w:rsid w:val="00035708"/>
    <w:rsid w:val="0004617D"/>
    <w:rsid w:val="00054AA0"/>
    <w:rsid w:val="000633B9"/>
    <w:rsid w:val="00073458"/>
    <w:rsid w:val="000811DF"/>
    <w:rsid w:val="00083C62"/>
    <w:rsid w:val="000845B4"/>
    <w:rsid w:val="00087849"/>
    <w:rsid w:val="000A48A8"/>
    <w:rsid w:val="000A4F6D"/>
    <w:rsid w:val="000A588B"/>
    <w:rsid w:val="000A5FAA"/>
    <w:rsid w:val="000A6C1C"/>
    <w:rsid w:val="000B1008"/>
    <w:rsid w:val="000B5FF2"/>
    <w:rsid w:val="000B687A"/>
    <w:rsid w:val="000B721D"/>
    <w:rsid w:val="000B7771"/>
    <w:rsid w:val="000C79E0"/>
    <w:rsid w:val="000D0D42"/>
    <w:rsid w:val="000D46E7"/>
    <w:rsid w:val="000D4F94"/>
    <w:rsid w:val="000E10D5"/>
    <w:rsid w:val="000E23BC"/>
    <w:rsid w:val="000E5198"/>
    <w:rsid w:val="000E6BD0"/>
    <w:rsid w:val="000E7D48"/>
    <w:rsid w:val="000F029A"/>
    <w:rsid w:val="000F10A5"/>
    <w:rsid w:val="00102380"/>
    <w:rsid w:val="001065D5"/>
    <w:rsid w:val="00111B90"/>
    <w:rsid w:val="0012088E"/>
    <w:rsid w:val="00123482"/>
    <w:rsid w:val="00123E5E"/>
    <w:rsid w:val="001334B7"/>
    <w:rsid w:val="00143154"/>
    <w:rsid w:val="00143642"/>
    <w:rsid w:val="00146AF4"/>
    <w:rsid w:val="00154C2B"/>
    <w:rsid w:val="0015546B"/>
    <w:rsid w:val="001560A3"/>
    <w:rsid w:val="00177686"/>
    <w:rsid w:val="00186416"/>
    <w:rsid w:val="00194243"/>
    <w:rsid w:val="00194E9B"/>
    <w:rsid w:val="001951A1"/>
    <w:rsid w:val="00196F0D"/>
    <w:rsid w:val="001A00CE"/>
    <w:rsid w:val="001A074F"/>
    <w:rsid w:val="001A0C1C"/>
    <w:rsid w:val="001A19AB"/>
    <w:rsid w:val="001B33DA"/>
    <w:rsid w:val="001B41BD"/>
    <w:rsid w:val="001B75CE"/>
    <w:rsid w:val="001C042C"/>
    <w:rsid w:val="001C3918"/>
    <w:rsid w:val="001E1716"/>
    <w:rsid w:val="001E29AF"/>
    <w:rsid w:val="001E7E34"/>
    <w:rsid w:val="001F03F6"/>
    <w:rsid w:val="001F3B9C"/>
    <w:rsid w:val="001F7108"/>
    <w:rsid w:val="00200918"/>
    <w:rsid w:val="0021296B"/>
    <w:rsid w:val="00212F29"/>
    <w:rsid w:val="00216290"/>
    <w:rsid w:val="00227D48"/>
    <w:rsid w:val="00227E0B"/>
    <w:rsid w:val="00236FD0"/>
    <w:rsid w:val="00237BB5"/>
    <w:rsid w:val="00245B08"/>
    <w:rsid w:val="0026383D"/>
    <w:rsid w:val="00267670"/>
    <w:rsid w:val="00267A3F"/>
    <w:rsid w:val="002722DB"/>
    <w:rsid w:val="00282700"/>
    <w:rsid w:val="00286D14"/>
    <w:rsid w:val="00287482"/>
    <w:rsid w:val="00291DF4"/>
    <w:rsid w:val="00291E86"/>
    <w:rsid w:val="002A6A56"/>
    <w:rsid w:val="002C0E09"/>
    <w:rsid w:val="002C3DAF"/>
    <w:rsid w:val="002E66F9"/>
    <w:rsid w:val="0030101F"/>
    <w:rsid w:val="00310344"/>
    <w:rsid w:val="00312169"/>
    <w:rsid w:val="00317F6F"/>
    <w:rsid w:val="003222B1"/>
    <w:rsid w:val="00326D1B"/>
    <w:rsid w:val="003315A0"/>
    <w:rsid w:val="0033406E"/>
    <w:rsid w:val="00334075"/>
    <w:rsid w:val="003426DD"/>
    <w:rsid w:val="00344A12"/>
    <w:rsid w:val="0035163B"/>
    <w:rsid w:val="00354282"/>
    <w:rsid w:val="00355C11"/>
    <w:rsid w:val="00361CF3"/>
    <w:rsid w:val="00367D1A"/>
    <w:rsid w:val="00370C61"/>
    <w:rsid w:val="00376D6A"/>
    <w:rsid w:val="00381BAF"/>
    <w:rsid w:val="00384C8B"/>
    <w:rsid w:val="00384E97"/>
    <w:rsid w:val="00385522"/>
    <w:rsid w:val="003926F2"/>
    <w:rsid w:val="00396FE8"/>
    <w:rsid w:val="003A6BB7"/>
    <w:rsid w:val="003A7AE3"/>
    <w:rsid w:val="003B1721"/>
    <w:rsid w:val="003C413D"/>
    <w:rsid w:val="003C5164"/>
    <w:rsid w:val="003C64E2"/>
    <w:rsid w:val="003D4D42"/>
    <w:rsid w:val="003E406F"/>
    <w:rsid w:val="003E5002"/>
    <w:rsid w:val="003F4031"/>
    <w:rsid w:val="003F4600"/>
    <w:rsid w:val="003F6279"/>
    <w:rsid w:val="00400CA2"/>
    <w:rsid w:val="004129D4"/>
    <w:rsid w:val="00414EFC"/>
    <w:rsid w:val="00421D2C"/>
    <w:rsid w:val="00424585"/>
    <w:rsid w:val="00430992"/>
    <w:rsid w:val="00430BE9"/>
    <w:rsid w:val="00434829"/>
    <w:rsid w:val="004358A7"/>
    <w:rsid w:val="00437F0E"/>
    <w:rsid w:val="004432FC"/>
    <w:rsid w:val="00443D79"/>
    <w:rsid w:val="004467A0"/>
    <w:rsid w:val="004503E7"/>
    <w:rsid w:val="004512C2"/>
    <w:rsid w:val="00451541"/>
    <w:rsid w:val="004543B1"/>
    <w:rsid w:val="004545C5"/>
    <w:rsid w:val="00456B3F"/>
    <w:rsid w:val="00471724"/>
    <w:rsid w:val="004730BD"/>
    <w:rsid w:val="00477710"/>
    <w:rsid w:val="00483486"/>
    <w:rsid w:val="004956B5"/>
    <w:rsid w:val="00496276"/>
    <w:rsid w:val="004A4828"/>
    <w:rsid w:val="004B3C75"/>
    <w:rsid w:val="004C614A"/>
    <w:rsid w:val="004D6E14"/>
    <w:rsid w:val="004D7C15"/>
    <w:rsid w:val="004E13CC"/>
    <w:rsid w:val="004F1C9D"/>
    <w:rsid w:val="004F36EE"/>
    <w:rsid w:val="004F4AC2"/>
    <w:rsid w:val="004F5EE3"/>
    <w:rsid w:val="0050578A"/>
    <w:rsid w:val="005058CF"/>
    <w:rsid w:val="005062B8"/>
    <w:rsid w:val="00515D9E"/>
    <w:rsid w:val="005163C2"/>
    <w:rsid w:val="00522FB8"/>
    <w:rsid w:val="00526E22"/>
    <w:rsid w:val="00533D97"/>
    <w:rsid w:val="00537F70"/>
    <w:rsid w:val="005416D0"/>
    <w:rsid w:val="00544047"/>
    <w:rsid w:val="00553231"/>
    <w:rsid w:val="00555C57"/>
    <w:rsid w:val="00564709"/>
    <w:rsid w:val="0056774C"/>
    <w:rsid w:val="0057620C"/>
    <w:rsid w:val="00591C75"/>
    <w:rsid w:val="0059232D"/>
    <w:rsid w:val="00594EE8"/>
    <w:rsid w:val="005962C9"/>
    <w:rsid w:val="005A6E4A"/>
    <w:rsid w:val="005B5169"/>
    <w:rsid w:val="005B7E45"/>
    <w:rsid w:val="005C66F0"/>
    <w:rsid w:val="005D0D86"/>
    <w:rsid w:val="005D2D54"/>
    <w:rsid w:val="005E03FF"/>
    <w:rsid w:val="005F3E4C"/>
    <w:rsid w:val="0060396E"/>
    <w:rsid w:val="006053A6"/>
    <w:rsid w:val="006074ED"/>
    <w:rsid w:val="006128ED"/>
    <w:rsid w:val="00627624"/>
    <w:rsid w:val="00631E7B"/>
    <w:rsid w:val="00642EEE"/>
    <w:rsid w:val="00643281"/>
    <w:rsid w:val="0064504B"/>
    <w:rsid w:val="0064534C"/>
    <w:rsid w:val="006459FF"/>
    <w:rsid w:val="006473A9"/>
    <w:rsid w:val="006713AB"/>
    <w:rsid w:val="006724C6"/>
    <w:rsid w:val="00681414"/>
    <w:rsid w:val="006835A0"/>
    <w:rsid w:val="00685363"/>
    <w:rsid w:val="00691F27"/>
    <w:rsid w:val="00692551"/>
    <w:rsid w:val="006939D3"/>
    <w:rsid w:val="006A4762"/>
    <w:rsid w:val="006A6A1B"/>
    <w:rsid w:val="006A6F35"/>
    <w:rsid w:val="006A782D"/>
    <w:rsid w:val="006B1E43"/>
    <w:rsid w:val="006B764B"/>
    <w:rsid w:val="006D4B93"/>
    <w:rsid w:val="006E2C7F"/>
    <w:rsid w:val="006E6361"/>
    <w:rsid w:val="006F023C"/>
    <w:rsid w:val="006F0A57"/>
    <w:rsid w:val="006F3518"/>
    <w:rsid w:val="006F5D7C"/>
    <w:rsid w:val="0070417D"/>
    <w:rsid w:val="00711A0E"/>
    <w:rsid w:val="0071384E"/>
    <w:rsid w:val="00717E7B"/>
    <w:rsid w:val="007305BC"/>
    <w:rsid w:val="00732624"/>
    <w:rsid w:val="0073767A"/>
    <w:rsid w:val="00744E87"/>
    <w:rsid w:val="00752470"/>
    <w:rsid w:val="00756130"/>
    <w:rsid w:val="00760198"/>
    <w:rsid w:val="00763149"/>
    <w:rsid w:val="00764916"/>
    <w:rsid w:val="00767DB9"/>
    <w:rsid w:val="007A0F4C"/>
    <w:rsid w:val="007A43BF"/>
    <w:rsid w:val="007B144F"/>
    <w:rsid w:val="007B423E"/>
    <w:rsid w:val="007C04BC"/>
    <w:rsid w:val="007C5332"/>
    <w:rsid w:val="007F4F50"/>
    <w:rsid w:val="00800531"/>
    <w:rsid w:val="00804B72"/>
    <w:rsid w:val="0082324E"/>
    <w:rsid w:val="00824063"/>
    <w:rsid w:val="00833E37"/>
    <w:rsid w:val="00841E63"/>
    <w:rsid w:val="00856C69"/>
    <w:rsid w:val="00856CE3"/>
    <w:rsid w:val="00861FAA"/>
    <w:rsid w:val="00862D0D"/>
    <w:rsid w:val="008632AA"/>
    <w:rsid w:val="00863AFA"/>
    <w:rsid w:val="00873870"/>
    <w:rsid w:val="00873EEE"/>
    <w:rsid w:val="008757F1"/>
    <w:rsid w:val="00884E1C"/>
    <w:rsid w:val="00891ED5"/>
    <w:rsid w:val="00892E6F"/>
    <w:rsid w:val="008A1905"/>
    <w:rsid w:val="008A256F"/>
    <w:rsid w:val="008A4006"/>
    <w:rsid w:val="008B234F"/>
    <w:rsid w:val="008B414F"/>
    <w:rsid w:val="008C5246"/>
    <w:rsid w:val="008C6065"/>
    <w:rsid w:val="008D53C6"/>
    <w:rsid w:val="008E02F5"/>
    <w:rsid w:val="008E537E"/>
    <w:rsid w:val="008E790D"/>
    <w:rsid w:val="008F3C30"/>
    <w:rsid w:val="008F4790"/>
    <w:rsid w:val="009028CB"/>
    <w:rsid w:val="00906AB9"/>
    <w:rsid w:val="00910D99"/>
    <w:rsid w:val="00922685"/>
    <w:rsid w:val="00925B44"/>
    <w:rsid w:val="00936551"/>
    <w:rsid w:val="00954105"/>
    <w:rsid w:val="00964317"/>
    <w:rsid w:val="00965373"/>
    <w:rsid w:val="00970F55"/>
    <w:rsid w:val="009762F5"/>
    <w:rsid w:val="009805CA"/>
    <w:rsid w:val="00985514"/>
    <w:rsid w:val="00990AE8"/>
    <w:rsid w:val="00991647"/>
    <w:rsid w:val="009916D9"/>
    <w:rsid w:val="009A3D13"/>
    <w:rsid w:val="009A6689"/>
    <w:rsid w:val="009B49C0"/>
    <w:rsid w:val="009B52E7"/>
    <w:rsid w:val="009C3250"/>
    <w:rsid w:val="009C3255"/>
    <w:rsid w:val="009D36F7"/>
    <w:rsid w:val="009D6596"/>
    <w:rsid w:val="009E4EF5"/>
    <w:rsid w:val="009F0024"/>
    <w:rsid w:val="009F0903"/>
    <w:rsid w:val="009F3740"/>
    <w:rsid w:val="009F41CA"/>
    <w:rsid w:val="00A00D51"/>
    <w:rsid w:val="00A045E8"/>
    <w:rsid w:val="00A04E4F"/>
    <w:rsid w:val="00A0614B"/>
    <w:rsid w:val="00A107EE"/>
    <w:rsid w:val="00A1218E"/>
    <w:rsid w:val="00A15925"/>
    <w:rsid w:val="00A15FB4"/>
    <w:rsid w:val="00A25DA0"/>
    <w:rsid w:val="00A26BDF"/>
    <w:rsid w:val="00A270F2"/>
    <w:rsid w:val="00A3260E"/>
    <w:rsid w:val="00A32C9E"/>
    <w:rsid w:val="00A336B8"/>
    <w:rsid w:val="00A36FE7"/>
    <w:rsid w:val="00A4518B"/>
    <w:rsid w:val="00A455A3"/>
    <w:rsid w:val="00A57CEA"/>
    <w:rsid w:val="00A63A15"/>
    <w:rsid w:val="00A65284"/>
    <w:rsid w:val="00A83322"/>
    <w:rsid w:val="00A90B64"/>
    <w:rsid w:val="00A92861"/>
    <w:rsid w:val="00A95050"/>
    <w:rsid w:val="00AA6D72"/>
    <w:rsid w:val="00AA7049"/>
    <w:rsid w:val="00AB1EF7"/>
    <w:rsid w:val="00AB2B68"/>
    <w:rsid w:val="00AB6994"/>
    <w:rsid w:val="00AC62A1"/>
    <w:rsid w:val="00AE670C"/>
    <w:rsid w:val="00AF3CD2"/>
    <w:rsid w:val="00B04BE4"/>
    <w:rsid w:val="00B10DE6"/>
    <w:rsid w:val="00B15F52"/>
    <w:rsid w:val="00B17DA9"/>
    <w:rsid w:val="00B21165"/>
    <w:rsid w:val="00B2532D"/>
    <w:rsid w:val="00B47690"/>
    <w:rsid w:val="00B50A76"/>
    <w:rsid w:val="00B51DD3"/>
    <w:rsid w:val="00B6178D"/>
    <w:rsid w:val="00B629D0"/>
    <w:rsid w:val="00B63457"/>
    <w:rsid w:val="00B63BCB"/>
    <w:rsid w:val="00B65E38"/>
    <w:rsid w:val="00B903E3"/>
    <w:rsid w:val="00BA2D87"/>
    <w:rsid w:val="00BB002C"/>
    <w:rsid w:val="00BB119F"/>
    <w:rsid w:val="00BB3181"/>
    <w:rsid w:val="00BB5B71"/>
    <w:rsid w:val="00BB67AD"/>
    <w:rsid w:val="00BB6C67"/>
    <w:rsid w:val="00BC1A97"/>
    <w:rsid w:val="00BC3F33"/>
    <w:rsid w:val="00BE597E"/>
    <w:rsid w:val="00C0091F"/>
    <w:rsid w:val="00C01188"/>
    <w:rsid w:val="00C14124"/>
    <w:rsid w:val="00C21EF3"/>
    <w:rsid w:val="00C2278F"/>
    <w:rsid w:val="00C26E74"/>
    <w:rsid w:val="00C368BE"/>
    <w:rsid w:val="00C45767"/>
    <w:rsid w:val="00C577B6"/>
    <w:rsid w:val="00C6184C"/>
    <w:rsid w:val="00C674AA"/>
    <w:rsid w:val="00C70C78"/>
    <w:rsid w:val="00C75E0E"/>
    <w:rsid w:val="00C829D2"/>
    <w:rsid w:val="00C91C22"/>
    <w:rsid w:val="00C92FDE"/>
    <w:rsid w:val="00C93787"/>
    <w:rsid w:val="00CA6729"/>
    <w:rsid w:val="00CA6D33"/>
    <w:rsid w:val="00CB0A2A"/>
    <w:rsid w:val="00CC0037"/>
    <w:rsid w:val="00CC713C"/>
    <w:rsid w:val="00CD05E5"/>
    <w:rsid w:val="00CD0ABE"/>
    <w:rsid w:val="00CD4590"/>
    <w:rsid w:val="00CD4D62"/>
    <w:rsid w:val="00CE41BF"/>
    <w:rsid w:val="00CF215B"/>
    <w:rsid w:val="00D0308C"/>
    <w:rsid w:val="00D03678"/>
    <w:rsid w:val="00D11AD7"/>
    <w:rsid w:val="00D12276"/>
    <w:rsid w:val="00D1288B"/>
    <w:rsid w:val="00D15DC9"/>
    <w:rsid w:val="00D16486"/>
    <w:rsid w:val="00D239B8"/>
    <w:rsid w:val="00D25266"/>
    <w:rsid w:val="00D275E7"/>
    <w:rsid w:val="00D354D2"/>
    <w:rsid w:val="00D36724"/>
    <w:rsid w:val="00D37249"/>
    <w:rsid w:val="00D42428"/>
    <w:rsid w:val="00D4333B"/>
    <w:rsid w:val="00D462E3"/>
    <w:rsid w:val="00D47D26"/>
    <w:rsid w:val="00D51BD5"/>
    <w:rsid w:val="00D577B5"/>
    <w:rsid w:val="00D57E09"/>
    <w:rsid w:val="00D61168"/>
    <w:rsid w:val="00D61858"/>
    <w:rsid w:val="00D62F62"/>
    <w:rsid w:val="00D715F8"/>
    <w:rsid w:val="00D71E01"/>
    <w:rsid w:val="00D73D7B"/>
    <w:rsid w:val="00D74894"/>
    <w:rsid w:val="00D84B41"/>
    <w:rsid w:val="00DA608F"/>
    <w:rsid w:val="00DA6E96"/>
    <w:rsid w:val="00DB131E"/>
    <w:rsid w:val="00DB6422"/>
    <w:rsid w:val="00DD33FB"/>
    <w:rsid w:val="00DD360D"/>
    <w:rsid w:val="00DD458B"/>
    <w:rsid w:val="00DD644C"/>
    <w:rsid w:val="00DD671B"/>
    <w:rsid w:val="00DE08D1"/>
    <w:rsid w:val="00DE16C7"/>
    <w:rsid w:val="00DF19FC"/>
    <w:rsid w:val="00DF2F0C"/>
    <w:rsid w:val="00DF4B3F"/>
    <w:rsid w:val="00DF6EB9"/>
    <w:rsid w:val="00E040BB"/>
    <w:rsid w:val="00E053A5"/>
    <w:rsid w:val="00E05CB1"/>
    <w:rsid w:val="00E07E56"/>
    <w:rsid w:val="00E118AC"/>
    <w:rsid w:val="00E23929"/>
    <w:rsid w:val="00E354E3"/>
    <w:rsid w:val="00E35824"/>
    <w:rsid w:val="00E370F8"/>
    <w:rsid w:val="00E371B2"/>
    <w:rsid w:val="00E47947"/>
    <w:rsid w:val="00E510D5"/>
    <w:rsid w:val="00E54981"/>
    <w:rsid w:val="00E63676"/>
    <w:rsid w:val="00E66562"/>
    <w:rsid w:val="00E75CD4"/>
    <w:rsid w:val="00E77FDE"/>
    <w:rsid w:val="00E80CBE"/>
    <w:rsid w:val="00E8329A"/>
    <w:rsid w:val="00E920B5"/>
    <w:rsid w:val="00E93FF5"/>
    <w:rsid w:val="00E956CA"/>
    <w:rsid w:val="00EA09D9"/>
    <w:rsid w:val="00EA0D36"/>
    <w:rsid w:val="00EA6A31"/>
    <w:rsid w:val="00EB1932"/>
    <w:rsid w:val="00EB3111"/>
    <w:rsid w:val="00EB523A"/>
    <w:rsid w:val="00EB6030"/>
    <w:rsid w:val="00EC1A47"/>
    <w:rsid w:val="00EC1B84"/>
    <w:rsid w:val="00EC4892"/>
    <w:rsid w:val="00EC69DB"/>
    <w:rsid w:val="00ED01F6"/>
    <w:rsid w:val="00EE013F"/>
    <w:rsid w:val="00EE7EE4"/>
    <w:rsid w:val="00EF38EA"/>
    <w:rsid w:val="00EF7E20"/>
    <w:rsid w:val="00F0165B"/>
    <w:rsid w:val="00F04694"/>
    <w:rsid w:val="00F1451F"/>
    <w:rsid w:val="00F14650"/>
    <w:rsid w:val="00F17484"/>
    <w:rsid w:val="00F22E4B"/>
    <w:rsid w:val="00F236A4"/>
    <w:rsid w:val="00F23A7F"/>
    <w:rsid w:val="00F23E9C"/>
    <w:rsid w:val="00F30769"/>
    <w:rsid w:val="00F31477"/>
    <w:rsid w:val="00F3427A"/>
    <w:rsid w:val="00F35CFB"/>
    <w:rsid w:val="00F368F8"/>
    <w:rsid w:val="00F42C73"/>
    <w:rsid w:val="00F44D84"/>
    <w:rsid w:val="00F47F71"/>
    <w:rsid w:val="00F50B0F"/>
    <w:rsid w:val="00F5691E"/>
    <w:rsid w:val="00F609E8"/>
    <w:rsid w:val="00F60A11"/>
    <w:rsid w:val="00F81F47"/>
    <w:rsid w:val="00F83D4A"/>
    <w:rsid w:val="00F83FF2"/>
    <w:rsid w:val="00F84D46"/>
    <w:rsid w:val="00F85350"/>
    <w:rsid w:val="00F9104E"/>
    <w:rsid w:val="00F9258C"/>
    <w:rsid w:val="00F93A8A"/>
    <w:rsid w:val="00FA36CC"/>
    <w:rsid w:val="00FA7248"/>
    <w:rsid w:val="00FB2B72"/>
    <w:rsid w:val="00FB3099"/>
    <w:rsid w:val="00FB79C5"/>
    <w:rsid w:val="00FC1A5F"/>
    <w:rsid w:val="00FC23C3"/>
    <w:rsid w:val="00FD0286"/>
    <w:rsid w:val="00FF3B8B"/>
    <w:rsid w:val="00FF5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lsdException w:name="heading 5" w:semiHidden="0" w:uiPriority="9" w:unhideWhenUsed="0"/>
    <w:lsdException w:name="heading 6" w:semiHidden="0" w:uiPriority="9" w:unhideWhenUsed="0"/>
    <w:lsdException w:name="heading 7" w:semiHidden="0" w:uiPriority="9" w:unhideWhenUsed="0"/>
    <w:lsdException w:name="heading 8" w:semiHidden="0" w:uiPriority="9" w:unhideWhenUsed="0"/>
    <w:lsdException w:name="heading 9" w:semiHidden="0" w:uiPriority="9"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lsdException w:name="Default Paragraph Font" w:uiPriority="1"/>
    <w:lsdException w:name="Subtitle" w:semiHidden="0" w:uiPriority="0"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Naslov"/>
    <w:basedOn w:val="Normal"/>
    <w:next w:val="Normal"/>
    <w:link w:val="Heading1Char"/>
    <w:uiPriority w:val="9"/>
    <w:qFormat/>
    <w:rsid w:val="00E80CBE"/>
    <w:pPr>
      <w:keepNext/>
      <w:keepLines/>
      <w:numPr>
        <w:numId w:val="26"/>
      </w:numPr>
      <w:spacing w:before="480" w:after="240"/>
      <w:outlineLvl w:val="0"/>
    </w:pPr>
    <w:rPr>
      <w:rFonts w:asciiTheme="minorHAnsi" w:hAnsiTheme="minorHAnsi"/>
      <w:b/>
      <w:caps/>
      <w:sz w:val="20"/>
      <w:szCs w:val="32"/>
    </w:rPr>
  </w:style>
  <w:style w:type="paragraph" w:styleId="Heading2">
    <w:name w:val="heading 2"/>
    <w:aliases w:val="2. Naslov"/>
    <w:basedOn w:val="Normal"/>
    <w:next w:val="Normal"/>
    <w:link w:val="Heading2Char"/>
    <w:uiPriority w:val="9"/>
    <w:qFormat/>
    <w:rsid w:val="009F3740"/>
    <w:pPr>
      <w:keepNext/>
      <w:keepLines/>
      <w:numPr>
        <w:ilvl w:val="1"/>
        <w:numId w:val="26"/>
      </w:numPr>
      <w:spacing w:before="240" w:after="240"/>
      <w:outlineLvl w:val="1"/>
    </w:pPr>
    <w:rPr>
      <w:rFonts w:asciiTheme="minorHAnsi" w:hAnsiTheme="minorHAnsi"/>
      <w:b/>
      <w:sz w:val="20"/>
      <w:szCs w:val="26"/>
    </w:rPr>
  </w:style>
  <w:style w:type="paragraph" w:styleId="Heading3">
    <w:name w:val="heading 3"/>
    <w:aliases w:val="3. Naslov"/>
    <w:basedOn w:val="Normal"/>
    <w:next w:val="Normal"/>
    <w:link w:val="Heading3Char"/>
    <w:uiPriority w:val="9"/>
    <w:qFormat/>
    <w:rsid w:val="00C70C78"/>
    <w:pPr>
      <w:keepNext/>
      <w:keepLines/>
      <w:numPr>
        <w:ilvl w:val="2"/>
        <w:numId w:val="26"/>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26"/>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26"/>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26"/>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26"/>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26"/>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26"/>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Naslov">
    <w:name w:val="Naslov"/>
    <w:basedOn w:val="Default"/>
    <w:link w:val="NaslovChar"/>
    <w:qFormat/>
    <w:rsid w:val="00E80CBE"/>
    <w:pPr>
      <w:spacing w:before="240" w:after="240"/>
      <w:jc w:val="center"/>
    </w:pPr>
    <w:rPr>
      <w:rFonts w:asciiTheme="minorHAnsi" w:hAnsiTheme="minorHAnsi"/>
      <w:b/>
      <w:bCs/>
      <w:sz w:val="24"/>
      <w:szCs w:val="22"/>
    </w:rPr>
  </w:style>
  <w:style w:type="paragraph" w:customStyle="1" w:styleId="Autori">
    <w:name w:val="Autori"/>
    <w:basedOn w:val="Default"/>
    <w:link w:val="AutoriChar"/>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NaslovChar">
    <w:name w:val="Naslov Char"/>
    <w:link w:val="Naslov"/>
    <w:rsid w:val="00E80CBE"/>
    <w:rPr>
      <w:rFonts w:asciiTheme="minorHAnsi" w:eastAsia="Times New Roman" w:hAnsiTheme="minorHAnsi"/>
      <w:b/>
      <w:bCs/>
      <w:color w:val="000000"/>
      <w:sz w:val="24"/>
      <w:szCs w:val="22"/>
      <w:lang w:val="sr-Latn-CS" w:eastAsia="sr-Latn-CS"/>
    </w:rPr>
  </w:style>
  <w:style w:type="paragraph" w:customStyle="1" w:styleId="Rezime-Kljune">
    <w:name w:val="Rezime-Ključne"/>
    <w:basedOn w:val="Normal"/>
    <w:link w:val="Rezime-KljuneChar"/>
    <w:qFormat/>
    <w:rsid w:val="00E80CBE"/>
    <w:pPr>
      <w:spacing w:before="120" w:after="120"/>
      <w:jc w:val="both"/>
    </w:pPr>
    <w:rPr>
      <w:rFonts w:asciiTheme="minorHAnsi" w:hAnsiTheme="minorHAnsi"/>
      <w:bCs/>
      <w:sz w:val="18"/>
      <w:szCs w:val="18"/>
      <w:lang w:val="sr-Cyrl-CS"/>
    </w:rPr>
  </w:style>
  <w:style w:type="character" w:customStyle="1" w:styleId="AutoriChar">
    <w:name w:val="Autori Char"/>
    <w:link w:val="Autori"/>
    <w:rsid w:val="00E80CBE"/>
    <w:rPr>
      <w:rFonts w:asciiTheme="minorHAnsi" w:eastAsia="Times New Roman" w:hAnsiTheme="minorHAnsi"/>
      <w:b/>
      <w:bCs/>
      <w:color w:val="000000"/>
      <w:lang w:val="sr-Latn-CS" w:eastAsia="sr-Latn-CS"/>
    </w:rPr>
  </w:style>
  <w:style w:type="paragraph" w:customStyle="1" w:styleId="Tekst">
    <w:name w:val="Tekst"/>
    <w:basedOn w:val="Default"/>
    <w:link w:val="TekstChar"/>
    <w:qFormat/>
    <w:rsid w:val="00E80CBE"/>
    <w:pPr>
      <w:spacing w:after="120"/>
      <w:jc w:val="both"/>
    </w:pPr>
    <w:rPr>
      <w:rFonts w:asciiTheme="minorHAnsi" w:hAnsiTheme="minorHAnsi"/>
      <w:szCs w:val="20"/>
      <w:lang w:val="sr-Cyrl-CS"/>
    </w:rPr>
  </w:style>
  <w:style w:type="character" w:customStyle="1" w:styleId="Rezime-KljuneChar">
    <w:name w:val="Rezime-Ključne Char"/>
    <w:link w:val="Rezime-Kljune"/>
    <w:rsid w:val="00E80CBE"/>
    <w:rPr>
      <w:rFonts w:asciiTheme="minorHAnsi" w:eastAsia="Times New Roman" w:hAnsiTheme="minorHAnsi"/>
      <w:bCs/>
      <w:sz w:val="18"/>
      <w:szCs w:val="18"/>
      <w:lang w:val="sr-Cyrl-CS" w:eastAsia="en-US"/>
    </w:rPr>
  </w:style>
  <w:style w:type="character" w:customStyle="1" w:styleId="TekstChar">
    <w:name w:val="Tekst Char"/>
    <w:link w:val="Tekst"/>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Tabelanatpis">
    <w:name w:val="Tabela natpis"/>
    <w:basedOn w:val="Default"/>
    <w:link w:val="TabelanatpisChar"/>
    <w:qFormat/>
    <w:rsid w:val="00237BB5"/>
    <w:pPr>
      <w:numPr>
        <w:numId w:val="50"/>
      </w:numPr>
      <w:spacing w:before="120" w:after="120"/>
    </w:pPr>
    <w:rPr>
      <w:rFonts w:asciiTheme="minorHAnsi" w:hAnsiTheme="minorHAnsi"/>
      <w:i/>
      <w:sz w:val="18"/>
      <w:szCs w:val="18"/>
    </w:rPr>
  </w:style>
  <w:style w:type="character" w:customStyle="1" w:styleId="TabelanatpisChar">
    <w:name w:val="Tabela natpis Char"/>
    <w:link w:val="Tabelanatpis"/>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Naslov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Naslov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Naslov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semiHidden/>
    <w:rsid w:val="000B1008"/>
    <w:rPr>
      <w:rFonts w:ascii="Calibri Light" w:hAnsi="Calibri Light"/>
      <w:i/>
      <w:iCs/>
      <w:color w:val="2E74B5"/>
      <w:sz w:val="24"/>
      <w:szCs w:val="24"/>
      <w:lang w:val="en-US" w:eastAsia="en-US" w:bidi="ar-SA"/>
    </w:rPr>
  </w:style>
  <w:style w:type="character" w:customStyle="1" w:styleId="Heading5Char">
    <w:name w:val="Heading 5 Char"/>
    <w:link w:val="Heading5"/>
    <w:uiPriority w:val="9"/>
    <w:semiHidden/>
    <w:rsid w:val="000B1008"/>
    <w:rPr>
      <w:rFonts w:ascii="Calibri Light" w:hAnsi="Calibri Light"/>
      <w:color w:val="2E74B5"/>
      <w:sz w:val="24"/>
      <w:szCs w:val="24"/>
      <w:lang w:val="en-US" w:eastAsia="en-US" w:bidi="ar-SA"/>
    </w:rPr>
  </w:style>
  <w:style w:type="character" w:customStyle="1" w:styleId="Heading6Char">
    <w:name w:val="Heading 6 Char"/>
    <w:link w:val="Heading6"/>
    <w:uiPriority w:val="9"/>
    <w:semiHidden/>
    <w:rsid w:val="000B1008"/>
    <w:rPr>
      <w:rFonts w:ascii="Calibri Light" w:hAnsi="Calibri Light"/>
      <w:color w:val="1F4D78"/>
      <w:sz w:val="24"/>
      <w:szCs w:val="24"/>
      <w:lang w:val="en-US" w:eastAsia="en-US" w:bidi="ar-SA"/>
    </w:rPr>
  </w:style>
  <w:style w:type="character" w:customStyle="1" w:styleId="Heading7Char">
    <w:name w:val="Heading 7 Char"/>
    <w:link w:val="Heading7"/>
    <w:uiPriority w:val="9"/>
    <w:semiHidden/>
    <w:rsid w:val="000B1008"/>
    <w:rPr>
      <w:rFonts w:ascii="Calibri Light" w:hAnsi="Calibri Light"/>
      <w:i/>
      <w:iCs/>
      <w:color w:val="1F4D78"/>
      <w:sz w:val="24"/>
      <w:szCs w:val="24"/>
      <w:lang w:val="en-US" w:eastAsia="en-US" w:bidi="ar-SA"/>
    </w:rPr>
  </w:style>
  <w:style w:type="character" w:customStyle="1" w:styleId="Heading8Char">
    <w:name w:val="Heading 8 Char"/>
    <w:link w:val="Heading8"/>
    <w:uiPriority w:val="9"/>
    <w:semiHidden/>
    <w:rsid w:val="000B1008"/>
    <w:rPr>
      <w:rFonts w:ascii="Calibri Light" w:hAnsi="Calibri Light"/>
      <w:color w:val="272727"/>
      <w:sz w:val="21"/>
      <w:szCs w:val="21"/>
      <w:lang w:val="en-US" w:eastAsia="en-US" w:bidi="ar-SA"/>
    </w:rPr>
  </w:style>
  <w:style w:type="character" w:customStyle="1" w:styleId="Heading9Char">
    <w:name w:val="Heading 9 Char"/>
    <w:link w:val="Heading9"/>
    <w:uiPriority w:val="9"/>
    <w:semiHidden/>
    <w:rsid w:val="000B1008"/>
    <w:rPr>
      <w:rFonts w:ascii="Calibri Light" w:hAnsi="Calibri Light"/>
      <w:i/>
      <w:iCs/>
      <w:color w:val="272727"/>
      <w:sz w:val="21"/>
      <w:szCs w:val="21"/>
      <w:lang w:val="en-US" w:eastAsia="en-US" w:bidi="ar-SA"/>
    </w:rPr>
  </w:style>
  <w:style w:type="paragraph" w:customStyle="1" w:styleId="Literatura">
    <w:name w:val="Literatura"/>
    <w:basedOn w:val="Normal"/>
    <w:link w:val="LiteraturaChar"/>
    <w:qFormat/>
    <w:rsid w:val="003315A0"/>
    <w:pPr>
      <w:spacing w:after="120"/>
      <w:ind w:left="284" w:hanging="284"/>
      <w:jc w:val="both"/>
    </w:pPr>
    <w:rPr>
      <w:rFonts w:asciiTheme="minorHAnsi" w:hAnsiTheme="minorHAnsi"/>
      <w:sz w:val="16"/>
      <w:szCs w:val="18"/>
    </w:rPr>
  </w:style>
  <w:style w:type="paragraph" w:customStyle="1" w:styleId="Slikanatpis">
    <w:name w:val="Slika natpis"/>
    <w:basedOn w:val="Default"/>
    <w:link w:val="SlikanatpisChar"/>
    <w:qFormat/>
    <w:rsid w:val="00E80CBE"/>
    <w:pPr>
      <w:numPr>
        <w:numId w:val="11"/>
      </w:numPr>
      <w:spacing w:before="120" w:after="120"/>
      <w:ind w:firstLine="709"/>
      <w:jc w:val="center"/>
    </w:pPr>
    <w:rPr>
      <w:rFonts w:asciiTheme="minorHAnsi" w:hAnsiTheme="minorHAnsi"/>
      <w:i/>
      <w:sz w:val="18"/>
      <w:szCs w:val="20"/>
    </w:rPr>
  </w:style>
  <w:style w:type="character" w:customStyle="1" w:styleId="LiteraturaChar">
    <w:name w:val="Literatura Char"/>
    <w:link w:val="Literatura"/>
    <w:rsid w:val="003315A0"/>
    <w:rPr>
      <w:rFonts w:asciiTheme="minorHAnsi" w:eastAsia="Times New Roman" w:hAnsiTheme="minorHAnsi"/>
      <w:sz w:val="16"/>
      <w:szCs w:val="18"/>
      <w:lang w:val="en-US" w:eastAsia="en-US"/>
    </w:rPr>
  </w:style>
  <w:style w:type="paragraph" w:customStyle="1" w:styleId="Slika">
    <w:name w:val="Slika"/>
    <w:basedOn w:val="Default"/>
    <w:link w:val="SlikaChar"/>
    <w:qFormat/>
    <w:rsid w:val="00C70C78"/>
    <w:pPr>
      <w:jc w:val="center"/>
    </w:pPr>
    <w:rPr>
      <w:rFonts w:asciiTheme="minorHAnsi" w:hAnsiTheme="minorHAnsi"/>
      <w:szCs w:val="20"/>
    </w:rPr>
  </w:style>
  <w:style w:type="character" w:customStyle="1" w:styleId="SlikanatpisChar">
    <w:name w:val="Slika natpis Char"/>
    <w:link w:val="Slikanatpis"/>
    <w:rsid w:val="00E80CBE"/>
    <w:rPr>
      <w:rFonts w:asciiTheme="minorHAnsi" w:eastAsia="Times New Roman" w:hAnsiTheme="minorHAnsi"/>
      <w:i/>
      <w:color w:val="000000"/>
      <w:sz w:val="18"/>
      <w:lang w:val="sr-Latn-CS" w:eastAsia="sr-Latn-CS"/>
    </w:rPr>
  </w:style>
  <w:style w:type="paragraph" w:customStyle="1" w:styleId="Fusnota">
    <w:name w:val="Fusnota"/>
    <w:basedOn w:val="FootnoteText"/>
    <w:link w:val="FusnotaChar"/>
    <w:qFormat/>
    <w:rsid w:val="00E80CBE"/>
    <w:pPr>
      <w:jc w:val="both"/>
    </w:pPr>
    <w:rPr>
      <w:rFonts w:asciiTheme="minorHAnsi" w:hAnsiTheme="minorHAnsi"/>
      <w:sz w:val="16"/>
      <w:szCs w:val="18"/>
    </w:rPr>
  </w:style>
  <w:style w:type="character" w:customStyle="1" w:styleId="SlikaChar">
    <w:name w:val="Slika Char"/>
    <w:link w:val="Slika"/>
    <w:rsid w:val="00C70C78"/>
    <w:rPr>
      <w:rFonts w:asciiTheme="minorHAnsi" w:eastAsia="Times New Roman" w:hAnsiTheme="minorHAnsi"/>
      <w:color w:val="000000"/>
      <w:lang w:val="sr-Latn-CS" w:eastAsia="sr-Latn-CS"/>
    </w:rPr>
  </w:style>
  <w:style w:type="character" w:customStyle="1" w:styleId="FusnotaChar">
    <w:name w:val="Fusnota Char"/>
    <w:link w:val="Fusnota"/>
    <w:rsid w:val="00E80CBE"/>
    <w:rPr>
      <w:rFonts w:asciiTheme="minorHAnsi" w:eastAsia="Times New Roman" w:hAnsiTheme="minorHAnsi"/>
      <w:sz w:val="16"/>
      <w:szCs w:val="18"/>
      <w:lang w:val="en-US" w:eastAsia="en-US"/>
    </w:rPr>
  </w:style>
  <w:style w:type="paragraph" w:customStyle="1" w:styleId="Nabrajanje">
    <w:name w:val="Nabrajanje"/>
    <w:basedOn w:val="Tekst"/>
    <w:link w:val="NabrajanjeChar"/>
    <w:qFormat/>
    <w:rsid w:val="00237BB5"/>
    <w:pPr>
      <w:numPr>
        <w:numId w:val="48"/>
      </w:numPr>
      <w:ind w:left="851" w:hanging="284"/>
    </w:pPr>
  </w:style>
  <w:style w:type="character" w:customStyle="1" w:styleId="NabrajanjeChar">
    <w:name w:val="Nabrajanje Char"/>
    <w:link w:val="Nabrajanje"/>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13"/>
      </w:numPr>
    </w:pPr>
  </w:style>
  <w:style w:type="numbering" w:styleId="1ai">
    <w:name w:val="Outline List 1"/>
    <w:basedOn w:val="NoList"/>
    <w:semiHidden/>
    <w:rsid w:val="000B1008"/>
    <w:pPr>
      <w:numPr>
        <w:numId w:val="14"/>
      </w:numPr>
    </w:pPr>
  </w:style>
  <w:style w:type="numbering" w:styleId="ArticleSection">
    <w:name w:val="Outline List 3"/>
    <w:basedOn w:val="NoList"/>
    <w:semiHidden/>
    <w:rsid w:val="000B1008"/>
    <w:pPr>
      <w:numPr>
        <w:numId w:val="16"/>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28"/>
      </w:numPr>
    </w:pPr>
  </w:style>
  <w:style w:type="paragraph" w:styleId="ListBullet2">
    <w:name w:val="List Bullet 2"/>
    <w:basedOn w:val="Normal"/>
    <w:semiHidden/>
    <w:rsid w:val="000B1008"/>
    <w:pPr>
      <w:numPr>
        <w:numId w:val="30"/>
      </w:numPr>
    </w:pPr>
  </w:style>
  <w:style w:type="paragraph" w:styleId="ListBullet3">
    <w:name w:val="List Bullet 3"/>
    <w:basedOn w:val="Normal"/>
    <w:semiHidden/>
    <w:rsid w:val="000B1008"/>
    <w:pPr>
      <w:numPr>
        <w:numId w:val="32"/>
      </w:numPr>
    </w:pPr>
  </w:style>
  <w:style w:type="paragraph" w:styleId="ListBullet4">
    <w:name w:val="List Bullet 4"/>
    <w:basedOn w:val="Normal"/>
    <w:semiHidden/>
    <w:rsid w:val="000B1008"/>
    <w:pPr>
      <w:numPr>
        <w:numId w:val="34"/>
      </w:numPr>
    </w:pPr>
  </w:style>
  <w:style w:type="paragraph" w:styleId="ListBullet5">
    <w:name w:val="List Bullet 5"/>
    <w:basedOn w:val="Normal"/>
    <w:semiHidden/>
    <w:rsid w:val="000B1008"/>
    <w:pPr>
      <w:numPr>
        <w:numId w:val="36"/>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38"/>
      </w:numPr>
    </w:pPr>
  </w:style>
  <w:style w:type="paragraph" w:styleId="ListNumber2">
    <w:name w:val="List Number 2"/>
    <w:basedOn w:val="Normal"/>
    <w:semiHidden/>
    <w:rsid w:val="000B1008"/>
    <w:pPr>
      <w:numPr>
        <w:numId w:val="40"/>
      </w:numPr>
    </w:pPr>
  </w:style>
  <w:style w:type="paragraph" w:styleId="ListNumber3">
    <w:name w:val="List Number 3"/>
    <w:basedOn w:val="Normal"/>
    <w:semiHidden/>
    <w:rsid w:val="000B1008"/>
    <w:pPr>
      <w:numPr>
        <w:numId w:val="42"/>
      </w:numPr>
    </w:pPr>
  </w:style>
  <w:style w:type="paragraph" w:styleId="ListNumber4">
    <w:name w:val="List Number 4"/>
    <w:basedOn w:val="Normal"/>
    <w:semiHidden/>
    <w:rsid w:val="000B1008"/>
    <w:pPr>
      <w:numPr>
        <w:numId w:val="44"/>
      </w:numPr>
    </w:pPr>
  </w:style>
  <w:style w:type="paragraph" w:styleId="ListNumber5">
    <w:name w:val="List Number 5"/>
    <w:basedOn w:val="Normal"/>
    <w:semiHidden/>
    <w:rsid w:val="000B1008"/>
    <w:pPr>
      <w:numPr>
        <w:numId w:val="46"/>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B100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Caption">
    <w:name w:val="caption"/>
    <w:basedOn w:val="Normal"/>
    <w:next w:val="Normal"/>
    <w:uiPriority w:val="35"/>
    <w:unhideWhenUsed/>
    <w:qFormat/>
    <w:rsid w:val="001C3918"/>
    <w:pPr>
      <w:spacing w:after="200"/>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lsdException w:name="heading 5" w:semiHidden="0" w:uiPriority="9" w:unhideWhenUsed="0"/>
    <w:lsdException w:name="heading 6" w:semiHidden="0" w:uiPriority="9" w:unhideWhenUsed="0"/>
    <w:lsdException w:name="heading 7" w:semiHidden="0" w:uiPriority="9" w:unhideWhenUsed="0"/>
    <w:lsdException w:name="heading 8" w:semiHidden="0" w:uiPriority="9" w:unhideWhenUsed="0"/>
    <w:lsdException w:name="heading 9" w:semiHidden="0" w:uiPriority="9"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lsdException w:name="Default Paragraph Font" w:uiPriority="1"/>
    <w:lsdException w:name="Subtitle" w:semiHidden="0" w:uiPriority="0"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Naslov"/>
    <w:basedOn w:val="Normal"/>
    <w:next w:val="Normal"/>
    <w:link w:val="Heading1Char"/>
    <w:uiPriority w:val="9"/>
    <w:qFormat/>
    <w:rsid w:val="00E80CBE"/>
    <w:pPr>
      <w:keepNext/>
      <w:keepLines/>
      <w:numPr>
        <w:numId w:val="26"/>
      </w:numPr>
      <w:spacing w:before="480" w:after="240"/>
      <w:outlineLvl w:val="0"/>
    </w:pPr>
    <w:rPr>
      <w:rFonts w:asciiTheme="minorHAnsi" w:hAnsiTheme="minorHAnsi"/>
      <w:b/>
      <w:caps/>
      <w:sz w:val="20"/>
      <w:szCs w:val="32"/>
    </w:rPr>
  </w:style>
  <w:style w:type="paragraph" w:styleId="Heading2">
    <w:name w:val="heading 2"/>
    <w:aliases w:val="2. Naslov"/>
    <w:basedOn w:val="Normal"/>
    <w:next w:val="Normal"/>
    <w:link w:val="Heading2Char"/>
    <w:uiPriority w:val="9"/>
    <w:qFormat/>
    <w:rsid w:val="009F3740"/>
    <w:pPr>
      <w:keepNext/>
      <w:keepLines/>
      <w:numPr>
        <w:ilvl w:val="1"/>
        <w:numId w:val="26"/>
      </w:numPr>
      <w:spacing w:before="240" w:after="240"/>
      <w:outlineLvl w:val="1"/>
    </w:pPr>
    <w:rPr>
      <w:rFonts w:asciiTheme="minorHAnsi" w:hAnsiTheme="minorHAnsi"/>
      <w:b/>
      <w:sz w:val="20"/>
      <w:szCs w:val="26"/>
    </w:rPr>
  </w:style>
  <w:style w:type="paragraph" w:styleId="Heading3">
    <w:name w:val="heading 3"/>
    <w:aliases w:val="3. Naslov"/>
    <w:basedOn w:val="Normal"/>
    <w:next w:val="Normal"/>
    <w:link w:val="Heading3Char"/>
    <w:uiPriority w:val="9"/>
    <w:qFormat/>
    <w:rsid w:val="00C70C78"/>
    <w:pPr>
      <w:keepNext/>
      <w:keepLines/>
      <w:numPr>
        <w:ilvl w:val="2"/>
        <w:numId w:val="26"/>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26"/>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26"/>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26"/>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26"/>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26"/>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26"/>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Naslov">
    <w:name w:val="Naslov"/>
    <w:basedOn w:val="Default"/>
    <w:link w:val="NaslovChar"/>
    <w:qFormat/>
    <w:rsid w:val="00E80CBE"/>
    <w:pPr>
      <w:spacing w:before="240" w:after="240"/>
      <w:jc w:val="center"/>
    </w:pPr>
    <w:rPr>
      <w:rFonts w:asciiTheme="minorHAnsi" w:hAnsiTheme="minorHAnsi"/>
      <w:b/>
      <w:bCs/>
      <w:sz w:val="24"/>
      <w:szCs w:val="22"/>
    </w:rPr>
  </w:style>
  <w:style w:type="paragraph" w:customStyle="1" w:styleId="Autori">
    <w:name w:val="Autori"/>
    <w:basedOn w:val="Default"/>
    <w:link w:val="AutoriChar"/>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NaslovChar">
    <w:name w:val="Naslov Char"/>
    <w:link w:val="Naslov"/>
    <w:rsid w:val="00E80CBE"/>
    <w:rPr>
      <w:rFonts w:asciiTheme="minorHAnsi" w:eastAsia="Times New Roman" w:hAnsiTheme="minorHAnsi"/>
      <w:b/>
      <w:bCs/>
      <w:color w:val="000000"/>
      <w:sz w:val="24"/>
      <w:szCs w:val="22"/>
      <w:lang w:val="sr-Latn-CS" w:eastAsia="sr-Latn-CS"/>
    </w:rPr>
  </w:style>
  <w:style w:type="paragraph" w:customStyle="1" w:styleId="Rezime-Kljune">
    <w:name w:val="Rezime-Ključne"/>
    <w:basedOn w:val="Normal"/>
    <w:link w:val="Rezime-KljuneChar"/>
    <w:qFormat/>
    <w:rsid w:val="00E80CBE"/>
    <w:pPr>
      <w:spacing w:before="120" w:after="120"/>
      <w:jc w:val="both"/>
    </w:pPr>
    <w:rPr>
      <w:rFonts w:asciiTheme="minorHAnsi" w:hAnsiTheme="minorHAnsi"/>
      <w:bCs/>
      <w:sz w:val="18"/>
      <w:szCs w:val="18"/>
      <w:lang w:val="sr-Cyrl-CS"/>
    </w:rPr>
  </w:style>
  <w:style w:type="character" w:customStyle="1" w:styleId="AutoriChar">
    <w:name w:val="Autori Char"/>
    <w:link w:val="Autori"/>
    <w:rsid w:val="00E80CBE"/>
    <w:rPr>
      <w:rFonts w:asciiTheme="minorHAnsi" w:eastAsia="Times New Roman" w:hAnsiTheme="minorHAnsi"/>
      <w:b/>
      <w:bCs/>
      <w:color w:val="000000"/>
      <w:lang w:val="sr-Latn-CS" w:eastAsia="sr-Latn-CS"/>
    </w:rPr>
  </w:style>
  <w:style w:type="paragraph" w:customStyle="1" w:styleId="Tekst">
    <w:name w:val="Tekst"/>
    <w:basedOn w:val="Default"/>
    <w:link w:val="TekstChar"/>
    <w:qFormat/>
    <w:rsid w:val="00E80CBE"/>
    <w:pPr>
      <w:spacing w:after="120"/>
      <w:jc w:val="both"/>
    </w:pPr>
    <w:rPr>
      <w:rFonts w:asciiTheme="minorHAnsi" w:hAnsiTheme="minorHAnsi"/>
      <w:szCs w:val="20"/>
      <w:lang w:val="sr-Cyrl-CS"/>
    </w:rPr>
  </w:style>
  <w:style w:type="character" w:customStyle="1" w:styleId="Rezime-KljuneChar">
    <w:name w:val="Rezime-Ključne Char"/>
    <w:link w:val="Rezime-Kljune"/>
    <w:rsid w:val="00E80CBE"/>
    <w:rPr>
      <w:rFonts w:asciiTheme="minorHAnsi" w:eastAsia="Times New Roman" w:hAnsiTheme="minorHAnsi"/>
      <w:bCs/>
      <w:sz w:val="18"/>
      <w:szCs w:val="18"/>
      <w:lang w:val="sr-Cyrl-CS" w:eastAsia="en-US"/>
    </w:rPr>
  </w:style>
  <w:style w:type="character" w:customStyle="1" w:styleId="TekstChar">
    <w:name w:val="Tekst Char"/>
    <w:link w:val="Tekst"/>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Tabelanatpis">
    <w:name w:val="Tabela natpis"/>
    <w:basedOn w:val="Default"/>
    <w:link w:val="TabelanatpisChar"/>
    <w:qFormat/>
    <w:rsid w:val="00237BB5"/>
    <w:pPr>
      <w:numPr>
        <w:numId w:val="50"/>
      </w:numPr>
      <w:spacing w:before="120" w:after="120"/>
    </w:pPr>
    <w:rPr>
      <w:rFonts w:asciiTheme="minorHAnsi" w:hAnsiTheme="minorHAnsi"/>
      <w:i/>
      <w:sz w:val="18"/>
      <w:szCs w:val="18"/>
    </w:rPr>
  </w:style>
  <w:style w:type="character" w:customStyle="1" w:styleId="TabelanatpisChar">
    <w:name w:val="Tabela natpis Char"/>
    <w:link w:val="Tabelanatpis"/>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Naslov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Naslov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Naslov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semiHidden/>
    <w:rsid w:val="000B1008"/>
    <w:rPr>
      <w:rFonts w:ascii="Calibri Light" w:hAnsi="Calibri Light"/>
      <w:i/>
      <w:iCs/>
      <w:color w:val="2E74B5"/>
      <w:sz w:val="24"/>
      <w:szCs w:val="24"/>
      <w:lang w:val="en-US" w:eastAsia="en-US" w:bidi="ar-SA"/>
    </w:rPr>
  </w:style>
  <w:style w:type="character" w:customStyle="1" w:styleId="Heading5Char">
    <w:name w:val="Heading 5 Char"/>
    <w:link w:val="Heading5"/>
    <w:uiPriority w:val="9"/>
    <w:semiHidden/>
    <w:rsid w:val="000B1008"/>
    <w:rPr>
      <w:rFonts w:ascii="Calibri Light" w:hAnsi="Calibri Light"/>
      <w:color w:val="2E74B5"/>
      <w:sz w:val="24"/>
      <w:szCs w:val="24"/>
      <w:lang w:val="en-US" w:eastAsia="en-US" w:bidi="ar-SA"/>
    </w:rPr>
  </w:style>
  <w:style w:type="character" w:customStyle="1" w:styleId="Heading6Char">
    <w:name w:val="Heading 6 Char"/>
    <w:link w:val="Heading6"/>
    <w:uiPriority w:val="9"/>
    <w:semiHidden/>
    <w:rsid w:val="000B1008"/>
    <w:rPr>
      <w:rFonts w:ascii="Calibri Light" w:hAnsi="Calibri Light"/>
      <w:color w:val="1F4D78"/>
      <w:sz w:val="24"/>
      <w:szCs w:val="24"/>
      <w:lang w:val="en-US" w:eastAsia="en-US" w:bidi="ar-SA"/>
    </w:rPr>
  </w:style>
  <w:style w:type="character" w:customStyle="1" w:styleId="Heading7Char">
    <w:name w:val="Heading 7 Char"/>
    <w:link w:val="Heading7"/>
    <w:uiPriority w:val="9"/>
    <w:semiHidden/>
    <w:rsid w:val="000B1008"/>
    <w:rPr>
      <w:rFonts w:ascii="Calibri Light" w:hAnsi="Calibri Light"/>
      <w:i/>
      <w:iCs/>
      <w:color w:val="1F4D78"/>
      <w:sz w:val="24"/>
      <w:szCs w:val="24"/>
      <w:lang w:val="en-US" w:eastAsia="en-US" w:bidi="ar-SA"/>
    </w:rPr>
  </w:style>
  <w:style w:type="character" w:customStyle="1" w:styleId="Heading8Char">
    <w:name w:val="Heading 8 Char"/>
    <w:link w:val="Heading8"/>
    <w:uiPriority w:val="9"/>
    <w:semiHidden/>
    <w:rsid w:val="000B1008"/>
    <w:rPr>
      <w:rFonts w:ascii="Calibri Light" w:hAnsi="Calibri Light"/>
      <w:color w:val="272727"/>
      <w:sz w:val="21"/>
      <w:szCs w:val="21"/>
      <w:lang w:val="en-US" w:eastAsia="en-US" w:bidi="ar-SA"/>
    </w:rPr>
  </w:style>
  <w:style w:type="character" w:customStyle="1" w:styleId="Heading9Char">
    <w:name w:val="Heading 9 Char"/>
    <w:link w:val="Heading9"/>
    <w:uiPriority w:val="9"/>
    <w:semiHidden/>
    <w:rsid w:val="000B1008"/>
    <w:rPr>
      <w:rFonts w:ascii="Calibri Light" w:hAnsi="Calibri Light"/>
      <w:i/>
      <w:iCs/>
      <w:color w:val="272727"/>
      <w:sz w:val="21"/>
      <w:szCs w:val="21"/>
      <w:lang w:val="en-US" w:eastAsia="en-US" w:bidi="ar-SA"/>
    </w:rPr>
  </w:style>
  <w:style w:type="paragraph" w:customStyle="1" w:styleId="Literatura">
    <w:name w:val="Literatura"/>
    <w:basedOn w:val="Normal"/>
    <w:link w:val="LiteraturaChar"/>
    <w:qFormat/>
    <w:rsid w:val="003315A0"/>
    <w:pPr>
      <w:spacing w:after="120"/>
      <w:ind w:left="284" w:hanging="284"/>
      <w:jc w:val="both"/>
    </w:pPr>
    <w:rPr>
      <w:rFonts w:asciiTheme="minorHAnsi" w:hAnsiTheme="minorHAnsi"/>
      <w:sz w:val="16"/>
      <w:szCs w:val="18"/>
    </w:rPr>
  </w:style>
  <w:style w:type="paragraph" w:customStyle="1" w:styleId="Slikanatpis">
    <w:name w:val="Slika natpis"/>
    <w:basedOn w:val="Default"/>
    <w:link w:val="SlikanatpisChar"/>
    <w:qFormat/>
    <w:rsid w:val="00E80CBE"/>
    <w:pPr>
      <w:numPr>
        <w:numId w:val="11"/>
      </w:numPr>
      <w:spacing w:before="120" w:after="120"/>
      <w:ind w:firstLine="709"/>
      <w:jc w:val="center"/>
    </w:pPr>
    <w:rPr>
      <w:rFonts w:asciiTheme="minorHAnsi" w:hAnsiTheme="minorHAnsi"/>
      <w:i/>
      <w:sz w:val="18"/>
      <w:szCs w:val="20"/>
    </w:rPr>
  </w:style>
  <w:style w:type="character" w:customStyle="1" w:styleId="LiteraturaChar">
    <w:name w:val="Literatura Char"/>
    <w:link w:val="Literatura"/>
    <w:rsid w:val="003315A0"/>
    <w:rPr>
      <w:rFonts w:asciiTheme="minorHAnsi" w:eastAsia="Times New Roman" w:hAnsiTheme="minorHAnsi"/>
      <w:sz w:val="16"/>
      <w:szCs w:val="18"/>
      <w:lang w:val="en-US" w:eastAsia="en-US"/>
    </w:rPr>
  </w:style>
  <w:style w:type="paragraph" w:customStyle="1" w:styleId="Slika">
    <w:name w:val="Slika"/>
    <w:basedOn w:val="Default"/>
    <w:link w:val="SlikaChar"/>
    <w:qFormat/>
    <w:rsid w:val="00C70C78"/>
    <w:pPr>
      <w:jc w:val="center"/>
    </w:pPr>
    <w:rPr>
      <w:rFonts w:asciiTheme="minorHAnsi" w:hAnsiTheme="minorHAnsi"/>
      <w:szCs w:val="20"/>
    </w:rPr>
  </w:style>
  <w:style w:type="character" w:customStyle="1" w:styleId="SlikanatpisChar">
    <w:name w:val="Slika natpis Char"/>
    <w:link w:val="Slikanatpis"/>
    <w:rsid w:val="00E80CBE"/>
    <w:rPr>
      <w:rFonts w:asciiTheme="minorHAnsi" w:eastAsia="Times New Roman" w:hAnsiTheme="minorHAnsi"/>
      <w:i/>
      <w:color w:val="000000"/>
      <w:sz w:val="18"/>
      <w:lang w:val="sr-Latn-CS" w:eastAsia="sr-Latn-CS"/>
    </w:rPr>
  </w:style>
  <w:style w:type="paragraph" w:customStyle="1" w:styleId="Fusnota">
    <w:name w:val="Fusnota"/>
    <w:basedOn w:val="FootnoteText"/>
    <w:link w:val="FusnotaChar"/>
    <w:qFormat/>
    <w:rsid w:val="00E80CBE"/>
    <w:pPr>
      <w:jc w:val="both"/>
    </w:pPr>
    <w:rPr>
      <w:rFonts w:asciiTheme="minorHAnsi" w:hAnsiTheme="minorHAnsi"/>
      <w:sz w:val="16"/>
      <w:szCs w:val="18"/>
    </w:rPr>
  </w:style>
  <w:style w:type="character" w:customStyle="1" w:styleId="SlikaChar">
    <w:name w:val="Slika Char"/>
    <w:link w:val="Slika"/>
    <w:rsid w:val="00C70C78"/>
    <w:rPr>
      <w:rFonts w:asciiTheme="minorHAnsi" w:eastAsia="Times New Roman" w:hAnsiTheme="minorHAnsi"/>
      <w:color w:val="000000"/>
      <w:lang w:val="sr-Latn-CS" w:eastAsia="sr-Latn-CS"/>
    </w:rPr>
  </w:style>
  <w:style w:type="character" w:customStyle="1" w:styleId="FusnotaChar">
    <w:name w:val="Fusnota Char"/>
    <w:link w:val="Fusnota"/>
    <w:rsid w:val="00E80CBE"/>
    <w:rPr>
      <w:rFonts w:asciiTheme="minorHAnsi" w:eastAsia="Times New Roman" w:hAnsiTheme="minorHAnsi"/>
      <w:sz w:val="16"/>
      <w:szCs w:val="18"/>
      <w:lang w:val="en-US" w:eastAsia="en-US"/>
    </w:rPr>
  </w:style>
  <w:style w:type="paragraph" w:customStyle="1" w:styleId="Nabrajanje">
    <w:name w:val="Nabrajanje"/>
    <w:basedOn w:val="Tekst"/>
    <w:link w:val="NabrajanjeChar"/>
    <w:qFormat/>
    <w:rsid w:val="00237BB5"/>
    <w:pPr>
      <w:numPr>
        <w:numId w:val="48"/>
      </w:numPr>
      <w:ind w:left="851" w:hanging="284"/>
    </w:pPr>
  </w:style>
  <w:style w:type="character" w:customStyle="1" w:styleId="NabrajanjeChar">
    <w:name w:val="Nabrajanje Char"/>
    <w:link w:val="Nabrajanje"/>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13"/>
      </w:numPr>
    </w:pPr>
  </w:style>
  <w:style w:type="numbering" w:styleId="1ai">
    <w:name w:val="Outline List 1"/>
    <w:basedOn w:val="NoList"/>
    <w:semiHidden/>
    <w:rsid w:val="000B1008"/>
    <w:pPr>
      <w:numPr>
        <w:numId w:val="14"/>
      </w:numPr>
    </w:pPr>
  </w:style>
  <w:style w:type="numbering" w:styleId="ArticleSection">
    <w:name w:val="Outline List 3"/>
    <w:basedOn w:val="NoList"/>
    <w:semiHidden/>
    <w:rsid w:val="000B1008"/>
    <w:pPr>
      <w:numPr>
        <w:numId w:val="16"/>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28"/>
      </w:numPr>
    </w:pPr>
  </w:style>
  <w:style w:type="paragraph" w:styleId="ListBullet2">
    <w:name w:val="List Bullet 2"/>
    <w:basedOn w:val="Normal"/>
    <w:semiHidden/>
    <w:rsid w:val="000B1008"/>
    <w:pPr>
      <w:numPr>
        <w:numId w:val="30"/>
      </w:numPr>
    </w:pPr>
  </w:style>
  <w:style w:type="paragraph" w:styleId="ListBullet3">
    <w:name w:val="List Bullet 3"/>
    <w:basedOn w:val="Normal"/>
    <w:semiHidden/>
    <w:rsid w:val="000B1008"/>
    <w:pPr>
      <w:numPr>
        <w:numId w:val="32"/>
      </w:numPr>
    </w:pPr>
  </w:style>
  <w:style w:type="paragraph" w:styleId="ListBullet4">
    <w:name w:val="List Bullet 4"/>
    <w:basedOn w:val="Normal"/>
    <w:semiHidden/>
    <w:rsid w:val="000B1008"/>
    <w:pPr>
      <w:numPr>
        <w:numId w:val="34"/>
      </w:numPr>
    </w:pPr>
  </w:style>
  <w:style w:type="paragraph" w:styleId="ListBullet5">
    <w:name w:val="List Bullet 5"/>
    <w:basedOn w:val="Normal"/>
    <w:semiHidden/>
    <w:rsid w:val="000B1008"/>
    <w:pPr>
      <w:numPr>
        <w:numId w:val="36"/>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38"/>
      </w:numPr>
    </w:pPr>
  </w:style>
  <w:style w:type="paragraph" w:styleId="ListNumber2">
    <w:name w:val="List Number 2"/>
    <w:basedOn w:val="Normal"/>
    <w:semiHidden/>
    <w:rsid w:val="000B1008"/>
    <w:pPr>
      <w:numPr>
        <w:numId w:val="40"/>
      </w:numPr>
    </w:pPr>
  </w:style>
  <w:style w:type="paragraph" w:styleId="ListNumber3">
    <w:name w:val="List Number 3"/>
    <w:basedOn w:val="Normal"/>
    <w:semiHidden/>
    <w:rsid w:val="000B1008"/>
    <w:pPr>
      <w:numPr>
        <w:numId w:val="42"/>
      </w:numPr>
    </w:pPr>
  </w:style>
  <w:style w:type="paragraph" w:styleId="ListNumber4">
    <w:name w:val="List Number 4"/>
    <w:basedOn w:val="Normal"/>
    <w:semiHidden/>
    <w:rsid w:val="000B1008"/>
    <w:pPr>
      <w:numPr>
        <w:numId w:val="44"/>
      </w:numPr>
    </w:pPr>
  </w:style>
  <w:style w:type="paragraph" w:styleId="ListNumber5">
    <w:name w:val="List Number 5"/>
    <w:basedOn w:val="Normal"/>
    <w:semiHidden/>
    <w:rsid w:val="000B1008"/>
    <w:pPr>
      <w:numPr>
        <w:numId w:val="46"/>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B100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Caption">
    <w:name w:val="caption"/>
    <w:basedOn w:val="Normal"/>
    <w:next w:val="Normal"/>
    <w:uiPriority w:val="35"/>
    <w:unhideWhenUsed/>
    <w:qFormat/>
    <w:rsid w:val="001C3918"/>
    <w:pPr>
      <w:spacing w:after="200"/>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153812">
      <w:bodyDiv w:val="1"/>
      <w:marLeft w:val="0"/>
      <w:marRight w:val="0"/>
      <w:marTop w:val="0"/>
      <w:marBottom w:val="0"/>
      <w:divBdr>
        <w:top w:val="none" w:sz="0" w:space="0" w:color="auto"/>
        <w:left w:val="none" w:sz="0" w:space="0" w:color="auto"/>
        <w:bottom w:val="none" w:sz="0" w:space="0" w:color="auto"/>
        <w:right w:val="none" w:sz="0" w:space="0" w:color="auto"/>
      </w:divBdr>
    </w:div>
    <w:div w:id="1158691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yperlink" Target="http://www.visionzeroinitiative.co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mup.vladars.net/index.php?vijest=52&amp;vrsta=statistike&amp;stat=1"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mup.vladars.net/index.php?vijest=45&amp;vrsta=statistike&amp;stat=1" TargetMode="External"/><Relationship Id="rId23" Type="http://schemas.openxmlformats.org/officeDocument/2006/relationships/footer" Target="footer3.xml"/><Relationship Id="rId10" Type="http://schemas.openxmlformats.org/officeDocument/2006/relationships/image" Target="media/image2.jpeg"/><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ko\Desktop\Sablon%20za%20pisanje%20rada%20latinic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B72651-9516-413A-9AAE-EABF6F3E2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Sablon za pisanje rada latinica</Template>
  <TotalTime>1176</TotalTime>
  <Pages>6</Pages>
  <Words>2415</Words>
  <Characters>13772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16155</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Boris Usorac</dc:creator>
  <cp:lastModifiedBy>pc</cp:lastModifiedBy>
  <cp:revision>3</cp:revision>
  <cp:lastPrinted>2016-06-30T07:57:00Z</cp:lastPrinted>
  <dcterms:created xsi:type="dcterms:W3CDTF">2016-06-30T10:56:00Z</dcterms:created>
  <dcterms:modified xsi:type="dcterms:W3CDTF">2016-09-26T21:11:00Z</dcterms:modified>
</cp:coreProperties>
</file>