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E46" w:rsidRPr="00B74A23" w:rsidRDefault="009D3759" w:rsidP="005903E0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FOTODIELEKTRIČNE OSOBINE I PROVODNI TE</w:t>
      </w:r>
      <w:r w:rsidR="00025E46" w:rsidRPr="00FF5D67">
        <w:rPr>
          <w:b/>
          <w:bCs/>
          <w:sz w:val="28"/>
          <w:szCs w:val="28"/>
        </w:rPr>
        <w:t>MPERATUR</w:t>
      </w:r>
      <w:r>
        <w:rPr>
          <w:b/>
          <w:bCs/>
          <w:sz w:val="28"/>
          <w:szCs w:val="28"/>
        </w:rPr>
        <w:t>SKI</w:t>
      </w:r>
      <w:r w:rsidR="00025E46" w:rsidRPr="00FF5D6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KOEFICIJENTI POLESTERSKOG VLAKNA</w:t>
      </w:r>
    </w:p>
    <w:p w:rsidR="005903E0" w:rsidRPr="00B74A23" w:rsidRDefault="005903E0" w:rsidP="005903E0">
      <w:pPr>
        <w:jc w:val="center"/>
        <w:rPr>
          <w:b/>
        </w:rPr>
      </w:pPr>
    </w:p>
    <w:p w:rsidR="009D3759" w:rsidRPr="00564B1F" w:rsidRDefault="009D3759" w:rsidP="009D3759">
      <w:pPr>
        <w:jc w:val="center"/>
        <w:rPr>
          <w:vertAlign w:val="superscript"/>
          <w:lang w:val="sr-Latn-BA"/>
        </w:rPr>
      </w:pPr>
      <w:r w:rsidRPr="00564B1F">
        <w:rPr>
          <w:lang w:val="sr-Latn-BA"/>
        </w:rPr>
        <w:t xml:space="preserve">B. </w:t>
      </w:r>
      <w:r w:rsidRPr="00564B1F">
        <w:t>Š</w:t>
      </w:r>
      <w:r w:rsidRPr="00564B1F">
        <w:rPr>
          <w:lang w:val="sr-Latn-BA"/>
        </w:rPr>
        <w:t>kipina</w:t>
      </w:r>
      <w:r w:rsidRPr="00564B1F">
        <w:rPr>
          <w:vertAlign w:val="superscript"/>
          <w:lang w:val="sr-Latn-BA"/>
        </w:rPr>
        <w:t>1*</w:t>
      </w:r>
      <w:r w:rsidRPr="00564B1F">
        <w:rPr>
          <w:lang w:val="sr-Latn-BA"/>
        </w:rPr>
        <w:t>, D. Grujić</w:t>
      </w:r>
      <w:r w:rsidRPr="00564B1F">
        <w:rPr>
          <w:vertAlign w:val="superscript"/>
          <w:lang w:val="sr-Latn-BA"/>
        </w:rPr>
        <w:t>1</w:t>
      </w:r>
      <w:r w:rsidRPr="00564B1F">
        <w:rPr>
          <w:lang w:val="sr-Latn-BA"/>
        </w:rPr>
        <w:t xml:space="preserve">, </w:t>
      </w:r>
      <w:r w:rsidRPr="00564B1F">
        <w:t>A.S. Luyt</w:t>
      </w:r>
      <w:r w:rsidRPr="00564B1F">
        <w:rPr>
          <w:vertAlign w:val="superscript"/>
        </w:rPr>
        <w:t>2</w:t>
      </w:r>
      <w:r w:rsidRPr="00564B1F">
        <w:rPr>
          <w:lang w:val="sr-Latn-BA"/>
        </w:rPr>
        <w:t xml:space="preserve"> </w:t>
      </w:r>
      <w:r w:rsidRPr="00564B1F">
        <w:t>and</w:t>
      </w:r>
      <w:r w:rsidRPr="00564B1F">
        <w:rPr>
          <w:lang w:val="sr-Latn-BA"/>
        </w:rPr>
        <w:t xml:space="preserve"> D. Dudić</w:t>
      </w:r>
      <w:r w:rsidRPr="00564B1F">
        <w:rPr>
          <w:vertAlign w:val="superscript"/>
          <w:lang w:val="sr-Latn-BA"/>
        </w:rPr>
        <w:t>3,4</w:t>
      </w:r>
    </w:p>
    <w:p w:rsidR="005903E0" w:rsidRDefault="005903E0" w:rsidP="005903E0">
      <w:pPr>
        <w:jc w:val="center"/>
        <w:rPr>
          <w:lang w:val="pt-BR"/>
        </w:rPr>
      </w:pPr>
    </w:p>
    <w:p w:rsidR="005903E0" w:rsidRPr="00716081" w:rsidRDefault="005903E0" w:rsidP="005903E0">
      <w:pPr>
        <w:jc w:val="center"/>
        <w:rPr>
          <w:lang w:val="pt-BR"/>
        </w:rPr>
      </w:pPr>
    </w:p>
    <w:p w:rsidR="009D3759" w:rsidRPr="00FF5D67" w:rsidRDefault="009D3759" w:rsidP="009D3759">
      <w:pPr>
        <w:contextualSpacing/>
        <w:jc w:val="center"/>
      </w:pPr>
      <w:r w:rsidRPr="00564B1F">
        <w:rPr>
          <w:vertAlign w:val="superscript"/>
          <w:lang w:val="sr-Latn-BA"/>
        </w:rPr>
        <w:t>1</w:t>
      </w:r>
      <w:r>
        <w:rPr>
          <w:lang w:val="sr-Latn-BA"/>
        </w:rPr>
        <w:t xml:space="preserve">Tehnološki fakultet, Univerzitet u Banjoj Luci, </w:t>
      </w:r>
      <w:r w:rsidR="00D71042">
        <w:fldChar w:fldCharType="begin"/>
      </w:r>
      <w:r w:rsidR="00D71042">
        <w:instrText xml:space="preserve"> HYPERLINK "mailto:blanka.skipina@unibl.rs" </w:instrText>
      </w:r>
      <w:r w:rsidR="00D71042">
        <w:fldChar w:fldCharType="separate"/>
      </w:r>
      <w:r w:rsidRPr="007037CA">
        <w:t>blanka.skipina@unibl.rs</w:t>
      </w:r>
      <w:r w:rsidR="00D71042">
        <w:fldChar w:fldCharType="end"/>
      </w:r>
      <w:r>
        <w:t>, dragana.grujic@unibl.rs</w:t>
      </w:r>
    </w:p>
    <w:p w:rsidR="009D3759" w:rsidRPr="00564B1F" w:rsidRDefault="009D3759" w:rsidP="009D3759">
      <w:pPr>
        <w:contextualSpacing/>
        <w:jc w:val="center"/>
        <w:rPr>
          <w:lang w:val="sr-Latn-BA"/>
        </w:rPr>
      </w:pPr>
      <w:r w:rsidRPr="00564B1F">
        <w:rPr>
          <w:vertAlign w:val="superscript"/>
          <w:lang w:val="sr-Latn-BA"/>
        </w:rPr>
        <w:t>2</w:t>
      </w:r>
      <w:r w:rsidRPr="00564B1F">
        <w:rPr>
          <w:lang w:val="sr-Latn-BA"/>
        </w:rPr>
        <w:t xml:space="preserve">Center for Advanced Materials, Qatar University, PO Box 2713, Doha, </w:t>
      </w:r>
      <w:r w:rsidRPr="00FF5D67">
        <w:rPr>
          <w:lang w:val="sr-Latn-BA"/>
        </w:rPr>
        <w:t xml:space="preserve">Qatar, </w:t>
      </w:r>
      <w:r w:rsidRPr="007037CA">
        <w:rPr>
          <w:shd w:val="clear" w:color="auto" w:fill="FFFFFF"/>
        </w:rPr>
        <w:t>aluyt@qu.edu.qa</w:t>
      </w:r>
    </w:p>
    <w:p w:rsidR="009D3759" w:rsidRPr="00FF5D67" w:rsidRDefault="009D3759" w:rsidP="009D3759">
      <w:pPr>
        <w:contextualSpacing/>
        <w:jc w:val="center"/>
        <w:rPr>
          <w:lang w:val="sr-Latn-BA"/>
        </w:rPr>
      </w:pPr>
      <w:r w:rsidRPr="00564B1F">
        <w:rPr>
          <w:vertAlign w:val="superscript"/>
          <w:lang w:val="sr-Latn-BA"/>
        </w:rPr>
        <w:t>3</w:t>
      </w:r>
      <w:r>
        <w:rPr>
          <w:lang w:val="sr-Latn-BA"/>
        </w:rPr>
        <w:t>Institut za nuklearne nauke Vinča</w:t>
      </w:r>
      <w:r w:rsidRPr="00564B1F">
        <w:rPr>
          <w:lang w:val="sr-Latn-BA"/>
        </w:rPr>
        <w:t>, Univer</w:t>
      </w:r>
      <w:r>
        <w:rPr>
          <w:lang w:val="sr-Latn-BA"/>
        </w:rPr>
        <w:t xml:space="preserve">zitet u Beogradu, </w:t>
      </w:r>
      <w:r w:rsidRPr="007037CA">
        <w:t>ddudic@outlook.com</w:t>
      </w:r>
    </w:p>
    <w:p w:rsidR="009D3759" w:rsidRPr="00564B1F" w:rsidRDefault="009D3759" w:rsidP="009D3759">
      <w:pPr>
        <w:contextualSpacing/>
        <w:jc w:val="center"/>
        <w:rPr>
          <w:lang w:val="sr-Latn-BA"/>
        </w:rPr>
      </w:pPr>
      <w:r w:rsidRPr="00564B1F">
        <w:rPr>
          <w:vertAlign w:val="superscript"/>
          <w:lang w:val="sr-Latn-BA"/>
        </w:rPr>
        <w:t>4</w:t>
      </w:r>
      <w:r w:rsidRPr="00564B1F">
        <w:rPr>
          <w:lang w:val="sr-Latn-BA"/>
        </w:rPr>
        <w:t>Department of Chemistry</w:t>
      </w:r>
      <w:r>
        <w:rPr>
          <w:lang w:val="sr-Latn-BA"/>
        </w:rPr>
        <w:t>, University of the Free State</w:t>
      </w:r>
      <w:r w:rsidRPr="00564B1F">
        <w:rPr>
          <w:lang w:val="sr-Latn-BA"/>
        </w:rPr>
        <w:t>, South Africa</w:t>
      </w:r>
    </w:p>
    <w:p w:rsidR="009D3759" w:rsidRPr="00B74A23" w:rsidRDefault="009D3759" w:rsidP="009D3759">
      <w:pPr>
        <w:jc w:val="center"/>
        <w:rPr>
          <w:b/>
        </w:rPr>
      </w:pPr>
    </w:p>
    <w:p w:rsidR="005903E0" w:rsidRPr="009D3759" w:rsidRDefault="005903E0" w:rsidP="005903E0">
      <w:pPr>
        <w:jc w:val="center"/>
        <w:rPr>
          <w:sz w:val="24"/>
          <w:szCs w:val="24"/>
          <w:lang w:val="pt-BR"/>
        </w:rPr>
      </w:pPr>
    </w:p>
    <w:p w:rsidR="009D3759" w:rsidRPr="009D3759" w:rsidRDefault="009D3759" w:rsidP="009D375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inherit" w:hAnsi="inherit" w:cs="Courier New"/>
          <w:snapToGrid/>
          <w:sz w:val="24"/>
          <w:szCs w:val="24"/>
          <w:lang w:val="sr-Latn-CS"/>
        </w:rPr>
      </w:pP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U ovom radu, </w:t>
      </w:r>
      <w:r w:rsidR="00E4423A" w:rsidRPr="001720BD">
        <w:rPr>
          <w:rFonts w:ascii="inherit" w:hAnsi="inherit" w:cs="Courier New"/>
          <w:snapToGrid/>
          <w:sz w:val="24"/>
          <w:szCs w:val="24"/>
          <w:lang w:val="sr-Latn-CS"/>
        </w:rPr>
        <w:t>predstavili smo specifična površinska dielektrična i fotodielektrična svojstva poliesterske tkanine nam</w:t>
      </w:r>
      <w:r w:rsidR="00C73807">
        <w:rPr>
          <w:rFonts w:ascii="inherit" w:hAnsi="inherit" w:cs="Courier New"/>
          <w:snapToGrid/>
          <w:sz w:val="24"/>
          <w:szCs w:val="24"/>
          <w:lang w:val="sr-Latn-CS"/>
        </w:rPr>
        <w:t>i</w:t>
      </w:r>
      <w:r w:rsidR="00E4423A" w:rsidRPr="001720BD">
        <w:rPr>
          <w:rFonts w:ascii="inherit" w:hAnsi="inherit" w:cs="Courier New"/>
          <w:snapToGrid/>
          <w:sz w:val="24"/>
          <w:szCs w:val="24"/>
          <w:lang w:val="sr-Latn-CS"/>
        </w:rPr>
        <w:t xml:space="preserve">jenjene za 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primjenu </w:t>
      </w:r>
      <w:r w:rsidR="00E4423A" w:rsidRPr="001720BD">
        <w:rPr>
          <w:rFonts w:ascii="inherit" w:hAnsi="inherit" w:cs="Courier New"/>
          <w:snapToGrid/>
          <w:sz w:val="24"/>
          <w:szCs w:val="24"/>
          <w:lang w:val="sr-Latn-CS"/>
        </w:rPr>
        <w:t xml:space="preserve">u oblasti 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>foto ćelija</w:t>
      </w:r>
      <w:r w:rsidR="00E4423A" w:rsidRPr="001720BD">
        <w:rPr>
          <w:rFonts w:ascii="inherit" w:hAnsi="inherit" w:cs="Courier New"/>
          <w:snapToGrid/>
          <w:sz w:val="24"/>
          <w:szCs w:val="24"/>
          <w:lang w:val="sr-Latn-CS"/>
        </w:rPr>
        <w:t>.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</w:t>
      </w:r>
      <w:r w:rsidR="00E4423A" w:rsidRPr="001720BD">
        <w:rPr>
          <w:rFonts w:ascii="inherit" w:hAnsi="inherit" w:cs="Courier New"/>
          <w:snapToGrid/>
          <w:sz w:val="24"/>
          <w:szCs w:val="24"/>
          <w:lang w:val="sr-Latn-CS"/>
        </w:rPr>
        <w:t>Mjerenja su vršena u standardnim uslovima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(t = 2</w:t>
      </w:r>
      <w:r w:rsidR="00C73807">
        <w:rPr>
          <w:rFonts w:ascii="inherit" w:hAnsi="inherit" w:cs="Courier New"/>
          <w:snapToGrid/>
          <w:sz w:val="24"/>
          <w:szCs w:val="24"/>
          <w:lang w:val="sr-Latn-CS"/>
        </w:rPr>
        <w:t>2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</w:t>
      </w:r>
      <w:r w:rsidRPr="009D3759">
        <w:rPr>
          <w:rFonts w:ascii="Cambria Math" w:hAnsi="Cambria Math" w:cs="Cambria Math"/>
          <w:snapToGrid/>
          <w:sz w:val="24"/>
          <w:szCs w:val="24"/>
          <w:lang w:val="sr-Latn-CS"/>
        </w:rPr>
        <w:t>⁰</w:t>
      </w:r>
      <w:r w:rsidRPr="009D3759">
        <w:rPr>
          <w:snapToGrid/>
          <w:sz w:val="24"/>
          <w:szCs w:val="24"/>
          <w:lang w:val="sr-Latn-CS"/>
        </w:rPr>
        <w:t xml:space="preserve">C i RH = 60%). </w:t>
      </w:r>
      <w:r w:rsidR="00C73807">
        <w:rPr>
          <w:snapToGrid/>
          <w:sz w:val="24"/>
          <w:szCs w:val="24"/>
          <w:lang w:val="sr-Latn-CS"/>
        </w:rPr>
        <w:t>Vrijednosti p</w:t>
      </w:r>
      <w:r w:rsidR="00E4423A" w:rsidRPr="001720BD">
        <w:rPr>
          <w:snapToGrid/>
          <w:sz w:val="24"/>
          <w:szCs w:val="24"/>
          <w:lang w:val="sr-Latn-CS"/>
        </w:rPr>
        <w:t>ovršinsk</w:t>
      </w:r>
      <w:r w:rsidR="00C73807">
        <w:rPr>
          <w:snapToGrid/>
          <w:sz w:val="24"/>
          <w:szCs w:val="24"/>
          <w:lang w:val="sr-Latn-CS"/>
        </w:rPr>
        <w:t>e</w:t>
      </w:r>
      <w:r w:rsidR="00E4423A" w:rsidRPr="001720BD">
        <w:rPr>
          <w:snapToGrid/>
          <w:sz w:val="24"/>
          <w:szCs w:val="24"/>
          <w:lang w:val="sr-Latn-CS"/>
        </w:rPr>
        <w:t xml:space="preserve"> konduktans</w:t>
      </w:r>
      <w:r w:rsidR="00C73807">
        <w:rPr>
          <w:snapToGrid/>
          <w:sz w:val="24"/>
          <w:szCs w:val="24"/>
          <w:lang w:val="sr-Latn-CS"/>
        </w:rPr>
        <w:t>e</w:t>
      </w:r>
      <w:r w:rsidR="00E4423A" w:rsidRPr="001720BD">
        <w:rPr>
          <w:snapToGrid/>
          <w:sz w:val="24"/>
          <w:szCs w:val="24"/>
          <w:lang w:val="sr-Latn-CS"/>
        </w:rPr>
        <w:t xml:space="preserve"> i susceptans</w:t>
      </w:r>
      <w:r w:rsidR="00C73807">
        <w:rPr>
          <w:snapToGrid/>
          <w:sz w:val="24"/>
          <w:szCs w:val="24"/>
          <w:lang w:val="sr-Latn-CS"/>
        </w:rPr>
        <w:t>e</w:t>
      </w:r>
      <w:r w:rsidR="00E4423A" w:rsidRPr="001720BD">
        <w:rPr>
          <w:snapToGrid/>
          <w:sz w:val="24"/>
          <w:szCs w:val="24"/>
          <w:lang w:val="sr-Latn-CS"/>
        </w:rPr>
        <w:t xml:space="preserve"> na </w:t>
      </w:r>
      <w:r w:rsidR="00227BBC">
        <w:rPr>
          <w:snapToGrid/>
          <w:sz w:val="24"/>
          <w:szCs w:val="24"/>
          <w:lang w:val="sr-Latn-CS"/>
        </w:rPr>
        <w:t xml:space="preserve">frekvenciji od </w:t>
      </w:r>
      <w:r w:rsidR="00E4423A" w:rsidRPr="001720BD">
        <w:rPr>
          <w:snapToGrid/>
          <w:sz w:val="24"/>
          <w:szCs w:val="24"/>
          <w:lang w:val="sr-Latn-CS"/>
        </w:rPr>
        <w:t xml:space="preserve">750 Hz </w:t>
      </w:r>
      <w:r w:rsidR="00C73807">
        <w:rPr>
          <w:snapToGrid/>
          <w:sz w:val="24"/>
          <w:szCs w:val="24"/>
          <w:lang w:val="sr-Latn-CS"/>
        </w:rPr>
        <w:t xml:space="preserve">su </w:t>
      </w:r>
      <m:oMath>
        <m:r>
          <w:rPr>
            <w:rFonts w:ascii="Cambria Math"/>
            <w:sz w:val="24"/>
            <w:szCs w:val="24"/>
            <w:lang w:val="sr-Latn-CS"/>
          </w:rPr>
          <m:t>2,34</m:t>
        </m:r>
        <m:r>
          <w:rPr>
            <w:rFonts w:ascii="Cambria Math"/>
            <w:sz w:val="24"/>
            <w:szCs w:val="24"/>
            <w:lang w:val="sr-Latn-CS"/>
          </w:rPr>
          <m:t>∙</m:t>
        </m:r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  <w:lang w:val="sr-Latn-CS"/>
              </w:rPr>
            </m:ctrlPr>
          </m:sSupPr>
          <m:e>
            <m:r>
              <w:rPr>
                <w:rFonts w:ascii="Cambria Math"/>
                <w:sz w:val="24"/>
                <w:szCs w:val="24"/>
                <w:lang w:val="sr-Latn-CS"/>
              </w:rPr>
              <m:t>10</m:t>
            </m:r>
          </m:e>
          <m:sup>
            <m:r>
              <w:rPr>
                <w:rFonts w:ascii="Cambria Math"/>
                <w:sz w:val="24"/>
                <w:szCs w:val="24"/>
                <w:lang w:val="sr-Latn-CS"/>
              </w:rPr>
              <m:t>-</m:t>
            </m:r>
            <m:r>
              <w:rPr>
                <w:rFonts w:ascii="Cambria Math"/>
                <w:sz w:val="24"/>
                <w:szCs w:val="24"/>
                <w:lang w:val="sr-Latn-CS"/>
              </w:rPr>
              <m:t>10</m:t>
            </m:r>
          </m:sup>
        </m:sSup>
        <m:r>
          <w:rPr>
            <w:rFonts w:ascii="Cambria Math"/>
            <w:sz w:val="24"/>
            <w:szCs w:val="24"/>
            <w:lang w:val="sr-Latn-CS"/>
          </w:rPr>
          <m:t xml:space="preserve"> </m:t>
        </m:r>
        <m:r>
          <m:rPr>
            <m:sty m:val="p"/>
          </m:rPr>
          <w:rPr>
            <w:rFonts w:ascii="Cambria Math"/>
            <w:sz w:val="24"/>
            <w:szCs w:val="24"/>
            <w:lang w:val="sr-Latn-CS"/>
          </w:rPr>
          <m:t>S</m:t>
        </m:r>
      </m:oMath>
      <w:r w:rsidR="00E4423A" w:rsidRPr="001720BD">
        <w:rPr>
          <w:sz w:val="24"/>
          <w:szCs w:val="24"/>
          <w:lang w:val="sr-Latn-CS"/>
        </w:rPr>
        <w:t xml:space="preserve"> </w:t>
      </w:r>
      <w:r w:rsidR="00C73807">
        <w:rPr>
          <w:sz w:val="24"/>
          <w:szCs w:val="24"/>
          <w:lang w:val="sr-Latn-CS"/>
        </w:rPr>
        <w:t>i</w:t>
      </w:r>
      <w:r w:rsidR="00E4423A" w:rsidRPr="001720BD">
        <w:rPr>
          <w:sz w:val="24"/>
          <w:szCs w:val="24"/>
          <w:lang w:val="sr-Latn-CS"/>
        </w:rPr>
        <w:t xml:space="preserve"> </w:t>
      </w:r>
      <m:oMath>
        <m:r>
          <w:rPr>
            <w:rFonts w:ascii="Cambria Math"/>
            <w:sz w:val="24"/>
            <w:szCs w:val="24"/>
            <w:lang w:val="sr-Latn-CS"/>
          </w:rPr>
          <m:t>1,70</m:t>
        </m:r>
        <m:r>
          <w:rPr>
            <w:rFonts w:ascii="Cambria Math"/>
            <w:sz w:val="24"/>
            <w:szCs w:val="24"/>
            <w:lang w:val="sr-Latn-CS"/>
          </w:rPr>
          <m:t>∙</m:t>
        </m:r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  <w:lang w:val="sr-Latn-CS"/>
              </w:rPr>
            </m:ctrlPr>
          </m:sSupPr>
          <m:e>
            <m:r>
              <w:rPr>
                <w:rFonts w:ascii="Cambria Math"/>
                <w:sz w:val="24"/>
                <w:szCs w:val="24"/>
                <w:lang w:val="sr-Latn-CS"/>
              </w:rPr>
              <m:t>10</m:t>
            </m:r>
          </m:e>
          <m:sup>
            <m:r>
              <w:rPr>
                <w:rFonts w:ascii="Cambria Math"/>
                <w:sz w:val="24"/>
                <w:szCs w:val="24"/>
                <w:lang w:val="sr-Latn-CS"/>
              </w:rPr>
              <m:t>-</m:t>
            </m:r>
            <m:r>
              <w:rPr>
                <w:rFonts w:ascii="Cambria Math"/>
                <w:sz w:val="24"/>
                <w:szCs w:val="24"/>
                <w:lang w:val="sr-Latn-CS"/>
              </w:rPr>
              <m:t>9</m:t>
            </m:r>
          </m:sup>
        </m:sSup>
        <m:r>
          <w:rPr>
            <w:rFonts w:ascii="Cambria Math"/>
            <w:sz w:val="24"/>
            <w:szCs w:val="24"/>
            <w:lang w:val="sr-Latn-CS"/>
          </w:rPr>
          <m:t xml:space="preserve"> </m:t>
        </m:r>
        <m:r>
          <m:rPr>
            <m:sty m:val="p"/>
          </m:rPr>
          <w:rPr>
            <w:rFonts w:ascii="Cambria Math"/>
            <w:sz w:val="24"/>
            <w:szCs w:val="24"/>
            <w:lang w:val="sr-Latn-CS"/>
          </w:rPr>
          <m:t>S</m:t>
        </m:r>
      </m:oMath>
      <w:r w:rsidR="00E4423A" w:rsidRPr="001720BD">
        <w:rPr>
          <w:sz w:val="24"/>
          <w:szCs w:val="24"/>
          <w:lang w:val="sr-Latn-CS"/>
        </w:rPr>
        <w:t>, respektivno.</w:t>
      </w:r>
      <w:r w:rsidRPr="009D3759">
        <w:rPr>
          <w:snapToGrid/>
          <w:sz w:val="24"/>
          <w:szCs w:val="24"/>
          <w:lang w:val="sr-Latn-CS"/>
        </w:rPr>
        <w:t xml:space="preserve"> </w:t>
      </w:r>
      <w:r w:rsidR="00E4423A" w:rsidRPr="001720BD">
        <w:rPr>
          <w:snapToGrid/>
          <w:sz w:val="24"/>
          <w:szCs w:val="24"/>
          <w:lang w:val="sr-Latn-CS"/>
        </w:rPr>
        <w:t>Uočili smo porast konduktanse i susceptanse sa porastom frekvencije.</w:t>
      </w:r>
      <w:r w:rsidRPr="009D3759">
        <w:rPr>
          <w:snapToGrid/>
          <w:sz w:val="24"/>
          <w:szCs w:val="24"/>
          <w:lang w:val="sr-Latn-CS"/>
        </w:rPr>
        <w:t xml:space="preserve"> </w:t>
      </w:r>
      <w:r w:rsidR="00E4423A" w:rsidRPr="001720BD">
        <w:rPr>
          <w:snapToGrid/>
          <w:sz w:val="24"/>
          <w:szCs w:val="24"/>
          <w:lang w:val="sr-Latn-CS"/>
        </w:rPr>
        <w:t>Rezultati su pokazali izražene kontaktne relaksacije na g</w:t>
      </w:r>
      <w:r w:rsidR="00E779B0">
        <w:rPr>
          <w:snapToGrid/>
          <w:sz w:val="24"/>
          <w:szCs w:val="24"/>
          <w:lang w:val="sr-Latn-CS"/>
        </w:rPr>
        <w:t>ranici između aluminijumske elek</w:t>
      </w:r>
      <w:r w:rsidR="00E4423A" w:rsidRPr="001720BD">
        <w:rPr>
          <w:snapToGrid/>
          <w:sz w:val="24"/>
          <w:szCs w:val="24"/>
          <w:lang w:val="sr-Latn-CS"/>
        </w:rPr>
        <w:t xml:space="preserve">trode i uzorka, </w:t>
      </w:r>
      <w:r w:rsidR="001720BD" w:rsidRPr="001720BD">
        <w:rPr>
          <w:snapToGrid/>
          <w:sz w:val="24"/>
          <w:szCs w:val="24"/>
          <w:lang w:val="sr-Latn-CS"/>
        </w:rPr>
        <w:t>tj. dielektrične veličine</w:t>
      </w:r>
      <w:r w:rsidR="00E4423A" w:rsidRPr="001720BD">
        <w:rPr>
          <w:snapToGrid/>
          <w:sz w:val="24"/>
          <w:szCs w:val="24"/>
          <w:lang w:val="sr-Latn-CS"/>
        </w:rPr>
        <w:t xml:space="preserve"> opadaju i do 60%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od početne vr</w:t>
      </w:r>
      <w:r w:rsidR="00C73807">
        <w:rPr>
          <w:rFonts w:ascii="inherit" w:hAnsi="inherit" w:cs="Courier New"/>
          <w:snapToGrid/>
          <w:sz w:val="24"/>
          <w:szCs w:val="24"/>
          <w:lang w:val="sr-Latn-CS"/>
        </w:rPr>
        <w:t>ij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ednosti oko 10 minuta nakon početka eksperimenta 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>u mraku. Vrijednosti specifične površinske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>konduktanse i susceptanse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>rastu u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tok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 xml:space="preserve">u 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UV-VIS zračenja. 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>Analizir</w:t>
      </w:r>
      <w:r w:rsidR="003973DC">
        <w:rPr>
          <w:rFonts w:ascii="inherit" w:hAnsi="inherit" w:cs="Courier New"/>
          <w:snapToGrid/>
          <w:sz w:val="24"/>
          <w:szCs w:val="24"/>
          <w:lang w:val="sr-Latn-CS"/>
        </w:rPr>
        <w:t>ali smo i provodne temperaturske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 xml:space="preserve"> koeficijente (</w:t>
      </w:r>
      <w:r w:rsidR="001720BD" w:rsidRPr="009D3759">
        <w:rPr>
          <w:rFonts w:ascii="inherit" w:hAnsi="inherit" w:cs="Courier New"/>
          <w:snapToGrid/>
          <w:sz w:val="24"/>
          <w:szCs w:val="24"/>
          <w:lang w:val="sr-Latn-CS"/>
        </w:rPr>
        <w:t>TCC</w:t>
      </w:r>
      <w:r w:rsidR="001720BD" w:rsidRPr="009D3759">
        <w:rPr>
          <w:rFonts w:ascii="inherit" w:hAnsi="inherit" w:cs="Courier New"/>
          <w:snapToGrid/>
          <w:sz w:val="24"/>
          <w:szCs w:val="24"/>
          <w:vertAlign w:val="subscript"/>
          <w:lang w:val="sr-Latn-CS"/>
        </w:rPr>
        <w:t>G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 xml:space="preserve"> </w:t>
      </w:r>
      <w:r w:rsidR="00227BBC">
        <w:rPr>
          <w:rFonts w:ascii="inherit" w:hAnsi="inherit" w:cs="Courier New"/>
          <w:snapToGrid/>
          <w:sz w:val="24"/>
          <w:szCs w:val="24"/>
          <w:lang w:val="sr-Latn-CS"/>
        </w:rPr>
        <w:t>i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 xml:space="preserve"> </w:t>
      </w:r>
      <w:r w:rsidR="001720BD" w:rsidRPr="009D3759">
        <w:rPr>
          <w:rFonts w:ascii="inherit" w:hAnsi="inherit" w:cs="Courier New"/>
          <w:snapToGrid/>
          <w:sz w:val="24"/>
          <w:szCs w:val="24"/>
          <w:lang w:val="sr-Latn-CS"/>
        </w:rPr>
        <w:t>TCC</w:t>
      </w:r>
      <w:r w:rsidR="001720BD" w:rsidRPr="009D3759">
        <w:rPr>
          <w:rFonts w:ascii="inherit" w:hAnsi="inherit" w:cs="Courier New"/>
          <w:snapToGrid/>
          <w:sz w:val="24"/>
          <w:szCs w:val="24"/>
          <w:vertAlign w:val="subscript"/>
          <w:lang w:val="sr-Latn-CS"/>
        </w:rPr>
        <w:t>B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>) na različitim frekvencijama.</w:t>
      </w:r>
    </w:p>
    <w:p w:rsidR="009D3759" w:rsidRPr="009D3759" w:rsidRDefault="009D3759" w:rsidP="009D375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herit" w:hAnsi="inherit" w:cs="Courier New"/>
          <w:snapToGrid/>
          <w:sz w:val="24"/>
          <w:szCs w:val="24"/>
          <w:lang w:val="sr-Latn-CS"/>
        </w:rPr>
      </w:pPr>
    </w:p>
    <w:p w:rsidR="005903E0" w:rsidRPr="001720BD" w:rsidRDefault="009D3759" w:rsidP="005903E0">
      <w:pPr>
        <w:jc w:val="both"/>
        <w:rPr>
          <w:sz w:val="24"/>
          <w:szCs w:val="24"/>
          <w:lang w:val="sr-Latn-CS"/>
        </w:rPr>
      </w:pPr>
      <w:r w:rsidRPr="001720BD">
        <w:rPr>
          <w:sz w:val="24"/>
          <w:szCs w:val="24"/>
          <w:lang w:val="sr-Latn-CS"/>
        </w:rPr>
        <w:t xml:space="preserve">Ključne riječi: 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D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ielektrična svojstva, 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F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>otodiele</w:t>
      </w:r>
      <w:r w:rsidR="003973DC">
        <w:rPr>
          <w:rFonts w:ascii="inherit" w:hAnsi="inherit" w:cs="Courier New"/>
          <w:snapToGrid/>
          <w:sz w:val="24"/>
          <w:szCs w:val="24"/>
          <w:lang w:val="sr-Latn-CS"/>
        </w:rPr>
        <w:t>ktri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čna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svojstva; 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Provodni temperaturski koeficijent</w:t>
      </w:r>
      <w:r w:rsidR="00227BBC">
        <w:rPr>
          <w:rFonts w:ascii="inherit" w:hAnsi="inherit" w:cs="Courier New"/>
          <w:snapToGrid/>
          <w:sz w:val="24"/>
          <w:szCs w:val="24"/>
          <w:lang w:val="sr-Latn-CS"/>
        </w:rPr>
        <w:t>i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; 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P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>oliester tkanin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a</w:t>
      </w:r>
    </w:p>
    <w:p w:rsidR="005903E0" w:rsidRPr="00ED09E2" w:rsidRDefault="005903E0" w:rsidP="005903E0">
      <w:pPr>
        <w:jc w:val="center"/>
        <w:rPr>
          <w:b/>
          <w:sz w:val="22"/>
          <w:szCs w:val="22"/>
        </w:rPr>
      </w:pPr>
    </w:p>
    <w:p w:rsidR="005903E0" w:rsidRDefault="005903E0" w:rsidP="005903E0">
      <w:pPr>
        <w:jc w:val="center"/>
        <w:rPr>
          <w:b/>
          <w:sz w:val="22"/>
          <w:szCs w:val="22"/>
        </w:rPr>
      </w:pPr>
    </w:p>
    <w:p w:rsidR="005903E0" w:rsidRPr="00D26BBC" w:rsidRDefault="005903E0" w:rsidP="005903E0">
      <w:pPr>
        <w:jc w:val="center"/>
        <w:rPr>
          <w:b/>
          <w:sz w:val="24"/>
          <w:szCs w:val="24"/>
          <w:lang w:val="sr-Cyrl-CS"/>
        </w:rPr>
      </w:pPr>
      <w:r w:rsidRPr="00D26BBC">
        <w:rPr>
          <w:b/>
          <w:sz w:val="24"/>
          <w:szCs w:val="24"/>
          <w:lang w:val="sr-Cyrl-CS"/>
        </w:rPr>
        <w:t>UVOD</w:t>
      </w:r>
    </w:p>
    <w:p w:rsidR="005903E0" w:rsidRPr="00227BBC" w:rsidRDefault="005903E0" w:rsidP="00227BBC">
      <w:pPr>
        <w:jc w:val="both"/>
        <w:rPr>
          <w:sz w:val="24"/>
          <w:szCs w:val="24"/>
          <w:lang w:val="sr-Cyrl-CS"/>
        </w:rPr>
      </w:pPr>
    </w:p>
    <w:p w:rsidR="008844F6" w:rsidRDefault="00B9272C" w:rsidP="00227BBC">
      <w:pPr>
        <w:jc w:val="both"/>
        <w:rPr>
          <w:sz w:val="24"/>
          <w:szCs w:val="24"/>
        </w:rPr>
      </w:pPr>
      <w:r>
        <w:rPr>
          <w:rFonts w:eastAsiaTheme="minorEastAsia"/>
          <w:sz w:val="24"/>
          <w:szCs w:val="24"/>
          <w:lang w:val="sr-Latn-BA"/>
        </w:rPr>
        <w:t>Zbog svojih dobrih karakteristika, kao i idealnog odnosa karakteristika i cijene materijala, m</w:t>
      </w:r>
      <w:r w:rsidR="00227BBC">
        <w:rPr>
          <w:rFonts w:eastAsiaTheme="minorEastAsia"/>
          <w:sz w:val="24"/>
          <w:szCs w:val="24"/>
          <w:lang w:val="sr-Latn-BA"/>
        </w:rPr>
        <w:t xml:space="preserve">aterijali na bazi polimera </w:t>
      </w:r>
      <w:r>
        <w:rPr>
          <w:rFonts w:eastAsiaTheme="minorEastAsia"/>
          <w:sz w:val="24"/>
          <w:szCs w:val="24"/>
          <w:lang w:val="sr-Latn-BA"/>
        </w:rPr>
        <w:t xml:space="preserve">pokazuju tendenciju zamjene tradicionalnih materijala. Poliesteri imaju odlične </w:t>
      </w:r>
      <w:r w:rsidR="00692A8B">
        <w:rPr>
          <w:rFonts w:eastAsiaTheme="minorEastAsia"/>
          <w:sz w:val="24"/>
          <w:szCs w:val="24"/>
          <w:lang w:val="sr-Latn-BA"/>
        </w:rPr>
        <w:t>električne, mehaničke i termičke</w:t>
      </w:r>
      <w:r>
        <w:rPr>
          <w:rFonts w:eastAsiaTheme="minorEastAsia"/>
          <w:sz w:val="24"/>
          <w:szCs w:val="24"/>
          <w:lang w:val="sr-Latn-BA"/>
        </w:rPr>
        <w:t xml:space="preserve"> osobine, kao i nisku apsorpciju vlage i dobru hemijsku stabilnost. Ova kombinacija osobina privukla je pažnju mnogih istraživača, tako da se danas intenzivno izučavaju dielektrična svojstva poliester tkanine za raznovrsnu primjenu od poboljšanja postojećih svojstava</w:t>
      </w:r>
      <w:r w:rsidR="00D304EB">
        <w:rPr>
          <w:rFonts w:eastAsiaTheme="minorEastAsia"/>
          <w:sz w:val="24"/>
          <w:szCs w:val="24"/>
          <w:lang w:val="sr-Latn-BA"/>
        </w:rPr>
        <w:t xml:space="preserve"> dodavanjem nanofilera</w:t>
      </w:r>
      <w:r>
        <w:rPr>
          <w:rFonts w:eastAsiaTheme="minorEastAsia"/>
          <w:sz w:val="24"/>
          <w:szCs w:val="24"/>
          <w:lang w:val="sr-Latn-BA"/>
        </w:rPr>
        <w:t>, preko elektromagnetske zaštite, fotonaponskih baterija do primjene u oblasti senzora</w:t>
      </w:r>
      <w:r w:rsidR="007F25ED">
        <w:rPr>
          <w:rFonts w:eastAsiaTheme="minorEastAsia"/>
          <w:sz w:val="24"/>
          <w:szCs w:val="24"/>
          <w:lang w:val="sr-Latn-BA"/>
        </w:rPr>
        <w:t xml:space="preserve"> </w:t>
      </w:r>
      <w:r w:rsidR="007F25ED" w:rsidRPr="00227BBC">
        <w:rPr>
          <w:sz w:val="24"/>
          <w:szCs w:val="24"/>
        </w:rPr>
        <w:t>[</w:t>
      </w:r>
      <w:r w:rsidR="00002F64">
        <w:rPr>
          <w:sz w:val="24"/>
          <w:szCs w:val="24"/>
        </w:rPr>
        <w:t>1-4</w:t>
      </w:r>
      <w:r w:rsidR="007F25ED" w:rsidRPr="008844F6">
        <w:rPr>
          <w:sz w:val="24"/>
          <w:szCs w:val="24"/>
          <w:lang w:val="sr-Latn-CS"/>
        </w:rPr>
        <w:t>]</w:t>
      </w:r>
      <w:r>
        <w:rPr>
          <w:rFonts w:eastAsiaTheme="minorEastAsia"/>
          <w:sz w:val="24"/>
          <w:szCs w:val="24"/>
          <w:lang w:val="sr-Latn-BA"/>
        </w:rPr>
        <w:t xml:space="preserve">. </w:t>
      </w:r>
      <w:r w:rsidR="00C94563">
        <w:rPr>
          <w:sz w:val="24"/>
          <w:szCs w:val="24"/>
          <w:lang w:val="sr-Latn-CS"/>
        </w:rPr>
        <w:t>Zbog velikog odnosa površine i zapremine, tekstilni materijali su veoma osjetljivi na ambijentalne uslove, kao što su</w:t>
      </w:r>
      <w:r w:rsidR="008844F6" w:rsidRPr="008844F6">
        <w:rPr>
          <w:sz w:val="24"/>
          <w:szCs w:val="24"/>
          <w:lang w:val="sr-Latn-CS"/>
        </w:rPr>
        <w:t xml:space="preserve"> temperatur</w:t>
      </w:r>
      <w:r w:rsidR="00C94563">
        <w:rPr>
          <w:sz w:val="24"/>
          <w:szCs w:val="24"/>
          <w:lang w:val="sr-Latn-CS"/>
        </w:rPr>
        <w:t>a</w:t>
      </w:r>
      <w:r w:rsidR="008844F6" w:rsidRPr="008844F6">
        <w:rPr>
          <w:sz w:val="24"/>
          <w:szCs w:val="24"/>
          <w:lang w:val="sr-Latn-CS"/>
        </w:rPr>
        <w:t>, relati</w:t>
      </w:r>
      <w:r w:rsidR="00A52A94">
        <w:rPr>
          <w:sz w:val="24"/>
          <w:szCs w:val="24"/>
          <w:lang w:val="sr-Latn-CS"/>
        </w:rPr>
        <w:t>vna vlažnost sredine</w:t>
      </w:r>
      <w:r w:rsidR="00C24F4A">
        <w:rPr>
          <w:sz w:val="24"/>
          <w:szCs w:val="24"/>
          <w:lang w:val="sr-Latn-CS"/>
        </w:rPr>
        <w:t xml:space="preserve"> i UV-</w:t>
      </w:r>
      <w:r w:rsidR="008844F6" w:rsidRPr="008844F6">
        <w:rPr>
          <w:sz w:val="24"/>
          <w:szCs w:val="24"/>
          <w:lang w:val="sr-Latn-CS"/>
        </w:rPr>
        <w:t>zračenje</w:t>
      </w:r>
      <w:r w:rsidR="008844F6">
        <w:rPr>
          <w:sz w:val="24"/>
          <w:szCs w:val="24"/>
          <w:lang w:val="sr-Latn-CS"/>
        </w:rPr>
        <w:t xml:space="preserve"> </w:t>
      </w:r>
      <w:r w:rsidR="008844F6" w:rsidRPr="00227BBC">
        <w:rPr>
          <w:sz w:val="24"/>
          <w:szCs w:val="24"/>
        </w:rPr>
        <w:t>[</w:t>
      </w:r>
      <w:r w:rsidR="00002F64">
        <w:rPr>
          <w:sz w:val="24"/>
          <w:szCs w:val="24"/>
        </w:rPr>
        <w:t>5</w:t>
      </w:r>
      <w:r w:rsidR="00C24F4A">
        <w:rPr>
          <w:sz w:val="24"/>
          <w:szCs w:val="24"/>
        </w:rPr>
        <w:t>-</w:t>
      </w:r>
      <w:r w:rsidR="00002F64">
        <w:rPr>
          <w:sz w:val="24"/>
          <w:szCs w:val="24"/>
        </w:rPr>
        <w:t>10</w:t>
      </w:r>
      <w:r w:rsidR="008844F6" w:rsidRPr="008844F6">
        <w:rPr>
          <w:sz w:val="24"/>
          <w:szCs w:val="24"/>
          <w:lang w:val="sr-Latn-CS"/>
        </w:rPr>
        <w:t>].</w:t>
      </w:r>
      <w:r w:rsidR="008844F6">
        <w:rPr>
          <w:sz w:val="24"/>
          <w:szCs w:val="24"/>
          <w:lang w:val="sr-Latn-CS"/>
        </w:rPr>
        <w:t xml:space="preserve"> </w:t>
      </w:r>
      <w:r w:rsidR="00C24F4A">
        <w:rPr>
          <w:sz w:val="24"/>
          <w:szCs w:val="24"/>
          <w:lang w:val="sr-Latn-CS"/>
        </w:rPr>
        <w:t>Budući da</w:t>
      </w:r>
      <w:r w:rsidR="00C24F4A" w:rsidRPr="008844F6">
        <w:rPr>
          <w:sz w:val="24"/>
          <w:szCs w:val="24"/>
          <w:lang w:val="sr-Latn-CS"/>
        </w:rPr>
        <w:t xml:space="preserve"> je fotodegradacija površinski efekat</w:t>
      </w:r>
      <w:r w:rsidR="00C24F4A">
        <w:rPr>
          <w:sz w:val="24"/>
          <w:szCs w:val="24"/>
          <w:lang w:val="sr-Latn-CS"/>
        </w:rPr>
        <w:t>,</w:t>
      </w:r>
      <w:r w:rsidR="00C24F4A" w:rsidRPr="008844F6">
        <w:rPr>
          <w:sz w:val="24"/>
          <w:szCs w:val="24"/>
          <w:lang w:val="sr-Latn-CS"/>
        </w:rPr>
        <w:t xml:space="preserve"> naše istraživanje je fokusirano na površinska fotodielektrična svojstva poliestera. </w:t>
      </w:r>
      <w:r w:rsidR="008844F6">
        <w:rPr>
          <w:sz w:val="24"/>
          <w:szCs w:val="24"/>
          <w:lang w:val="sr-Latn-CS"/>
        </w:rPr>
        <w:t xml:space="preserve">Hemijske promjene nastale usljed UV zračenja polimera rezultat su nekoliko kompleksnih procesa koji uključuju kombinovane efekte UV zračenja i </w:t>
      </w:r>
      <w:r w:rsidR="00C94563">
        <w:rPr>
          <w:sz w:val="24"/>
          <w:szCs w:val="24"/>
          <w:lang w:val="sr-Latn-CS"/>
        </w:rPr>
        <w:t>oksidacije</w:t>
      </w:r>
      <w:r w:rsidR="008844F6">
        <w:rPr>
          <w:sz w:val="24"/>
          <w:szCs w:val="24"/>
          <w:lang w:val="sr-Latn-CS"/>
        </w:rPr>
        <w:t xml:space="preserve">. Kada kvant svjetlosti, tj. foton interaguje sa  molekulama iz polimernog lanca može doći do </w:t>
      </w:r>
      <w:r w:rsidR="00C94563">
        <w:rPr>
          <w:sz w:val="24"/>
          <w:szCs w:val="24"/>
          <w:lang w:val="sr-Latn-CS"/>
        </w:rPr>
        <w:t>eksitacije u nekim dijelovima polimernih molekula</w:t>
      </w:r>
      <w:r w:rsidR="00BF5CDF">
        <w:rPr>
          <w:sz w:val="24"/>
          <w:szCs w:val="24"/>
          <w:lang w:val="sr-Latn-CS"/>
        </w:rPr>
        <w:t>. Polimerni materijali apsorbuju fotone kraćih talasnih dužina, visokih energija, koji imaju veliku vjerovatnoću da prekinu hemijske veze u polimeru</w:t>
      </w:r>
      <w:r w:rsidR="00C94563">
        <w:rPr>
          <w:sz w:val="24"/>
          <w:szCs w:val="24"/>
          <w:lang w:val="sr-Latn-CS"/>
        </w:rPr>
        <w:t xml:space="preserve"> usljed čega može doći do smanjenja elastičnosti i čvrstoće materijala, kao i </w:t>
      </w:r>
      <w:r w:rsidR="00803CF1">
        <w:rPr>
          <w:sz w:val="24"/>
          <w:szCs w:val="24"/>
          <w:lang w:val="sr-Latn-CS"/>
        </w:rPr>
        <w:t>povećanja kristaliniteta</w:t>
      </w:r>
      <w:r w:rsidR="00BF5CDF">
        <w:rPr>
          <w:sz w:val="24"/>
          <w:szCs w:val="24"/>
          <w:lang w:val="sr-Latn-CS"/>
        </w:rPr>
        <w:t xml:space="preserve">. </w:t>
      </w:r>
      <w:r w:rsidR="00803CF1">
        <w:rPr>
          <w:sz w:val="24"/>
          <w:szCs w:val="24"/>
          <w:lang w:val="sr-Latn-CS"/>
        </w:rPr>
        <w:t xml:space="preserve">Najizraženije destruktivne promjene usljed UV zračenja su zabilježene kod </w:t>
      </w:r>
      <w:r w:rsidR="007269CF">
        <w:rPr>
          <w:sz w:val="24"/>
          <w:szCs w:val="24"/>
          <w:lang w:val="sr-Latn-CS"/>
        </w:rPr>
        <w:t>poliamid</w:t>
      </w:r>
      <w:r w:rsidR="00C24F4A">
        <w:rPr>
          <w:sz w:val="24"/>
          <w:szCs w:val="24"/>
          <w:lang w:val="sr-Latn-CS"/>
        </w:rPr>
        <w:t>a</w:t>
      </w:r>
      <w:r w:rsidR="00803CF1">
        <w:rPr>
          <w:sz w:val="24"/>
          <w:szCs w:val="24"/>
          <w:lang w:val="sr-Latn-CS"/>
        </w:rPr>
        <w:t xml:space="preserve">, zatim slijede vuna, pamuk, a najmanje destruktivne promjene primjećene su kod poliestera. </w:t>
      </w:r>
      <w:r w:rsidR="00BF5CDF">
        <w:rPr>
          <w:sz w:val="24"/>
          <w:szCs w:val="24"/>
          <w:lang w:val="sr-Latn-CS"/>
        </w:rPr>
        <w:t>UV apsorberi se koriste kao aditivi u polimerima, tako da se destruktivni efekat UV zračenja može kontrolisati</w:t>
      </w:r>
      <w:r w:rsidR="00FF1DE9">
        <w:rPr>
          <w:sz w:val="24"/>
          <w:szCs w:val="24"/>
          <w:lang w:val="sr-Latn-CS"/>
        </w:rPr>
        <w:t xml:space="preserve"> </w:t>
      </w:r>
      <w:r w:rsidR="00FF1DE9">
        <w:rPr>
          <w:sz w:val="24"/>
          <w:szCs w:val="24"/>
        </w:rPr>
        <w:t>[</w:t>
      </w:r>
      <w:r w:rsidR="00002F64">
        <w:rPr>
          <w:sz w:val="24"/>
          <w:szCs w:val="24"/>
        </w:rPr>
        <w:t>11</w:t>
      </w:r>
      <w:r w:rsidR="00FF1DE9">
        <w:rPr>
          <w:sz w:val="24"/>
          <w:szCs w:val="24"/>
        </w:rPr>
        <w:t>]</w:t>
      </w:r>
      <w:r w:rsidR="00BF5CDF">
        <w:rPr>
          <w:sz w:val="24"/>
          <w:szCs w:val="24"/>
          <w:lang w:val="sr-Latn-CS"/>
        </w:rPr>
        <w:t xml:space="preserve">. Trenutno se </w:t>
      </w:r>
      <w:r w:rsidR="00692A8B">
        <w:rPr>
          <w:sz w:val="24"/>
          <w:szCs w:val="24"/>
          <w:lang w:val="sr-Latn-CS"/>
        </w:rPr>
        <w:t>intenzivno</w:t>
      </w:r>
      <w:r w:rsidR="00BF5CDF">
        <w:rPr>
          <w:sz w:val="24"/>
          <w:szCs w:val="24"/>
          <w:lang w:val="sr-Latn-CS"/>
        </w:rPr>
        <w:t xml:space="preserve"> radi na razumijevanju efekata UV-</w:t>
      </w:r>
      <w:r w:rsidR="00F135D9">
        <w:rPr>
          <w:sz w:val="24"/>
          <w:szCs w:val="24"/>
          <w:lang w:val="sr-Latn-CS"/>
        </w:rPr>
        <w:t>Vis zračenja (nedestruktivnog)</w:t>
      </w:r>
      <w:r w:rsidR="00BF5CDF">
        <w:rPr>
          <w:sz w:val="24"/>
          <w:szCs w:val="24"/>
          <w:lang w:val="sr-Latn-CS"/>
        </w:rPr>
        <w:t xml:space="preserve"> na polimerne kompozite radi mogućih primjena u oblasti senzora i solarnih ćelija. Iako je veliki broj istraživanja povezan sa razumijevanjem hemijskih promjena </w:t>
      </w:r>
      <w:r w:rsidR="00BF5CDF">
        <w:rPr>
          <w:sz w:val="24"/>
          <w:szCs w:val="24"/>
          <w:lang w:val="sr-Latn-CS"/>
        </w:rPr>
        <w:lastRenderedPageBreak/>
        <w:t xml:space="preserve">u polimerima nastalih usljed UV zračenja, još uvijek nije jasan njegov uticaj na dielektrične osobine polimera i polimernih kompozita </w:t>
      </w:r>
      <w:r w:rsidR="00C73807">
        <w:rPr>
          <w:sz w:val="24"/>
          <w:szCs w:val="24"/>
          <w:lang w:val="sr-Latn-CS"/>
        </w:rPr>
        <w:t>kao što su provodnost i provodne temperaturske</w:t>
      </w:r>
      <w:r w:rsidR="00BF5CDF" w:rsidRPr="00095242">
        <w:rPr>
          <w:sz w:val="24"/>
          <w:szCs w:val="24"/>
          <w:lang w:val="sr-Latn-CS"/>
        </w:rPr>
        <w:t xml:space="preserve"> koeficijent</w:t>
      </w:r>
      <w:r w:rsidR="00C73807">
        <w:rPr>
          <w:sz w:val="24"/>
          <w:szCs w:val="24"/>
          <w:lang w:val="sr-Latn-CS"/>
        </w:rPr>
        <w:t>e</w:t>
      </w:r>
      <w:r w:rsidR="00095242" w:rsidRPr="00095242">
        <w:rPr>
          <w:sz w:val="24"/>
          <w:szCs w:val="24"/>
          <w:lang w:val="sr-Latn-CS"/>
        </w:rPr>
        <w:t xml:space="preserve"> </w:t>
      </w:r>
      <w:r w:rsidR="00095242" w:rsidRPr="00095242">
        <w:rPr>
          <w:rFonts w:eastAsiaTheme="minorHAnsi"/>
          <w:sz w:val="24"/>
          <w:szCs w:val="24"/>
          <w:lang w:val="sr-Latn-CS"/>
        </w:rPr>
        <w:t>(TCC</w:t>
      </w:r>
      <w:r w:rsidR="00095242" w:rsidRPr="00095242">
        <w:rPr>
          <w:rFonts w:eastAsiaTheme="minorHAnsi"/>
          <w:sz w:val="24"/>
          <w:szCs w:val="24"/>
          <w:vertAlign w:val="subscript"/>
          <w:lang w:val="sr-Latn-CS"/>
        </w:rPr>
        <w:t>G</w:t>
      </w:r>
      <w:r w:rsidR="00095242" w:rsidRPr="00095242">
        <w:rPr>
          <w:rFonts w:eastAsiaTheme="minorHAnsi"/>
          <w:sz w:val="24"/>
          <w:szCs w:val="24"/>
          <w:lang w:val="sr-Latn-CS"/>
        </w:rPr>
        <w:t xml:space="preserve"> i TCC</w:t>
      </w:r>
      <w:r w:rsidR="00095242" w:rsidRPr="00095242">
        <w:rPr>
          <w:rFonts w:eastAsiaTheme="minorHAnsi"/>
          <w:sz w:val="24"/>
          <w:szCs w:val="24"/>
          <w:vertAlign w:val="subscript"/>
          <w:lang w:val="sr-Latn-CS"/>
        </w:rPr>
        <w:t>B</w:t>
      </w:r>
      <w:r w:rsidR="00095242" w:rsidRPr="00095242">
        <w:rPr>
          <w:rFonts w:eastAsiaTheme="minorHAnsi"/>
          <w:sz w:val="24"/>
          <w:szCs w:val="24"/>
          <w:lang w:val="sr-Latn-CS"/>
        </w:rPr>
        <w:t xml:space="preserve">). Cilj ovog rada je </w:t>
      </w:r>
      <w:r w:rsidR="00095242">
        <w:rPr>
          <w:rFonts w:eastAsiaTheme="minorHAnsi"/>
          <w:sz w:val="24"/>
          <w:szCs w:val="24"/>
          <w:lang w:val="sr-Latn-CS"/>
        </w:rPr>
        <w:t>ispitivanje</w:t>
      </w:r>
      <w:r w:rsidR="00095242" w:rsidRPr="00095242">
        <w:rPr>
          <w:rFonts w:eastAsiaTheme="minorHAnsi"/>
          <w:sz w:val="24"/>
          <w:szCs w:val="24"/>
          <w:lang w:val="sr-Latn-CS"/>
        </w:rPr>
        <w:t xml:space="preserve"> specifičn</w:t>
      </w:r>
      <w:r w:rsidR="00095242">
        <w:rPr>
          <w:rFonts w:eastAsiaTheme="minorHAnsi"/>
          <w:sz w:val="24"/>
          <w:szCs w:val="24"/>
          <w:lang w:val="sr-Latn-CS"/>
        </w:rPr>
        <w:t>ih</w:t>
      </w:r>
      <w:r w:rsidR="00095242" w:rsidRPr="00095242">
        <w:rPr>
          <w:rFonts w:eastAsiaTheme="minorHAnsi"/>
          <w:sz w:val="24"/>
          <w:szCs w:val="24"/>
          <w:lang w:val="sr-Latn-CS"/>
        </w:rPr>
        <w:t xml:space="preserve"> površinsk</w:t>
      </w:r>
      <w:r w:rsidR="00095242">
        <w:rPr>
          <w:rFonts w:eastAsiaTheme="minorHAnsi"/>
          <w:sz w:val="24"/>
          <w:szCs w:val="24"/>
          <w:lang w:val="sr-Latn-CS"/>
        </w:rPr>
        <w:t>ih</w:t>
      </w:r>
      <w:r w:rsidR="00095242" w:rsidRPr="00095242">
        <w:rPr>
          <w:rFonts w:eastAsiaTheme="minorHAnsi"/>
          <w:sz w:val="24"/>
          <w:szCs w:val="24"/>
          <w:lang w:val="sr-Latn-CS"/>
        </w:rPr>
        <w:t xml:space="preserve"> fotodielektričn</w:t>
      </w:r>
      <w:r w:rsidR="00095242">
        <w:rPr>
          <w:rFonts w:eastAsiaTheme="minorHAnsi"/>
          <w:sz w:val="24"/>
          <w:szCs w:val="24"/>
          <w:lang w:val="sr-Latn-CS"/>
        </w:rPr>
        <w:t>ih</w:t>
      </w:r>
      <w:r w:rsidR="00095242" w:rsidRPr="00095242">
        <w:rPr>
          <w:rFonts w:eastAsiaTheme="minorHAnsi"/>
          <w:sz w:val="24"/>
          <w:szCs w:val="24"/>
          <w:lang w:val="sr-Latn-CS"/>
        </w:rPr>
        <w:t xml:space="preserve"> osobin</w:t>
      </w:r>
      <w:r w:rsidR="00095242">
        <w:rPr>
          <w:rFonts w:eastAsiaTheme="minorHAnsi"/>
          <w:sz w:val="24"/>
          <w:szCs w:val="24"/>
          <w:lang w:val="sr-Latn-CS"/>
        </w:rPr>
        <w:t>a</w:t>
      </w:r>
      <w:r w:rsidR="00095242" w:rsidRPr="00095242">
        <w:rPr>
          <w:rFonts w:eastAsiaTheme="minorHAnsi"/>
          <w:sz w:val="24"/>
          <w:szCs w:val="24"/>
          <w:lang w:val="sr-Latn-CS"/>
        </w:rPr>
        <w:t xml:space="preserve"> pol</w:t>
      </w:r>
      <w:r w:rsidR="00095242">
        <w:rPr>
          <w:rFonts w:eastAsiaTheme="minorHAnsi"/>
          <w:sz w:val="24"/>
          <w:szCs w:val="24"/>
          <w:lang w:val="sr-Latn-CS"/>
        </w:rPr>
        <w:t>i</w:t>
      </w:r>
      <w:r w:rsidR="00095242" w:rsidRPr="00095242">
        <w:rPr>
          <w:rFonts w:eastAsiaTheme="minorHAnsi"/>
          <w:sz w:val="24"/>
          <w:szCs w:val="24"/>
          <w:lang w:val="sr-Latn-CS"/>
        </w:rPr>
        <w:t xml:space="preserve">ester tkanine pod standardnim uslovima </w:t>
      </w:r>
      <w:r w:rsidR="00095242" w:rsidRPr="00095242">
        <w:rPr>
          <w:color w:val="212121"/>
          <w:sz w:val="24"/>
          <w:szCs w:val="24"/>
          <w:lang w:val="sr-Latn-CS"/>
        </w:rPr>
        <w:t>(t=2</w:t>
      </w:r>
      <w:r w:rsidR="00C73807">
        <w:rPr>
          <w:color w:val="212121"/>
          <w:sz w:val="24"/>
          <w:szCs w:val="24"/>
          <w:lang w:val="sr-Latn-CS"/>
        </w:rPr>
        <w:t>2</w:t>
      </w:r>
      <w:r w:rsidR="00095242" w:rsidRPr="00095242">
        <w:rPr>
          <w:color w:val="212121"/>
          <w:sz w:val="24"/>
          <w:szCs w:val="24"/>
          <w:lang w:val="sr-Latn-CS"/>
        </w:rPr>
        <w:t xml:space="preserve"> </w:t>
      </w:r>
      <w:r w:rsidR="00095242" w:rsidRPr="00095242">
        <w:rPr>
          <w:rFonts w:ascii="Cambria Math" w:hAnsi="Cambria Math"/>
          <w:color w:val="212121"/>
          <w:sz w:val="24"/>
          <w:szCs w:val="24"/>
          <w:lang w:val="sr-Latn-CS"/>
        </w:rPr>
        <w:t>⁰</w:t>
      </w:r>
      <w:r w:rsidR="00095242" w:rsidRPr="00095242">
        <w:rPr>
          <w:color w:val="212121"/>
          <w:sz w:val="24"/>
          <w:szCs w:val="24"/>
          <w:lang w:val="sr-Latn-CS"/>
        </w:rPr>
        <w:t>C and RH=60%)</w:t>
      </w:r>
      <w:r w:rsidR="00095242" w:rsidRPr="00095242">
        <w:rPr>
          <w:sz w:val="24"/>
          <w:szCs w:val="24"/>
          <w:lang w:val="sr-Latn-CS"/>
        </w:rPr>
        <w:t xml:space="preserve">. Poliester uzorci su namjenski napravljeni, testirani </w:t>
      </w:r>
      <w:r w:rsidR="00095242">
        <w:rPr>
          <w:sz w:val="24"/>
          <w:szCs w:val="24"/>
          <w:lang w:val="sr-Latn-CS"/>
        </w:rPr>
        <w:t>i</w:t>
      </w:r>
      <w:r w:rsidR="00095242" w:rsidRPr="00095242">
        <w:rPr>
          <w:sz w:val="24"/>
          <w:szCs w:val="24"/>
          <w:lang w:val="sr-Latn-CS"/>
        </w:rPr>
        <w:t xml:space="preserve"> kondicionirani za ova istraživanja.</w:t>
      </w:r>
    </w:p>
    <w:p w:rsidR="005903E0" w:rsidRPr="00B61D1A" w:rsidRDefault="005903E0" w:rsidP="005903E0">
      <w:pPr>
        <w:jc w:val="center"/>
        <w:rPr>
          <w:b/>
          <w:sz w:val="24"/>
          <w:szCs w:val="24"/>
          <w:lang w:val="sr-Latn-BA"/>
        </w:rPr>
      </w:pPr>
    </w:p>
    <w:p w:rsidR="005903E0" w:rsidRPr="00B61D1A" w:rsidRDefault="005903E0" w:rsidP="005903E0">
      <w:pPr>
        <w:jc w:val="center"/>
        <w:rPr>
          <w:b/>
          <w:sz w:val="24"/>
          <w:szCs w:val="24"/>
          <w:lang w:val="sr-Latn-BA"/>
        </w:rPr>
      </w:pPr>
      <w:r>
        <w:rPr>
          <w:b/>
          <w:sz w:val="24"/>
          <w:szCs w:val="24"/>
          <w:lang w:val="sr-Latn-BA"/>
        </w:rPr>
        <w:t>MATERIJAL I METODE RADA</w:t>
      </w:r>
    </w:p>
    <w:p w:rsidR="005903E0" w:rsidRPr="00D26BBC" w:rsidRDefault="005903E0" w:rsidP="005903E0">
      <w:pPr>
        <w:jc w:val="both"/>
        <w:rPr>
          <w:sz w:val="24"/>
          <w:szCs w:val="24"/>
          <w:lang w:val="sr-Cyrl-CS"/>
        </w:rPr>
      </w:pPr>
    </w:p>
    <w:p w:rsidR="00227BBC" w:rsidRDefault="00227BBC" w:rsidP="00227BBC">
      <w:pPr>
        <w:autoSpaceDE w:val="0"/>
        <w:autoSpaceDN w:val="0"/>
        <w:adjustRightInd w:val="0"/>
        <w:jc w:val="both"/>
        <w:rPr>
          <w:sz w:val="24"/>
          <w:szCs w:val="24"/>
          <w:lang w:val="sr-Latn-CS"/>
        </w:rPr>
      </w:pPr>
      <w:r w:rsidRPr="00095242">
        <w:rPr>
          <w:sz w:val="24"/>
          <w:szCs w:val="24"/>
          <w:lang w:val="sr-Latn-CS"/>
        </w:rPr>
        <w:t>Materijal korišćen u ovom radu je 100% poliester (PES) platno, debljine 0,155 mm i površinske mase 163,5 gm</w:t>
      </w:r>
      <w:r w:rsidRPr="00692A8B">
        <w:rPr>
          <w:sz w:val="24"/>
          <w:szCs w:val="24"/>
          <w:vertAlign w:val="superscript"/>
          <w:lang w:val="sr-Latn-CS"/>
        </w:rPr>
        <w:t>-2</w:t>
      </w:r>
      <w:r w:rsidR="004C6B60">
        <w:rPr>
          <w:sz w:val="24"/>
          <w:szCs w:val="24"/>
          <w:lang w:val="sr-Latn-CS"/>
        </w:rPr>
        <w:t>, namjenski napravljeno</w:t>
      </w:r>
      <w:r w:rsidRPr="00095242">
        <w:rPr>
          <w:sz w:val="24"/>
          <w:szCs w:val="24"/>
          <w:lang w:val="sr-Latn-CS"/>
        </w:rPr>
        <w:t xml:space="preserve"> za ispitivanje površinskih fotodielektričnih osobina.</w:t>
      </w:r>
    </w:p>
    <w:p w:rsidR="00C17B03" w:rsidRDefault="00C17B03" w:rsidP="00227BBC">
      <w:pPr>
        <w:autoSpaceDE w:val="0"/>
        <w:autoSpaceDN w:val="0"/>
        <w:adjustRightInd w:val="0"/>
        <w:jc w:val="both"/>
        <w:rPr>
          <w:sz w:val="24"/>
          <w:szCs w:val="24"/>
          <w:lang w:val="sr-Latn-C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2"/>
        <w:gridCol w:w="4615"/>
      </w:tblGrid>
      <w:tr w:rsidR="00C17B03" w:rsidTr="00460B40">
        <w:tc>
          <w:tcPr>
            <w:tcW w:w="4788" w:type="dxa"/>
          </w:tcPr>
          <w:p w:rsidR="00C17B03" w:rsidRDefault="00C17B03" w:rsidP="00460B40">
            <w:pPr>
              <w:rPr>
                <w:lang w:val="sr-Latn-BA"/>
              </w:rPr>
            </w:pPr>
            <w:r w:rsidRPr="000047B7">
              <w:rPr>
                <w:noProof/>
              </w:rPr>
              <w:drawing>
                <wp:inline distT="0" distB="0" distL="0" distR="0">
                  <wp:extent cx="1625228" cy="3048000"/>
                  <wp:effectExtent l="19050" t="0" r="0" b="0"/>
                  <wp:docPr id="7" name="Picture 7" descr="IMG_20160224_0926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224_092621.jpg"/>
                          <pic:cNvPicPr/>
                        </pic:nvPicPr>
                        <pic:blipFill>
                          <a:blip r:embed="rId8" cstate="print"/>
                          <a:srcRect r="5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266" cy="3057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C17B03" w:rsidRDefault="00C17B03" w:rsidP="00460B40">
            <w:pPr>
              <w:rPr>
                <w:lang w:val="sr-Latn-BA"/>
              </w:rPr>
            </w:pPr>
            <w:r w:rsidRPr="000047B7">
              <w:rPr>
                <w:noProof/>
              </w:rPr>
              <w:drawing>
                <wp:inline distT="0" distB="0" distL="0" distR="0">
                  <wp:extent cx="3137419" cy="2323756"/>
                  <wp:effectExtent l="0" t="400050" r="0" b="381344"/>
                  <wp:docPr id="8" name="Picture 1" descr="IMG_20160302_1502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2_150216.jpg"/>
                          <pic:cNvPicPr/>
                        </pic:nvPicPr>
                        <pic:blipFill>
                          <a:blip r:embed="rId9" cstate="print"/>
                          <a:srcRect l="10336" r="13500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138694" cy="2324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7B03" w:rsidTr="00460B40">
        <w:tc>
          <w:tcPr>
            <w:tcW w:w="4788" w:type="dxa"/>
          </w:tcPr>
          <w:p w:rsidR="00C17B03" w:rsidRDefault="00C17B03" w:rsidP="00460B40">
            <w:pPr>
              <w:rPr>
                <w:sz w:val="24"/>
                <w:szCs w:val="24"/>
                <w:lang w:val="sr-Latn-BA"/>
              </w:rPr>
            </w:pPr>
            <w:r w:rsidRPr="00574289">
              <w:rPr>
                <w:sz w:val="24"/>
                <w:szCs w:val="24"/>
                <w:lang w:val="sr-Latn-BA"/>
              </w:rPr>
              <w:t xml:space="preserve">Slika 1a. </w:t>
            </w:r>
            <w:r>
              <w:rPr>
                <w:sz w:val="24"/>
                <w:szCs w:val="24"/>
                <w:lang w:val="sr-Latn-BA"/>
              </w:rPr>
              <w:t>Eksperimentalna aparatura za mjerenja AC provodnosti</w:t>
            </w:r>
          </w:p>
          <w:p w:rsidR="00C17B03" w:rsidRPr="00574289" w:rsidRDefault="00C17B03" w:rsidP="00460B40">
            <w:pPr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 xml:space="preserve">Figure 1a. </w:t>
            </w:r>
            <w:r w:rsidRPr="00574289">
              <w:rPr>
                <w:sz w:val="24"/>
                <w:szCs w:val="24"/>
                <w:lang w:val="sr-Latn-BA"/>
              </w:rPr>
              <w:t>The experimental aparature for the AC conductivity measurements</w:t>
            </w:r>
          </w:p>
        </w:tc>
        <w:tc>
          <w:tcPr>
            <w:tcW w:w="4788" w:type="dxa"/>
          </w:tcPr>
          <w:p w:rsidR="00C17B03" w:rsidRDefault="00C17B03" w:rsidP="00460B40">
            <w:pPr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Slika 1b. Uzorak poliestera pripremljen za mjerenje površinske AC provodnosti</w:t>
            </w:r>
          </w:p>
          <w:p w:rsidR="00C17B03" w:rsidRPr="00574289" w:rsidRDefault="00C17B03" w:rsidP="00460B40">
            <w:pPr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 xml:space="preserve">Figure 1b. </w:t>
            </w:r>
            <w:r w:rsidRPr="00574289">
              <w:rPr>
                <w:sz w:val="24"/>
                <w:szCs w:val="24"/>
                <w:lang w:val="sr-Latn-BA"/>
              </w:rPr>
              <w:t>The experimental setup for the surface AC conductivity measurements of polyester textil sample</w:t>
            </w:r>
          </w:p>
        </w:tc>
      </w:tr>
    </w:tbl>
    <w:p w:rsidR="00095242" w:rsidRPr="00095242" w:rsidRDefault="00095242" w:rsidP="00227BBC">
      <w:pPr>
        <w:autoSpaceDE w:val="0"/>
        <w:autoSpaceDN w:val="0"/>
        <w:adjustRightInd w:val="0"/>
        <w:jc w:val="both"/>
        <w:rPr>
          <w:sz w:val="24"/>
          <w:szCs w:val="24"/>
          <w:lang w:val="sr-Latn-CS"/>
        </w:rPr>
      </w:pPr>
    </w:p>
    <w:p w:rsidR="004C6B60" w:rsidRDefault="00227BBC" w:rsidP="00095242">
      <w:pPr>
        <w:jc w:val="both"/>
        <w:rPr>
          <w:sz w:val="24"/>
          <w:szCs w:val="24"/>
          <w:lang w:val="sr-Latn-CS"/>
        </w:rPr>
      </w:pPr>
      <w:r w:rsidRPr="00095242">
        <w:rPr>
          <w:sz w:val="24"/>
          <w:szCs w:val="24"/>
          <w:lang w:val="sr-Latn-CS"/>
        </w:rPr>
        <w:t xml:space="preserve">Relativna vlažnost i sposobnost zadržavanja vode u uzorku mjereni su pomoću mjernog uređaja </w:t>
      </w:r>
      <w:r w:rsidR="00AF2CD1">
        <w:rPr>
          <w:sz w:val="24"/>
          <w:szCs w:val="24"/>
          <w:lang w:val="sr-Latn-CS"/>
        </w:rPr>
        <w:t xml:space="preserve">Moisture Analyzer </w:t>
      </w:r>
      <w:r w:rsidRPr="00095242">
        <w:rPr>
          <w:sz w:val="24"/>
          <w:szCs w:val="24"/>
          <w:lang w:val="sr-Latn-CS"/>
        </w:rPr>
        <w:t>HB43 pri standardnim uslovima (temperatura 2</w:t>
      </w:r>
      <w:r w:rsidR="00C73807">
        <w:rPr>
          <w:sz w:val="24"/>
          <w:szCs w:val="24"/>
          <w:lang w:val="sr-Latn-CS"/>
        </w:rPr>
        <w:t>2</w:t>
      </w:r>
      <w:r w:rsidRPr="00095242">
        <w:rPr>
          <w:sz w:val="24"/>
          <w:szCs w:val="24"/>
          <w:lang w:val="sr-Latn-CS"/>
        </w:rPr>
        <w:t xml:space="preserve"> </w:t>
      </w:r>
      <w:r w:rsidRPr="00095242">
        <w:rPr>
          <w:rFonts w:ascii="Cambria Math" w:hAnsi="Cambria Math"/>
          <w:sz w:val="24"/>
          <w:szCs w:val="24"/>
          <w:lang w:val="sr-Latn-CS"/>
        </w:rPr>
        <w:t>⁰</w:t>
      </w:r>
      <w:r w:rsidRPr="00095242">
        <w:rPr>
          <w:sz w:val="24"/>
          <w:szCs w:val="24"/>
          <w:lang w:val="sr-Latn-CS"/>
        </w:rPr>
        <w:t>C i 60% relativna vlažnost). Sadržaj vlage u uzorku se prikazuje kao procenat mokre mase</w:t>
      </w:r>
      <w:r w:rsidR="004C6B60">
        <w:rPr>
          <w:sz w:val="24"/>
          <w:szCs w:val="24"/>
          <w:lang w:val="sr-Latn-CS"/>
        </w:rPr>
        <w:t>, odnosno sadržaj vlage u uzorku MC [%] prema izrazu:</w:t>
      </w:r>
    </w:p>
    <w:p w:rsidR="004C6B60" w:rsidRPr="004C6B60" w:rsidRDefault="004C6B60" w:rsidP="004C6B60">
      <w:pPr>
        <w:tabs>
          <w:tab w:val="left" w:pos="540"/>
        </w:tabs>
        <w:spacing w:before="120" w:after="240"/>
        <w:jc w:val="both"/>
        <w:rPr>
          <w:rFonts w:ascii="Cambria Math" w:hAnsi="Cambria Math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MC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%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WW-DW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WW</m:t>
            </m:r>
          </m:den>
        </m:f>
        <m:r>
          <w:rPr>
            <w:rFonts w:ascii="Cambria Math" w:hAnsi="Cambria Math"/>
            <w:sz w:val="24"/>
            <w:szCs w:val="24"/>
          </w:rPr>
          <m:t>∙100%</m:t>
        </m:r>
      </m:oMath>
      <w:r>
        <w:rPr>
          <w:rFonts w:ascii="Cambria Math" w:hAnsi="Cambria Math"/>
          <w:sz w:val="24"/>
          <w:szCs w:val="24"/>
        </w:rPr>
        <w:t>,</w:t>
      </w: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  <w:t>(1)</w:t>
      </w:r>
    </w:p>
    <w:p w:rsidR="004C6B60" w:rsidRDefault="004C6B60" w:rsidP="00095242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gdje je WW </w:t>
      </w:r>
      <w:r w:rsidR="00227BBC" w:rsidRPr="00095242">
        <w:rPr>
          <w:sz w:val="24"/>
          <w:szCs w:val="24"/>
          <w:lang w:val="sr-Latn-CS"/>
        </w:rPr>
        <w:t>masa mokrog uzorka</w:t>
      </w:r>
      <w:r>
        <w:rPr>
          <w:sz w:val="24"/>
          <w:szCs w:val="24"/>
          <w:lang w:val="sr-Latn-CS"/>
        </w:rPr>
        <w:t xml:space="preserve"> i DW</w:t>
      </w:r>
      <w:r w:rsidR="00227BBC" w:rsidRPr="00095242">
        <w:rPr>
          <w:sz w:val="24"/>
          <w:szCs w:val="24"/>
          <w:lang w:val="sr-Latn-CS"/>
        </w:rPr>
        <w:t xml:space="preserve"> masa suvog uzorka DW</w:t>
      </w:r>
      <w:r>
        <w:rPr>
          <w:sz w:val="24"/>
          <w:szCs w:val="24"/>
          <w:lang w:val="sr-Latn-CS"/>
        </w:rPr>
        <w:t>.</w:t>
      </w:r>
    </w:p>
    <w:p w:rsidR="00095242" w:rsidRDefault="00227BBC" w:rsidP="00095242">
      <w:pPr>
        <w:jc w:val="both"/>
        <w:rPr>
          <w:sz w:val="24"/>
          <w:szCs w:val="24"/>
          <w:lang w:val="sr-Latn-CS"/>
        </w:rPr>
      </w:pPr>
      <w:r w:rsidRPr="00095242">
        <w:rPr>
          <w:sz w:val="24"/>
          <w:szCs w:val="24"/>
          <w:lang w:val="sr-Latn-CS"/>
        </w:rPr>
        <w:t>Sposobnost zadržavanja vode u tkaninama W</w:t>
      </w:r>
      <w:r w:rsidRPr="00095242">
        <w:rPr>
          <w:sz w:val="24"/>
          <w:szCs w:val="24"/>
          <w:vertAlign w:val="subscript"/>
          <w:lang w:val="sr-Latn-CS"/>
        </w:rPr>
        <w:t xml:space="preserve">ZV </w:t>
      </w:r>
      <w:r w:rsidR="004C6B60">
        <w:rPr>
          <w:sz w:val="24"/>
          <w:szCs w:val="24"/>
          <w:lang w:val="sr-Latn-CS"/>
        </w:rPr>
        <w:t>(%) se izračunava prema izrazu</w:t>
      </w:r>
      <w:r w:rsidR="004C6B60">
        <w:rPr>
          <w:sz w:val="24"/>
          <w:szCs w:val="24"/>
          <w:lang w:val="sr-Latn-BA"/>
        </w:rPr>
        <w:t>:</w:t>
      </w:r>
    </w:p>
    <w:p w:rsidR="004C6B60" w:rsidRPr="004C6B60" w:rsidRDefault="00D71042" w:rsidP="00DD41DA">
      <w:pPr>
        <w:tabs>
          <w:tab w:val="left" w:pos="540"/>
        </w:tabs>
        <w:spacing w:before="240" w:after="240"/>
        <w:jc w:val="both"/>
        <w:rPr>
          <w:rFonts w:ascii="Cambria Math" w:hAnsi="Cambria Math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  <w:vertAlign w:val="subscript"/>
                <w:lang w:val="sr-Latn-C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vertAlign w:val="subscript"/>
                <w:lang w:val="sr-Latn-CS"/>
              </w:rPr>
              <m:t>W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vertAlign w:val="subscript"/>
                <w:lang w:val="sr-Latn-CS"/>
              </w:rPr>
              <m:t>ZV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%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sub>
            </m:sSub>
            <m:r>
              <w:rPr>
                <w:rFonts w:ascii="Cambria Math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KL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KL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</w:rPr>
          <m:t>∙100%</m:t>
        </m:r>
      </m:oMath>
      <w:r w:rsidR="004C6B60">
        <w:rPr>
          <w:rFonts w:ascii="Cambria Math" w:hAnsi="Cambria Math"/>
          <w:sz w:val="24"/>
          <w:szCs w:val="24"/>
        </w:rPr>
        <w:t>,</w:t>
      </w:r>
      <w:r w:rsidR="004C6B60">
        <w:rPr>
          <w:rFonts w:ascii="Cambria Math" w:hAnsi="Cambria Math"/>
          <w:sz w:val="24"/>
          <w:szCs w:val="24"/>
        </w:rPr>
        <w:tab/>
      </w:r>
      <w:r w:rsidR="004C6B60">
        <w:rPr>
          <w:rFonts w:ascii="Cambria Math" w:hAnsi="Cambria Math"/>
          <w:sz w:val="24"/>
          <w:szCs w:val="24"/>
        </w:rPr>
        <w:tab/>
      </w:r>
      <w:r w:rsidR="004C6B60">
        <w:rPr>
          <w:rFonts w:ascii="Cambria Math" w:hAnsi="Cambria Math"/>
          <w:sz w:val="24"/>
          <w:szCs w:val="24"/>
        </w:rPr>
        <w:tab/>
      </w:r>
      <w:r w:rsidR="004C6B60">
        <w:rPr>
          <w:rFonts w:ascii="Cambria Math" w:hAnsi="Cambria Math"/>
          <w:sz w:val="24"/>
          <w:szCs w:val="24"/>
        </w:rPr>
        <w:tab/>
      </w:r>
      <w:r w:rsidR="004C6B60">
        <w:rPr>
          <w:rFonts w:ascii="Cambria Math" w:hAnsi="Cambria Math"/>
          <w:sz w:val="24"/>
          <w:szCs w:val="24"/>
        </w:rPr>
        <w:tab/>
      </w:r>
      <w:r w:rsidR="004C6B60">
        <w:rPr>
          <w:rFonts w:ascii="Cambria Math" w:hAnsi="Cambria Math"/>
          <w:sz w:val="24"/>
          <w:szCs w:val="24"/>
        </w:rPr>
        <w:tab/>
      </w:r>
      <w:r w:rsidR="004C6B60">
        <w:rPr>
          <w:rFonts w:ascii="Cambria Math" w:hAnsi="Cambria Math"/>
          <w:sz w:val="24"/>
          <w:szCs w:val="24"/>
        </w:rPr>
        <w:tab/>
      </w:r>
      <w:r w:rsidR="004C6B60">
        <w:rPr>
          <w:rFonts w:ascii="Cambria Math" w:hAnsi="Cambria Math"/>
          <w:sz w:val="24"/>
          <w:szCs w:val="24"/>
        </w:rPr>
        <w:tab/>
      </w:r>
      <w:r w:rsidR="004C6B60">
        <w:rPr>
          <w:rFonts w:ascii="Cambria Math" w:hAnsi="Cambria Math"/>
          <w:sz w:val="24"/>
          <w:szCs w:val="24"/>
        </w:rPr>
        <w:tab/>
        <w:t>(2)</w:t>
      </w:r>
    </w:p>
    <w:p w:rsidR="004C6B60" w:rsidRPr="004C6B60" w:rsidRDefault="004C6B60" w:rsidP="00DD41DA">
      <w:pPr>
        <w:spacing w:before="240"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lastRenderedPageBreak/>
        <w:t xml:space="preserve">gdje je </w:t>
      </w:r>
      <w:r w:rsidRPr="00095242">
        <w:rPr>
          <w:sz w:val="24"/>
          <w:szCs w:val="24"/>
          <w:lang w:val="sr-Latn-CS"/>
        </w:rPr>
        <w:t>m</w:t>
      </w:r>
      <w:r w:rsidRPr="00095242">
        <w:rPr>
          <w:sz w:val="24"/>
          <w:szCs w:val="24"/>
          <w:vertAlign w:val="subscript"/>
          <w:lang w:val="sr-Latn-CS"/>
        </w:rPr>
        <w:t>C</w:t>
      </w:r>
      <w:r>
        <w:rPr>
          <w:sz w:val="24"/>
          <w:szCs w:val="24"/>
          <w:vertAlign w:val="subscript"/>
          <w:lang w:val="sr-Latn-CS"/>
        </w:rPr>
        <w:t xml:space="preserve"> </w:t>
      </w:r>
      <w:r w:rsidRPr="00095242">
        <w:rPr>
          <w:sz w:val="24"/>
          <w:szCs w:val="24"/>
          <w:lang w:val="sr-Latn-CS"/>
        </w:rPr>
        <w:t>masa centrifugiranog uzorka</w:t>
      </w:r>
      <w:r>
        <w:rPr>
          <w:sz w:val="24"/>
          <w:szCs w:val="24"/>
          <w:lang w:val="sr-Latn-CS"/>
        </w:rPr>
        <w:t xml:space="preserve"> i </w:t>
      </w:r>
      <w:r w:rsidRPr="00095242">
        <w:rPr>
          <w:sz w:val="24"/>
          <w:szCs w:val="24"/>
          <w:lang w:val="sr-Latn-CS"/>
        </w:rPr>
        <w:t>m</w:t>
      </w:r>
      <w:r w:rsidRPr="00095242">
        <w:rPr>
          <w:sz w:val="24"/>
          <w:szCs w:val="24"/>
          <w:vertAlign w:val="subscript"/>
          <w:lang w:val="sr-Latn-CS"/>
        </w:rPr>
        <w:t>KL</w:t>
      </w:r>
      <w:r>
        <w:rPr>
          <w:sz w:val="24"/>
          <w:szCs w:val="24"/>
          <w:lang w:val="sr-Latn-CS"/>
        </w:rPr>
        <w:t xml:space="preserve"> </w:t>
      </w:r>
      <w:r w:rsidRPr="00095242">
        <w:rPr>
          <w:sz w:val="24"/>
          <w:szCs w:val="24"/>
          <w:lang w:val="sr-Latn-CS"/>
        </w:rPr>
        <w:t>masa klimatizovanog uzorka</w:t>
      </w:r>
      <w:r>
        <w:rPr>
          <w:sz w:val="24"/>
          <w:szCs w:val="24"/>
          <w:lang w:val="sr-Latn-CS"/>
        </w:rPr>
        <w:t>.</w:t>
      </w:r>
    </w:p>
    <w:p w:rsidR="00C64D3E" w:rsidRPr="00095242" w:rsidRDefault="00227BBC" w:rsidP="00095242">
      <w:pPr>
        <w:jc w:val="both"/>
        <w:rPr>
          <w:sz w:val="24"/>
          <w:szCs w:val="24"/>
          <w:lang w:val="sr-Latn-CS"/>
        </w:rPr>
      </w:pPr>
      <w:r w:rsidRPr="00095242">
        <w:rPr>
          <w:sz w:val="24"/>
          <w:szCs w:val="24"/>
          <w:lang w:val="sr-Latn-CS"/>
        </w:rPr>
        <w:t>Za ispitivanje t</w:t>
      </w:r>
      <w:r w:rsidRPr="00095242">
        <w:rPr>
          <w:rFonts w:eastAsia="Calibri"/>
          <w:sz w:val="24"/>
          <w:szCs w:val="24"/>
          <w:lang w:val="sr-Latn-CS"/>
        </w:rPr>
        <w:t>oplotn</w:t>
      </w:r>
      <w:r w:rsidRPr="00095242">
        <w:rPr>
          <w:sz w:val="24"/>
          <w:szCs w:val="24"/>
          <w:lang w:val="sr-Latn-CS"/>
        </w:rPr>
        <w:t>ih</w:t>
      </w:r>
      <w:r w:rsidRPr="00095242">
        <w:rPr>
          <w:rFonts w:eastAsia="Calibri"/>
          <w:sz w:val="24"/>
          <w:szCs w:val="24"/>
          <w:lang w:val="sr-Latn-CS"/>
        </w:rPr>
        <w:t xml:space="preserve"> svojstva PES tkanine </w:t>
      </w:r>
      <w:r w:rsidRPr="00095242">
        <w:rPr>
          <w:sz w:val="24"/>
          <w:szCs w:val="24"/>
          <w:lang w:val="sr-Latn-CS"/>
        </w:rPr>
        <w:t>korišćen je</w:t>
      </w:r>
      <w:r w:rsidRPr="00095242">
        <w:rPr>
          <w:rFonts w:eastAsia="Calibri"/>
          <w:sz w:val="24"/>
          <w:szCs w:val="24"/>
          <w:lang w:val="sr-Latn-CS"/>
        </w:rPr>
        <w:t xml:space="preserve"> uređaju </w:t>
      </w:r>
      <w:r w:rsidRPr="00095242">
        <w:rPr>
          <w:sz w:val="24"/>
          <w:szCs w:val="24"/>
          <w:lang w:val="sr-Latn-CS"/>
        </w:rPr>
        <w:t xml:space="preserve">KES F7 </w:t>
      </w:r>
      <w:r w:rsidRPr="00095242">
        <w:rPr>
          <w:rFonts w:eastAsia="Calibri"/>
          <w:sz w:val="24"/>
          <w:szCs w:val="24"/>
          <w:lang w:val="sr-Latn-CS"/>
        </w:rPr>
        <w:t>Thermo Labo II</w:t>
      </w:r>
      <w:r w:rsidRPr="00095242">
        <w:rPr>
          <w:sz w:val="24"/>
          <w:szCs w:val="24"/>
          <w:lang w:val="sr-Latn-CS"/>
        </w:rPr>
        <w:t xml:space="preserve">. Na instrument se direktno očitava  vrijednost toplotnog toka Φ iz čega se izračunava koeficijent toplotne provodljivosti </w:t>
      </w:r>
      <m:oMath>
        <m:r>
          <w:rPr>
            <w:rFonts w:ascii="Cambria Math" w:hAnsi="Cambria Math"/>
            <w:sz w:val="24"/>
            <w:szCs w:val="24"/>
            <w:lang w:val="sr-Latn-CS"/>
          </w:rPr>
          <m:t>λ</m:t>
        </m:r>
        <m:r>
          <w:rPr>
            <w:rFonts w:ascii="Cambria Math"/>
            <w:sz w:val="24"/>
            <w:szCs w:val="24"/>
            <w:lang w:val="sr-Latn-CS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  <w:lang w:val="sr-Latn-C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sr-Latn-CS"/>
              </w:rPr>
              <m:t>W/mK</m:t>
            </m:r>
          </m:e>
        </m:d>
      </m:oMath>
      <w:r w:rsidRPr="00095242">
        <w:rPr>
          <w:rFonts w:eastAsiaTheme="minorEastAsia"/>
          <w:sz w:val="24"/>
          <w:szCs w:val="24"/>
          <w:lang w:val="sr-Latn-CS"/>
        </w:rPr>
        <w:t xml:space="preserve"> </w:t>
      </w:r>
      <w:r w:rsidRPr="00095242">
        <w:rPr>
          <w:sz w:val="24"/>
          <w:szCs w:val="24"/>
          <w:lang w:val="sr-Latn-CS"/>
        </w:rPr>
        <w:t>prema izrazu:</w:t>
      </w:r>
    </w:p>
    <w:p w:rsidR="00227BBC" w:rsidRPr="00227BBC" w:rsidRDefault="00C73807" w:rsidP="00C73807">
      <w:pPr>
        <w:tabs>
          <w:tab w:val="left" w:pos="540"/>
        </w:tabs>
        <w:spacing w:before="240" w:after="240"/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vertAlign w:val="subscript"/>
            <w:lang w:val="sr-Latn-CS"/>
          </w:rPr>
          <m:t>λ</m:t>
        </m:r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ϕ∙d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A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BT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sub>
                </m:sSub>
              </m:e>
            </m:d>
          </m:den>
        </m:f>
        <m:r>
          <w:rPr>
            <w:rFonts w:ascii="Cambria Math" w:hAnsi="Cambria Math"/>
            <w:sz w:val="24"/>
            <w:szCs w:val="24"/>
          </w:rPr>
          <m:t xml:space="preserve"> ,</m:t>
        </m:r>
      </m:oMath>
      <w:r>
        <w:rPr>
          <w:sz w:val="24"/>
          <w:szCs w:val="24"/>
        </w:rPr>
        <w:t xml:space="preserve"> </w:t>
      </w:r>
      <w:r w:rsidR="00AF2CD1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F2CD1">
        <w:rPr>
          <w:sz w:val="24"/>
          <w:szCs w:val="24"/>
        </w:rPr>
        <w:tab/>
      </w:r>
      <w:r w:rsidR="00AF2CD1">
        <w:rPr>
          <w:sz w:val="24"/>
          <w:szCs w:val="24"/>
        </w:rPr>
        <w:tab/>
      </w:r>
      <w:r w:rsidR="00AF2CD1">
        <w:rPr>
          <w:sz w:val="24"/>
          <w:szCs w:val="24"/>
        </w:rPr>
        <w:tab/>
        <w:t>(</w:t>
      </w:r>
      <w:r w:rsidR="004C6B60">
        <w:rPr>
          <w:sz w:val="24"/>
          <w:szCs w:val="24"/>
        </w:rPr>
        <w:t>3</w:t>
      </w:r>
      <w:r w:rsidR="00AF2CD1">
        <w:rPr>
          <w:sz w:val="24"/>
          <w:szCs w:val="24"/>
        </w:rPr>
        <w:t>)</w:t>
      </w:r>
    </w:p>
    <w:p w:rsidR="00227BBC" w:rsidRPr="00095242" w:rsidRDefault="00227BBC" w:rsidP="00C73807">
      <w:pPr>
        <w:spacing w:before="240" w:after="240"/>
        <w:jc w:val="both"/>
        <w:rPr>
          <w:sz w:val="24"/>
          <w:szCs w:val="24"/>
          <w:lang w:val="sr-Latn-CS"/>
        </w:rPr>
      </w:pPr>
      <w:r w:rsidRPr="00095242">
        <w:rPr>
          <w:sz w:val="24"/>
          <w:szCs w:val="24"/>
          <w:lang w:val="sr-Latn-CS"/>
        </w:rPr>
        <w:t xml:space="preserve">gdje je </w:t>
      </w:r>
      <w:r w:rsidRPr="00095242">
        <w:rPr>
          <w:i/>
          <w:sz w:val="24"/>
          <w:szCs w:val="24"/>
          <w:lang w:val="sr-Latn-CS"/>
        </w:rPr>
        <w:t>A</w:t>
      </w:r>
      <w:r w:rsidRPr="00095242">
        <w:rPr>
          <w:sz w:val="24"/>
          <w:szCs w:val="24"/>
          <w:lang w:val="sr-Latn-CS"/>
        </w:rPr>
        <w:t xml:space="preserve"> površina BT ploče [0,0025m</w:t>
      </w:r>
      <w:r w:rsidRPr="00095242">
        <w:rPr>
          <w:sz w:val="24"/>
          <w:szCs w:val="24"/>
          <w:vertAlign w:val="superscript"/>
          <w:lang w:val="sr-Latn-CS"/>
        </w:rPr>
        <w:t>2</w:t>
      </w:r>
      <w:r w:rsidRPr="00095242">
        <w:rPr>
          <w:sz w:val="24"/>
          <w:szCs w:val="24"/>
          <w:lang w:val="sr-Latn-CS"/>
        </w:rPr>
        <w:t xml:space="preserve">], </w:t>
      </w:r>
      <w:r w:rsidRPr="00095242">
        <w:rPr>
          <w:i/>
          <w:sz w:val="24"/>
          <w:szCs w:val="24"/>
          <w:lang w:val="sr-Latn-CS"/>
        </w:rPr>
        <w:t>d</w:t>
      </w:r>
      <w:r w:rsidRPr="00095242">
        <w:rPr>
          <w:sz w:val="24"/>
          <w:szCs w:val="24"/>
          <w:lang w:val="sr-Latn-CS"/>
        </w:rPr>
        <w:t xml:space="preserve"> je debljina materijala [m],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C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CS"/>
              </w:rPr>
              <m:t>T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CS"/>
              </w:rPr>
              <m:t>BT</m:t>
            </m:r>
          </m:sub>
        </m:sSub>
      </m:oMath>
      <w:r w:rsidRPr="00095242">
        <w:rPr>
          <w:sz w:val="24"/>
          <w:szCs w:val="24"/>
          <w:lang w:val="sr-Latn-CS"/>
        </w:rPr>
        <w:t xml:space="preserve"> je temperatu</w:t>
      </w:r>
      <w:r w:rsidR="00C92296">
        <w:rPr>
          <w:sz w:val="24"/>
          <w:szCs w:val="24"/>
          <w:lang w:val="sr-Latn-CS"/>
        </w:rPr>
        <w:t>r</w:t>
      </w:r>
      <w:r w:rsidRPr="00095242">
        <w:rPr>
          <w:sz w:val="24"/>
          <w:szCs w:val="24"/>
          <w:lang w:val="sr-Latn-CS"/>
        </w:rPr>
        <w:t>a BT ploče [K],</w:t>
      </w:r>
      <w:r w:rsidRPr="00095242">
        <w:rPr>
          <w:rFonts w:eastAsiaTheme="minorEastAsia"/>
          <w:sz w:val="24"/>
          <w:szCs w:val="24"/>
          <w:lang w:val="sr-Latn-CS"/>
        </w:rPr>
        <w:t xml:space="preserve"> </w:t>
      </w:r>
      <m:oMath>
        <m:r>
          <w:rPr>
            <w:rFonts w:ascii="Cambria Math"/>
            <w:sz w:val="24"/>
            <w:szCs w:val="24"/>
            <w:lang w:val="sr-Latn-CS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C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CS"/>
              </w:rPr>
              <m:t>T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CS"/>
              </w:rPr>
              <m:t>C</m:t>
            </m:r>
          </m:sub>
        </m:sSub>
      </m:oMath>
      <w:r w:rsidRPr="00095242">
        <w:rPr>
          <w:sz w:val="24"/>
          <w:szCs w:val="24"/>
          <w:lang w:val="sr-Latn-CS"/>
        </w:rPr>
        <w:t xml:space="preserve">  je temperat</w:t>
      </w:r>
      <w:r w:rsidR="00C92296">
        <w:rPr>
          <w:sz w:val="24"/>
          <w:szCs w:val="24"/>
          <w:lang w:val="sr-Latn-CS"/>
        </w:rPr>
        <w:t>ur</w:t>
      </w:r>
      <w:r w:rsidRPr="00095242">
        <w:rPr>
          <w:sz w:val="24"/>
          <w:szCs w:val="24"/>
          <w:lang w:val="sr-Latn-CS"/>
        </w:rPr>
        <w:t xml:space="preserve">a okoline [K] i </w:t>
      </w:r>
      <m:oMath>
        <m:r>
          <w:rPr>
            <w:rFonts w:ascii="Cambria Math" w:hAnsi="Cambria Math"/>
            <w:sz w:val="24"/>
            <w:szCs w:val="24"/>
            <w:lang w:val="sr-Latn-CS"/>
          </w:rPr>
          <m:t>ϕ</m:t>
        </m:r>
      </m:oMath>
      <w:r w:rsidRPr="00095242">
        <w:rPr>
          <w:rFonts w:eastAsiaTheme="minorEastAsia"/>
          <w:sz w:val="24"/>
          <w:szCs w:val="24"/>
          <w:lang w:val="sr-Latn-CS"/>
        </w:rPr>
        <w:t xml:space="preserve"> je toplotni fluks </w:t>
      </w:r>
      <w:r w:rsidRPr="00095242">
        <w:rPr>
          <w:sz w:val="24"/>
          <w:szCs w:val="24"/>
          <w:lang w:val="sr-Latn-CS"/>
        </w:rPr>
        <w:t>[W].</w:t>
      </w:r>
    </w:p>
    <w:p w:rsidR="00227BBC" w:rsidRDefault="00227BBC" w:rsidP="00095242">
      <w:pPr>
        <w:jc w:val="both"/>
        <w:rPr>
          <w:sz w:val="24"/>
          <w:szCs w:val="24"/>
          <w:lang w:val="sr-Latn-CS"/>
        </w:rPr>
      </w:pPr>
      <w:r w:rsidRPr="00095242">
        <w:rPr>
          <w:sz w:val="24"/>
          <w:szCs w:val="24"/>
          <w:lang w:val="sr-Latn-CS"/>
        </w:rPr>
        <w:t xml:space="preserve">Tekstilni materijali dopuštaju veći ili manji protok toplote u okolinu, koji se izražava sa konstantom toplotne otpornosti </w:t>
      </w:r>
      <w:r w:rsidRPr="00095242">
        <w:rPr>
          <w:i/>
          <w:sz w:val="24"/>
          <w:szCs w:val="24"/>
          <w:lang w:val="sr-Latn-CS"/>
        </w:rPr>
        <w:t>R=d/λ</w:t>
      </w:r>
      <w:r w:rsidRPr="00095242">
        <w:rPr>
          <w:sz w:val="24"/>
          <w:szCs w:val="24"/>
          <w:lang w:val="sr-Latn-CS"/>
        </w:rPr>
        <w:t>.</w:t>
      </w:r>
    </w:p>
    <w:p w:rsidR="00095242" w:rsidRPr="00095242" w:rsidRDefault="00095242" w:rsidP="00095242">
      <w:pPr>
        <w:jc w:val="both"/>
        <w:rPr>
          <w:sz w:val="24"/>
          <w:szCs w:val="24"/>
          <w:lang w:val="sr-Latn-CS"/>
        </w:rPr>
      </w:pPr>
    </w:p>
    <w:p w:rsidR="00227BBC" w:rsidRPr="00095242" w:rsidRDefault="00227BBC" w:rsidP="00095242">
      <w:pPr>
        <w:pStyle w:val="ListParagraph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095242">
        <w:rPr>
          <w:rFonts w:ascii="Times New Roman" w:hAnsi="Times New Roman" w:cs="Times New Roman"/>
          <w:sz w:val="24"/>
          <w:szCs w:val="24"/>
          <w:lang w:val="sr-Latn-CS"/>
        </w:rPr>
        <w:t>Površinska dielektrična i fotodielektrična svojstva uzoraka mjerena su pomoću LRC mosta Hameg 8118 (Slika 1a) u frekventnom opsegu od 10 Hz do 100 kHz  (</w:t>
      </w:r>
      <w:r w:rsidRPr="00095242">
        <w:rPr>
          <w:rFonts w:ascii="Times New Roman" w:hAnsi="Times New Roman" w:cs="Times New Roman"/>
          <w:i/>
          <w:sz w:val="24"/>
          <w:szCs w:val="24"/>
          <w:lang w:val="sr-Latn-CS"/>
        </w:rPr>
        <w:t>U</w:t>
      </w:r>
      <w:r w:rsidRPr="00095242">
        <w:rPr>
          <w:rFonts w:ascii="Times New Roman" w:hAnsi="Times New Roman" w:cs="Times New Roman"/>
          <w:i/>
          <w:sz w:val="24"/>
          <w:szCs w:val="24"/>
          <w:vertAlign w:val="subscript"/>
          <w:lang w:val="sr-Latn-CS"/>
        </w:rPr>
        <w:t>0</w:t>
      </w:r>
      <w:r w:rsidRPr="00095242">
        <w:rPr>
          <w:rFonts w:ascii="Times New Roman" w:hAnsi="Times New Roman" w:cs="Times New Roman"/>
          <w:sz w:val="24"/>
          <w:szCs w:val="24"/>
          <w:lang w:val="sr-Latn-CS"/>
        </w:rPr>
        <w:t xml:space="preserve"> = 1 V )</w:t>
      </w:r>
      <w:r w:rsidR="00C92296">
        <w:rPr>
          <w:rFonts w:ascii="Times New Roman" w:hAnsi="Times New Roman" w:cs="Times New Roman"/>
          <w:sz w:val="24"/>
          <w:szCs w:val="24"/>
          <w:lang w:val="sr-Latn-CS"/>
        </w:rPr>
        <w:t>, pri relativnoj vlazi 60%,</w:t>
      </w:r>
      <w:r w:rsidRPr="00095242">
        <w:rPr>
          <w:rFonts w:ascii="Times New Roman" w:hAnsi="Times New Roman" w:cs="Times New Roman"/>
          <w:sz w:val="24"/>
          <w:szCs w:val="24"/>
          <w:lang w:val="sr-Latn-CS"/>
        </w:rPr>
        <w:t xml:space="preserve"> na sobnoj temperaturi (22 ± 0.3 °C) i pritisku 850 mbar (85 kPa). Na površinu jedne (gornje) strane uzorka su nanesene elektrode od aluminijumske trake sa provodnim lijepkom u obliku češlja, zatim je uzorak postavljen u sendvič između dvije staklene pločice (12 x 12 x 0.3 cm) (Slika 1b). </w:t>
      </w:r>
    </w:p>
    <w:p w:rsidR="004C6B60" w:rsidRDefault="00227BBC" w:rsidP="00095242">
      <w:pPr>
        <w:jc w:val="both"/>
        <w:rPr>
          <w:sz w:val="24"/>
          <w:szCs w:val="24"/>
          <w:lang w:val="sr-Latn-BA"/>
        </w:rPr>
      </w:pPr>
      <w:r w:rsidRPr="00227BBC">
        <w:rPr>
          <w:sz w:val="24"/>
          <w:szCs w:val="24"/>
          <w:lang w:val="sr-Latn-BA"/>
        </w:rPr>
        <w:t>Konduktansa (</w:t>
      </w:r>
      <w:r w:rsidRPr="00227BBC">
        <w:rPr>
          <w:i/>
          <w:sz w:val="24"/>
          <w:szCs w:val="24"/>
          <w:lang w:val="sr-Latn-BA"/>
        </w:rPr>
        <w:t>G</w:t>
      </w:r>
      <w:r w:rsidRPr="00227BBC">
        <w:rPr>
          <w:sz w:val="24"/>
          <w:szCs w:val="24"/>
          <w:lang w:val="sr-Latn-BA"/>
        </w:rPr>
        <w:t>) i susceptansa (</w:t>
      </w:r>
      <w:r w:rsidRPr="00227BBC">
        <w:rPr>
          <w:i/>
          <w:sz w:val="24"/>
          <w:szCs w:val="24"/>
          <w:lang w:val="sr-Latn-BA"/>
        </w:rPr>
        <w:t>B</w:t>
      </w:r>
      <w:r w:rsidRPr="00227BBC">
        <w:rPr>
          <w:sz w:val="24"/>
          <w:szCs w:val="24"/>
          <w:lang w:val="sr-Latn-BA"/>
        </w:rPr>
        <w:t>) su mjerene u C</w:t>
      </w:r>
      <w:r w:rsidRPr="00227BBC">
        <w:rPr>
          <w:sz w:val="24"/>
          <w:szCs w:val="24"/>
          <w:vertAlign w:val="subscript"/>
          <w:lang w:val="sr-Latn-BA"/>
        </w:rPr>
        <w:t>p</w:t>
      </w:r>
      <w:r w:rsidRPr="00227BBC">
        <w:rPr>
          <w:sz w:val="24"/>
          <w:szCs w:val="24"/>
          <w:lang w:val="sr-Latn-BA"/>
        </w:rPr>
        <w:t xml:space="preserve"> modu instrumenta (</w:t>
      </w:r>
      <w:r w:rsidRPr="00227BBC">
        <w:rPr>
          <w:i/>
          <w:sz w:val="24"/>
          <w:szCs w:val="24"/>
          <w:lang w:val="sr-Latn-BA"/>
        </w:rPr>
        <w:t>Y</w:t>
      </w:r>
      <w:r w:rsidRPr="00227BBC">
        <w:rPr>
          <w:sz w:val="24"/>
          <w:szCs w:val="24"/>
          <w:lang w:val="sr-Latn-BA"/>
        </w:rPr>
        <w:t xml:space="preserve"> = </w:t>
      </w:r>
      <w:r w:rsidRPr="00227BBC">
        <w:rPr>
          <w:i/>
          <w:sz w:val="24"/>
          <w:szCs w:val="24"/>
          <w:lang w:val="sr-Latn-BA"/>
        </w:rPr>
        <w:t>G</w:t>
      </w:r>
      <w:r w:rsidRPr="00227BBC">
        <w:rPr>
          <w:sz w:val="24"/>
          <w:szCs w:val="24"/>
          <w:lang w:val="sr-Latn-BA"/>
        </w:rPr>
        <w:t xml:space="preserve"> + i</w:t>
      </w:r>
      <w:r w:rsidRPr="00227BBC">
        <w:rPr>
          <w:i/>
          <w:sz w:val="24"/>
          <w:szCs w:val="24"/>
          <w:lang w:val="sr-Latn-BA"/>
        </w:rPr>
        <w:t>B</w:t>
      </w:r>
      <w:r w:rsidRPr="00227BBC">
        <w:rPr>
          <w:sz w:val="24"/>
          <w:szCs w:val="24"/>
          <w:lang w:val="sr-Latn-BA"/>
        </w:rPr>
        <w:t>). U radu smo pre</w:t>
      </w:r>
      <w:r w:rsidR="00692A8B">
        <w:rPr>
          <w:sz w:val="24"/>
          <w:szCs w:val="24"/>
          <w:lang w:val="sr-Latn-BA"/>
        </w:rPr>
        <w:t>d</w:t>
      </w:r>
      <w:r w:rsidRPr="00227BBC">
        <w:rPr>
          <w:sz w:val="24"/>
          <w:szCs w:val="24"/>
          <w:lang w:val="sr-Latn-BA"/>
        </w:rPr>
        <w:t xml:space="preserve">stavili specifične vrijednosti realnog dijela, </w:t>
      </w:r>
      <w:r w:rsidRPr="00227BBC">
        <w:rPr>
          <w:i/>
          <w:sz w:val="24"/>
          <w:szCs w:val="24"/>
          <w:lang w:val="sr-Latn-BA"/>
        </w:rPr>
        <w:t>G</w:t>
      </w:r>
      <w:r w:rsidRPr="00227BBC">
        <w:rPr>
          <w:sz w:val="24"/>
          <w:szCs w:val="24"/>
          <w:lang w:val="sr-Latn-BA"/>
        </w:rPr>
        <w:t xml:space="preserve">, i imaginarnog dijela, </w:t>
      </w:r>
      <w:r w:rsidRPr="00227BBC">
        <w:rPr>
          <w:i/>
          <w:sz w:val="24"/>
          <w:szCs w:val="24"/>
          <w:lang w:val="sr-Latn-BA"/>
        </w:rPr>
        <w:t>B</w:t>
      </w:r>
      <w:r w:rsidRPr="00227BBC">
        <w:rPr>
          <w:sz w:val="24"/>
          <w:szCs w:val="24"/>
          <w:lang w:val="sr-Latn-BA"/>
        </w:rPr>
        <w:t>, površinske  AC provodnosti (admitansa), izračunate korišćenjem relacije</w:t>
      </w:r>
      <w:r w:rsidR="004C6B60">
        <w:rPr>
          <w:sz w:val="24"/>
          <w:szCs w:val="24"/>
          <w:lang w:val="sr-Latn-BA"/>
        </w:rPr>
        <w:t>:</w:t>
      </w:r>
    </w:p>
    <w:p w:rsidR="004C6B60" w:rsidRDefault="004C6B60" w:rsidP="004C6B60">
      <w:pPr>
        <w:tabs>
          <w:tab w:val="left" w:pos="540"/>
        </w:tabs>
        <w:spacing w:before="120" w:after="240"/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G (or B) =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measured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 (or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B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measured</m:t>
            </m:r>
          </m:sub>
        </m:sSub>
        <m:r>
          <w:rPr>
            <w:rFonts w:ascii="Cambria Math" w:hAnsi="Cambria Math"/>
            <w:sz w:val="24"/>
            <w:szCs w:val="24"/>
          </w:rPr>
          <m:t>) × d/L</m:t>
        </m:r>
      </m:oMath>
      <w:r>
        <w:rPr>
          <w:sz w:val="24"/>
          <w:szCs w:val="24"/>
        </w:rPr>
        <w:t>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(4)</w:t>
      </w:r>
    </w:p>
    <w:p w:rsidR="00227BBC" w:rsidRPr="00227BBC" w:rsidRDefault="00227BBC" w:rsidP="004C6B60">
      <w:pPr>
        <w:tabs>
          <w:tab w:val="left" w:pos="540"/>
        </w:tabs>
        <w:spacing w:before="120" w:after="240"/>
        <w:jc w:val="both"/>
        <w:rPr>
          <w:sz w:val="24"/>
          <w:szCs w:val="24"/>
        </w:rPr>
      </w:pPr>
      <w:r w:rsidRPr="00227BBC">
        <w:rPr>
          <w:sz w:val="24"/>
          <w:szCs w:val="24"/>
          <w:lang w:val="sr-Latn-BA"/>
        </w:rPr>
        <w:t xml:space="preserve">gdje je </w:t>
      </w:r>
      <w:r w:rsidRPr="00227BBC">
        <w:rPr>
          <w:i/>
          <w:sz w:val="24"/>
          <w:szCs w:val="24"/>
          <w:lang w:val="sr-Latn-BA"/>
        </w:rPr>
        <w:t>L</w:t>
      </w:r>
      <w:r w:rsidRPr="00227BBC">
        <w:rPr>
          <w:sz w:val="24"/>
          <w:szCs w:val="24"/>
          <w:lang w:val="sr-Latn-BA"/>
        </w:rPr>
        <w:t xml:space="preserve"> = 180 cm dužina elektrode i </w:t>
      </w:r>
      <w:r w:rsidRPr="00227BBC">
        <w:rPr>
          <w:i/>
          <w:sz w:val="24"/>
          <w:szCs w:val="24"/>
          <w:lang w:val="sr-Latn-BA"/>
        </w:rPr>
        <w:t>d</w:t>
      </w:r>
      <w:r w:rsidR="00692A8B">
        <w:rPr>
          <w:sz w:val="24"/>
          <w:szCs w:val="24"/>
          <w:lang w:val="sr-Latn-BA"/>
        </w:rPr>
        <w:t xml:space="preserve"> = 1,</w:t>
      </w:r>
      <w:r w:rsidRPr="00227BBC">
        <w:rPr>
          <w:sz w:val="24"/>
          <w:szCs w:val="24"/>
          <w:lang w:val="sr-Latn-BA"/>
        </w:rPr>
        <w:t>8 mm rastojanje između elektroda.</w:t>
      </w:r>
    </w:p>
    <w:p w:rsidR="00227BBC" w:rsidRPr="00095242" w:rsidRDefault="00227BBC" w:rsidP="00227BBC">
      <w:pPr>
        <w:jc w:val="both"/>
        <w:rPr>
          <w:sz w:val="24"/>
          <w:szCs w:val="24"/>
          <w:lang w:val="sr-Latn-CS"/>
        </w:rPr>
      </w:pPr>
      <w:r w:rsidRPr="00095242">
        <w:rPr>
          <w:sz w:val="24"/>
          <w:szCs w:val="24"/>
          <w:lang w:val="sr-Latn-CS"/>
        </w:rPr>
        <w:t>Mjerenja su vršena u elektromagnetski zaštićenoj mjernoj ćeliji (</w:t>
      </w:r>
      <w:r w:rsidRPr="00095242">
        <w:rPr>
          <w:i/>
          <w:sz w:val="24"/>
          <w:szCs w:val="24"/>
          <w:lang w:val="sr-Latn-CS"/>
        </w:rPr>
        <w:t>V</w:t>
      </w:r>
      <w:r w:rsidRPr="00095242">
        <w:rPr>
          <w:sz w:val="24"/>
          <w:szCs w:val="24"/>
          <w:lang w:val="sr-Latn-CS"/>
        </w:rPr>
        <w:t xml:space="preserve"> = 4 dm</w:t>
      </w:r>
      <w:r w:rsidRPr="00095242">
        <w:rPr>
          <w:sz w:val="24"/>
          <w:szCs w:val="24"/>
          <w:vertAlign w:val="superscript"/>
          <w:lang w:val="sr-Latn-CS"/>
        </w:rPr>
        <w:t>3</w:t>
      </w:r>
      <w:r w:rsidRPr="00095242">
        <w:rPr>
          <w:sz w:val="24"/>
          <w:szCs w:val="24"/>
          <w:lang w:val="sr-Latn-CS"/>
        </w:rPr>
        <w:t>) sa transparentnim prozorom (0</w:t>
      </w:r>
      <w:r w:rsidR="00AF2CD1">
        <w:rPr>
          <w:sz w:val="24"/>
          <w:szCs w:val="24"/>
          <w:lang w:val="sr-Latn-CS"/>
        </w:rPr>
        <w:t>,</w:t>
      </w:r>
      <w:r w:rsidRPr="00095242">
        <w:rPr>
          <w:sz w:val="24"/>
          <w:szCs w:val="24"/>
          <w:lang w:val="sr-Latn-CS"/>
        </w:rPr>
        <w:t>1 mm PMMA + metalna mrež</w:t>
      </w:r>
      <w:r w:rsidR="00AF2CD1">
        <w:rPr>
          <w:sz w:val="24"/>
          <w:szCs w:val="24"/>
          <w:lang w:val="sr-Latn-CS"/>
        </w:rPr>
        <w:t>ic</w:t>
      </w:r>
      <w:r w:rsidRPr="00095242">
        <w:rPr>
          <w:sz w:val="24"/>
          <w:szCs w:val="24"/>
          <w:lang w:val="sr-Latn-CS"/>
        </w:rPr>
        <w:t xml:space="preserve">a). Za osvjetljavanje uzorka korišćena je bijela LED lampa, </w:t>
      </w:r>
      <w:r w:rsidRPr="00095242">
        <w:rPr>
          <w:i/>
          <w:sz w:val="24"/>
          <w:szCs w:val="24"/>
          <w:lang w:val="sr-Latn-CS"/>
        </w:rPr>
        <w:t>P</w:t>
      </w:r>
      <w:r w:rsidR="00AF2CD1">
        <w:rPr>
          <w:sz w:val="24"/>
          <w:szCs w:val="24"/>
          <w:lang w:val="sr-Latn-CS"/>
        </w:rPr>
        <w:t xml:space="preserve"> = 0,</w:t>
      </w:r>
      <w:r w:rsidRPr="00095242">
        <w:rPr>
          <w:sz w:val="24"/>
          <w:szCs w:val="24"/>
          <w:lang w:val="sr-Latn-CS"/>
        </w:rPr>
        <w:t>007 W·cm</w:t>
      </w:r>
      <w:r w:rsidRPr="00095242">
        <w:rPr>
          <w:sz w:val="24"/>
          <w:szCs w:val="24"/>
          <w:vertAlign w:val="superscript"/>
          <w:lang w:val="sr-Latn-CS"/>
        </w:rPr>
        <w:t>-2</w:t>
      </w:r>
      <w:r w:rsidRPr="00095242">
        <w:rPr>
          <w:sz w:val="24"/>
          <w:szCs w:val="24"/>
          <w:lang w:val="sr-Latn-CS"/>
        </w:rPr>
        <w:t xml:space="preserve"> i </w:t>
      </w:r>
      <w:r w:rsidRPr="00095242">
        <w:rPr>
          <w:color w:val="000000"/>
          <w:sz w:val="24"/>
          <w:szCs w:val="24"/>
          <w:shd w:val="clear" w:color="auto" w:fill="FFFFFF"/>
          <w:lang w:val="sr-Latn-CS"/>
        </w:rPr>
        <w:t>λ ≥ 405 nm</w:t>
      </w:r>
      <w:r w:rsidRPr="00095242">
        <w:rPr>
          <w:sz w:val="24"/>
          <w:szCs w:val="24"/>
          <w:lang w:val="sr-Latn-CS"/>
        </w:rPr>
        <w:t>, sa malim toplotnim zračenjem. Maksimalno povećanje temperature uzorka u 10 minuta od početka osvjetljavanja je 0</w:t>
      </w:r>
      <w:r w:rsidR="00AF2CD1">
        <w:rPr>
          <w:sz w:val="24"/>
          <w:szCs w:val="24"/>
          <w:lang w:val="sr-Latn-CS"/>
        </w:rPr>
        <w:t>,</w:t>
      </w:r>
      <w:r w:rsidRPr="00095242">
        <w:rPr>
          <w:sz w:val="24"/>
          <w:szCs w:val="24"/>
          <w:lang w:val="sr-Latn-CS"/>
        </w:rPr>
        <w:t>2 °C.</w:t>
      </w:r>
    </w:p>
    <w:p w:rsidR="00227BBC" w:rsidRDefault="00227BBC" w:rsidP="005903E0">
      <w:pPr>
        <w:jc w:val="both"/>
        <w:rPr>
          <w:sz w:val="24"/>
          <w:szCs w:val="24"/>
          <w:lang w:val="sr-Latn-BA"/>
        </w:rPr>
      </w:pPr>
    </w:p>
    <w:p w:rsidR="005903E0" w:rsidRPr="00B61D1A" w:rsidRDefault="005903E0" w:rsidP="005903E0">
      <w:pPr>
        <w:jc w:val="center"/>
        <w:rPr>
          <w:b/>
          <w:sz w:val="24"/>
          <w:szCs w:val="24"/>
          <w:lang w:val="sr-Latn-BA"/>
        </w:rPr>
      </w:pPr>
      <w:r>
        <w:rPr>
          <w:b/>
          <w:sz w:val="24"/>
          <w:szCs w:val="24"/>
          <w:lang w:val="sr-Latn-BA"/>
        </w:rPr>
        <w:t>REZULTATI I DISKUSIJA</w:t>
      </w:r>
    </w:p>
    <w:p w:rsidR="005903E0" w:rsidRPr="00D26BBC" w:rsidRDefault="005903E0" w:rsidP="005903E0">
      <w:pPr>
        <w:jc w:val="center"/>
        <w:rPr>
          <w:b/>
          <w:sz w:val="24"/>
          <w:szCs w:val="24"/>
          <w:lang w:val="sr-Cyrl-CS"/>
        </w:rPr>
      </w:pPr>
    </w:p>
    <w:p w:rsidR="001F4AC2" w:rsidRPr="001F4AC2" w:rsidRDefault="001F4AC2" w:rsidP="001F4AC2">
      <w:pPr>
        <w:jc w:val="both"/>
        <w:rPr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>Poliester (PES) tkanina je namjenski napravljena za ispitivanje fotodielektričnih osobina radi potencijalne primjene u oblasti senzora i dizajniranja polimernih solarnih ćelija. U radu smo se fokusirali na ispitivanje kontaktnih relaksacija i foto-indukovanih promjena realnog i imaginarnog dijela AC provodnosti.</w:t>
      </w:r>
    </w:p>
    <w:p w:rsidR="001F4AC2" w:rsidRDefault="001F4AC2" w:rsidP="001F4AC2">
      <w:pPr>
        <w:jc w:val="both"/>
        <w:rPr>
          <w:sz w:val="24"/>
          <w:szCs w:val="24"/>
        </w:rPr>
      </w:pPr>
      <w:r>
        <w:rPr>
          <w:sz w:val="24"/>
          <w:szCs w:val="24"/>
          <w:lang w:val="sr-Latn-BA"/>
        </w:rPr>
        <w:t>Rezultati i</w:t>
      </w:r>
      <w:r w:rsidRPr="001F4AC2">
        <w:rPr>
          <w:sz w:val="24"/>
          <w:szCs w:val="24"/>
          <w:lang w:val="sr-Latn-BA"/>
        </w:rPr>
        <w:t xml:space="preserve">spitivanja relativne vlažnost i sposobnost zadržavanja vode u uzorku prikazana su u Tabeli 1. Rezultati su u dobroj saglasnosti sa literaturnim podacima </w:t>
      </w:r>
      <w:r w:rsidRPr="001F4AC2">
        <w:rPr>
          <w:sz w:val="24"/>
          <w:szCs w:val="24"/>
        </w:rPr>
        <w:t>[</w:t>
      </w:r>
      <w:r w:rsidR="00002F64">
        <w:rPr>
          <w:sz w:val="24"/>
          <w:szCs w:val="24"/>
        </w:rPr>
        <w:t>12</w:t>
      </w:r>
      <w:r w:rsidRPr="001F4AC2">
        <w:rPr>
          <w:sz w:val="24"/>
          <w:szCs w:val="24"/>
        </w:rPr>
        <w:t>].</w:t>
      </w:r>
    </w:p>
    <w:p w:rsidR="001F4AC2" w:rsidRPr="001F4AC2" w:rsidRDefault="001F4AC2" w:rsidP="001F4AC2">
      <w:pPr>
        <w:jc w:val="both"/>
        <w:rPr>
          <w:sz w:val="24"/>
          <w:szCs w:val="24"/>
          <w:lang w:val="sr-Latn-BA"/>
        </w:rPr>
      </w:pPr>
    </w:p>
    <w:p w:rsidR="001F4AC2" w:rsidRDefault="001F4AC2" w:rsidP="001F4AC2">
      <w:pPr>
        <w:spacing w:after="120"/>
        <w:ind w:left="1191" w:hanging="1191"/>
        <w:jc w:val="center"/>
        <w:rPr>
          <w:rFonts w:eastAsia="Calibri"/>
          <w:sz w:val="24"/>
          <w:szCs w:val="24"/>
          <w:lang w:val="sr-Latn-BA"/>
        </w:rPr>
      </w:pPr>
      <w:r w:rsidRPr="001F4AC2">
        <w:rPr>
          <w:rFonts w:eastAsia="Calibri"/>
          <w:sz w:val="24"/>
          <w:szCs w:val="24"/>
          <w:lang w:val="sr-Latn-BA"/>
        </w:rPr>
        <w:t xml:space="preserve">Tabela </w:t>
      </w:r>
      <w:r w:rsidRPr="001F4AC2">
        <w:rPr>
          <w:sz w:val="24"/>
          <w:szCs w:val="24"/>
          <w:lang w:val="sr-Latn-BA"/>
        </w:rPr>
        <w:t>1</w:t>
      </w:r>
      <w:r w:rsidRPr="001F4AC2">
        <w:rPr>
          <w:rFonts w:eastAsia="Calibri"/>
          <w:sz w:val="24"/>
          <w:szCs w:val="24"/>
          <w:lang w:val="sr-Latn-BA"/>
        </w:rPr>
        <w:t>. Rezultati mjerenja relativne vlažnosti tkanine</w:t>
      </w:r>
      <w:r>
        <w:rPr>
          <w:rFonts w:eastAsia="Calibri"/>
          <w:sz w:val="24"/>
          <w:szCs w:val="24"/>
          <w:lang w:val="sr-Latn-BA"/>
        </w:rPr>
        <w:t xml:space="preserve"> i sposobnosti zadržavanja vode</w:t>
      </w:r>
    </w:p>
    <w:p w:rsidR="001F4AC2" w:rsidRPr="001F4AC2" w:rsidRDefault="001F4AC2" w:rsidP="001F4AC2">
      <w:pPr>
        <w:spacing w:after="120"/>
        <w:ind w:left="1191" w:hanging="1191"/>
        <w:jc w:val="center"/>
        <w:rPr>
          <w:rFonts w:eastAsia="Calibri"/>
          <w:sz w:val="24"/>
          <w:szCs w:val="24"/>
          <w:lang w:val="sr-Latn-BA"/>
        </w:rPr>
      </w:pPr>
      <w:r w:rsidRPr="001F4AC2">
        <w:rPr>
          <w:rFonts w:eastAsia="Calibri"/>
          <w:sz w:val="24"/>
          <w:szCs w:val="24"/>
          <w:lang w:val="sr-Latn-BA"/>
        </w:rPr>
        <w:t xml:space="preserve">Table 1. </w:t>
      </w:r>
      <w:r w:rsidRPr="001F4AC2">
        <w:rPr>
          <w:color w:val="212121"/>
          <w:sz w:val="24"/>
          <w:szCs w:val="24"/>
        </w:rPr>
        <w:t xml:space="preserve">The results of measurements of </w:t>
      </w:r>
      <w:r>
        <w:rPr>
          <w:color w:val="212121"/>
          <w:sz w:val="24"/>
          <w:szCs w:val="24"/>
        </w:rPr>
        <w:t xml:space="preserve">the </w:t>
      </w:r>
      <w:r w:rsidRPr="001F4AC2">
        <w:rPr>
          <w:color w:val="212121"/>
          <w:sz w:val="24"/>
          <w:szCs w:val="24"/>
        </w:rPr>
        <w:t xml:space="preserve">relative humidity </w:t>
      </w:r>
      <w:r>
        <w:rPr>
          <w:color w:val="212121"/>
          <w:sz w:val="24"/>
          <w:szCs w:val="24"/>
        </w:rPr>
        <w:t>of the polyester</w:t>
      </w:r>
      <w:r w:rsidRPr="001F4AC2">
        <w:rPr>
          <w:color w:val="212121"/>
          <w:sz w:val="24"/>
          <w:szCs w:val="24"/>
        </w:rPr>
        <w:t xml:space="preserve"> fabric</w:t>
      </w:r>
      <w:r>
        <w:rPr>
          <w:color w:val="212121"/>
          <w:sz w:val="24"/>
          <w:szCs w:val="24"/>
        </w:rPr>
        <w:t xml:space="preserve"> and its ability</w:t>
      </w:r>
      <w:r w:rsidRPr="001F4AC2">
        <w:rPr>
          <w:color w:val="212121"/>
          <w:sz w:val="24"/>
          <w:szCs w:val="24"/>
        </w:rPr>
        <w:t xml:space="preserve"> of the water retention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8"/>
        <w:gridCol w:w="2892"/>
        <w:gridCol w:w="3600"/>
      </w:tblGrid>
      <w:tr w:rsidR="001F4AC2" w:rsidRPr="001F4AC2" w:rsidTr="001F4AC2">
        <w:trPr>
          <w:cantSplit/>
          <w:trHeight w:val="760"/>
          <w:jc w:val="center"/>
        </w:trPr>
        <w:tc>
          <w:tcPr>
            <w:tcW w:w="1428" w:type="dxa"/>
            <w:tcBorders>
              <w:bottom w:val="single" w:sz="4" w:space="0" w:color="auto"/>
            </w:tcBorders>
          </w:tcPr>
          <w:p w:rsidR="001F4AC2" w:rsidRPr="001F4AC2" w:rsidRDefault="001F4AC2" w:rsidP="001F4AC2">
            <w:pPr>
              <w:spacing w:before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Oznaka</w:t>
            </w:r>
          </w:p>
          <w:p w:rsidR="001F4AC2" w:rsidRPr="001F4AC2" w:rsidRDefault="001F4AC2" w:rsidP="001F4AC2">
            <w:pPr>
              <w:spacing w:before="60" w:after="60"/>
              <w:jc w:val="center"/>
              <w:rPr>
                <w:rFonts w:eastAsia="Calibri"/>
                <w:sz w:val="24"/>
                <w:szCs w:val="24"/>
                <w:lang w:val="sr-Latn-BA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tkanine</w:t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1F4AC2" w:rsidRPr="001F4AC2" w:rsidRDefault="001F4AC2" w:rsidP="001F4AC2">
            <w:pPr>
              <w:spacing w:before="60" w:after="60"/>
              <w:jc w:val="center"/>
              <w:rPr>
                <w:rFonts w:eastAsia="Calibri"/>
                <w:sz w:val="24"/>
                <w:szCs w:val="24"/>
                <w:lang w:val="sr-Latn-BA"/>
              </w:rPr>
            </w:pPr>
            <w:r w:rsidRPr="001F4AC2">
              <w:rPr>
                <w:rFonts w:eastAsia="Calibri"/>
                <w:sz w:val="24"/>
                <w:szCs w:val="24"/>
                <w:lang w:val="sr-Latn-BA"/>
              </w:rPr>
              <w:t>Relativna vlažnost tkanina RH</w:t>
            </w:r>
            <w:r w:rsidRPr="001F4AC2">
              <w:rPr>
                <w:rFonts w:eastAsia="Calibri"/>
                <w:sz w:val="24"/>
                <w:szCs w:val="24"/>
                <w:vertAlign w:val="subscript"/>
                <w:lang w:val="sr-Latn-BA"/>
              </w:rPr>
              <w:t>t</w:t>
            </w:r>
            <w:r w:rsidRPr="001F4AC2">
              <w:rPr>
                <w:rFonts w:eastAsia="Calibri"/>
                <w:sz w:val="24"/>
                <w:szCs w:val="24"/>
                <w:lang w:val="sr-Latn-BA"/>
              </w:rPr>
              <w:t xml:space="preserve"> [%]</w:t>
            </w: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:rsidR="001F4AC2" w:rsidRPr="001F4AC2" w:rsidRDefault="001F4AC2" w:rsidP="001F4AC2">
            <w:pPr>
              <w:spacing w:before="60" w:after="60"/>
              <w:jc w:val="center"/>
              <w:rPr>
                <w:rFonts w:eastAsia="Calibri"/>
                <w:sz w:val="24"/>
                <w:szCs w:val="24"/>
                <w:lang w:val="sr-Latn-BA"/>
              </w:rPr>
            </w:pPr>
            <w:r w:rsidRPr="001F4AC2">
              <w:rPr>
                <w:rFonts w:eastAsia="Calibri"/>
                <w:sz w:val="24"/>
                <w:szCs w:val="24"/>
                <w:lang w:val="sr-Latn-BA"/>
              </w:rPr>
              <w:t>Sposobnost zadržavanja vode u  tkanini  W</w:t>
            </w:r>
            <w:r w:rsidRPr="001F4AC2">
              <w:rPr>
                <w:rFonts w:eastAsia="Calibri"/>
                <w:sz w:val="24"/>
                <w:szCs w:val="24"/>
                <w:vertAlign w:val="subscript"/>
                <w:lang w:val="sr-Latn-BA"/>
              </w:rPr>
              <w:t>zv</w:t>
            </w:r>
            <w:r w:rsidRPr="001F4AC2">
              <w:rPr>
                <w:rFonts w:eastAsia="Calibri"/>
                <w:sz w:val="24"/>
                <w:szCs w:val="24"/>
                <w:lang w:val="sr-Latn-BA"/>
              </w:rPr>
              <w:t xml:space="preserve"> [%]</w:t>
            </w:r>
          </w:p>
        </w:tc>
      </w:tr>
      <w:tr w:rsidR="001F4AC2" w:rsidRPr="001F4AC2" w:rsidTr="001F4AC2">
        <w:trPr>
          <w:cantSplit/>
          <w:jc w:val="center"/>
        </w:trPr>
        <w:tc>
          <w:tcPr>
            <w:tcW w:w="1428" w:type="dxa"/>
          </w:tcPr>
          <w:p w:rsidR="001F4AC2" w:rsidRPr="001F4AC2" w:rsidRDefault="001F4AC2" w:rsidP="001F4AC2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sr-Latn-BA"/>
              </w:rPr>
            </w:pPr>
            <w:r w:rsidRPr="001F4AC2">
              <w:rPr>
                <w:rFonts w:eastAsia="Calibri"/>
                <w:sz w:val="24"/>
                <w:szCs w:val="24"/>
                <w:lang w:val="sr-Latn-BA"/>
              </w:rPr>
              <w:t>PES</w:t>
            </w:r>
          </w:p>
        </w:tc>
        <w:tc>
          <w:tcPr>
            <w:tcW w:w="2892" w:type="dxa"/>
          </w:tcPr>
          <w:p w:rsidR="001F4AC2" w:rsidRPr="001F4AC2" w:rsidRDefault="001F4AC2" w:rsidP="001F4AC2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0,65</w:t>
            </w:r>
          </w:p>
        </w:tc>
        <w:tc>
          <w:tcPr>
            <w:tcW w:w="3600" w:type="dxa"/>
          </w:tcPr>
          <w:p w:rsidR="001F4AC2" w:rsidRPr="001F4AC2" w:rsidRDefault="001F4AC2" w:rsidP="001F4AC2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0,756</w:t>
            </w:r>
          </w:p>
        </w:tc>
      </w:tr>
    </w:tbl>
    <w:p w:rsidR="001F4AC2" w:rsidRPr="001F4AC2" w:rsidRDefault="001F4AC2" w:rsidP="001F4AC2">
      <w:pPr>
        <w:rPr>
          <w:sz w:val="24"/>
          <w:szCs w:val="24"/>
          <w:lang w:val="hr-HR"/>
        </w:rPr>
      </w:pPr>
    </w:p>
    <w:p w:rsidR="001F4AC2" w:rsidRPr="00614FAD" w:rsidRDefault="001F4AC2" w:rsidP="00614FAD">
      <w:pPr>
        <w:jc w:val="both"/>
        <w:rPr>
          <w:sz w:val="24"/>
          <w:szCs w:val="24"/>
          <w:lang w:val="sr-Latn-BA"/>
        </w:rPr>
      </w:pPr>
      <w:r w:rsidRPr="007037CA">
        <w:rPr>
          <w:sz w:val="24"/>
          <w:szCs w:val="24"/>
          <w:lang w:val="hr-HR"/>
        </w:rPr>
        <w:t>Rezultati ispitivanje t</w:t>
      </w:r>
      <w:r w:rsidRPr="007037CA">
        <w:rPr>
          <w:rFonts w:eastAsia="Calibri"/>
          <w:sz w:val="24"/>
          <w:szCs w:val="24"/>
          <w:lang w:val="hr-HR"/>
        </w:rPr>
        <w:t>oplotn</w:t>
      </w:r>
      <w:r w:rsidRPr="007037CA">
        <w:rPr>
          <w:sz w:val="24"/>
          <w:szCs w:val="24"/>
          <w:lang w:val="hr-HR"/>
        </w:rPr>
        <w:t>ih</w:t>
      </w:r>
      <w:r w:rsidRPr="007037CA">
        <w:rPr>
          <w:rFonts w:eastAsia="Calibri"/>
          <w:sz w:val="24"/>
          <w:szCs w:val="24"/>
          <w:lang w:val="hr-HR"/>
        </w:rPr>
        <w:t xml:space="preserve"> svojstva PES tkanine </w:t>
      </w:r>
      <w:r w:rsidRPr="007037CA">
        <w:rPr>
          <w:sz w:val="24"/>
          <w:szCs w:val="24"/>
          <w:lang w:val="hr-HR"/>
        </w:rPr>
        <w:t xml:space="preserve">prikazani su u Tabeli 2. </w:t>
      </w:r>
      <w:r w:rsidR="00614FAD" w:rsidRPr="007037CA">
        <w:rPr>
          <w:sz w:val="24"/>
          <w:szCs w:val="24"/>
          <w:lang w:val="hr-HR"/>
        </w:rPr>
        <w:t>Dobijene v</w:t>
      </w:r>
      <w:r w:rsidRPr="007037CA">
        <w:rPr>
          <w:sz w:val="24"/>
          <w:szCs w:val="24"/>
          <w:lang w:val="hr-HR"/>
        </w:rPr>
        <w:t xml:space="preserve">rijednost toplotne provodljivosti pokazuje </w:t>
      </w:r>
      <w:r w:rsidR="00614FAD" w:rsidRPr="007037CA">
        <w:rPr>
          <w:sz w:val="24"/>
          <w:szCs w:val="24"/>
          <w:lang w:val="hr-HR"/>
        </w:rPr>
        <w:t>dobro slaganje sa literaturno dostupnim podacima</w:t>
      </w:r>
      <w:r w:rsidRPr="007037CA">
        <w:rPr>
          <w:sz w:val="24"/>
          <w:szCs w:val="24"/>
          <w:lang w:val="hr-HR"/>
        </w:rPr>
        <w:t xml:space="preserve"> </w:t>
      </w:r>
      <w:r w:rsidRPr="007037CA">
        <w:rPr>
          <w:sz w:val="24"/>
          <w:szCs w:val="24"/>
        </w:rPr>
        <w:t>[</w:t>
      </w:r>
      <w:r w:rsidR="00002F64" w:rsidRPr="007037CA">
        <w:rPr>
          <w:sz w:val="24"/>
          <w:szCs w:val="24"/>
        </w:rPr>
        <w:t>13</w:t>
      </w:r>
      <w:r w:rsidRPr="007037CA">
        <w:rPr>
          <w:sz w:val="24"/>
          <w:szCs w:val="24"/>
        </w:rPr>
        <w:t>]</w:t>
      </w:r>
      <w:r w:rsidR="00614FAD" w:rsidRPr="007037CA">
        <w:rPr>
          <w:sz w:val="24"/>
          <w:szCs w:val="24"/>
          <w:lang w:val="hr-HR"/>
        </w:rPr>
        <w:t>. Razlike u vrijednostima nastale su uglavnom zbog različitih uslova mjerenja; pritisak, temperatura, vlažnost, kao i zbog različitih priprema tkanine (način upredanja, debljina vlakna).</w:t>
      </w:r>
    </w:p>
    <w:p w:rsidR="001F4AC2" w:rsidRPr="001F4AC2" w:rsidRDefault="001F4AC2" w:rsidP="001F4AC2">
      <w:pPr>
        <w:jc w:val="both"/>
        <w:rPr>
          <w:rFonts w:eastAsia="Calibri"/>
          <w:sz w:val="24"/>
          <w:szCs w:val="24"/>
        </w:rPr>
      </w:pPr>
    </w:p>
    <w:p w:rsidR="001F4AC2" w:rsidRDefault="001F4AC2" w:rsidP="001F4AC2">
      <w:pPr>
        <w:spacing w:after="120"/>
        <w:jc w:val="center"/>
        <w:rPr>
          <w:rFonts w:eastAsia="Calibri"/>
          <w:sz w:val="24"/>
          <w:szCs w:val="24"/>
          <w:lang w:val="hr-HR"/>
        </w:rPr>
      </w:pPr>
      <w:r w:rsidRPr="001F4AC2">
        <w:rPr>
          <w:rFonts w:eastAsia="Calibri"/>
          <w:sz w:val="24"/>
          <w:szCs w:val="24"/>
          <w:lang w:val="hr-HR"/>
        </w:rPr>
        <w:t xml:space="preserve">Tabela </w:t>
      </w:r>
      <w:r w:rsidRPr="001F4AC2">
        <w:rPr>
          <w:sz w:val="24"/>
          <w:szCs w:val="24"/>
          <w:lang w:val="hr-HR"/>
        </w:rPr>
        <w:t>2</w:t>
      </w:r>
      <w:r w:rsidRPr="001F4AC2">
        <w:rPr>
          <w:rFonts w:eastAsia="Calibri"/>
          <w:sz w:val="24"/>
          <w:szCs w:val="24"/>
          <w:lang w:val="hr-HR"/>
        </w:rPr>
        <w:t>. Toplotna svojstva PES tkanine ispitana na uređaju Thermo Labo II</w:t>
      </w:r>
    </w:p>
    <w:p w:rsidR="001F4AC2" w:rsidRPr="001F4AC2" w:rsidRDefault="001F4AC2" w:rsidP="001F4AC2">
      <w:pPr>
        <w:pStyle w:val="HTMLPreformatted"/>
        <w:shd w:val="clear" w:color="auto" w:fill="FFFFFF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  <w:r w:rsidRPr="001F4AC2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Table </w:t>
      </w:r>
      <w:r w:rsidRPr="001F4AC2">
        <w:rPr>
          <w:rFonts w:ascii="Times New Roman" w:hAnsi="Times New Roman" w:cs="Times New Roman"/>
          <w:sz w:val="24"/>
          <w:szCs w:val="24"/>
          <w:lang w:val="hr-HR"/>
        </w:rPr>
        <w:t>2</w:t>
      </w:r>
      <w:r w:rsidRPr="001F4AC2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. </w:t>
      </w:r>
      <w:r w:rsidRPr="001F4AC2">
        <w:rPr>
          <w:rFonts w:ascii="Times New Roman" w:hAnsi="Times New Roman" w:cs="Times New Roman"/>
          <w:color w:val="212121"/>
          <w:sz w:val="24"/>
          <w:szCs w:val="24"/>
        </w:rPr>
        <w:t xml:space="preserve">Thermal properties of PES fabrics </w:t>
      </w:r>
      <w:r>
        <w:rPr>
          <w:rFonts w:ascii="Times New Roman" w:hAnsi="Times New Roman" w:cs="Times New Roman"/>
          <w:color w:val="212121"/>
          <w:sz w:val="24"/>
          <w:szCs w:val="24"/>
        </w:rPr>
        <w:t>measured by</w:t>
      </w:r>
      <w:r w:rsidRPr="001F4AC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proofErr w:type="spellStart"/>
      <w:r w:rsidRPr="001F4AC2">
        <w:rPr>
          <w:rFonts w:ascii="Times New Roman" w:hAnsi="Times New Roman" w:cs="Times New Roman"/>
          <w:color w:val="212121"/>
          <w:sz w:val="24"/>
          <w:szCs w:val="24"/>
        </w:rPr>
        <w:t>Thermo</w:t>
      </w:r>
      <w:proofErr w:type="spellEnd"/>
      <w:r w:rsidRPr="001F4AC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proofErr w:type="spellStart"/>
      <w:r w:rsidRPr="001F4AC2">
        <w:rPr>
          <w:rFonts w:ascii="Times New Roman" w:hAnsi="Times New Roman" w:cs="Times New Roman"/>
          <w:color w:val="212121"/>
          <w:sz w:val="24"/>
          <w:szCs w:val="24"/>
        </w:rPr>
        <w:t>Labo</w:t>
      </w:r>
      <w:proofErr w:type="spellEnd"/>
      <w:r w:rsidRPr="001F4AC2">
        <w:rPr>
          <w:rFonts w:ascii="Times New Roman" w:hAnsi="Times New Roman" w:cs="Times New Roman"/>
          <w:color w:val="212121"/>
          <w:sz w:val="24"/>
          <w:szCs w:val="24"/>
        </w:rPr>
        <w:t xml:space="preserve"> II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device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0"/>
        <w:gridCol w:w="1260"/>
        <w:gridCol w:w="1800"/>
        <w:gridCol w:w="2340"/>
        <w:gridCol w:w="2183"/>
      </w:tblGrid>
      <w:tr w:rsidR="001F4AC2" w:rsidRPr="001F4AC2" w:rsidTr="001F4AC2">
        <w:trPr>
          <w:cantSplit/>
        </w:trPr>
        <w:tc>
          <w:tcPr>
            <w:tcW w:w="1440" w:type="dxa"/>
            <w:vMerge w:val="restart"/>
          </w:tcPr>
          <w:p w:rsidR="001F4AC2" w:rsidRPr="001F4AC2" w:rsidRDefault="001F4AC2" w:rsidP="001F4AC2">
            <w:pPr>
              <w:spacing w:before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Oznaka</w:t>
            </w:r>
          </w:p>
          <w:p w:rsidR="001F4AC2" w:rsidRPr="001F4AC2" w:rsidRDefault="001F4AC2" w:rsidP="001F4AC2">
            <w:pPr>
              <w:spacing w:before="20" w:after="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tkanine</w:t>
            </w:r>
          </w:p>
        </w:tc>
        <w:tc>
          <w:tcPr>
            <w:tcW w:w="7583" w:type="dxa"/>
            <w:gridSpan w:val="4"/>
          </w:tcPr>
          <w:p w:rsidR="001F4AC2" w:rsidRPr="001F4AC2" w:rsidRDefault="001F4AC2" w:rsidP="001F4AC2">
            <w:pPr>
              <w:spacing w:before="60" w:after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Naziv ispitanog parametra</w:t>
            </w:r>
          </w:p>
        </w:tc>
      </w:tr>
      <w:tr w:rsidR="001F4AC2" w:rsidRPr="001F4AC2" w:rsidTr="001F4AC2">
        <w:trPr>
          <w:cantSplit/>
        </w:trPr>
        <w:tc>
          <w:tcPr>
            <w:tcW w:w="1440" w:type="dxa"/>
            <w:vMerge/>
          </w:tcPr>
          <w:p w:rsidR="001F4AC2" w:rsidRPr="001F4AC2" w:rsidRDefault="001F4AC2" w:rsidP="001F4AC2">
            <w:pPr>
              <w:spacing w:before="20" w:after="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</w:p>
        </w:tc>
        <w:tc>
          <w:tcPr>
            <w:tcW w:w="1260" w:type="dxa"/>
          </w:tcPr>
          <w:p w:rsidR="001F4AC2" w:rsidRPr="001F4AC2" w:rsidRDefault="001F4AC2" w:rsidP="001F4AC2">
            <w:pPr>
              <w:spacing w:before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Debljina tkanine</w:t>
            </w:r>
          </w:p>
          <w:p w:rsidR="001F4AC2" w:rsidRPr="001F4AC2" w:rsidRDefault="001F4AC2" w:rsidP="001F4AC2">
            <w:pPr>
              <w:spacing w:after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h [mm]</w:t>
            </w:r>
          </w:p>
        </w:tc>
        <w:tc>
          <w:tcPr>
            <w:tcW w:w="1800" w:type="dxa"/>
          </w:tcPr>
          <w:p w:rsidR="001F4AC2" w:rsidRPr="001F4AC2" w:rsidRDefault="001F4AC2" w:rsidP="001F4AC2">
            <w:pPr>
              <w:spacing w:before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Stacionarni toplotni tok</w:t>
            </w:r>
          </w:p>
          <w:p w:rsidR="001F4AC2" w:rsidRPr="001F4AC2" w:rsidRDefault="001F4AC2" w:rsidP="001F4AC2">
            <w:pPr>
              <w:spacing w:after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Φ [W]</w:t>
            </w:r>
          </w:p>
        </w:tc>
        <w:tc>
          <w:tcPr>
            <w:tcW w:w="2340" w:type="dxa"/>
          </w:tcPr>
          <w:p w:rsidR="001F4AC2" w:rsidRPr="001F4AC2" w:rsidRDefault="001F4AC2" w:rsidP="001F4AC2">
            <w:pPr>
              <w:spacing w:before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Koeficijent toplotne provodljivosti</w:t>
            </w:r>
          </w:p>
          <w:p w:rsidR="001F4AC2" w:rsidRPr="001F4AC2" w:rsidRDefault="001F4AC2" w:rsidP="001F4AC2">
            <w:pPr>
              <w:spacing w:after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λ [W/mK]</w:t>
            </w:r>
          </w:p>
        </w:tc>
        <w:tc>
          <w:tcPr>
            <w:tcW w:w="2183" w:type="dxa"/>
          </w:tcPr>
          <w:p w:rsidR="001F4AC2" w:rsidRPr="001F4AC2" w:rsidRDefault="001F4AC2" w:rsidP="001F4AC2">
            <w:pPr>
              <w:spacing w:before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Konstanta toplotne otpornosti</w:t>
            </w:r>
          </w:p>
          <w:p w:rsidR="001F4AC2" w:rsidRPr="001F4AC2" w:rsidRDefault="001F4AC2" w:rsidP="001F4AC2">
            <w:pPr>
              <w:spacing w:after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R [m</w:t>
            </w:r>
            <w:r w:rsidRPr="001F4AC2">
              <w:rPr>
                <w:rFonts w:eastAsia="Calibri"/>
                <w:sz w:val="24"/>
                <w:szCs w:val="24"/>
                <w:vertAlign w:val="superscript"/>
                <w:lang w:val="hr-HR"/>
              </w:rPr>
              <w:t>2</w:t>
            </w:r>
            <w:r w:rsidRPr="001F4AC2">
              <w:rPr>
                <w:rFonts w:eastAsia="Calibri"/>
                <w:sz w:val="24"/>
                <w:szCs w:val="24"/>
                <w:lang w:val="hr-HR"/>
              </w:rPr>
              <w:t>K/W]</w:t>
            </w:r>
          </w:p>
        </w:tc>
      </w:tr>
      <w:tr w:rsidR="001F4AC2" w:rsidRPr="001F4AC2" w:rsidTr="001F4AC2">
        <w:trPr>
          <w:cantSplit/>
        </w:trPr>
        <w:tc>
          <w:tcPr>
            <w:tcW w:w="1440" w:type="dxa"/>
          </w:tcPr>
          <w:p w:rsidR="001F4AC2" w:rsidRPr="001F4AC2" w:rsidRDefault="001F4AC2" w:rsidP="001F4AC2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sr-Latn-BA"/>
              </w:rPr>
              <w:t>PES</w:t>
            </w:r>
          </w:p>
        </w:tc>
        <w:tc>
          <w:tcPr>
            <w:tcW w:w="1260" w:type="dxa"/>
          </w:tcPr>
          <w:p w:rsidR="001F4AC2" w:rsidRPr="001F4AC2" w:rsidRDefault="001F4AC2" w:rsidP="001F4AC2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0,155</w:t>
            </w:r>
          </w:p>
        </w:tc>
        <w:tc>
          <w:tcPr>
            <w:tcW w:w="1800" w:type="dxa"/>
          </w:tcPr>
          <w:p w:rsidR="001F4AC2" w:rsidRPr="001F4AC2" w:rsidRDefault="001F4AC2" w:rsidP="001F4AC2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4,058</w:t>
            </w:r>
          </w:p>
        </w:tc>
        <w:tc>
          <w:tcPr>
            <w:tcW w:w="2340" w:type="dxa"/>
          </w:tcPr>
          <w:p w:rsidR="001F4AC2" w:rsidRPr="001F4AC2" w:rsidRDefault="001F4AC2" w:rsidP="001F4AC2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0,0175</w:t>
            </w:r>
          </w:p>
        </w:tc>
        <w:tc>
          <w:tcPr>
            <w:tcW w:w="2183" w:type="dxa"/>
          </w:tcPr>
          <w:p w:rsidR="001F4AC2" w:rsidRPr="001F4AC2" w:rsidRDefault="001F4AC2" w:rsidP="001F4AC2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8,857·10</w:t>
            </w:r>
            <w:r w:rsidRPr="001F4AC2">
              <w:rPr>
                <w:rFonts w:eastAsia="Calibri"/>
                <w:sz w:val="24"/>
                <w:szCs w:val="24"/>
                <w:vertAlign w:val="superscript"/>
                <w:lang w:val="hr-HR"/>
              </w:rPr>
              <w:t>-3</w:t>
            </w:r>
          </w:p>
        </w:tc>
      </w:tr>
    </w:tbl>
    <w:p w:rsidR="001F4AC2" w:rsidRPr="001F4AC2" w:rsidRDefault="001F4AC2" w:rsidP="001F4AC2">
      <w:pPr>
        <w:rPr>
          <w:rFonts w:eastAsia="Calibri"/>
          <w:sz w:val="24"/>
          <w:szCs w:val="24"/>
        </w:rPr>
      </w:pPr>
    </w:p>
    <w:p w:rsidR="001F4AC2" w:rsidRDefault="00AF2CD1" w:rsidP="001F4AC2">
      <w:pPr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Dielektrične</w:t>
      </w:r>
      <w:r w:rsidR="001F4AC2" w:rsidRPr="001F4AC2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>osobine</w:t>
      </w:r>
    </w:p>
    <w:p w:rsidR="001F4AC2" w:rsidRPr="001F4AC2" w:rsidRDefault="001F4AC2" w:rsidP="001F4AC2">
      <w:pPr>
        <w:rPr>
          <w:sz w:val="24"/>
          <w:szCs w:val="24"/>
          <w:lang w:val="sr-Latn-BA"/>
        </w:rPr>
      </w:pPr>
    </w:p>
    <w:p w:rsidR="001F4AC2" w:rsidRDefault="001F4AC2" w:rsidP="001F4AC2">
      <w:pPr>
        <w:jc w:val="both"/>
        <w:rPr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 xml:space="preserve">Dielektrična i fotodielektrična mjerenja </w:t>
      </w:r>
      <w:r w:rsidR="00C73807">
        <w:rPr>
          <w:sz w:val="24"/>
          <w:szCs w:val="24"/>
          <w:lang w:val="sr-Latn-BA"/>
        </w:rPr>
        <w:t>vršena</w:t>
      </w:r>
      <w:r w:rsidRPr="001F4AC2">
        <w:rPr>
          <w:sz w:val="24"/>
          <w:szCs w:val="24"/>
          <w:lang w:val="sr-Latn-BA"/>
        </w:rPr>
        <w:t xml:space="preserve"> su na uzorku sa elektrodama postavljenim kao na slici 1.b. </w:t>
      </w:r>
      <w:r w:rsidR="00E04BE7">
        <w:rPr>
          <w:sz w:val="24"/>
          <w:szCs w:val="24"/>
          <w:lang w:val="sr-Latn-BA"/>
        </w:rPr>
        <w:t>u frekventnom opsegu od 10 Hz do 100 kHz</w:t>
      </w:r>
      <w:r w:rsidR="00C73807">
        <w:rPr>
          <w:sz w:val="24"/>
          <w:szCs w:val="24"/>
          <w:lang w:val="sr-Latn-BA"/>
        </w:rPr>
        <w:t xml:space="preserve"> i</w:t>
      </w:r>
      <w:r w:rsidR="00E04BE7">
        <w:rPr>
          <w:sz w:val="24"/>
          <w:szCs w:val="24"/>
          <w:lang w:val="sr-Latn-BA"/>
        </w:rPr>
        <w:t xml:space="preserve"> na sobnoj temperaturi. </w:t>
      </w:r>
      <w:r>
        <w:rPr>
          <w:sz w:val="24"/>
          <w:szCs w:val="24"/>
          <w:lang w:val="sr-Latn-BA"/>
        </w:rPr>
        <w:t>Slike</w:t>
      </w:r>
      <w:r w:rsidRPr="001F4AC2">
        <w:rPr>
          <w:sz w:val="24"/>
          <w:szCs w:val="24"/>
          <w:lang w:val="sr-Latn-BA"/>
        </w:rPr>
        <w:t xml:space="preserve"> 2a</w:t>
      </w:r>
      <w:r>
        <w:rPr>
          <w:sz w:val="24"/>
          <w:szCs w:val="24"/>
          <w:lang w:val="sr-Latn-BA"/>
        </w:rPr>
        <w:t>.</w:t>
      </w:r>
      <w:r w:rsidRPr="001F4AC2">
        <w:rPr>
          <w:sz w:val="24"/>
          <w:szCs w:val="24"/>
          <w:lang w:val="sr-Latn-BA"/>
        </w:rPr>
        <w:t xml:space="preserve"> and 2b</w:t>
      </w:r>
      <w:r>
        <w:rPr>
          <w:sz w:val="24"/>
          <w:szCs w:val="24"/>
          <w:lang w:val="sr-Latn-BA"/>
        </w:rPr>
        <w:t>.</w:t>
      </w:r>
      <w:r w:rsidRPr="001F4AC2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>prikazuju uticaj frekvencije na specifične površinsk</w:t>
      </w:r>
      <w:r w:rsidRPr="001F4AC2">
        <w:rPr>
          <w:sz w:val="24"/>
          <w:szCs w:val="24"/>
          <w:lang w:val="sr-Latn-BA"/>
        </w:rPr>
        <w:t>e</w:t>
      </w:r>
      <w:r>
        <w:rPr>
          <w:sz w:val="24"/>
          <w:szCs w:val="24"/>
          <w:lang w:val="sr-Latn-BA"/>
        </w:rPr>
        <w:t xml:space="preserve"> dielektrične osobine poliestera u toku vremena, mjerene u mraku.</w:t>
      </w:r>
      <w:r w:rsidRPr="001F4AC2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>Ove osobine, specifična površinska konduktansa i susceptansa</w:t>
      </w:r>
      <w:r w:rsidR="008424DC">
        <w:rPr>
          <w:sz w:val="24"/>
          <w:szCs w:val="24"/>
          <w:lang w:val="sr-Latn-BA"/>
        </w:rPr>
        <w:t>,</w:t>
      </w:r>
      <w:r>
        <w:rPr>
          <w:sz w:val="24"/>
          <w:szCs w:val="24"/>
          <w:lang w:val="sr-Latn-BA"/>
        </w:rPr>
        <w:t xml:space="preserve"> rastu sa povećanjem frekvencije, što se može objasniti povećanjem međugranične i orijentacione polarizacije</w:t>
      </w:r>
      <w:r w:rsidRPr="001F4AC2">
        <w:rPr>
          <w:sz w:val="24"/>
          <w:szCs w:val="24"/>
          <w:lang w:val="sr-Latn-BA"/>
        </w:rPr>
        <w:t xml:space="preserve"> </w:t>
      </w:r>
      <w:r w:rsidRPr="001F4AC2">
        <w:rPr>
          <w:sz w:val="24"/>
          <w:szCs w:val="24"/>
        </w:rPr>
        <w:t>[</w:t>
      </w:r>
      <w:r w:rsidR="00002F64">
        <w:rPr>
          <w:sz w:val="24"/>
          <w:szCs w:val="24"/>
        </w:rPr>
        <w:t>10</w:t>
      </w:r>
      <w:r w:rsidRPr="001F4AC2">
        <w:rPr>
          <w:sz w:val="24"/>
          <w:szCs w:val="24"/>
        </w:rPr>
        <w:t>]</w:t>
      </w:r>
      <w:r w:rsidRPr="001F4AC2">
        <w:rPr>
          <w:sz w:val="24"/>
          <w:szCs w:val="24"/>
          <w:lang w:val="sr-Latn-BA"/>
        </w:rPr>
        <w:t>.</w:t>
      </w:r>
    </w:p>
    <w:p w:rsidR="001F4AC2" w:rsidRPr="001F4AC2" w:rsidRDefault="001F4AC2" w:rsidP="001F4AC2">
      <w:pPr>
        <w:jc w:val="both"/>
        <w:rPr>
          <w:sz w:val="24"/>
          <w:szCs w:val="24"/>
          <w:lang w:val="sr-Latn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2"/>
        <w:gridCol w:w="4581"/>
      </w:tblGrid>
      <w:tr w:rsidR="001F4AC2" w:rsidRPr="001F4AC2" w:rsidTr="00AF2CD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4AC2" w:rsidRPr="001F4AC2" w:rsidRDefault="001F4AC2" w:rsidP="00460B40">
            <w:pPr>
              <w:rPr>
                <w:sz w:val="24"/>
                <w:szCs w:val="24"/>
                <w:lang w:val="sr-Latn-BA"/>
              </w:rPr>
            </w:pPr>
            <w:r w:rsidRPr="001F4AC2">
              <w:rPr>
                <w:noProof/>
                <w:sz w:val="24"/>
                <w:szCs w:val="24"/>
              </w:rPr>
              <w:drawing>
                <wp:inline distT="0" distB="0" distL="0" distR="0">
                  <wp:extent cx="3048000" cy="2144997"/>
                  <wp:effectExtent l="0" t="0" r="0" b="0"/>
                  <wp:docPr id="4" name="Picture 3" descr="Rad1A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d1A.emf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1533" cy="2147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C2" w:rsidRPr="001F4AC2" w:rsidRDefault="001F4AC2" w:rsidP="00460B40">
            <w:pPr>
              <w:rPr>
                <w:sz w:val="24"/>
                <w:szCs w:val="24"/>
                <w:lang w:val="sr-Latn-BA"/>
              </w:rPr>
            </w:pPr>
            <w:r w:rsidRPr="001F4AC2">
              <w:rPr>
                <w:noProof/>
                <w:sz w:val="24"/>
                <w:szCs w:val="24"/>
              </w:rPr>
              <w:drawing>
                <wp:inline distT="0" distB="0" distL="0" distR="0">
                  <wp:extent cx="2993230" cy="2106453"/>
                  <wp:effectExtent l="0" t="0" r="0" b="0"/>
                  <wp:docPr id="11" name="Picture 10" descr="Rad1b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d1b.emf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8425" cy="2110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AC2" w:rsidRPr="001F4AC2" w:rsidTr="00AF2CD1">
        <w:tc>
          <w:tcPr>
            <w:tcW w:w="4788" w:type="dxa"/>
            <w:tcBorders>
              <w:top w:val="single" w:sz="4" w:space="0" w:color="auto"/>
            </w:tcBorders>
          </w:tcPr>
          <w:p w:rsidR="00AF2CD1" w:rsidRDefault="00AF2CD1" w:rsidP="001F4AC2">
            <w:pPr>
              <w:rPr>
                <w:sz w:val="24"/>
                <w:szCs w:val="24"/>
                <w:lang w:val="sr-Latn-BA"/>
              </w:rPr>
            </w:pPr>
          </w:p>
          <w:p w:rsidR="001F4AC2" w:rsidRDefault="001F4AC2" w:rsidP="001F4AC2">
            <w:pPr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Slika 2a. Relaksacije površinske konduktanse poliestera u toku mjerenja u mraku pri različitim frekvencijama</w:t>
            </w:r>
          </w:p>
          <w:p w:rsidR="001F4AC2" w:rsidRPr="001F4AC2" w:rsidRDefault="001F4AC2" w:rsidP="00460B40">
            <w:pPr>
              <w:rPr>
                <w:sz w:val="24"/>
                <w:szCs w:val="24"/>
                <w:lang w:val="sr-Latn-BA"/>
              </w:rPr>
            </w:pPr>
            <w:r w:rsidRPr="001F4AC2">
              <w:rPr>
                <w:sz w:val="24"/>
                <w:szCs w:val="24"/>
                <w:lang w:val="sr-Latn-BA"/>
              </w:rPr>
              <w:t>Fig</w:t>
            </w:r>
            <w:r>
              <w:rPr>
                <w:sz w:val="24"/>
                <w:szCs w:val="24"/>
                <w:lang w:val="sr-Latn-BA"/>
              </w:rPr>
              <w:t>ure</w:t>
            </w:r>
            <w:r w:rsidRPr="001F4AC2">
              <w:rPr>
                <w:sz w:val="24"/>
                <w:szCs w:val="24"/>
                <w:lang w:val="sr-Latn-BA"/>
              </w:rPr>
              <w:t xml:space="preserve"> 2a. Relaxation of the surface conductance of the polyester sample during the time in dark at various frequencies.</w:t>
            </w:r>
          </w:p>
        </w:tc>
        <w:tc>
          <w:tcPr>
            <w:tcW w:w="4788" w:type="dxa"/>
            <w:tcBorders>
              <w:top w:val="single" w:sz="4" w:space="0" w:color="auto"/>
            </w:tcBorders>
          </w:tcPr>
          <w:p w:rsidR="00AF2CD1" w:rsidRDefault="00AF2CD1" w:rsidP="001F4AC2">
            <w:pPr>
              <w:rPr>
                <w:sz w:val="24"/>
                <w:szCs w:val="24"/>
                <w:lang w:val="sr-Latn-BA"/>
              </w:rPr>
            </w:pPr>
          </w:p>
          <w:p w:rsidR="001F4AC2" w:rsidRDefault="001F4AC2" w:rsidP="001F4AC2">
            <w:pPr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Slika 2b. Relaksacije površinske susceptanse poliestera u toku mjerenja u mraku pri različitim frekvencijama</w:t>
            </w:r>
          </w:p>
          <w:p w:rsidR="001F4AC2" w:rsidRPr="001F4AC2" w:rsidRDefault="001F4AC2" w:rsidP="00460B40">
            <w:pPr>
              <w:rPr>
                <w:sz w:val="24"/>
                <w:szCs w:val="24"/>
                <w:lang w:val="sr-Latn-BA"/>
              </w:rPr>
            </w:pPr>
            <w:r w:rsidRPr="001F4AC2">
              <w:rPr>
                <w:sz w:val="24"/>
                <w:szCs w:val="24"/>
                <w:lang w:val="sr-Latn-BA"/>
              </w:rPr>
              <w:t>Fig</w:t>
            </w:r>
            <w:r>
              <w:rPr>
                <w:sz w:val="24"/>
                <w:szCs w:val="24"/>
                <w:lang w:val="sr-Latn-BA"/>
              </w:rPr>
              <w:t>ure</w:t>
            </w:r>
            <w:r w:rsidRPr="001F4AC2">
              <w:rPr>
                <w:sz w:val="24"/>
                <w:szCs w:val="24"/>
                <w:lang w:val="sr-Latn-BA"/>
              </w:rPr>
              <w:t xml:space="preserve"> 2b. Relaxation of the surface susceptance of the polyester sample during the time in dark at various frequencies.</w:t>
            </w:r>
          </w:p>
        </w:tc>
      </w:tr>
    </w:tbl>
    <w:p w:rsidR="001F4AC2" w:rsidRPr="001F4AC2" w:rsidRDefault="001F4AC2" w:rsidP="001F4AC2">
      <w:pPr>
        <w:rPr>
          <w:sz w:val="24"/>
          <w:szCs w:val="24"/>
          <w:lang w:val="sr-Latn-BA"/>
        </w:rPr>
      </w:pPr>
    </w:p>
    <w:p w:rsidR="001F4AC2" w:rsidRDefault="001F4AC2" w:rsidP="001F4AC2">
      <w:pPr>
        <w:jc w:val="both"/>
        <w:rPr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 xml:space="preserve">Na slikama 3a. i 3b. prikazane su relativne promjene specifične površinske konduktanse G i susceptanse B u toku 15 minuta mjerenja u mraku u odnosu na početnu vrijednost. Relaksacioni proces u toku vremena pokazuje značajan pad vrijednost G na svim </w:t>
      </w:r>
      <w:r w:rsidRPr="001F4AC2">
        <w:rPr>
          <w:sz w:val="24"/>
          <w:szCs w:val="24"/>
          <w:lang w:val="sr-Latn-BA"/>
        </w:rPr>
        <w:lastRenderedPageBreak/>
        <w:t xml:space="preserve">frekvencijama izuzev 750 Hz i 2,4 kHz na kojima se uočava porast G do 15%. Relaksacioni procesi se uočavaju i kod specifične površinske susceptanse, mada nisu toliko izraženi. Pad B se uočava na svim frekvencijama iznad </w:t>
      </w:r>
      <w:r w:rsidR="00C73807">
        <w:rPr>
          <w:sz w:val="24"/>
          <w:szCs w:val="24"/>
          <w:lang w:val="sr-Latn-BA"/>
        </w:rPr>
        <w:t xml:space="preserve">750 </w:t>
      </w:r>
      <w:r w:rsidRPr="001F4AC2">
        <w:rPr>
          <w:sz w:val="24"/>
          <w:szCs w:val="24"/>
          <w:lang w:val="sr-Latn-BA"/>
        </w:rPr>
        <w:t>Hz.</w:t>
      </w:r>
    </w:p>
    <w:p w:rsidR="00E04BE7" w:rsidRPr="001F4AC2" w:rsidRDefault="00E04BE7" w:rsidP="001F4AC2">
      <w:pPr>
        <w:jc w:val="both"/>
        <w:rPr>
          <w:sz w:val="24"/>
          <w:szCs w:val="24"/>
          <w:lang w:val="sr-Latn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9"/>
        <w:gridCol w:w="4594"/>
      </w:tblGrid>
      <w:tr w:rsidR="001F4AC2" w:rsidRPr="001F4AC2" w:rsidTr="00AF2CD1"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4AC2" w:rsidRPr="001F4AC2" w:rsidRDefault="001F4AC2" w:rsidP="00460B40">
            <w:pPr>
              <w:rPr>
                <w:sz w:val="24"/>
                <w:szCs w:val="24"/>
              </w:rPr>
            </w:pPr>
            <w:r w:rsidRPr="001F4AC2">
              <w:rPr>
                <w:noProof/>
                <w:sz w:val="24"/>
                <w:szCs w:val="24"/>
              </w:rPr>
              <w:drawing>
                <wp:inline distT="0" distB="0" distL="0" distR="0">
                  <wp:extent cx="3021045" cy="2101175"/>
                  <wp:effectExtent l="0" t="0" r="0" b="0"/>
                  <wp:docPr id="10" name="Picture 2" descr="Graph8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8.emf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9790" cy="2107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C2" w:rsidRPr="001F4AC2" w:rsidRDefault="001F4AC2" w:rsidP="00460B40">
            <w:pPr>
              <w:rPr>
                <w:sz w:val="24"/>
                <w:szCs w:val="24"/>
                <w:lang w:val="sr-Latn-BA"/>
              </w:rPr>
            </w:pPr>
            <w:r w:rsidRPr="001F4AC2">
              <w:rPr>
                <w:noProof/>
                <w:sz w:val="24"/>
                <w:szCs w:val="24"/>
              </w:rPr>
              <w:drawing>
                <wp:inline distT="0" distB="0" distL="0" distR="0">
                  <wp:extent cx="2983149" cy="2099359"/>
                  <wp:effectExtent l="0" t="0" r="0" b="0"/>
                  <wp:docPr id="12" name="Picture 15" descr="Rad3deltaBmrak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d3deltaBmrak.emf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019" cy="209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AC2" w:rsidRPr="001F4AC2" w:rsidTr="00AF2CD1">
        <w:tc>
          <w:tcPr>
            <w:tcW w:w="4817" w:type="dxa"/>
            <w:tcBorders>
              <w:top w:val="single" w:sz="4" w:space="0" w:color="auto"/>
            </w:tcBorders>
          </w:tcPr>
          <w:p w:rsidR="00AF2CD1" w:rsidRDefault="00AF2CD1" w:rsidP="00460B40">
            <w:pPr>
              <w:rPr>
                <w:noProof/>
                <w:sz w:val="24"/>
                <w:szCs w:val="24"/>
              </w:rPr>
            </w:pPr>
          </w:p>
          <w:p w:rsidR="00AF2CD1" w:rsidRDefault="00AF2CD1" w:rsidP="00460B40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Slika 3a. Promjene konduktanse u toku mjerenja u mraku pri različitim frekvencijama za uzorak poliestera.</w:t>
            </w:r>
          </w:p>
          <w:p w:rsidR="001F4AC2" w:rsidRPr="001F4AC2" w:rsidRDefault="001F4AC2" w:rsidP="00460B40">
            <w:pPr>
              <w:rPr>
                <w:noProof/>
                <w:sz w:val="24"/>
                <w:szCs w:val="24"/>
              </w:rPr>
            </w:pPr>
            <w:r w:rsidRPr="001F4AC2">
              <w:rPr>
                <w:noProof/>
                <w:sz w:val="24"/>
                <w:szCs w:val="24"/>
              </w:rPr>
              <w:t>Fig</w:t>
            </w:r>
            <w:r w:rsidR="00AF2CD1">
              <w:rPr>
                <w:noProof/>
                <w:sz w:val="24"/>
                <w:szCs w:val="24"/>
              </w:rPr>
              <w:t>ure</w:t>
            </w:r>
            <w:r w:rsidRPr="001F4AC2">
              <w:rPr>
                <w:noProof/>
                <w:sz w:val="24"/>
                <w:szCs w:val="24"/>
              </w:rPr>
              <w:t xml:space="preserve"> 3a. The changes in conductance during the time in dark </w:t>
            </w:r>
            <w:r w:rsidRPr="001F4AC2">
              <w:rPr>
                <w:sz w:val="24"/>
                <w:szCs w:val="24"/>
                <w:lang w:val="sr-Latn-BA"/>
              </w:rPr>
              <w:t>at various frequencies</w:t>
            </w:r>
            <w:r w:rsidRPr="001F4AC2">
              <w:rPr>
                <w:noProof/>
                <w:sz w:val="24"/>
                <w:szCs w:val="24"/>
              </w:rPr>
              <w:t xml:space="preserve"> for polyester sample. The changes are expressed as percentages relative to the first measured value.</w:t>
            </w:r>
          </w:p>
        </w:tc>
        <w:tc>
          <w:tcPr>
            <w:tcW w:w="4759" w:type="dxa"/>
            <w:tcBorders>
              <w:top w:val="single" w:sz="4" w:space="0" w:color="auto"/>
            </w:tcBorders>
          </w:tcPr>
          <w:p w:rsidR="00AF2CD1" w:rsidRDefault="00AF2CD1" w:rsidP="00460B40">
            <w:pPr>
              <w:rPr>
                <w:noProof/>
                <w:sz w:val="24"/>
                <w:szCs w:val="24"/>
              </w:rPr>
            </w:pPr>
          </w:p>
          <w:p w:rsidR="00AF2CD1" w:rsidRDefault="00AF2CD1" w:rsidP="00460B40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Slika 3b. Promjene susceptanse u toku mjerenja u mraku pri različitim frekvencijama za uzorak poliestera.</w:t>
            </w:r>
          </w:p>
          <w:p w:rsidR="001F4AC2" w:rsidRPr="001F4AC2" w:rsidRDefault="001F4AC2" w:rsidP="00460B40">
            <w:pPr>
              <w:rPr>
                <w:noProof/>
                <w:sz w:val="24"/>
                <w:szCs w:val="24"/>
              </w:rPr>
            </w:pPr>
            <w:r w:rsidRPr="001F4AC2">
              <w:rPr>
                <w:noProof/>
                <w:sz w:val="24"/>
                <w:szCs w:val="24"/>
              </w:rPr>
              <w:t>Fig</w:t>
            </w:r>
            <w:r w:rsidR="00AF2CD1">
              <w:rPr>
                <w:noProof/>
                <w:sz w:val="24"/>
                <w:szCs w:val="24"/>
              </w:rPr>
              <w:t>ure</w:t>
            </w:r>
            <w:r w:rsidRPr="001F4AC2">
              <w:rPr>
                <w:noProof/>
                <w:sz w:val="24"/>
                <w:szCs w:val="24"/>
              </w:rPr>
              <w:t xml:space="preserve"> 3b. The changes in susceptance during the time in dark </w:t>
            </w:r>
            <w:r w:rsidRPr="001F4AC2">
              <w:rPr>
                <w:sz w:val="24"/>
                <w:szCs w:val="24"/>
                <w:lang w:val="sr-Latn-BA"/>
              </w:rPr>
              <w:t>at various frequencies</w:t>
            </w:r>
            <w:r w:rsidRPr="001F4AC2">
              <w:rPr>
                <w:noProof/>
                <w:sz w:val="24"/>
                <w:szCs w:val="24"/>
              </w:rPr>
              <w:t xml:space="preserve"> for polyester sample. The changes are expressed as percentages relative to the first measured value.</w:t>
            </w:r>
          </w:p>
        </w:tc>
      </w:tr>
    </w:tbl>
    <w:p w:rsidR="001F4AC2" w:rsidRPr="001F4AC2" w:rsidRDefault="001F4AC2" w:rsidP="001F4AC2">
      <w:pPr>
        <w:rPr>
          <w:sz w:val="24"/>
          <w:szCs w:val="24"/>
          <w:lang w:val="sr-Latn-BA"/>
        </w:rPr>
      </w:pPr>
    </w:p>
    <w:p w:rsidR="001F4AC2" w:rsidRDefault="001F4AC2" w:rsidP="001F4AC2">
      <w:pPr>
        <w:rPr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>Fotodiele</w:t>
      </w:r>
      <w:r w:rsidR="00AF2CD1">
        <w:rPr>
          <w:sz w:val="24"/>
          <w:szCs w:val="24"/>
          <w:lang w:val="sr-Latn-BA"/>
        </w:rPr>
        <w:t>ktrične</w:t>
      </w:r>
      <w:r w:rsidRPr="001F4AC2">
        <w:rPr>
          <w:sz w:val="24"/>
          <w:szCs w:val="24"/>
          <w:lang w:val="sr-Latn-BA"/>
        </w:rPr>
        <w:t xml:space="preserve"> </w:t>
      </w:r>
      <w:r w:rsidR="00AF2CD1">
        <w:rPr>
          <w:sz w:val="24"/>
          <w:szCs w:val="24"/>
          <w:lang w:val="sr-Latn-BA"/>
        </w:rPr>
        <w:t>osobine</w:t>
      </w:r>
    </w:p>
    <w:p w:rsidR="00AF2CD1" w:rsidRPr="001F4AC2" w:rsidRDefault="00AF2CD1" w:rsidP="001F4AC2">
      <w:pPr>
        <w:rPr>
          <w:sz w:val="24"/>
          <w:szCs w:val="24"/>
          <w:lang w:val="sr-Latn-BA"/>
        </w:rPr>
      </w:pPr>
    </w:p>
    <w:p w:rsidR="001F4AC2" w:rsidRPr="001F4AC2" w:rsidRDefault="001F4AC2" w:rsidP="001F4AC2">
      <w:pPr>
        <w:jc w:val="both"/>
        <w:rPr>
          <w:sz w:val="24"/>
          <w:szCs w:val="24"/>
          <w:lang w:val="sr-Latn-BA"/>
        </w:rPr>
      </w:pPr>
      <w:r w:rsidRPr="001F4AC2">
        <w:rPr>
          <w:rStyle w:val="hps"/>
          <w:sz w:val="24"/>
          <w:szCs w:val="24"/>
        </w:rPr>
        <w:t xml:space="preserve">U </w:t>
      </w:r>
      <w:proofErr w:type="spellStart"/>
      <w:r w:rsidRPr="001F4AC2">
        <w:rPr>
          <w:rStyle w:val="hps"/>
          <w:sz w:val="24"/>
          <w:szCs w:val="24"/>
        </w:rPr>
        <w:t>toku</w:t>
      </w:r>
      <w:proofErr w:type="spellEnd"/>
      <w:r w:rsidRPr="001F4AC2">
        <w:rPr>
          <w:rStyle w:val="hps"/>
          <w:sz w:val="24"/>
          <w:szCs w:val="24"/>
        </w:rPr>
        <w:t xml:space="preserve"> UV-Vis </w:t>
      </w:r>
      <w:proofErr w:type="spellStart"/>
      <w:r w:rsidRPr="001F4AC2">
        <w:rPr>
          <w:rStyle w:val="hps"/>
          <w:sz w:val="24"/>
          <w:szCs w:val="24"/>
        </w:rPr>
        <w:t>zračenja</w:t>
      </w:r>
      <w:proofErr w:type="spellEnd"/>
      <w:r w:rsidRPr="001F4AC2">
        <w:rPr>
          <w:rStyle w:val="hps"/>
          <w:sz w:val="24"/>
          <w:szCs w:val="24"/>
        </w:rPr>
        <w:t xml:space="preserve"> PES </w:t>
      </w:r>
      <w:proofErr w:type="spellStart"/>
      <w:r w:rsidRPr="001F4AC2">
        <w:rPr>
          <w:rStyle w:val="hps"/>
          <w:sz w:val="24"/>
          <w:szCs w:val="24"/>
        </w:rPr>
        <w:t>uzorka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na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specifičnu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površinsku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provodnost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utiču</w:t>
      </w:r>
      <w:proofErr w:type="spellEnd"/>
      <w:r w:rsidRPr="001F4AC2">
        <w:rPr>
          <w:rStyle w:val="hps"/>
          <w:sz w:val="24"/>
          <w:szCs w:val="24"/>
        </w:rPr>
        <w:t xml:space="preserve"> tri </w:t>
      </w:r>
      <w:proofErr w:type="spellStart"/>
      <w:r w:rsidRPr="001F4AC2">
        <w:rPr>
          <w:rStyle w:val="hps"/>
          <w:sz w:val="24"/>
          <w:szCs w:val="24"/>
        </w:rPr>
        <w:t>procesa</w:t>
      </w:r>
      <w:proofErr w:type="spellEnd"/>
      <w:r w:rsidRPr="001F4AC2">
        <w:rPr>
          <w:rStyle w:val="hps"/>
          <w:sz w:val="24"/>
          <w:szCs w:val="24"/>
        </w:rPr>
        <w:t xml:space="preserve">: </w:t>
      </w:r>
      <w:proofErr w:type="spellStart"/>
      <w:r w:rsidRPr="001F4AC2">
        <w:rPr>
          <w:rStyle w:val="hps"/>
          <w:sz w:val="24"/>
          <w:szCs w:val="24"/>
        </w:rPr>
        <w:t>zagrijavanje</w:t>
      </w:r>
      <w:proofErr w:type="spellEnd"/>
      <w:r w:rsidRPr="001F4AC2">
        <w:rPr>
          <w:rStyle w:val="hps"/>
          <w:sz w:val="24"/>
          <w:szCs w:val="24"/>
        </w:rPr>
        <w:t xml:space="preserve">, </w:t>
      </w:r>
      <w:proofErr w:type="spellStart"/>
      <w:r w:rsidRPr="001F4AC2">
        <w:rPr>
          <w:rStyle w:val="hps"/>
          <w:sz w:val="24"/>
          <w:szCs w:val="24"/>
        </w:rPr>
        <w:t>koje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povećava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provodnost</w:t>
      </w:r>
      <w:proofErr w:type="spellEnd"/>
      <w:r w:rsidRPr="001F4AC2">
        <w:rPr>
          <w:rStyle w:val="hps"/>
          <w:sz w:val="24"/>
          <w:szCs w:val="24"/>
        </w:rPr>
        <w:t xml:space="preserve">; </w:t>
      </w:r>
      <w:proofErr w:type="spellStart"/>
      <w:r w:rsidRPr="001F4AC2">
        <w:rPr>
          <w:rStyle w:val="hps"/>
          <w:sz w:val="24"/>
          <w:szCs w:val="24"/>
        </w:rPr>
        <w:t>lokalno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sušenje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uzorka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zbog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zagrijavanja</w:t>
      </w:r>
      <w:proofErr w:type="spellEnd"/>
      <w:r w:rsidRPr="001F4AC2">
        <w:rPr>
          <w:rStyle w:val="hps"/>
          <w:sz w:val="24"/>
          <w:szCs w:val="24"/>
        </w:rPr>
        <w:t xml:space="preserve">, </w:t>
      </w:r>
      <w:proofErr w:type="spellStart"/>
      <w:r w:rsidRPr="001F4AC2">
        <w:rPr>
          <w:rStyle w:val="hps"/>
          <w:sz w:val="24"/>
          <w:szCs w:val="24"/>
        </w:rPr>
        <w:t>koje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smanjuje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provodnost</w:t>
      </w:r>
      <w:proofErr w:type="spellEnd"/>
      <w:r w:rsidRPr="001F4AC2">
        <w:rPr>
          <w:sz w:val="24"/>
          <w:szCs w:val="24"/>
          <w:lang w:val="sr-Latn-BA"/>
        </w:rPr>
        <w:t xml:space="preserve"> i </w:t>
      </w:r>
      <w:r w:rsidRPr="001F4AC2">
        <w:rPr>
          <w:rStyle w:val="alt-edited"/>
          <w:sz w:val="24"/>
          <w:szCs w:val="24"/>
        </w:rPr>
        <w:t xml:space="preserve">ne </w:t>
      </w:r>
      <w:proofErr w:type="spellStart"/>
      <w:r w:rsidR="004C6B60">
        <w:rPr>
          <w:rStyle w:val="alt-edited"/>
          <w:sz w:val="24"/>
          <w:szCs w:val="24"/>
        </w:rPr>
        <w:t>termalna</w:t>
      </w:r>
      <w:proofErr w:type="spellEnd"/>
      <w:r w:rsidRPr="001F4AC2">
        <w:rPr>
          <w:rStyle w:val="alt-edited"/>
          <w:sz w:val="24"/>
          <w:szCs w:val="24"/>
        </w:rPr>
        <w:t xml:space="preserve"> </w:t>
      </w:r>
      <w:proofErr w:type="spellStart"/>
      <w:r w:rsidRPr="001F4AC2">
        <w:rPr>
          <w:rStyle w:val="alt-edited"/>
          <w:sz w:val="24"/>
          <w:szCs w:val="24"/>
        </w:rPr>
        <w:t>foto-indukovana</w:t>
      </w:r>
      <w:proofErr w:type="spellEnd"/>
      <w:r w:rsidRPr="001F4AC2">
        <w:rPr>
          <w:rStyle w:val="alt-edited"/>
          <w:sz w:val="24"/>
          <w:szCs w:val="24"/>
        </w:rPr>
        <w:t xml:space="preserve"> </w:t>
      </w:r>
      <w:proofErr w:type="spellStart"/>
      <w:r w:rsidRPr="001F4AC2">
        <w:rPr>
          <w:rStyle w:val="alt-edited"/>
          <w:sz w:val="24"/>
          <w:szCs w:val="24"/>
        </w:rPr>
        <w:t>naelektrisanja</w:t>
      </w:r>
      <w:proofErr w:type="spellEnd"/>
      <w:r w:rsidRPr="001F4AC2">
        <w:rPr>
          <w:rStyle w:val="alt-edited"/>
          <w:sz w:val="24"/>
          <w:szCs w:val="24"/>
        </w:rPr>
        <w:t xml:space="preserve"> </w:t>
      </w:r>
      <w:proofErr w:type="spellStart"/>
      <w:r w:rsidRPr="001F4AC2">
        <w:rPr>
          <w:rStyle w:val="alt-edited"/>
          <w:sz w:val="24"/>
          <w:szCs w:val="24"/>
        </w:rPr>
        <w:t>koja</w:t>
      </w:r>
      <w:proofErr w:type="spellEnd"/>
      <w:r w:rsidRPr="001F4AC2">
        <w:rPr>
          <w:rStyle w:val="alt-edited"/>
          <w:sz w:val="24"/>
          <w:szCs w:val="24"/>
        </w:rPr>
        <w:t xml:space="preserve"> </w:t>
      </w:r>
      <w:proofErr w:type="spellStart"/>
      <w:r w:rsidRPr="001F4AC2">
        <w:rPr>
          <w:rStyle w:val="alt-edited"/>
          <w:sz w:val="24"/>
          <w:szCs w:val="24"/>
        </w:rPr>
        <w:t>povećavaju</w:t>
      </w:r>
      <w:proofErr w:type="spellEnd"/>
      <w:r w:rsidRPr="001F4AC2">
        <w:rPr>
          <w:rStyle w:val="alt-edited"/>
          <w:sz w:val="24"/>
          <w:szCs w:val="24"/>
        </w:rPr>
        <w:t xml:space="preserve"> </w:t>
      </w:r>
      <w:proofErr w:type="spellStart"/>
      <w:r w:rsidRPr="001F4AC2">
        <w:rPr>
          <w:rStyle w:val="alt-edited"/>
          <w:sz w:val="24"/>
          <w:szCs w:val="24"/>
        </w:rPr>
        <w:t>provodnost</w:t>
      </w:r>
      <w:proofErr w:type="spellEnd"/>
      <w:r w:rsidRPr="001F4AC2">
        <w:rPr>
          <w:sz w:val="24"/>
          <w:szCs w:val="24"/>
          <w:lang w:val="sr-Latn-BA"/>
        </w:rPr>
        <w:t xml:space="preserve"> [</w:t>
      </w:r>
      <w:r w:rsidR="00002F64">
        <w:rPr>
          <w:sz w:val="24"/>
          <w:szCs w:val="24"/>
          <w:lang w:val="sr-Latn-BA"/>
        </w:rPr>
        <w:t>14</w:t>
      </w:r>
      <w:r w:rsidRPr="001F4AC2">
        <w:rPr>
          <w:sz w:val="24"/>
          <w:szCs w:val="24"/>
          <w:lang w:val="sr-Latn-BA"/>
        </w:rPr>
        <w:t>]. Da bi se smanjio uticaj prva dva procesa (zagrijavanje i sušenje) na dielektrični odziv materijala, koristili smo LED lampu ma</w:t>
      </w:r>
      <w:r w:rsidR="00C73807">
        <w:rPr>
          <w:sz w:val="24"/>
          <w:szCs w:val="24"/>
          <w:lang w:val="sr-Latn-BA"/>
        </w:rPr>
        <w:t>l</w:t>
      </w:r>
      <w:r w:rsidRPr="001F4AC2">
        <w:rPr>
          <w:sz w:val="24"/>
          <w:szCs w:val="24"/>
          <w:lang w:val="sr-Latn-BA"/>
        </w:rPr>
        <w:t>e snage sa veoma niskim nivoom radijacije u IC dijelu spektra i uzorke smo postavili između dvije staklene pločice. Staklo ima visok toplotni kapacitet</w:t>
      </w:r>
      <w:r w:rsidR="004C6B60">
        <w:rPr>
          <w:sz w:val="24"/>
          <w:szCs w:val="24"/>
          <w:lang w:val="sr-Latn-BA"/>
        </w:rPr>
        <w:t xml:space="preserve"> tako da se</w:t>
      </w:r>
      <w:r w:rsidRPr="001F4AC2">
        <w:rPr>
          <w:sz w:val="24"/>
          <w:szCs w:val="24"/>
          <w:lang w:val="sr-Latn-BA"/>
        </w:rPr>
        <w:t xml:space="preserve"> u bliskom kontaktu sa uzorkom</w:t>
      </w:r>
      <w:r w:rsidR="004C6B60">
        <w:rPr>
          <w:sz w:val="24"/>
          <w:szCs w:val="24"/>
          <w:lang w:val="sr-Latn-BA"/>
        </w:rPr>
        <w:t xml:space="preserve"> značajno smanjuje</w:t>
      </w:r>
      <w:r w:rsidRPr="001F4AC2">
        <w:rPr>
          <w:sz w:val="24"/>
          <w:szCs w:val="24"/>
          <w:lang w:val="sr-Latn-BA"/>
        </w:rPr>
        <w:t xml:space="preserve"> efekat sušenja na električnu provodnost u toku zračenja</w:t>
      </w:r>
      <w:r w:rsidR="004C6B60">
        <w:rPr>
          <w:sz w:val="24"/>
          <w:szCs w:val="24"/>
          <w:lang w:val="sr-Latn-BA"/>
        </w:rPr>
        <w:t>.</w:t>
      </w:r>
    </w:p>
    <w:p w:rsidR="001F4AC2" w:rsidRDefault="001F4AC2" w:rsidP="001F4AC2">
      <w:pPr>
        <w:jc w:val="both"/>
        <w:rPr>
          <w:sz w:val="24"/>
          <w:szCs w:val="24"/>
          <w:lang w:val="sr-Latn-B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542"/>
      </w:tblGrid>
      <w:tr w:rsidR="00AF2CD1" w:rsidTr="00AF2CD1">
        <w:trPr>
          <w:jc w:val="center"/>
        </w:trPr>
        <w:tc>
          <w:tcPr>
            <w:tcW w:w="6542" w:type="dxa"/>
          </w:tcPr>
          <w:p w:rsidR="00AF2CD1" w:rsidRDefault="00AF2CD1" w:rsidP="001F4AC2">
            <w:pPr>
              <w:jc w:val="both"/>
              <w:rPr>
                <w:sz w:val="24"/>
                <w:szCs w:val="24"/>
                <w:lang w:val="sr-Latn-BA"/>
              </w:rPr>
            </w:pPr>
            <w:r w:rsidRPr="00AF2CD1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4016676" cy="2793650"/>
                  <wp:effectExtent l="0" t="0" r="0" b="0"/>
                  <wp:docPr id="3" name="Picture 0" descr="Graph7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7.emf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532" cy="2804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12AB" w:rsidRDefault="00F812AB" w:rsidP="001F4AC2">
      <w:pPr>
        <w:jc w:val="both"/>
        <w:rPr>
          <w:sz w:val="24"/>
          <w:szCs w:val="24"/>
          <w:lang w:val="sr-Latn-BA"/>
        </w:rPr>
      </w:pPr>
    </w:p>
    <w:p w:rsidR="00AF2CD1" w:rsidRDefault="00AF2CD1" w:rsidP="00962CE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Slika 4. </w:t>
      </w:r>
      <w:r w:rsidR="00F812AB">
        <w:rPr>
          <w:sz w:val="24"/>
          <w:szCs w:val="24"/>
          <w:lang w:val="sr-Latn-BA"/>
        </w:rPr>
        <w:t>Relativne promjene konduktanse i susceptanse indukovane UV-Vis zračenjem na uzorku poliestera u 15 min</w:t>
      </w:r>
      <w:r w:rsidR="00C73807">
        <w:rPr>
          <w:sz w:val="24"/>
          <w:szCs w:val="24"/>
          <w:lang w:val="sr-Latn-BA"/>
        </w:rPr>
        <w:t>uti</w:t>
      </w:r>
      <w:r w:rsidR="00F812AB">
        <w:rPr>
          <w:sz w:val="24"/>
          <w:szCs w:val="24"/>
          <w:lang w:val="sr-Latn-BA"/>
        </w:rPr>
        <w:t xml:space="preserve"> od početka zračenja pri različitim frekvencijama.</w:t>
      </w:r>
    </w:p>
    <w:p w:rsidR="00AF2CD1" w:rsidRPr="001F4AC2" w:rsidRDefault="00AF2CD1" w:rsidP="00962CE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Figure 4. </w:t>
      </w:r>
      <w:r w:rsidRPr="001F4AC2">
        <w:rPr>
          <w:noProof/>
          <w:sz w:val="24"/>
          <w:szCs w:val="24"/>
        </w:rPr>
        <w:t xml:space="preserve">Relative changes in the conductance and susceptance induced by illumination of polyester sample in 15 minute from the beginning of the illumination </w:t>
      </w:r>
      <w:r w:rsidRPr="001F4AC2">
        <w:rPr>
          <w:sz w:val="24"/>
          <w:szCs w:val="24"/>
          <w:lang w:val="sr-Latn-BA"/>
        </w:rPr>
        <w:t>at various frequencies</w:t>
      </w:r>
      <w:r w:rsidRPr="001F4AC2">
        <w:rPr>
          <w:noProof/>
          <w:sz w:val="24"/>
          <w:szCs w:val="24"/>
        </w:rPr>
        <w:t>.</w:t>
      </w:r>
    </w:p>
    <w:p w:rsidR="00AF2CD1" w:rsidRDefault="00AF2CD1" w:rsidP="001F4AC2">
      <w:pPr>
        <w:jc w:val="both"/>
        <w:rPr>
          <w:sz w:val="24"/>
          <w:szCs w:val="24"/>
          <w:lang w:val="sr-Latn-BA"/>
        </w:rPr>
      </w:pPr>
    </w:p>
    <w:p w:rsidR="00AF2CD1" w:rsidRPr="00962CEE" w:rsidRDefault="001F4AC2" w:rsidP="00962CEE">
      <w:pPr>
        <w:jc w:val="both"/>
        <w:rPr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 xml:space="preserve">Na slici 4. prikazane su relativne promjene specifične površinske konduktanse i susceptanse indukovane UV-Vis zračenjem PES uzorka </w:t>
      </w:r>
      <w:r w:rsidR="00962CEE">
        <w:rPr>
          <w:sz w:val="24"/>
          <w:szCs w:val="24"/>
          <w:lang w:val="sr-Latn-BA"/>
        </w:rPr>
        <w:t xml:space="preserve">u </w:t>
      </w:r>
      <w:r w:rsidR="00C73807">
        <w:rPr>
          <w:sz w:val="24"/>
          <w:szCs w:val="24"/>
          <w:lang w:val="sr-Latn-BA"/>
        </w:rPr>
        <w:t>petnaestoj</w:t>
      </w:r>
      <w:r w:rsidRPr="001F4AC2">
        <w:rPr>
          <w:sz w:val="24"/>
          <w:szCs w:val="24"/>
          <w:lang w:val="sr-Latn-BA"/>
        </w:rPr>
        <w:t xml:space="preserve"> minut</w:t>
      </w:r>
      <w:r w:rsidR="00C73807">
        <w:rPr>
          <w:sz w:val="24"/>
          <w:szCs w:val="24"/>
          <w:lang w:val="sr-Latn-BA"/>
        </w:rPr>
        <w:t>i</w:t>
      </w:r>
      <w:r w:rsidR="00AF2CD1">
        <w:rPr>
          <w:sz w:val="24"/>
          <w:szCs w:val="24"/>
          <w:lang w:val="sr-Latn-BA"/>
        </w:rPr>
        <w:t xml:space="preserve"> nakon početka osvjetljavanja.</w:t>
      </w:r>
      <w:r w:rsidR="00962CEE">
        <w:rPr>
          <w:sz w:val="24"/>
          <w:szCs w:val="24"/>
          <w:lang w:val="sr-Latn-BA"/>
        </w:rPr>
        <w:t xml:space="preserve"> Promjene vrijednosti konduktansi i susceptansi su izražene u procentima u odnosu na vrijednosti u mraku prema sljedećim relacijama:</w:t>
      </w:r>
    </w:p>
    <w:p w:rsidR="00AF2CD1" w:rsidRPr="001F4AC2" w:rsidRDefault="00AF2CD1" w:rsidP="00F812AB">
      <w:pPr>
        <w:spacing w:before="240" w:after="240"/>
        <w:rPr>
          <w:rFonts w:eastAsiaTheme="minorEastAsia"/>
          <w:sz w:val="24"/>
          <w:szCs w:val="24"/>
          <w:lang w:val="sr-Latn-BA"/>
        </w:rPr>
      </w:pPr>
      <m:oMath>
        <m:r>
          <w:rPr>
            <w:rFonts w:ascii="Cambria Math" w:hAnsi="Cambria Math"/>
            <w:sz w:val="24"/>
            <w:szCs w:val="24"/>
            <w:lang w:val="sr-Latn-BA"/>
          </w:rPr>
          <m:t>δ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BA"/>
              </w:rPr>
              <m:t>light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=100</m:t>
        </m:r>
        <m:r>
          <w:rPr>
            <w:rFonts w:ascii="Cambria Math"/>
            <w:sz w:val="24"/>
            <w:szCs w:val="24"/>
            <w:lang w:val="sr-Latn-BA"/>
          </w:rPr>
          <m:t>∙</m:t>
        </m:r>
        <m:r>
          <w:rPr>
            <w:rFonts w:ascii="Cambria Math"/>
            <w:sz w:val="24"/>
            <w:szCs w:val="24"/>
            <w:lang w:val="sr-Latn-BA"/>
          </w:rPr>
          <m:t>(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BA"/>
              </w:rPr>
              <m:t>light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-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BA"/>
              </w:rPr>
              <m:t>dark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)/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BA"/>
              </w:rPr>
              <m:t>dark</m:t>
            </m:r>
          </m:sub>
        </m:sSub>
      </m:oMath>
      <w:r w:rsidR="00F812AB">
        <w:rPr>
          <w:rFonts w:eastAsiaTheme="minorEastAsia"/>
          <w:sz w:val="24"/>
          <w:szCs w:val="24"/>
          <w:lang w:val="sr-Latn-BA"/>
        </w:rPr>
        <w:t>,</w:t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  <w:t>(</w:t>
      </w:r>
      <w:r w:rsidR="004C6B60">
        <w:rPr>
          <w:rFonts w:eastAsiaTheme="minorEastAsia"/>
          <w:sz w:val="24"/>
          <w:szCs w:val="24"/>
          <w:lang w:val="sr-Latn-BA"/>
        </w:rPr>
        <w:t>3</w:t>
      </w:r>
      <w:r w:rsidR="00F812AB">
        <w:rPr>
          <w:rFonts w:eastAsiaTheme="minorEastAsia"/>
          <w:sz w:val="24"/>
          <w:szCs w:val="24"/>
          <w:lang w:val="sr-Latn-BA"/>
        </w:rPr>
        <w:t>)</w:t>
      </w:r>
    </w:p>
    <w:p w:rsidR="00AF2CD1" w:rsidRPr="00AF2CD1" w:rsidRDefault="00AF2CD1" w:rsidP="00F812AB">
      <w:pPr>
        <w:spacing w:after="240"/>
        <w:jc w:val="both"/>
        <w:rPr>
          <w:rFonts w:eastAsiaTheme="minorEastAsia"/>
          <w:sz w:val="24"/>
          <w:szCs w:val="24"/>
          <w:lang w:val="sr-Latn-BA"/>
        </w:rPr>
      </w:pPr>
      <m:oMath>
        <m:r>
          <w:rPr>
            <w:rFonts w:ascii="Cambria Math" w:hAnsi="Cambria Math"/>
            <w:sz w:val="24"/>
            <w:szCs w:val="24"/>
            <w:lang w:val="sr-Latn-BA"/>
          </w:rPr>
          <m:t>δ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B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BA"/>
              </w:rPr>
              <m:t>light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=100</m:t>
        </m:r>
        <m:r>
          <w:rPr>
            <w:rFonts w:ascii="Cambria Math"/>
            <w:sz w:val="24"/>
            <w:szCs w:val="24"/>
            <w:lang w:val="sr-Latn-BA"/>
          </w:rPr>
          <m:t>∙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sr-Latn-B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sr-Latn-BA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sr-Latn-BA"/>
                  </w:rPr>
                  <m:t>light</m:t>
                </m:r>
              </m:sub>
            </m:sSub>
            <m:r>
              <w:rPr>
                <w:rFonts w:ascii="Cambria Math"/>
                <w:sz w:val="24"/>
                <w:szCs w:val="24"/>
                <w:lang w:val="sr-Latn-BA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sr-Latn-B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sr-Latn-BA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sr-Latn-BA"/>
                  </w:rPr>
                  <m:t>dark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sr-Latn-BA"/>
          </w:rPr>
          <m:t>/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B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BA"/>
              </w:rPr>
              <m:t>dark</m:t>
            </m:r>
          </m:sub>
        </m:sSub>
      </m:oMath>
      <w:r w:rsidR="00F812AB">
        <w:rPr>
          <w:rFonts w:eastAsiaTheme="minorEastAsia"/>
          <w:sz w:val="24"/>
          <w:szCs w:val="24"/>
          <w:lang w:val="sr-Latn-BA"/>
        </w:rPr>
        <w:t>,</w:t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  <w:t>(</w:t>
      </w:r>
      <w:r w:rsidR="004C6B60">
        <w:rPr>
          <w:rFonts w:eastAsiaTheme="minorEastAsia"/>
          <w:sz w:val="24"/>
          <w:szCs w:val="24"/>
          <w:lang w:val="sr-Latn-BA"/>
        </w:rPr>
        <w:t>4</w:t>
      </w:r>
      <w:r w:rsidR="00F812AB">
        <w:rPr>
          <w:rFonts w:eastAsiaTheme="minorEastAsia"/>
          <w:sz w:val="24"/>
          <w:szCs w:val="24"/>
          <w:lang w:val="sr-Latn-BA"/>
        </w:rPr>
        <w:t>)</w:t>
      </w:r>
    </w:p>
    <w:p w:rsidR="001F4AC2" w:rsidRPr="00AF2CD1" w:rsidRDefault="001F4AC2" w:rsidP="00F812AB">
      <w:pPr>
        <w:spacing w:after="240"/>
        <w:jc w:val="both"/>
        <w:rPr>
          <w:rFonts w:eastAsiaTheme="minorEastAsia"/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 xml:space="preserve">Sa slike se vidi da je relativna promjena konduktanse za red veličine veća od relativne promjene susceptanse, kao i da </w:t>
      </w:r>
      <w:r w:rsidR="004C6B60">
        <w:rPr>
          <w:sz w:val="24"/>
          <w:szCs w:val="24"/>
          <w:lang w:val="sr-Latn-BA"/>
        </w:rPr>
        <w:t>su najveće</w:t>
      </w:r>
      <w:r w:rsidRPr="001F4AC2">
        <w:rPr>
          <w:sz w:val="24"/>
          <w:szCs w:val="24"/>
          <w:lang w:val="sr-Latn-BA"/>
        </w:rPr>
        <w:t xml:space="preserve"> promjen</w:t>
      </w:r>
      <w:r w:rsidR="004C6B60">
        <w:rPr>
          <w:sz w:val="24"/>
          <w:szCs w:val="24"/>
          <w:lang w:val="sr-Latn-BA"/>
        </w:rPr>
        <w:t>e</w:t>
      </w:r>
      <w:r w:rsidRPr="001F4AC2">
        <w:rPr>
          <w:sz w:val="24"/>
          <w:szCs w:val="24"/>
          <w:lang w:val="sr-Latn-BA"/>
        </w:rPr>
        <w:t xml:space="preserve"> konduktanse na </w:t>
      </w:r>
      <w:r w:rsidR="004C6B60">
        <w:rPr>
          <w:sz w:val="24"/>
          <w:szCs w:val="24"/>
          <w:lang w:val="sr-Latn-BA"/>
        </w:rPr>
        <w:t xml:space="preserve">nižim frekvencijama. </w:t>
      </w:r>
      <w:r w:rsidRPr="001F4AC2">
        <w:rPr>
          <w:sz w:val="24"/>
          <w:szCs w:val="24"/>
          <w:lang w:val="sr-Latn-BA"/>
        </w:rPr>
        <w:t xml:space="preserve"> </w:t>
      </w:r>
      <w:r w:rsidR="00962CEE">
        <w:rPr>
          <w:sz w:val="24"/>
          <w:szCs w:val="24"/>
          <w:lang w:val="sr-Latn-BA"/>
        </w:rPr>
        <w:t xml:space="preserve">Ove promjene </w:t>
      </w:r>
      <w:r w:rsidR="004C6B60">
        <w:rPr>
          <w:sz w:val="24"/>
          <w:szCs w:val="24"/>
          <w:lang w:val="sr-Latn-BA"/>
        </w:rPr>
        <w:t>se smanjuju</w:t>
      </w:r>
      <w:r w:rsidR="00962CEE">
        <w:rPr>
          <w:sz w:val="24"/>
          <w:szCs w:val="24"/>
          <w:lang w:val="sr-Latn-BA"/>
        </w:rPr>
        <w:t xml:space="preserve"> sa povećavanjem frekvencije. </w:t>
      </w:r>
      <w:r w:rsidRPr="001F4AC2">
        <w:rPr>
          <w:sz w:val="24"/>
          <w:szCs w:val="24"/>
          <w:lang w:val="sr-Latn-BA"/>
        </w:rPr>
        <w:t>Relativna promjena konduktanse pokazuje značajan pad na nižim frekvencijama, kao i zasićenje na oko 1 kHz. Za frekvencije veće od 1 kHz relativna promjena konduktanse je oko 2%. Relativna promjena specifične površinske susceptanse</w:t>
      </w:r>
      <w:r w:rsidR="00962CEE">
        <w:rPr>
          <w:sz w:val="24"/>
          <w:szCs w:val="24"/>
          <w:lang w:val="sr-Latn-BA"/>
        </w:rPr>
        <w:t xml:space="preserve"> </w:t>
      </w:r>
      <w:r w:rsidRPr="001F4AC2">
        <w:rPr>
          <w:sz w:val="24"/>
          <w:szCs w:val="24"/>
          <w:lang w:val="sr-Latn-BA"/>
        </w:rPr>
        <w:t>usljed UV-Vis zračenja</w:t>
      </w:r>
      <w:r w:rsidR="00962CEE">
        <w:rPr>
          <w:sz w:val="24"/>
          <w:szCs w:val="24"/>
          <w:lang w:val="sr-Latn-BA"/>
        </w:rPr>
        <w:t xml:space="preserve"> </w:t>
      </w:r>
      <w:r w:rsidRPr="001F4AC2">
        <w:rPr>
          <w:sz w:val="24"/>
          <w:szCs w:val="24"/>
          <w:lang w:val="sr-Latn-BA"/>
        </w:rPr>
        <w:t>je zanemarljiva</w:t>
      </w:r>
      <w:r w:rsidR="00962CEE">
        <w:rPr>
          <w:sz w:val="24"/>
          <w:szCs w:val="24"/>
          <w:lang w:val="sr-Latn-BA"/>
        </w:rPr>
        <w:t xml:space="preserve"> na višim frekvencijama</w:t>
      </w:r>
      <w:r w:rsidRPr="001F4AC2">
        <w:rPr>
          <w:sz w:val="24"/>
          <w:szCs w:val="24"/>
          <w:lang w:val="sr-Latn-BA"/>
        </w:rPr>
        <w:t>.</w:t>
      </w:r>
    </w:p>
    <w:p w:rsidR="004C6B60" w:rsidRDefault="00962CEE" w:rsidP="001F4AC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Provodni</w:t>
      </w:r>
      <w:proofErr w:type="spellEnd"/>
      <w:r w:rsidR="004C6B60">
        <w:rPr>
          <w:sz w:val="24"/>
          <w:szCs w:val="24"/>
        </w:rPr>
        <w:t xml:space="preserve"> </w:t>
      </w:r>
      <w:proofErr w:type="spellStart"/>
      <w:r w:rsidR="004C6B60">
        <w:rPr>
          <w:sz w:val="24"/>
          <w:szCs w:val="24"/>
        </w:rPr>
        <w:t>temperaturski</w:t>
      </w:r>
      <w:proofErr w:type="spellEnd"/>
      <w:r w:rsidR="004C6B60">
        <w:rPr>
          <w:sz w:val="24"/>
          <w:szCs w:val="24"/>
        </w:rPr>
        <w:t xml:space="preserve"> </w:t>
      </w:r>
      <w:proofErr w:type="spellStart"/>
      <w:r w:rsidR="004C6B60">
        <w:rPr>
          <w:sz w:val="24"/>
          <w:szCs w:val="24"/>
        </w:rPr>
        <w:t>koeficijent</w:t>
      </w:r>
      <w:proofErr w:type="spellEnd"/>
      <w:r w:rsidR="004C6B60">
        <w:rPr>
          <w:sz w:val="24"/>
          <w:szCs w:val="24"/>
        </w:rPr>
        <w:t xml:space="preserve"> (TCC)</w:t>
      </w:r>
    </w:p>
    <w:p w:rsidR="00C64D3E" w:rsidRDefault="001F4AC2" w:rsidP="00962CEE">
      <w:pPr>
        <w:spacing w:before="240" w:after="240"/>
        <w:jc w:val="both"/>
        <w:rPr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>Uticaj zagrijavanja uzorka u toku zračenja na promjene specifične konduktanse i susceptanse je obično zanemarljiv. Budući da smo mi mjerili površinske osobine, a proces zagrijavanja pri UV-Vis zračenju je najizraženiji na površini uzorka, ovaj uticaj bi trebalo uzeti u obzir. U tabeli 3. smo prikazali vrijednosti temperaturskih provodnih koeficijenata (TCC</w:t>
      </w:r>
      <w:r w:rsidRPr="001F4AC2">
        <w:rPr>
          <w:sz w:val="24"/>
          <w:szCs w:val="24"/>
          <w:vertAlign w:val="subscript"/>
          <w:lang w:val="sr-Latn-BA"/>
        </w:rPr>
        <w:t>G</w:t>
      </w:r>
      <w:r w:rsidRPr="001F4AC2">
        <w:rPr>
          <w:sz w:val="24"/>
          <w:szCs w:val="24"/>
          <w:lang w:val="sr-Latn-BA"/>
        </w:rPr>
        <w:t xml:space="preserve"> i TCC</w:t>
      </w:r>
      <w:r w:rsidRPr="001F4AC2">
        <w:rPr>
          <w:sz w:val="24"/>
          <w:szCs w:val="24"/>
          <w:vertAlign w:val="subscript"/>
          <w:lang w:val="sr-Latn-BA"/>
        </w:rPr>
        <w:t>B</w:t>
      </w:r>
      <w:r w:rsidRPr="001F4AC2">
        <w:rPr>
          <w:sz w:val="24"/>
          <w:szCs w:val="24"/>
          <w:lang w:val="sr-Latn-BA"/>
        </w:rPr>
        <w:t>) u S/K i u %/K.</w:t>
      </w:r>
      <w:r w:rsidR="00962CEE">
        <w:rPr>
          <w:sz w:val="24"/>
          <w:szCs w:val="24"/>
          <w:lang w:val="sr-Latn-BA"/>
        </w:rPr>
        <w:t xml:space="preserve"> U drugoj koloni</w:t>
      </w:r>
      <w:r w:rsidR="00962CEE" w:rsidRPr="001F4AC2">
        <w:rPr>
          <w:sz w:val="24"/>
          <w:szCs w:val="24"/>
          <w:lang w:val="sr-Latn-BA"/>
        </w:rPr>
        <w:t xml:space="preserve"> </w:t>
      </w:r>
      <w:r w:rsidR="00962CEE">
        <w:rPr>
          <w:sz w:val="24"/>
          <w:szCs w:val="24"/>
          <w:lang w:val="sr-Latn-BA"/>
        </w:rPr>
        <w:t>su izračunati temperaturski koeficijenti u</w:t>
      </w:r>
      <w:r w:rsidR="00962CEE" w:rsidRPr="001F4AC2">
        <w:rPr>
          <w:sz w:val="24"/>
          <w:szCs w:val="24"/>
          <w:lang w:val="sr-Latn-BA"/>
        </w:rPr>
        <w:t xml:space="preserve"> S/K </w:t>
      </w:r>
      <w:r w:rsidR="00962CEE">
        <w:rPr>
          <w:sz w:val="24"/>
          <w:szCs w:val="24"/>
          <w:lang w:val="sr-Latn-BA"/>
        </w:rPr>
        <w:t>prema relaciji:</w:t>
      </w:r>
    </w:p>
    <w:p w:rsidR="00962CEE" w:rsidRPr="004C6B60" w:rsidRDefault="001F4AC2" w:rsidP="00962CEE">
      <w:pPr>
        <w:spacing w:after="240"/>
        <w:jc w:val="both"/>
        <w:rPr>
          <w:rFonts w:ascii="Cambria Math" w:hAnsi="Cambria Math"/>
          <w:i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TC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G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b>
            </m:sSub>
          </m:den>
        </m:f>
      </m:oMath>
      <w:r w:rsidR="00962CEE" w:rsidRPr="004C6B60">
        <w:rPr>
          <w:rFonts w:ascii="Cambria Math" w:hAnsi="Cambria Math"/>
          <w:i/>
          <w:sz w:val="24"/>
          <w:szCs w:val="24"/>
        </w:rPr>
        <w:t>,</w:t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sz w:val="24"/>
          <w:szCs w:val="24"/>
        </w:rPr>
        <w:t>(</w:t>
      </w:r>
      <w:r w:rsidR="004C6B60" w:rsidRPr="004C6B60">
        <w:rPr>
          <w:rFonts w:ascii="Cambria Math" w:hAnsi="Cambria Math"/>
          <w:sz w:val="24"/>
          <w:szCs w:val="24"/>
        </w:rPr>
        <w:t>5</w:t>
      </w:r>
      <w:r w:rsidR="00962CEE" w:rsidRPr="004C6B60">
        <w:rPr>
          <w:rFonts w:ascii="Cambria Math" w:hAnsi="Cambria Math"/>
          <w:sz w:val="24"/>
          <w:szCs w:val="24"/>
        </w:rPr>
        <w:t>)</w:t>
      </w:r>
    </w:p>
    <w:p w:rsidR="00C64D3E" w:rsidRDefault="00962CEE" w:rsidP="00962CEE">
      <w:pPr>
        <w:spacing w:after="240"/>
        <w:jc w:val="both"/>
        <w:rPr>
          <w:rFonts w:eastAsiaTheme="minorEastAsia"/>
          <w:sz w:val="24"/>
          <w:szCs w:val="24"/>
          <w:lang w:val="sr-Latn-BA"/>
        </w:rPr>
      </w:pPr>
      <w:r>
        <w:rPr>
          <w:rFonts w:eastAsiaTheme="minorEastAsia"/>
          <w:sz w:val="24"/>
          <w:szCs w:val="24"/>
          <w:lang w:val="sr-Latn-BA"/>
        </w:rPr>
        <w:t>U trećoj koloni su izračunati normalizovani temperaturski koeficijenti u</w:t>
      </w:r>
      <w:r w:rsidRPr="001F4AC2">
        <w:rPr>
          <w:rFonts w:eastAsiaTheme="minorEastAsia"/>
          <w:sz w:val="24"/>
          <w:szCs w:val="24"/>
          <w:lang w:val="sr-Latn-BA"/>
        </w:rPr>
        <w:t xml:space="preserve"> %/K </w:t>
      </w:r>
      <w:r>
        <w:rPr>
          <w:rFonts w:eastAsiaTheme="minorEastAsia"/>
          <w:sz w:val="24"/>
          <w:szCs w:val="24"/>
          <w:lang w:val="sr-Latn-BA"/>
        </w:rPr>
        <w:t>prema relaciji:</w:t>
      </w:r>
    </w:p>
    <w:p w:rsidR="00962CEE" w:rsidRDefault="00962CEE" w:rsidP="00962CEE">
      <w:pPr>
        <w:spacing w:after="240"/>
        <w:jc w:val="both"/>
        <w:rPr>
          <w:rFonts w:eastAsiaTheme="minorEastAsia"/>
          <w:sz w:val="24"/>
          <w:szCs w:val="24"/>
          <w:lang w:val="sr-Latn-BA"/>
        </w:rPr>
      </w:pPr>
      <m:oMath>
        <m:r>
          <w:rPr>
            <w:rFonts w:ascii="Cambria Math"/>
            <w:sz w:val="24"/>
            <w:szCs w:val="24"/>
            <w:lang w:val="sr-Latn-BA"/>
          </w:rPr>
          <w:lastRenderedPageBreak/>
          <m:t xml:space="preserve"> </m:t>
        </m:r>
        <m:r>
          <w:rPr>
            <w:rFonts w:ascii="Cambria Math" w:hAnsi="Cambria Math"/>
            <w:sz w:val="24"/>
            <w:szCs w:val="24"/>
            <w:lang w:val="sr-Latn-BA"/>
          </w:rPr>
          <m:t>TC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C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BA"/>
              </w:rPr>
              <m:t>G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=100</m:t>
        </m:r>
        <m:r>
          <w:rPr>
            <w:rFonts w:ascii="Cambria Math"/>
            <w:sz w:val="24"/>
            <w:szCs w:val="24"/>
            <w:lang w:val="sr-Latn-BA"/>
          </w:rPr>
          <m:t>∙</m:t>
        </m:r>
        <m:r>
          <w:rPr>
            <w:rFonts w:ascii="Cambria Math"/>
            <w:sz w:val="24"/>
            <w:szCs w:val="24"/>
            <w:lang w:val="sr-Latn-BA"/>
          </w:rPr>
          <m:t>(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G</m:t>
            </m:r>
          </m:e>
          <m:sub>
            <m:r>
              <w:rPr>
                <w:rFonts w:ascii="Cambria Math"/>
                <w:sz w:val="24"/>
                <w:szCs w:val="24"/>
                <w:lang w:val="sr-Latn-BA"/>
              </w:rPr>
              <m:t>2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-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G</m:t>
            </m:r>
          </m:e>
          <m:sub>
            <m:r>
              <w:rPr>
                <w:rFonts w:ascii="Cambria Math"/>
                <w:sz w:val="24"/>
                <w:szCs w:val="24"/>
                <w:lang w:val="sr-Latn-BA"/>
              </w:rPr>
              <m:t>1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)/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/>
                <w:sz w:val="24"/>
                <w:szCs w:val="24"/>
                <w:lang w:val="sr-Latn-BA"/>
              </w:rPr>
              <m:t>(</m:t>
            </m:r>
            <m:r>
              <w:rPr>
                <w:rFonts w:ascii="Cambria Math" w:hAnsi="Cambria Math"/>
                <w:sz w:val="24"/>
                <w:szCs w:val="24"/>
                <w:lang w:val="sr-Latn-BA"/>
              </w:rPr>
              <m:t>G</m:t>
            </m:r>
          </m:e>
          <m:sub>
            <m:r>
              <w:rPr>
                <w:rFonts w:ascii="Cambria Math"/>
                <w:sz w:val="24"/>
                <w:szCs w:val="24"/>
                <w:lang w:val="sr-Latn-BA"/>
              </w:rPr>
              <m:t>1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(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T</m:t>
            </m:r>
          </m:e>
          <m:sub>
            <m:r>
              <w:rPr>
                <w:rFonts w:ascii="Cambria Math"/>
                <w:sz w:val="24"/>
                <w:szCs w:val="24"/>
                <w:lang w:val="sr-Latn-BA"/>
              </w:rPr>
              <m:t>2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-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T</m:t>
            </m:r>
          </m:e>
          <m:sub>
            <m:r>
              <w:rPr>
                <w:rFonts w:ascii="Cambria Math"/>
                <w:sz w:val="24"/>
                <w:szCs w:val="24"/>
                <w:lang w:val="sr-Latn-BA"/>
              </w:rPr>
              <m:t>1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))</m:t>
        </m:r>
      </m:oMath>
      <w:r>
        <w:rPr>
          <w:rFonts w:eastAsiaTheme="minorEastAsia"/>
          <w:sz w:val="24"/>
          <w:szCs w:val="24"/>
          <w:lang w:val="sr-Latn-BA"/>
        </w:rPr>
        <w:t>,</w:t>
      </w:r>
      <w:r>
        <w:rPr>
          <w:rFonts w:eastAsiaTheme="minorEastAsia"/>
          <w:sz w:val="24"/>
          <w:szCs w:val="24"/>
          <w:lang w:val="sr-Latn-BA"/>
        </w:rPr>
        <w:tab/>
      </w:r>
      <w:r>
        <w:rPr>
          <w:rFonts w:eastAsiaTheme="minorEastAsia"/>
          <w:sz w:val="24"/>
          <w:szCs w:val="24"/>
          <w:lang w:val="sr-Latn-BA"/>
        </w:rPr>
        <w:tab/>
      </w:r>
      <w:r>
        <w:rPr>
          <w:rFonts w:eastAsiaTheme="minorEastAsia"/>
          <w:sz w:val="24"/>
          <w:szCs w:val="24"/>
          <w:lang w:val="sr-Latn-BA"/>
        </w:rPr>
        <w:tab/>
      </w:r>
      <w:r>
        <w:rPr>
          <w:rFonts w:eastAsiaTheme="minorEastAsia"/>
          <w:sz w:val="24"/>
          <w:szCs w:val="24"/>
          <w:lang w:val="sr-Latn-BA"/>
        </w:rPr>
        <w:tab/>
      </w:r>
      <w:r>
        <w:rPr>
          <w:rFonts w:eastAsiaTheme="minorEastAsia"/>
          <w:sz w:val="24"/>
          <w:szCs w:val="24"/>
          <w:lang w:val="sr-Latn-BA"/>
        </w:rPr>
        <w:tab/>
      </w:r>
      <w:r>
        <w:rPr>
          <w:rFonts w:eastAsiaTheme="minorEastAsia"/>
          <w:sz w:val="24"/>
          <w:szCs w:val="24"/>
          <w:lang w:val="sr-Latn-BA"/>
        </w:rPr>
        <w:tab/>
      </w:r>
      <w:r>
        <w:rPr>
          <w:rFonts w:eastAsiaTheme="minorEastAsia"/>
          <w:sz w:val="24"/>
          <w:szCs w:val="24"/>
          <w:lang w:val="sr-Latn-BA"/>
        </w:rPr>
        <w:tab/>
        <w:t>(</w:t>
      </w:r>
      <w:r w:rsidR="004C6B60">
        <w:rPr>
          <w:rFonts w:eastAsiaTheme="minorEastAsia"/>
          <w:sz w:val="24"/>
          <w:szCs w:val="24"/>
          <w:lang w:val="sr-Latn-BA"/>
        </w:rPr>
        <w:t>6</w:t>
      </w:r>
      <w:r>
        <w:rPr>
          <w:rFonts w:eastAsiaTheme="minorEastAsia"/>
          <w:sz w:val="24"/>
          <w:szCs w:val="24"/>
          <w:lang w:val="sr-Latn-BA"/>
        </w:rPr>
        <w:t>)</w:t>
      </w:r>
    </w:p>
    <w:p w:rsidR="004C6B60" w:rsidRDefault="004C6B60" w:rsidP="004C6B60">
      <w:pPr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Tabela 3. Provod</w:t>
      </w:r>
      <w:r w:rsidR="00C73807">
        <w:rPr>
          <w:sz w:val="24"/>
          <w:szCs w:val="24"/>
          <w:lang w:val="sr-Latn-BA"/>
        </w:rPr>
        <w:t>ni temperaturski koeficijenti</w:t>
      </w:r>
      <w:r>
        <w:rPr>
          <w:sz w:val="24"/>
          <w:szCs w:val="24"/>
          <w:lang w:val="sr-Latn-BA"/>
        </w:rPr>
        <w:t xml:space="preserve"> konduktanse i susceptanse poliester uzorka  pri različitim frekvencijama</w:t>
      </w:r>
    </w:p>
    <w:p w:rsidR="004C6B60" w:rsidRPr="001F4AC2" w:rsidRDefault="004C6B60" w:rsidP="004C6B60">
      <w:pPr>
        <w:rPr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>Table 3. The temperature coefficients of conductance (TCC</w:t>
      </w:r>
      <w:r w:rsidRPr="001F4AC2">
        <w:rPr>
          <w:sz w:val="24"/>
          <w:szCs w:val="24"/>
          <w:vertAlign w:val="subscript"/>
          <w:lang w:val="sr-Latn-BA"/>
        </w:rPr>
        <w:t>G</w:t>
      </w:r>
      <w:r w:rsidRPr="001F4AC2">
        <w:rPr>
          <w:sz w:val="24"/>
          <w:szCs w:val="24"/>
          <w:lang w:val="sr-Latn-BA"/>
        </w:rPr>
        <w:t>) and susceptance (TCC</w:t>
      </w:r>
      <w:r w:rsidRPr="001F4AC2">
        <w:rPr>
          <w:sz w:val="24"/>
          <w:szCs w:val="24"/>
          <w:vertAlign w:val="subscript"/>
          <w:lang w:val="sr-Latn-BA"/>
        </w:rPr>
        <w:t>B</w:t>
      </w:r>
      <w:r w:rsidRPr="001F4AC2">
        <w:rPr>
          <w:sz w:val="24"/>
          <w:szCs w:val="24"/>
          <w:lang w:val="sr-Latn-BA"/>
        </w:rPr>
        <w:t>) of the polyester sample at various frequencies.</w:t>
      </w:r>
    </w:p>
    <w:tbl>
      <w:tblPr>
        <w:tblStyle w:val="LightShading1"/>
        <w:tblW w:w="8799" w:type="dxa"/>
        <w:tblInd w:w="108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766"/>
        <w:gridCol w:w="13"/>
        <w:gridCol w:w="1780"/>
        <w:gridCol w:w="50"/>
        <w:gridCol w:w="1730"/>
        <w:gridCol w:w="1730"/>
        <w:gridCol w:w="1730"/>
      </w:tblGrid>
      <w:tr w:rsidR="004C6B60" w:rsidRPr="001F4AC2" w:rsidTr="004C6B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6" w:type="dxa"/>
            <w:tcBorders>
              <w:top w:val="single" w:sz="8" w:space="0" w:color="auto"/>
              <w:bottom w:val="nil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rPr>
                <w:rFonts w:eastAsiaTheme="minorEastAsia"/>
                <w:b w:val="0"/>
                <w:sz w:val="24"/>
                <w:szCs w:val="24"/>
                <w:lang w:val="sr-Latn-BA"/>
              </w:rPr>
            </w:pPr>
            <w:r w:rsidRPr="001F4AC2">
              <w:rPr>
                <w:rFonts w:eastAsiaTheme="minorEastAsia"/>
                <w:b w:val="0"/>
                <w:sz w:val="24"/>
                <w:szCs w:val="24"/>
                <w:lang w:val="sr-Latn-BA"/>
              </w:rPr>
              <w:t>f [Hz]</w:t>
            </w:r>
          </w:p>
        </w:tc>
        <w:tc>
          <w:tcPr>
            <w:tcW w:w="1843" w:type="dxa"/>
            <w:gridSpan w:val="3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24"/>
                <w:szCs w:val="24"/>
                <w:lang w:val="sr-Latn-BA"/>
              </w:rPr>
            </w:pPr>
            <w:r w:rsidRPr="001F4AC2">
              <w:rPr>
                <w:rFonts w:eastAsiaTheme="minorEastAsia"/>
                <w:b w:val="0"/>
                <w:sz w:val="24"/>
                <w:szCs w:val="24"/>
                <w:lang w:val="sr-Latn-BA"/>
              </w:rPr>
              <w:t>TCC</w:t>
            </w:r>
            <w:r w:rsidRPr="001F4AC2">
              <w:rPr>
                <w:rFonts w:eastAsiaTheme="minorEastAsia"/>
                <w:b w:val="0"/>
                <w:sz w:val="24"/>
                <w:szCs w:val="24"/>
                <w:vertAlign w:val="subscript"/>
                <w:lang w:val="sr-Latn-BA"/>
              </w:rPr>
              <w:t>G</w:t>
            </w:r>
          </w:p>
        </w:tc>
        <w:tc>
          <w:tcPr>
            <w:tcW w:w="1730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24"/>
                <w:szCs w:val="24"/>
                <w:lang w:val="sr-Latn-BA"/>
              </w:rPr>
            </w:pPr>
          </w:p>
        </w:tc>
        <w:tc>
          <w:tcPr>
            <w:tcW w:w="1730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24"/>
                <w:szCs w:val="24"/>
                <w:lang w:val="sr-Latn-BA"/>
              </w:rPr>
            </w:pPr>
            <w:r w:rsidRPr="001F4AC2">
              <w:rPr>
                <w:rFonts w:eastAsiaTheme="minorEastAsia"/>
                <w:b w:val="0"/>
                <w:sz w:val="24"/>
                <w:szCs w:val="24"/>
                <w:lang w:val="sr-Latn-BA"/>
              </w:rPr>
              <w:t>TCC</w:t>
            </w:r>
            <w:r w:rsidRPr="001F4AC2">
              <w:rPr>
                <w:rFonts w:eastAsiaTheme="minorEastAsia"/>
                <w:b w:val="0"/>
                <w:sz w:val="24"/>
                <w:szCs w:val="24"/>
                <w:vertAlign w:val="subscript"/>
                <w:lang w:val="sr-Latn-BA"/>
              </w:rPr>
              <w:t>B</w:t>
            </w:r>
          </w:p>
        </w:tc>
        <w:tc>
          <w:tcPr>
            <w:tcW w:w="1730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24"/>
                <w:szCs w:val="24"/>
                <w:lang w:val="sr-Latn-BA"/>
              </w:rPr>
            </w:pPr>
          </w:p>
        </w:tc>
      </w:tr>
      <w:tr w:rsidR="004C6B60" w:rsidRPr="001F4AC2" w:rsidTr="004C6B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6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rPr>
                <w:rFonts w:eastAsiaTheme="minorEastAsia"/>
                <w:sz w:val="24"/>
                <w:szCs w:val="24"/>
                <w:lang w:val="sr-Latn-BA"/>
              </w:rPr>
            </w:pPr>
          </w:p>
        </w:tc>
        <w:tc>
          <w:tcPr>
            <w:tcW w:w="1843" w:type="dxa"/>
            <w:gridSpan w:val="3"/>
            <w:tcBorders>
              <w:top w:val="single" w:sz="8" w:space="0" w:color="000000" w:themeColor="text1"/>
              <w:bottom w:val="single" w:sz="4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  <w:lang w:val="sr-Latn-BA"/>
              </w:rPr>
            </w:pPr>
            <w:r w:rsidRPr="001F4AC2">
              <w:rPr>
                <w:rFonts w:eastAsiaTheme="minorEastAsia"/>
                <w:sz w:val="24"/>
                <w:szCs w:val="24"/>
                <w:lang w:val="sr-Latn-BA"/>
              </w:rPr>
              <w:t>[S/K]</w:t>
            </w:r>
          </w:p>
        </w:tc>
        <w:tc>
          <w:tcPr>
            <w:tcW w:w="1730" w:type="dxa"/>
            <w:tcBorders>
              <w:top w:val="single" w:sz="8" w:space="0" w:color="000000" w:themeColor="text1"/>
              <w:bottom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  <w:lang w:val="sr-Latn-BA"/>
              </w:rPr>
            </w:pPr>
            <w:r w:rsidRPr="001F4AC2">
              <w:rPr>
                <w:rFonts w:eastAsiaTheme="minorEastAsia"/>
                <w:sz w:val="24"/>
                <w:szCs w:val="24"/>
                <w:lang w:val="sr-Latn-BA"/>
              </w:rPr>
              <w:t>[%/K]</w:t>
            </w:r>
          </w:p>
        </w:tc>
        <w:tc>
          <w:tcPr>
            <w:tcW w:w="1730" w:type="dxa"/>
            <w:tcBorders>
              <w:top w:val="single" w:sz="8" w:space="0" w:color="000000" w:themeColor="text1"/>
              <w:bottom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  <w:lang w:val="sr-Latn-BA"/>
              </w:rPr>
            </w:pPr>
            <w:r w:rsidRPr="001F4AC2">
              <w:rPr>
                <w:rFonts w:eastAsiaTheme="minorEastAsia"/>
                <w:sz w:val="24"/>
                <w:szCs w:val="24"/>
                <w:lang w:val="sr-Latn-BA"/>
              </w:rPr>
              <w:t>[S/K]</w:t>
            </w:r>
          </w:p>
        </w:tc>
        <w:tc>
          <w:tcPr>
            <w:tcW w:w="1730" w:type="dxa"/>
            <w:tcBorders>
              <w:top w:val="single" w:sz="8" w:space="0" w:color="000000" w:themeColor="text1"/>
              <w:bottom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  <w:lang w:val="sr-Latn-BA"/>
              </w:rPr>
            </w:pPr>
            <w:r w:rsidRPr="001F4AC2">
              <w:rPr>
                <w:rFonts w:eastAsiaTheme="minorEastAsia"/>
                <w:sz w:val="24"/>
                <w:szCs w:val="24"/>
                <w:lang w:val="sr-Latn-BA"/>
              </w:rPr>
              <w:t>[%/K]</w:t>
            </w:r>
          </w:p>
        </w:tc>
      </w:tr>
      <w:tr w:rsidR="004C6B60" w:rsidRPr="001F4AC2" w:rsidTr="004C6B60">
        <w:trPr>
          <w:trHeight w:val="1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9" w:type="dxa"/>
            <w:gridSpan w:val="2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rPr>
                <w:b w:val="0"/>
                <w:sz w:val="24"/>
                <w:szCs w:val="24"/>
              </w:rPr>
            </w:pPr>
            <w:r w:rsidRPr="001F4AC2">
              <w:rPr>
                <w:b w:val="0"/>
                <w:sz w:val="24"/>
                <w:szCs w:val="24"/>
              </w:rPr>
              <w:t>24</w:t>
            </w:r>
          </w:p>
        </w:tc>
        <w:tc>
          <w:tcPr>
            <w:tcW w:w="1780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5,0312E-6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3,21</w:t>
            </w:r>
          </w:p>
        </w:tc>
        <w:tc>
          <w:tcPr>
            <w:tcW w:w="1730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7,2357E-13</w:t>
            </w:r>
          </w:p>
        </w:tc>
        <w:tc>
          <w:tcPr>
            <w:tcW w:w="1730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1,25</w:t>
            </w:r>
          </w:p>
        </w:tc>
      </w:tr>
      <w:tr w:rsidR="004C6B60" w:rsidRPr="001F4AC2" w:rsidTr="004C6B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9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rPr>
                <w:b w:val="0"/>
                <w:sz w:val="24"/>
                <w:szCs w:val="24"/>
              </w:rPr>
            </w:pPr>
            <w:r w:rsidRPr="001F4AC2">
              <w:rPr>
                <w:b w:val="0"/>
                <w:sz w:val="24"/>
                <w:szCs w:val="24"/>
              </w:rPr>
              <w:t>75</w:t>
            </w:r>
          </w:p>
        </w:tc>
        <w:tc>
          <w:tcPr>
            <w:tcW w:w="178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9,306E-6</w:t>
            </w:r>
          </w:p>
        </w:tc>
        <w:tc>
          <w:tcPr>
            <w:tcW w:w="1780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5,97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1,4792E-14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0,01</w:t>
            </w:r>
          </w:p>
        </w:tc>
      </w:tr>
      <w:tr w:rsidR="004C6B60" w:rsidRPr="001F4AC2" w:rsidTr="004C6B60">
        <w:trPr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9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rPr>
                <w:b w:val="0"/>
                <w:sz w:val="24"/>
                <w:szCs w:val="24"/>
              </w:rPr>
            </w:pPr>
            <w:r w:rsidRPr="001F4AC2">
              <w:rPr>
                <w:b w:val="0"/>
                <w:sz w:val="24"/>
                <w:szCs w:val="24"/>
              </w:rPr>
              <w:t>240</w:t>
            </w:r>
          </w:p>
        </w:tc>
        <w:tc>
          <w:tcPr>
            <w:tcW w:w="178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7,506E-6</w:t>
            </w:r>
          </w:p>
        </w:tc>
        <w:tc>
          <w:tcPr>
            <w:tcW w:w="1780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4,83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4,0216E-12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0,73</w:t>
            </w:r>
          </w:p>
        </w:tc>
      </w:tr>
      <w:tr w:rsidR="004C6B60" w:rsidRPr="001F4AC2" w:rsidTr="004C6B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9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rPr>
                <w:b w:val="0"/>
                <w:sz w:val="24"/>
                <w:szCs w:val="24"/>
              </w:rPr>
            </w:pPr>
            <w:r w:rsidRPr="001F4AC2">
              <w:rPr>
                <w:b w:val="0"/>
                <w:sz w:val="24"/>
                <w:szCs w:val="24"/>
              </w:rPr>
              <w:t>750</w:t>
            </w:r>
          </w:p>
        </w:tc>
        <w:tc>
          <w:tcPr>
            <w:tcW w:w="178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5,78E-6</w:t>
            </w:r>
          </w:p>
        </w:tc>
        <w:tc>
          <w:tcPr>
            <w:tcW w:w="1780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3,73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3,038E-11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1,80</w:t>
            </w:r>
          </w:p>
        </w:tc>
      </w:tr>
      <w:tr w:rsidR="004C6B60" w:rsidRPr="001F4AC2" w:rsidTr="004C6B60">
        <w:trPr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9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rPr>
                <w:b w:val="0"/>
                <w:sz w:val="24"/>
                <w:szCs w:val="24"/>
              </w:rPr>
            </w:pPr>
            <w:r w:rsidRPr="001F4AC2">
              <w:rPr>
                <w:b w:val="0"/>
                <w:sz w:val="24"/>
                <w:szCs w:val="24"/>
              </w:rPr>
              <w:t>2400</w:t>
            </w:r>
          </w:p>
        </w:tc>
        <w:tc>
          <w:tcPr>
            <w:tcW w:w="178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2,4024E-5</w:t>
            </w:r>
          </w:p>
        </w:tc>
        <w:tc>
          <w:tcPr>
            <w:tcW w:w="1780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5,57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1,20152E-10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2,25</w:t>
            </w:r>
          </w:p>
        </w:tc>
      </w:tr>
      <w:tr w:rsidR="004C6B60" w:rsidRPr="001F4AC2" w:rsidTr="004C6B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9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rPr>
                <w:b w:val="0"/>
                <w:sz w:val="24"/>
                <w:szCs w:val="24"/>
              </w:rPr>
            </w:pPr>
            <w:r w:rsidRPr="001F4AC2">
              <w:rPr>
                <w:b w:val="0"/>
                <w:sz w:val="24"/>
                <w:szCs w:val="24"/>
              </w:rPr>
              <w:t>7500</w:t>
            </w:r>
          </w:p>
        </w:tc>
        <w:tc>
          <w:tcPr>
            <w:tcW w:w="178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6,894E-6</w:t>
            </w:r>
          </w:p>
        </w:tc>
        <w:tc>
          <w:tcPr>
            <w:tcW w:w="1780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4,49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3,79343E-10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2,29</w:t>
            </w:r>
          </w:p>
        </w:tc>
      </w:tr>
      <w:tr w:rsidR="004C6B60" w:rsidRPr="001F4AC2" w:rsidTr="004C6B60">
        <w:trPr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9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rPr>
                <w:b w:val="0"/>
                <w:sz w:val="24"/>
                <w:szCs w:val="24"/>
              </w:rPr>
            </w:pPr>
            <w:r w:rsidRPr="001F4AC2">
              <w:rPr>
                <w:b w:val="0"/>
                <w:sz w:val="24"/>
                <w:szCs w:val="24"/>
              </w:rPr>
              <w:t>24000</w:t>
            </w:r>
          </w:p>
        </w:tc>
        <w:tc>
          <w:tcPr>
            <w:tcW w:w="178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7,78E-6</w:t>
            </w:r>
          </w:p>
        </w:tc>
        <w:tc>
          <w:tcPr>
            <w:tcW w:w="1780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5,10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3,95238E-11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0,08</w:t>
            </w:r>
          </w:p>
        </w:tc>
      </w:tr>
      <w:tr w:rsidR="004C6B60" w:rsidRPr="001F4AC2" w:rsidTr="004C6B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9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rPr>
                <w:b w:val="0"/>
                <w:sz w:val="24"/>
                <w:szCs w:val="24"/>
              </w:rPr>
            </w:pPr>
            <w:r w:rsidRPr="001F4AC2">
              <w:rPr>
                <w:b w:val="0"/>
                <w:sz w:val="24"/>
                <w:szCs w:val="24"/>
              </w:rPr>
              <w:t>75000</w:t>
            </w:r>
          </w:p>
        </w:tc>
        <w:tc>
          <w:tcPr>
            <w:tcW w:w="178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9,032E-6</w:t>
            </w:r>
          </w:p>
        </w:tc>
        <w:tc>
          <w:tcPr>
            <w:tcW w:w="1780" w:type="dxa"/>
            <w:gridSpan w:val="2"/>
            <w:tcBorders>
              <w:bottom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5,96</w:t>
            </w:r>
          </w:p>
        </w:tc>
        <w:tc>
          <w:tcPr>
            <w:tcW w:w="1730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1,71238E-10</w:t>
            </w:r>
          </w:p>
        </w:tc>
        <w:tc>
          <w:tcPr>
            <w:tcW w:w="1730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0,10</w:t>
            </w:r>
          </w:p>
        </w:tc>
      </w:tr>
    </w:tbl>
    <w:p w:rsidR="004C6B60" w:rsidRPr="001F4AC2" w:rsidRDefault="004C6B60" w:rsidP="00962CEE">
      <w:pPr>
        <w:spacing w:before="240" w:after="240"/>
        <w:jc w:val="both"/>
        <w:rPr>
          <w:sz w:val="24"/>
          <w:szCs w:val="24"/>
          <w:lang w:val="sr-Latn-BA"/>
        </w:rPr>
      </w:pPr>
    </w:p>
    <w:p w:rsidR="00C73807" w:rsidRDefault="001F4AC2" w:rsidP="00C73807">
      <w:pPr>
        <w:spacing w:after="120"/>
        <w:jc w:val="both"/>
        <w:rPr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>Iz tabele se vidi da se promjene</w:t>
      </w:r>
      <w:r w:rsidR="00C73807">
        <w:rPr>
          <w:sz w:val="24"/>
          <w:szCs w:val="24"/>
          <w:lang w:val="sr-Latn-BA"/>
        </w:rPr>
        <w:t xml:space="preserve"> provodnost nastale</w:t>
      </w:r>
      <w:r w:rsidRPr="001F4AC2">
        <w:rPr>
          <w:sz w:val="24"/>
          <w:szCs w:val="24"/>
          <w:lang w:val="sr-Latn-BA"/>
        </w:rPr>
        <w:t xml:space="preserve"> usljed zagrijavanja</w:t>
      </w:r>
      <w:r w:rsidR="00C73807">
        <w:rPr>
          <w:sz w:val="24"/>
          <w:szCs w:val="24"/>
          <w:lang w:val="sr-Latn-BA"/>
        </w:rPr>
        <w:t xml:space="preserve"> uzorka</w:t>
      </w:r>
      <w:r w:rsidRPr="001F4AC2">
        <w:rPr>
          <w:sz w:val="24"/>
          <w:szCs w:val="24"/>
          <w:lang w:val="sr-Latn-BA"/>
        </w:rPr>
        <w:t xml:space="preserve"> pri UV-Vis zračenju ne mogu zanemariti.</w:t>
      </w:r>
      <w:r w:rsidR="00C73807">
        <w:rPr>
          <w:sz w:val="24"/>
          <w:szCs w:val="24"/>
          <w:lang w:val="sr-Latn-BA"/>
        </w:rPr>
        <w:t xml:space="preserve"> Efekat UV-Vis zračenja je dominantan efekat na nižim frekvencijama, tj. provodnost raste usljed UV-Vis zračenja. Na višim frekvencijama do promjene provodnosti dolazi usljed zagrijavanja uzorka, što se može zaključiti na osnovu vrijednosti provodnih temperaturskih koeficijenata prikazanih u tabeli 3. </w:t>
      </w:r>
    </w:p>
    <w:p w:rsidR="001F4AC2" w:rsidRPr="001F4AC2" w:rsidRDefault="001F4AC2" w:rsidP="005903E0">
      <w:pPr>
        <w:jc w:val="both"/>
        <w:rPr>
          <w:sz w:val="24"/>
          <w:szCs w:val="24"/>
        </w:rPr>
      </w:pPr>
    </w:p>
    <w:p w:rsidR="005903E0" w:rsidRPr="00953E96" w:rsidRDefault="005903E0" w:rsidP="005903E0">
      <w:pPr>
        <w:jc w:val="center"/>
        <w:rPr>
          <w:b/>
          <w:sz w:val="24"/>
          <w:szCs w:val="24"/>
          <w:lang w:val="sr-Latn-BA"/>
        </w:rPr>
      </w:pPr>
      <w:r w:rsidRPr="00953E96">
        <w:rPr>
          <w:b/>
          <w:sz w:val="24"/>
          <w:szCs w:val="24"/>
          <w:lang w:val="sr-Latn-BA"/>
        </w:rPr>
        <w:t>ZAKLJUČCI</w:t>
      </w:r>
    </w:p>
    <w:p w:rsidR="005903E0" w:rsidRPr="006216B0" w:rsidRDefault="005903E0" w:rsidP="005903E0">
      <w:pPr>
        <w:jc w:val="both"/>
        <w:rPr>
          <w:sz w:val="24"/>
          <w:szCs w:val="24"/>
          <w:lang w:val="sr-Latn-BA"/>
        </w:rPr>
      </w:pPr>
    </w:p>
    <w:p w:rsidR="005903E0" w:rsidRDefault="004C6B60" w:rsidP="005903E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Poliesterska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tkanina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zbog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dobre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kombinacije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električnih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mehaničkih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hemijskih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osobina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jednostavne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jeftine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pripreme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nabavke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izražene</w:t>
      </w:r>
      <w:proofErr w:type="spellEnd"/>
      <w:r>
        <w:rPr>
          <w:sz w:val="24"/>
          <w:szCs w:val="24"/>
        </w:rPr>
        <w:t xml:space="preserve"> UV</w:t>
      </w:r>
      <w:r w:rsidR="00C73807">
        <w:rPr>
          <w:sz w:val="24"/>
          <w:szCs w:val="24"/>
        </w:rPr>
        <w:t>-Vis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osjetljivosti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površini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uzorka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predstavlja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interesantan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materijal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primjenu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oblasti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senzora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fotoćelija</w:t>
      </w:r>
      <w:proofErr w:type="spellEnd"/>
      <w:r w:rsidR="005903E0" w:rsidRPr="006828C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A52A94">
        <w:rPr>
          <w:sz w:val="24"/>
          <w:szCs w:val="24"/>
        </w:rPr>
        <w:t xml:space="preserve">U </w:t>
      </w:r>
      <w:proofErr w:type="spellStart"/>
      <w:r w:rsidR="00A52A94">
        <w:rPr>
          <w:sz w:val="24"/>
          <w:szCs w:val="24"/>
        </w:rPr>
        <w:t>ovom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rad</w:t>
      </w:r>
      <w:r w:rsidR="00A52A94">
        <w:rPr>
          <w:sz w:val="24"/>
          <w:szCs w:val="24"/>
        </w:rPr>
        <w:t>u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ispita</w:t>
      </w:r>
      <w:r w:rsidR="00A52A94"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uticaj</w:t>
      </w:r>
      <w:proofErr w:type="spellEnd"/>
      <w:r>
        <w:rPr>
          <w:sz w:val="24"/>
          <w:szCs w:val="24"/>
        </w:rPr>
        <w:t xml:space="preserve"> UV-Vis </w:t>
      </w:r>
      <w:proofErr w:type="spellStart"/>
      <w:r>
        <w:rPr>
          <w:sz w:val="24"/>
          <w:szCs w:val="24"/>
        </w:rPr>
        <w:t>zračenja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dielektrične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osobine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poliestera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Mjerili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povr</w:t>
      </w:r>
      <w:r w:rsidR="00C73807">
        <w:rPr>
          <w:sz w:val="24"/>
          <w:szCs w:val="24"/>
        </w:rPr>
        <w:t>šinske</w:t>
      </w:r>
      <w:proofErr w:type="spellEnd"/>
      <w:r w:rsidR="00C73807">
        <w:rPr>
          <w:sz w:val="24"/>
          <w:szCs w:val="24"/>
        </w:rPr>
        <w:t xml:space="preserve"> </w:t>
      </w:r>
      <w:proofErr w:type="spellStart"/>
      <w:r w:rsidR="00C73807">
        <w:rPr>
          <w:sz w:val="24"/>
          <w:szCs w:val="24"/>
        </w:rPr>
        <w:t>fotodielektrične</w:t>
      </w:r>
      <w:proofErr w:type="spellEnd"/>
      <w:r w:rsidR="00C73807">
        <w:rPr>
          <w:sz w:val="24"/>
          <w:szCs w:val="24"/>
        </w:rPr>
        <w:t xml:space="preserve"> </w:t>
      </w:r>
      <w:proofErr w:type="spellStart"/>
      <w:r w:rsidR="00C73807">
        <w:rPr>
          <w:sz w:val="24"/>
          <w:szCs w:val="24"/>
        </w:rPr>
        <w:t>osobine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meto</w:t>
      </w:r>
      <w:r w:rsidR="00C73807">
        <w:rPr>
          <w:sz w:val="24"/>
          <w:szCs w:val="24"/>
        </w:rPr>
        <w:t>dom</w:t>
      </w:r>
      <w:proofErr w:type="spellEnd"/>
      <w:r w:rsidR="00C73807">
        <w:rPr>
          <w:sz w:val="24"/>
          <w:szCs w:val="24"/>
        </w:rPr>
        <w:t xml:space="preserve"> </w:t>
      </w:r>
      <w:proofErr w:type="spellStart"/>
      <w:r w:rsidR="00C73807">
        <w:rPr>
          <w:sz w:val="24"/>
          <w:szCs w:val="24"/>
        </w:rPr>
        <w:t>dielektrične</w:t>
      </w:r>
      <w:proofErr w:type="spellEnd"/>
      <w:r w:rsidR="00C73807">
        <w:rPr>
          <w:sz w:val="24"/>
          <w:szCs w:val="24"/>
        </w:rPr>
        <w:t xml:space="preserve"> </w:t>
      </w:r>
      <w:proofErr w:type="spellStart"/>
      <w:r w:rsidR="00C73807">
        <w:rPr>
          <w:sz w:val="24"/>
          <w:szCs w:val="24"/>
        </w:rPr>
        <w:t>spektroskopije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uzorku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elektrodama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aluminijumske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provodnim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lijepkom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postavljene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obliku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češlja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cijelu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gornju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površinu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uzorka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kako</w:t>
      </w:r>
      <w:proofErr w:type="spellEnd"/>
      <w:r>
        <w:rPr>
          <w:sz w:val="24"/>
          <w:szCs w:val="24"/>
        </w:rPr>
        <w:t xml:space="preserve"> bi </w:t>
      </w:r>
      <w:proofErr w:type="spellStart"/>
      <w:r>
        <w:rPr>
          <w:sz w:val="24"/>
          <w:szCs w:val="24"/>
        </w:rPr>
        <w:t>dielektrični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odziv</w:t>
      </w:r>
      <w:proofErr w:type="spellEnd"/>
      <w:r>
        <w:rPr>
          <w:sz w:val="24"/>
          <w:szCs w:val="24"/>
        </w:rPr>
        <w:t xml:space="preserve"> bio </w:t>
      </w:r>
      <w:proofErr w:type="spellStart"/>
      <w:r>
        <w:rPr>
          <w:sz w:val="24"/>
          <w:szCs w:val="24"/>
        </w:rPr>
        <w:t>što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veći</w:t>
      </w:r>
      <w:proofErr w:type="spellEnd"/>
      <w:r>
        <w:rPr>
          <w:sz w:val="24"/>
          <w:szCs w:val="24"/>
        </w:rPr>
        <w:t>.</w:t>
      </w:r>
    </w:p>
    <w:p w:rsidR="004C6B60" w:rsidRPr="006828CE" w:rsidRDefault="004C6B60" w:rsidP="005903E0">
      <w:pPr>
        <w:jc w:val="both"/>
        <w:rPr>
          <w:sz w:val="24"/>
          <w:szCs w:val="24"/>
        </w:rPr>
      </w:pPr>
      <w:r>
        <w:rPr>
          <w:sz w:val="24"/>
          <w:szCs w:val="24"/>
          <w:lang w:val="sr-Latn-BA"/>
        </w:rPr>
        <w:t>Specifična površinska konduktansa i susceptansa, mjerene u mraku, rastu sa povećanjem frekvencije, što se može objasniti povećanjem međugranične i orijentacione polarizacije.</w:t>
      </w:r>
    </w:p>
    <w:p w:rsidR="005903E0" w:rsidRPr="004C6B60" w:rsidRDefault="004C6B60" w:rsidP="005903E0">
      <w:pPr>
        <w:spacing w:after="120"/>
        <w:jc w:val="both"/>
        <w:rPr>
          <w:rFonts w:ascii="inherit" w:hAnsi="inherit" w:cs="Courier New"/>
          <w:snapToGrid/>
          <w:sz w:val="24"/>
          <w:szCs w:val="24"/>
          <w:lang w:val="sr-Latn-CS"/>
        </w:rPr>
      </w:pPr>
      <w:r>
        <w:rPr>
          <w:snapToGrid/>
          <w:sz w:val="24"/>
          <w:szCs w:val="24"/>
          <w:lang w:val="sr-Latn-CS"/>
        </w:rPr>
        <w:t>K</w:t>
      </w:r>
      <w:r w:rsidRPr="001720BD">
        <w:rPr>
          <w:snapToGrid/>
          <w:sz w:val="24"/>
          <w:szCs w:val="24"/>
          <w:lang w:val="sr-Latn-CS"/>
        </w:rPr>
        <w:t>ontaktne relaksacije na granici između al</w:t>
      </w:r>
      <w:r>
        <w:rPr>
          <w:snapToGrid/>
          <w:sz w:val="24"/>
          <w:szCs w:val="24"/>
          <w:lang w:val="sr-Latn-CS"/>
        </w:rPr>
        <w:t xml:space="preserve">uminijumske electrode i uzorka </w:t>
      </w:r>
      <w:r w:rsidRPr="001720BD">
        <w:rPr>
          <w:snapToGrid/>
          <w:sz w:val="24"/>
          <w:szCs w:val="24"/>
          <w:lang w:val="sr-Latn-CS"/>
        </w:rPr>
        <w:t>opadaju i do 60%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od početne vrednosti oko 10 minuta nakon početka eksperimenta </w:t>
      </w:r>
      <w:r>
        <w:rPr>
          <w:rFonts w:ascii="inherit" w:hAnsi="inherit" w:cs="Courier New"/>
          <w:snapToGrid/>
          <w:sz w:val="24"/>
          <w:szCs w:val="24"/>
          <w:lang w:val="sr-Latn-CS"/>
        </w:rPr>
        <w:t>u mraku.</w:t>
      </w:r>
      <w:r>
        <w:rPr>
          <w:rFonts w:ascii="inherit" w:hAnsi="inherit" w:cs="Courier New"/>
          <w:snapToGrid/>
          <w:sz w:val="24"/>
          <w:szCs w:val="24"/>
          <w:lang w:val="sr-Latn-CS"/>
        </w:rPr>
        <w:br/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Vrijednosti specifične površinske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konduktanse i susceptanse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rastu u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tok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 xml:space="preserve">u 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>UV-VIS zračenja.</w:t>
      </w:r>
      <w:r>
        <w:rPr>
          <w:rFonts w:ascii="inherit" w:hAnsi="inherit" w:cs="Courier New"/>
          <w:snapToGrid/>
          <w:sz w:val="24"/>
          <w:szCs w:val="24"/>
          <w:lang w:val="sr-Latn-CS"/>
        </w:rPr>
        <w:br/>
        <w:t>Provodni temperaturski koeficijent je veoma izražen na višim frekvencijama, tj. ne može se sa tačnošću odvojiti efekat UV-Vis zračenja i temperature na porast provodnosti.</w:t>
      </w:r>
    </w:p>
    <w:p w:rsidR="005903E0" w:rsidRDefault="005903E0" w:rsidP="005903E0">
      <w:pPr>
        <w:spacing w:after="120"/>
        <w:jc w:val="both"/>
        <w:rPr>
          <w:sz w:val="24"/>
          <w:szCs w:val="24"/>
        </w:rPr>
      </w:pPr>
    </w:p>
    <w:p w:rsidR="005903E0" w:rsidRDefault="005903E0" w:rsidP="005903E0">
      <w:pPr>
        <w:jc w:val="center"/>
        <w:rPr>
          <w:b/>
          <w:sz w:val="24"/>
          <w:szCs w:val="24"/>
          <w:lang w:val="sr-Latn-BA"/>
        </w:rPr>
      </w:pPr>
      <w:r>
        <w:rPr>
          <w:b/>
          <w:sz w:val="24"/>
          <w:szCs w:val="24"/>
          <w:lang w:val="sr-Latn-BA"/>
        </w:rPr>
        <w:t>LITERATURA</w:t>
      </w:r>
    </w:p>
    <w:p w:rsidR="005903E0" w:rsidRDefault="005903E0" w:rsidP="005903E0">
      <w:pPr>
        <w:jc w:val="center"/>
        <w:rPr>
          <w:b/>
          <w:sz w:val="24"/>
          <w:szCs w:val="24"/>
          <w:lang w:val="sr-Latn-BA"/>
        </w:rPr>
      </w:pPr>
    </w:p>
    <w:p w:rsidR="007F25ED" w:rsidRPr="004B6F3A" w:rsidRDefault="007F25ED" w:rsidP="00574289">
      <w:pPr>
        <w:autoSpaceDE w:val="0"/>
        <w:autoSpaceDN w:val="0"/>
        <w:adjustRightInd w:val="0"/>
        <w:jc w:val="both"/>
        <w:rPr>
          <w:sz w:val="24"/>
          <w:szCs w:val="24"/>
          <w:lang w:val="sr-Latn-CS"/>
        </w:rPr>
      </w:pPr>
      <w:r w:rsidRPr="004B6F3A">
        <w:rPr>
          <w:sz w:val="24"/>
          <w:szCs w:val="24"/>
          <w:lang w:val="sr-Latn-CS"/>
        </w:rPr>
        <w:t>[</w:t>
      </w:r>
      <w:r w:rsidR="005940C6" w:rsidRPr="004B6F3A">
        <w:rPr>
          <w:sz w:val="24"/>
          <w:szCs w:val="24"/>
          <w:lang w:val="sr-Latn-CS"/>
        </w:rPr>
        <w:t>1</w:t>
      </w:r>
      <w:r w:rsidRPr="004B6F3A">
        <w:rPr>
          <w:sz w:val="24"/>
          <w:szCs w:val="24"/>
          <w:lang w:val="sr-Latn-CS"/>
        </w:rPr>
        <w:t>] H. A. Rahim, F. Malek, M. F. A. Malek, The Influence of Textile Dielectric Properties in On-body Radio Communication Channel at 2.45 GHz, Progress In Electromagnetics Research Symposium Proceedings, Stockholm, Sweden, 12-15, (2013)</w:t>
      </w:r>
    </w:p>
    <w:p w:rsidR="005940C6" w:rsidRPr="004B6F3A" w:rsidRDefault="005940C6" w:rsidP="005940C6">
      <w:pPr>
        <w:widowControl/>
        <w:autoSpaceDE w:val="0"/>
        <w:autoSpaceDN w:val="0"/>
        <w:adjustRightInd w:val="0"/>
        <w:rPr>
          <w:rFonts w:eastAsiaTheme="minorHAnsi"/>
          <w:bCs/>
          <w:snapToGrid/>
          <w:sz w:val="24"/>
          <w:szCs w:val="24"/>
          <w:lang w:val="sr-Latn-CS"/>
        </w:rPr>
      </w:pPr>
      <w:r w:rsidRPr="004B6F3A">
        <w:rPr>
          <w:sz w:val="24"/>
          <w:szCs w:val="24"/>
          <w:lang w:val="sr-Latn-CS"/>
        </w:rPr>
        <w:t>[2] S.</w:t>
      </w:r>
      <w:r w:rsidRPr="004B6F3A">
        <w:rPr>
          <w:rFonts w:eastAsiaTheme="minorHAnsi"/>
          <w:bCs/>
          <w:snapToGrid/>
          <w:sz w:val="24"/>
          <w:szCs w:val="24"/>
          <w:lang w:val="sr-Latn-CS"/>
        </w:rPr>
        <w:t xml:space="preserve"> S. Bhattacharya and S.B. Chaudhari, Study on Structural, Mechanical and Functional</w:t>
      </w:r>
    </w:p>
    <w:p w:rsidR="005940C6" w:rsidRPr="004B6F3A" w:rsidRDefault="005940C6" w:rsidP="005940C6">
      <w:pPr>
        <w:jc w:val="both"/>
        <w:rPr>
          <w:rFonts w:eastAsiaTheme="minorHAnsi"/>
          <w:snapToGrid/>
          <w:sz w:val="24"/>
          <w:szCs w:val="24"/>
          <w:lang w:val="sr-Latn-CS"/>
        </w:rPr>
      </w:pPr>
      <w:r w:rsidRPr="004B6F3A">
        <w:rPr>
          <w:rFonts w:eastAsiaTheme="minorHAnsi"/>
          <w:bCs/>
          <w:snapToGrid/>
          <w:sz w:val="24"/>
          <w:szCs w:val="24"/>
          <w:lang w:val="sr-Latn-CS"/>
        </w:rPr>
        <w:t xml:space="preserve">Properties of Polyester Silica Nanocomposite Fabric, </w:t>
      </w:r>
      <w:r w:rsidRPr="004B6F3A">
        <w:rPr>
          <w:rFonts w:eastAsiaTheme="minorHAnsi"/>
          <w:iCs/>
          <w:snapToGrid/>
          <w:sz w:val="24"/>
          <w:szCs w:val="24"/>
          <w:lang w:val="sr-Latn-CS"/>
        </w:rPr>
        <w:t>Int. J. Pure Appl. Sci. Technol.</w:t>
      </w:r>
      <w:r w:rsidRPr="004B6F3A">
        <w:rPr>
          <w:rFonts w:eastAsiaTheme="minorHAnsi"/>
          <w:snapToGrid/>
          <w:sz w:val="24"/>
          <w:szCs w:val="24"/>
          <w:lang w:val="sr-Latn-CS"/>
        </w:rPr>
        <w:t xml:space="preserve">, 21(1) </w:t>
      </w:r>
      <w:r w:rsidRPr="004B6F3A">
        <w:rPr>
          <w:rFonts w:eastAsiaTheme="minorHAnsi"/>
          <w:snapToGrid/>
          <w:sz w:val="24"/>
          <w:szCs w:val="24"/>
          <w:lang w:val="sr-Latn-CS"/>
        </w:rPr>
        <w:lastRenderedPageBreak/>
        <w:t>(2014), pp. 43-52</w:t>
      </w:r>
    </w:p>
    <w:p w:rsidR="005940C6" w:rsidRPr="004B6F3A" w:rsidRDefault="005940C6" w:rsidP="005940C6">
      <w:pPr>
        <w:widowControl/>
        <w:autoSpaceDE w:val="0"/>
        <w:autoSpaceDN w:val="0"/>
        <w:adjustRightInd w:val="0"/>
        <w:rPr>
          <w:sz w:val="24"/>
          <w:szCs w:val="24"/>
          <w:lang w:val="sr-Latn-CS"/>
        </w:rPr>
      </w:pPr>
      <w:r w:rsidRPr="004B6F3A">
        <w:rPr>
          <w:sz w:val="24"/>
          <w:szCs w:val="24"/>
          <w:lang w:val="sr-Latn-CS"/>
        </w:rPr>
        <w:t>[3] K. Bal, V. K. Kothari, Measurement of dielectric properties of textile materials and their applications, Indian Journal of Fibre &amp; Textile Research, Vol.34, (2009)</w:t>
      </w:r>
    </w:p>
    <w:p w:rsidR="005940C6" w:rsidRPr="004B6F3A" w:rsidRDefault="005940C6" w:rsidP="008B03A2">
      <w:pPr>
        <w:widowControl/>
        <w:autoSpaceDE w:val="0"/>
        <w:autoSpaceDN w:val="0"/>
        <w:adjustRightInd w:val="0"/>
        <w:rPr>
          <w:rFonts w:cs="AdvTimes"/>
          <w:sz w:val="24"/>
          <w:szCs w:val="24"/>
          <w:lang w:val="sr-Latn-CS"/>
        </w:rPr>
      </w:pPr>
      <w:r w:rsidRPr="004B6F3A">
        <w:rPr>
          <w:sz w:val="24"/>
          <w:szCs w:val="24"/>
          <w:lang w:val="sr-Latn-CS"/>
        </w:rPr>
        <w:t>[</w:t>
      </w:r>
      <w:r w:rsidR="008B03A2" w:rsidRPr="004B6F3A">
        <w:rPr>
          <w:sz w:val="24"/>
          <w:szCs w:val="24"/>
          <w:lang w:val="sr-Latn-CS"/>
        </w:rPr>
        <w:t>4</w:t>
      </w:r>
      <w:r w:rsidRPr="004B6F3A">
        <w:rPr>
          <w:sz w:val="24"/>
          <w:szCs w:val="24"/>
          <w:lang w:val="sr-Latn-CS"/>
        </w:rPr>
        <w:t xml:space="preserve">] </w:t>
      </w:r>
      <w:r w:rsidRPr="004B6F3A">
        <w:rPr>
          <w:rFonts w:eastAsiaTheme="minorHAnsi"/>
          <w:bCs/>
          <w:iCs/>
          <w:snapToGrid/>
          <w:sz w:val="24"/>
          <w:szCs w:val="24"/>
          <w:lang w:val="sr-Latn-CS"/>
        </w:rPr>
        <w:t xml:space="preserve">D. Pathania and D. Singh, </w:t>
      </w:r>
      <w:r w:rsidRPr="004B6F3A">
        <w:rPr>
          <w:rFonts w:eastAsiaTheme="minorHAnsi"/>
          <w:bCs/>
          <w:snapToGrid/>
          <w:sz w:val="24"/>
          <w:szCs w:val="24"/>
          <w:lang w:val="sr-Latn-CS"/>
        </w:rPr>
        <w:t>A review on electrical properties of fiber reinforced polymer</w:t>
      </w:r>
      <w:r w:rsidR="008B03A2" w:rsidRPr="004B6F3A">
        <w:rPr>
          <w:rFonts w:eastAsiaTheme="minorHAnsi"/>
          <w:bCs/>
          <w:snapToGrid/>
          <w:sz w:val="24"/>
          <w:szCs w:val="24"/>
          <w:lang w:val="sr-Latn-CS"/>
        </w:rPr>
        <w:t>, International Journal of Theoretical &amp;Applied Science, 1 (2): 34-37 (2009)</w:t>
      </w:r>
    </w:p>
    <w:p w:rsidR="00574289" w:rsidRPr="004B6F3A" w:rsidRDefault="00574289" w:rsidP="00574289">
      <w:pPr>
        <w:autoSpaceDE w:val="0"/>
        <w:autoSpaceDN w:val="0"/>
        <w:adjustRightInd w:val="0"/>
        <w:jc w:val="both"/>
        <w:rPr>
          <w:rFonts w:cs="AdvTimes"/>
          <w:sz w:val="24"/>
          <w:szCs w:val="24"/>
          <w:lang w:val="sr-Latn-CS"/>
        </w:rPr>
      </w:pPr>
      <w:r w:rsidRPr="004B6F3A">
        <w:rPr>
          <w:rFonts w:cs="AdvTimes"/>
          <w:sz w:val="24"/>
          <w:szCs w:val="24"/>
          <w:lang w:val="sr-Latn-CS"/>
        </w:rPr>
        <w:t>[</w:t>
      </w:r>
      <w:r w:rsidR="008B03A2" w:rsidRPr="004B6F3A">
        <w:rPr>
          <w:rFonts w:cs="AdvTimes"/>
          <w:sz w:val="24"/>
          <w:szCs w:val="24"/>
          <w:lang w:val="sr-Latn-CS"/>
        </w:rPr>
        <w:t>5</w:t>
      </w:r>
      <w:r w:rsidRPr="004B6F3A">
        <w:rPr>
          <w:rFonts w:cs="AdvTimes"/>
          <w:sz w:val="24"/>
          <w:szCs w:val="24"/>
          <w:lang w:val="sr-Latn-CS"/>
        </w:rPr>
        <w:t>] M. M. Shokrieh And A. Bayat,</w:t>
      </w:r>
      <w:r w:rsidRPr="004B6F3A">
        <w:rPr>
          <w:rFonts w:cs="AdvTimes-i"/>
          <w:sz w:val="24"/>
          <w:szCs w:val="24"/>
          <w:lang w:val="sr-Latn-CS"/>
        </w:rPr>
        <w:t xml:space="preserve"> </w:t>
      </w:r>
      <w:r w:rsidRPr="004B6F3A">
        <w:rPr>
          <w:rFonts w:cs="AdvTimes-b"/>
          <w:sz w:val="24"/>
          <w:szCs w:val="24"/>
          <w:lang w:val="sr-Latn-CS"/>
        </w:rPr>
        <w:t>Effects of Ultraviolet Radiation on Mechanical Properties of Glass/Polyester, Composites</w:t>
      </w:r>
      <w:r w:rsidRPr="004B6F3A">
        <w:rPr>
          <w:rFonts w:cs="AdvTimes-i"/>
          <w:sz w:val="24"/>
          <w:szCs w:val="24"/>
          <w:lang w:val="sr-Latn-CS"/>
        </w:rPr>
        <w:t xml:space="preserve"> Journal of </w:t>
      </w:r>
      <w:r w:rsidRPr="004B6F3A">
        <w:rPr>
          <w:rFonts w:cs="AdvTimes"/>
          <w:sz w:val="24"/>
          <w:szCs w:val="24"/>
          <w:lang w:val="sr-Latn-CS"/>
        </w:rPr>
        <w:t>COMPOSITE MATERIALS</w:t>
      </w:r>
      <w:r w:rsidRPr="004B6F3A">
        <w:rPr>
          <w:rFonts w:cs="AdvTimes-i"/>
          <w:sz w:val="24"/>
          <w:szCs w:val="24"/>
          <w:lang w:val="sr-Latn-CS"/>
        </w:rPr>
        <w:t>, Vol. 41, No. 20/(2007)</w:t>
      </w:r>
      <w:r w:rsidRPr="004B6F3A">
        <w:rPr>
          <w:rFonts w:cs="AdvTimes"/>
          <w:sz w:val="24"/>
          <w:szCs w:val="24"/>
          <w:lang w:val="sr-Latn-CS"/>
        </w:rPr>
        <w:t xml:space="preserve"> DOI: 10.1177/0021998307075441</w:t>
      </w:r>
    </w:p>
    <w:p w:rsidR="005940C6" w:rsidRPr="004B6F3A" w:rsidRDefault="005940C6" w:rsidP="005940C6">
      <w:pPr>
        <w:jc w:val="both"/>
        <w:rPr>
          <w:sz w:val="24"/>
          <w:szCs w:val="24"/>
          <w:lang w:val="sr-Latn-CS"/>
        </w:rPr>
      </w:pPr>
      <w:r w:rsidRPr="004B6F3A">
        <w:rPr>
          <w:sz w:val="24"/>
          <w:szCs w:val="24"/>
          <w:lang w:val="sr-Latn-CS"/>
        </w:rPr>
        <w:t>[</w:t>
      </w:r>
      <w:r w:rsidR="008B03A2" w:rsidRPr="004B6F3A">
        <w:rPr>
          <w:sz w:val="24"/>
          <w:szCs w:val="24"/>
          <w:lang w:val="sr-Latn-CS"/>
        </w:rPr>
        <w:t>6</w:t>
      </w:r>
      <w:r w:rsidRPr="004B6F3A">
        <w:rPr>
          <w:sz w:val="24"/>
          <w:szCs w:val="24"/>
          <w:lang w:val="sr-Latn-CS"/>
        </w:rPr>
        <w:t>] Tim Pepper, Polyester Resins, Ashland Chemical Company, Constituent Materials (90-96)</w:t>
      </w:r>
    </w:p>
    <w:p w:rsidR="005940C6" w:rsidRPr="004B6F3A" w:rsidRDefault="005940C6" w:rsidP="005940C6">
      <w:pPr>
        <w:jc w:val="both"/>
        <w:rPr>
          <w:sz w:val="24"/>
          <w:szCs w:val="24"/>
          <w:lang w:val="sr-Latn-CS"/>
        </w:rPr>
      </w:pPr>
      <w:r w:rsidRPr="004B6F3A">
        <w:rPr>
          <w:sz w:val="24"/>
          <w:szCs w:val="24"/>
          <w:lang w:val="sr-Latn-CS"/>
        </w:rPr>
        <w:t>[</w:t>
      </w:r>
      <w:r w:rsidR="008B03A2" w:rsidRPr="004B6F3A">
        <w:rPr>
          <w:sz w:val="24"/>
          <w:szCs w:val="24"/>
          <w:lang w:val="sr-Latn-CS"/>
        </w:rPr>
        <w:t>7</w:t>
      </w:r>
      <w:r w:rsidRPr="004B6F3A">
        <w:rPr>
          <w:sz w:val="24"/>
          <w:szCs w:val="24"/>
          <w:lang w:val="sr-Latn-CS"/>
        </w:rPr>
        <w:t>] D. Saravanan, UV protection textile materials, AUTEX Research Journal, Vol. 7, No 1 (2007)</w:t>
      </w:r>
    </w:p>
    <w:p w:rsidR="005940C6" w:rsidRPr="004B6F3A" w:rsidRDefault="005940C6" w:rsidP="005940C6">
      <w:pPr>
        <w:jc w:val="both"/>
        <w:rPr>
          <w:sz w:val="22"/>
          <w:szCs w:val="22"/>
          <w:lang w:val="sr-Latn-CS"/>
        </w:rPr>
      </w:pPr>
      <w:r w:rsidRPr="004B6F3A">
        <w:rPr>
          <w:sz w:val="22"/>
          <w:szCs w:val="22"/>
          <w:lang w:val="sr-Latn-CS"/>
        </w:rPr>
        <w:t>[</w:t>
      </w:r>
      <w:r w:rsidR="008B03A2" w:rsidRPr="004B6F3A">
        <w:rPr>
          <w:sz w:val="22"/>
          <w:szCs w:val="22"/>
          <w:lang w:val="sr-Latn-CS"/>
        </w:rPr>
        <w:t>8</w:t>
      </w:r>
      <w:r w:rsidRPr="004B6F3A">
        <w:rPr>
          <w:sz w:val="22"/>
          <w:szCs w:val="22"/>
          <w:lang w:val="sr-Latn-CS"/>
        </w:rPr>
        <w:t>] A. N. Fraga, E. Frullloni, O. de la Osa, J.M. Kenny, A. Vazquez, Relationship between water absorption and dielectric behaviour of natural fibre composite materials, Polymer Testing 25 (2006) 181–187 doi:10.1016/j.polymertesting.2005.11.002</w:t>
      </w:r>
    </w:p>
    <w:p w:rsidR="00574289" w:rsidRPr="004B6F3A" w:rsidRDefault="00574289" w:rsidP="00574289">
      <w:pPr>
        <w:autoSpaceDE w:val="0"/>
        <w:autoSpaceDN w:val="0"/>
        <w:adjustRightInd w:val="0"/>
        <w:jc w:val="both"/>
        <w:rPr>
          <w:rFonts w:cs="AdvTimes"/>
          <w:sz w:val="24"/>
          <w:szCs w:val="24"/>
          <w:lang w:val="sr-Latn-CS"/>
        </w:rPr>
      </w:pPr>
      <w:r w:rsidRPr="004B6F3A">
        <w:rPr>
          <w:rFonts w:cs="AdvTimes"/>
          <w:sz w:val="24"/>
          <w:szCs w:val="24"/>
          <w:lang w:val="sr-Latn-CS"/>
        </w:rPr>
        <w:t>[</w:t>
      </w:r>
      <w:r w:rsidR="008B03A2" w:rsidRPr="004B6F3A">
        <w:rPr>
          <w:rFonts w:cs="AdvTimes"/>
          <w:sz w:val="24"/>
          <w:szCs w:val="24"/>
          <w:lang w:val="sr-Latn-CS"/>
        </w:rPr>
        <w:t>9</w:t>
      </w:r>
      <w:r w:rsidRPr="004B6F3A">
        <w:rPr>
          <w:rFonts w:cs="AdvTimes"/>
          <w:sz w:val="24"/>
          <w:szCs w:val="24"/>
          <w:lang w:val="sr-Latn-CS"/>
        </w:rPr>
        <w:t>] J. D. Reid, W. H. Lawrence and R. P. Buck, Dielectric properties of an epoxy resin and its composite I. Moisture effects on dipole relaxation, Journal of Applied polymer science, (1986) DOI: 10.1002/app.1986.070310622</w:t>
      </w:r>
    </w:p>
    <w:p w:rsidR="00574289" w:rsidRPr="004B6F3A" w:rsidRDefault="00574289" w:rsidP="00574289">
      <w:pPr>
        <w:autoSpaceDE w:val="0"/>
        <w:autoSpaceDN w:val="0"/>
        <w:adjustRightInd w:val="0"/>
        <w:jc w:val="both"/>
        <w:rPr>
          <w:rFonts w:cs="AdvTimes"/>
          <w:sz w:val="24"/>
          <w:szCs w:val="24"/>
          <w:lang w:val="sr-Latn-CS"/>
        </w:rPr>
      </w:pPr>
      <w:r w:rsidRPr="004B6F3A">
        <w:rPr>
          <w:rFonts w:cs="AdvTimes"/>
          <w:sz w:val="24"/>
          <w:szCs w:val="24"/>
          <w:lang w:val="sr-Latn-CS"/>
        </w:rPr>
        <w:t>[</w:t>
      </w:r>
      <w:r w:rsidR="008B03A2" w:rsidRPr="004B6F3A">
        <w:rPr>
          <w:rFonts w:cs="AdvTimes"/>
          <w:sz w:val="24"/>
          <w:szCs w:val="24"/>
          <w:lang w:val="sr-Latn-CS"/>
        </w:rPr>
        <w:t>10</w:t>
      </w:r>
      <w:r w:rsidRPr="004B6F3A">
        <w:rPr>
          <w:rFonts w:cs="AdvTimes"/>
          <w:sz w:val="24"/>
          <w:szCs w:val="24"/>
          <w:lang w:val="sr-Latn-CS"/>
        </w:rPr>
        <w:t>] E. Jayamani, s. Hamdan, d R. Rahman and M. K. Bin Bakri, Comparative Study of Dielectric Properties of Hybrid Natural Fiber Composites, Procedia Engineering 97 536-544 (2014) DOI:10.1016/j.proeng.2014.12.280</w:t>
      </w:r>
    </w:p>
    <w:p w:rsidR="005940C6" w:rsidRPr="004B6F3A" w:rsidRDefault="005940C6" w:rsidP="00574289">
      <w:pPr>
        <w:autoSpaceDE w:val="0"/>
        <w:autoSpaceDN w:val="0"/>
        <w:adjustRightInd w:val="0"/>
        <w:jc w:val="both"/>
        <w:rPr>
          <w:rFonts w:cs="AdvTimes"/>
          <w:sz w:val="24"/>
          <w:szCs w:val="24"/>
          <w:lang w:val="sr-Latn-CS"/>
        </w:rPr>
      </w:pPr>
      <w:r w:rsidRPr="004B6F3A">
        <w:rPr>
          <w:sz w:val="24"/>
          <w:szCs w:val="24"/>
          <w:lang w:val="sr-Latn-CS"/>
        </w:rPr>
        <w:t>[1</w:t>
      </w:r>
      <w:r w:rsidR="008B03A2" w:rsidRPr="004B6F3A">
        <w:rPr>
          <w:sz w:val="24"/>
          <w:szCs w:val="24"/>
          <w:lang w:val="sr-Latn-CS"/>
        </w:rPr>
        <w:t>1</w:t>
      </w:r>
      <w:r w:rsidRPr="004B6F3A">
        <w:rPr>
          <w:sz w:val="24"/>
          <w:szCs w:val="24"/>
          <w:lang w:val="sr-Latn-CS"/>
        </w:rPr>
        <w:t xml:space="preserve">] </w:t>
      </w:r>
      <w:r w:rsidRPr="004B6F3A">
        <w:rPr>
          <w:rFonts w:eastAsiaTheme="minorHAnsi"/>
          <w:bCs/>
          <w:snapToGrid/>
          <w:sz w:val="24"/>
          <w:szCs w:val="24"/>
          <w:lang w:val="sr-Latn-CS"/>
        </w:rPr>
        <w:t>O. Demirović, A. Tarbuk, A. M. Grancarić, EDA Modified Polyester Fabric for Better UV Protection, 12th International Research/Expert Conference ”Trends in the Development of Machinery and Associated Technology”, TMT 2008, Turkey, (2008)</w:t>
      </w:r>
    </w:p>
    <w:p w:rsidR="00574289" w:rsidRPr="004B6F3A" w:rsidRDefault="00574289" w:rsidP="00574289">
      <w:pPr>
        <w:autoSpaceDE w:val="0"/>
        <w:autoSpaceDN w:val="0"/>
        <w:adjustRightInd w:val="0"/>
        <w:jc w:val="both"/>
        <w:rPr>
          <w:rFonts w:cs="AdvTimes"/>
          <w:sz w:val="24"/>
          <w:szCs w:val="24"/>
          <w:lang w:val="sr-Latn-CS"/>
        </w:rPr>
      </w:pPr>
      <w:r w:rsidRPr="004B6F3A">
        <w:rPr>
          <w:rFonts w:cs="AdvTimes"/>
          <w:sz w:val="24"/>
          <w:szCs w:val="24"/>
          <w:lang w:val="sr-Latn-CS"/>
        </w:rPr>
        <w:t>[</w:t>
      </w:r>
      <w:r w:rsidR="005940C6" w:rsidRPr="004B6F3A">
        <w:rPr>
          <w:rFonts w:cs="AdvTimes"/>
          <w:sz w:val="24"/>
          <w:szCs w:val="24"/>
          <w:lang w:val="sr-Latn-CS"/>
        </w:rPr>
        <w:t>1</w:t>
      </w:r>
      <w:r w:rsidR="008B03A2" w:rsidRPr="004B6F3A">
        <w:rPr>
          <w:rFonts w:cs="AdvTimes"/>
          <w:sz w:val="24"/>
          <w:szCs w:val="24"/>
          <w:lang w:val="sr-Latn-CS"/>
        </w:rPr>
        <w:t>2</w:t>
      </w:r>
      <w:r w:rsidRPr="004B6F3A">
        <w:rPr>
          <w:rFonts w:cs="AdvTimes"/>
          <w:sz w:val="24"/>
          <w:szCs w:val="24"/>
          <w:lang w:val="sr-Latn-CS"/>
        </w:rPr>
        <w:t>] Mecheels, J: Körper - Klima – Kleidung: Wie funktioniert unsere Kleidung, Schiele &amp; Schon, Berlin, 1998</w:t>
      </w:r>
    </w:p>
    <w:p w:rsidR="00574289" w:rsidRPr="004B6F3A" w:rsidRDefault="00574289" w:rsidP="00574289">
      <w:pPr>
        <w:autoSpaceDE w:val="0"/>
        <w:autoSpaceDN w:val="0"/>
        <w:adjustRightInd w:val="0"/>
        <w:jc w:val="both"/>
        <w:rPr>
          <w:rFonts w:cs="Arial"/>
          <w:color w:val="000000"/>
          <w:sz w:val="24"/>
          <w:szCs w:val="24"/>
          <w:lang w:val="sr-Latn-CS"/>
        </w:rPr>
      </w:pPr>
      <w:r w:rsidRPr="004B6F3A">
        <w:rPr>
          <w:rFonts w:cs="AdvTimes"/>
          <w:sz w:val="24"/>
          <w:szCs w:val="24"/>
          <w:lang w:val="sr-Latn-CS"/>
        </w:rPr>
        <w:t>[</w:t>
      </w:r>
      <w:r w:rsidR="005940C6" w:rsidRPr="004B6F3A">
        <w:rPr>
          <w:rFonts w:cs="AdvTimes"/>
          <w:sz w:val="24"/>
          <w:szCs w:val="24"/>
          <w:lang w:val="sr-Latn-CS"/>
        </w:rPr>
        <w:t>1</w:t>
      </w:r>
      <w:r w:rsidR="008B03A2" w:rsidRPr="004B6F3A">
        <w:rPr>
          <w:rFonts w:cs="AdvTimes"/>
          <w:sz w:val="24"/>
          <w:szCs w:val="24"/>
          <w:lang w:val="sr-Latn-CS"/>
        </w:rPr>
        <w:t>3</w:t>
      </w:r>
      <w:r w:rsidRPr="004B6F3A">
        <w:rPr>
          <w:rFonts w:cs="AdvTimes"/>
          <w:sz w:val="24"/>
          <w:szCs w:val="24"/>
          <w:lang w:val="sr-Latn-CS"/>
        </w:rPr>
        <w:t>]</w:t>
      </w:r>
      <w:r w:rsidRPr="004B6F3A">
        <w:rPr>
          <w:rFonts w:cs="Arial"/>
          <w:sz w:val="24"/>
          <w:szCs w:val="24"/>
          <w:lang w:val="sr-Latn-CS"/>
        </w:rPr>
        <w:t xml:space="preserve"> Morton, </w:t>
      </w:r>
      <w:r w:rsidRPr="004B6F3A">
        <w:rPr>
          <w:rFonts w:cs="Arial"/>
          <w:color w:val="000000"/>
          <w:sz w:val="24"/>
          <w:szCs w:val="24"/>
          <w:lang w:val="sr-Latn-CS"/>
        </w:rPr>
        <w:t>W. E., Hearle, J. W. S.: Physical Properties of Textile Fibres. 3</w:t>
      </w:r>
      <w:r w:rsidRPr="004B6F3A">
        <w:rPr>
          <w:rFonts w:cs="Arial"/>
          <w:color w:val="000000"/>
          <w:sz w:val="24"/>
          <w:szCs w:val="24"/>
          <w:vertAlign w:val="superscript"/>
          <w:lang w:val="sr-Latn-CS"/>
        </w:rPr>
        <w:t>rd</w:t>
      </w:r>
      <w:r w:rsidRPr="004B6F3A">
        <w:rPr>
          <w:rFonts w:cs="Arial"/>
          <w:color w:val="000000"/>
          <w:sz w:val="24"/>
          <w:szCs w:val="24"/>
          <w:lang w:val="sr-Latn-CS"/>
        </w:rPr>
        <w:t xml:space="preserve"> Edition Published by The Textile Institute, Manchester, 1993</w:t>
      </w:r>
    </w:p>
    <w:p w:rsidR="00862D47" w:rsidRPr="004B6F3A" w:rsidRDefault="00574289" w:rsidP="008B03A2">
      <w:pPr>
        <w:jc w:val="both"/>
        <w:rPr>
          <w:sz w:val="24"/>
          <w:szCs w:val="24"/>
          <w:lang w:val="sr-Latn-CS"/>
        </w:rPr>
      </w:pPr>
      <w:r w:rsidRPr="004B6F3A">
        <w:rPr>
          <w:sz w:val="24"/>
          <w:szCs w:val="24"/>
          <w:lang w:val="sr-Latn-CS"/>
        </w:rPr>
        <w:t>[</w:t>
      </w:r>
      <w:r w:rsidR="005940C6" w:rsidRPr="004B6F3A">
        <w:rPr>
          <w:sz w:val="24"/>
          <w:szCs w:val="24"/>
          <w:lang w:val="sr-Latn-CS"/>
        </w:rPr>
        <w:t>1</w:t>
      </w:r>
      <w:r w:rsidR="008B03A2" w:rsidRPr="004B6F3A">
        <w:rPr>
          <w:sz w:val="24"/>
          <w:szCs w:val="24"/>
          <w:lang w:val="sr-Latn-CS"/>
        </w:rPr>
        <w:t>4</w:t>
      </w:r>
      <w:r w:rsidRPr="004B6F3A">
        <w:rPr>
          <w:sz w:val="24"/>
          <w:szCs w:val="24"/>
          <w:lang w:val="sr-Latn-CS"/>
        </w:rPr>
        <w:t>] L. Csóka, D. Dudić, I. Petronijević, C. Rozsa, K. Halasz, V. Djoković,</w:t>
      </w:r>
      <w:r w:rsidRPr="004B6F3A">
        <w:rPr>
          <w:rFonts w:cstheme="minorHAnsi"/>
          <w:sz w:val="24"/>
          <w:szCs w:val="24"/>
          <w:lang w:val="sr-Latn-CS"/>
        </w:rPr>
        <w:t xml:space="preserve"> Photo-induced changes and contact relaxation of the surface AC conductivity of the paper prepared from poly(ethyleneimine)–TiO2–anthocyanin modified cellulose fibers, </w:t>
      </w:r>
      <w:r w:rsidRPr="004B6F3A">
        <w:rPr>
          <w:sz w:val="24"/>
          <w:szCs w:val="24"/>
          <w:lang w:val="sr-Latn-CS"/>
        </w:rPr>
        <w:t>Cellulose (2015) 22:779-788; DOI 10.1007/s10570-014-0537-3</w:t>
      </w:r>
    </w:p>
    <w:sectPr w:rsidR="00862D47" w:rsidRPr="004B6F3A" w:rsidSect="00460B40">
      <w:headerReference w:type="default" r:id="rId15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042" w:rsidRDefault="00D71042">
      <w:r>
        <w:separator/>
      </w:r>
    </w:p>
  </w:endnote>
  <w:endnote w:type="continuationSeparator" w:id="0">
    <w:p w:rsidR="00D71042" w:rsidRDefault="00D71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dvTime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vTimes-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vTimes-b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042" w:rsidRDefault="00D71042">
      <w:r>
        <w:separator/>
      </w:r>
    </w:p>
  </w:footnote>
  <w:footnote w:type="continuationSeparator" w:id="0">
    <w:p w:rsidR="00D71042" w:rsidRDefault="00D71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7CA" w:rsidRPr="00ED09E2" w:rsidRDefault="007037CA" w:rsidP="00460B40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7037CA" w:rsidRPr="00ED09E2" w:rsidRDefault="007037CA" w:rsidP="00460B40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BC2590"/>
    <w:multiLevelType w:val="hybridMultilevel"/>
    <w:tmpl w:val="78E2D9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3E0"/>
    <w:rsid w:val="00002F64"/>
    <w:rsid w:val="00025E46"/>
    <w:rsid w:val="00051AE2"/>
    <w:rsid w:val="0006307A"/>
    <w:rsid w:val="00095242"/>
    <w:rsid w:val="000A29F0"/>
    <w:rsid w:val="000E7466"/>
    <w:rsid w:val="000E7F6C"/>
    <w:rsid w:val="00102B2B"/>
    <w:rsid w:val="00145DB9"/>
    <w:rsid w:val="00170759"/>
    <w:rsid w:val="001720BD"/>
    <w:rsid w:val="001F4AC2"/>
    <w:rsid w:val="00227BBC"/>
    <w:rsid w:val="002861EC"/>
    <w:rsid w:val="002F2B97"/>
    <w:rsid w:val="00324791"/>
    <w:rsid w:val="003718AF"/>
    <w:rsid w:val="00376A06"/>
    <w:rsid w:val="003973DC"/>
    <w:rsid w:val="00460B40"/>
    <w:rsid w:val="004B6F3A"/>
    <w:rsid w:val="004C6B60"/>
    <w:rsid w:val="005225C4"/>
    <w:rsid w:val="00574289"/>
    <w:rsid w:val="00583BA8"/>
    <w:rsid w:val="005903E0"/>
    <w:rsid w:val="005940C6"/>
    <w:rsid w:val="005D5D92"/>
    <w:rsid w:val="00614FAD"/>
    <w:rsid w:val="00692A8B"/>
    <w:rsid w:val="006C16E5"/>
    <w:rsid w:val="007037CA"/>
    <w:rsid w:val="00705F6C"/>
    <w:rsid w:val="007269CF"/>
    <w:rsid w:val="0078501E"/>
    <w:rsid w:val="007A61A4"/>
    <w:rsid w:val="007E210A"/>
    <w:rsid w:val="007E581D"/>
    <w:rsid w:val="007F25ED"/>
    <w:rsid w:val="00803CF1"/>
    <w:rsid w:val="008424DC"/>
    <w:rsid w:val="00846BB0"/>
    <w:rsid w:val="008560F4"/>
    <w:rsid w:val="00862D47"/>
    <w:rsid w:val="00863C86"/>
    <w:rsid w:val="00873241"/>
    <w:rsid w:val="008844F6"/>
    <w:rsid w:val="008B03A2"/>
    <w:rsid w:val="00962CEE"/>
    <w:rsid w:val="009940EA"/>
    <w:rsid w:val="009B626F"/>
    <w:rsid w:val="009C5A97"/>
    <w:rsid w:val="009D3759"/>
    <w:rsid w:val="00A52A94"/>
    <w:rsid w:val="00A6317D"/>
    <w:rsid w:val="00AF2CD1"/>
    <w:rsid w:val="00B26FC5"/>
    <w:rsid w:val="00B9272C"/>
    <w:rsid w:val="00BF5CDF"/>
    <w:rsid w:val="00C17B03"/>
    <w:rsid w:val="00C24F4A"/>
    <w:rsid w:val="00C27DCA"/>
    <w:rsid w:val="00C64D3E"/>
    <w:rsid w:val="00C73807"/>
    <w:rsid w:val="00C83FCD"/>
    <w:rsid w:val="00C92296"/>
    <w:rsid w:val="00C94563"/>
    <w:rsid w:val="00C95537"/>
    <w:rsid w:val="00CE2E03"/>
    <w:rsid w:val="00CE343D"/>
    <w:rsid w:val="00D152F0"/>
    <w:rsid w:val="00D279B3"/>
    <w:rsid w:val="00D304EB"/>
    <w:rsid w:val="00D71042"/>
    <w:rsid w:val="00DD41DA"/>
    <w:rsid w:val="00E04BE7"/>
    <w:rsid w:val="00E30841"/>
    <w:rsid w:val="00E4423A"/>
    <w:rsid w:val="00E71089"/>
    <w:rsid w:val="00E779B0"/>
    <w:rsid w:val="00EB682F"/>
    <w:rsid w:val="00EE3FD4"/>
    <w:rsid w:val="00F132E3"/>
    <w:rsid w:val="00F135D9"/>
    <w:rsid w:val="00F30FC8"/>
    <w:rsid w:val="00F51C5C"/>
    <w:rsid w:val="00F812AB"/>
    <w:rsid w:val="00FD3252"/>
    <w:rsid w:val="00FF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096464-7E82-423E-BA77-BBD349FB4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3E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903E0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5903E0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5903E0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basedOn w:val="DefaultParagraphFont"/>
    <w:link w:val="Header"/>
    <w:uiPriority w:val="99"/>
    <w:rsid w:val="005903E0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rsid w:val="005903E0"/>
    <w:rPr>
      <w:color w:val="0000FF"/>
      <w:u w:val="single"/>
    </w:rPr>
  </w:style>
  <w:style w:type="character" w:customStyle="1" w:styleId="FontStyle18">
    <w:name w:val="Font Style18"/>
    <w:basedOn w:val="DefaultParagraphFont"/>
    <w:rsid w:val="005903E0"/>
    <w:rPr>
      <w:rFonts w:ascii="Calibri" w:hAnsi="Calibri" w:cs="Calibr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59"/>
    <w:rPr>
      <w:rFonts w:ascii="Tahoma" w:eastAsia="Times New Roman" w:hAnsi="Tahoma" w:cs="Tahoma"/>
      <w:snapToGrid w:val="0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D375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napToGrid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D3759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227BBC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napToGrid/>
      <w:sz w:val="22"/>
      <w:szCs w:val="22"/>
    </w:rPr>
  </w:style>
  <w:style w:type="table" w:styleId="TableGrid">
    <w:name w:val="Table Grid"/>
    <w:basedOn w:val="TableNormal"/>
    <w:uiPriority w:val="59"/>
    <w:rsid w:val="00227B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Shading1">
    <w:name w:val="Light Shading1"/>
    <w:basedOn w:val="TableNormal"/>
    <w:uiPriority w:val="60"/>
    <w:rsid w:val="001F4AC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hps">
    <w:name w:val="hps"/>
    <w:basedOn w:val="DefaultParagraphFont"/>
    <w:rsid w:val="001F4AC2"/>
  </w:style>
  <w:style w:type="character" w:customStyle="1" w:styleId="alt-edited">
    <w:name w:val="alt-edited"/>
    <w:basedOn w:val="DefaultParagraphFont"/>
    <w:rsid w:val="001F4AC2"/>
  </w:style>
  <w:style w:type="character" w:styleId="PlaceholderText">
    <w:name w:val="Placeholder Text"/>
    <w:basedOn w:val="DefaultParagraphFont"/>
    <w:uiPriority w:val="99"/>
    <w:semiHidden/>
    <w:rsid w:val="004C6B6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D8677-85E1-4DC0-8664-C69B6CA6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2714</Words>
  <Characters>15474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Marko</cp:lastModifiedBy>
  <cp:revision>2</cp:revision>
  <cp:lastPrinted>2016-09-15T07:28:00Z</cp:lastPrinted>
  <dcterms:created xsi:type="dcterms:W3CDTF">2016-10-07T12:28:00Z</dcterms:created>
  <dcterms:modified xsi:type="dcterms:W3CDTF">2016-10-07T12:28:00Z</dcterms:modified>
</cp:coreProperties>
</file>