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D67" w:rsidRPr="00FF5D67" w:rsidRDefault="00FF5D67" w:rsidP="00FF5D67">
      <w:pPr>
        <w:autoSpaceDE w:val="0"/>
        <w:autoSpaceDN w:val="0"/>
        <w:adjustRightInd w:val="0"/>
        <w:jc w:val="center"/>
        <w:rPr>
          <w:rFonts w:cs="AdvPSOP-B"/>
          <w:b/>
          <w:sz w:val="24"/>
          <w:szCs w:val="24"/>
        </w:rPr>
      </w:pPr>
      <w:bookmarkStart w:id="0" w:name="_GoBack"/>
      <w:bookmarkEnd w:id="0"/>
      <w:r w:rsidRPr="00FF5D67">
        <w:rPr>
          <w:b/>
          <w:bCs/>
          <w:sz w:val="28"/>
          <w:szCs w:val="28"/>
        </w:rPr>
        <w:t>STUDY OF PHOTODIELECTRICAL PROPERTIES AND TEMPERATURE CONDUCTIVE COEFFICIENT</w:t>
      </w:r>
      <w:r w:rsidR="00076738">
        <w:rPr>
          <w:b/>
          <w:bCs/>
          <w:sz w:val="28"/>
          <w:szCs w:val="28"/>
        </w:rPr>
        <w:t>S</w:t>
      </w:r>
      <w:r w:rsidRPr="00FF5D67">
        <w:rPr>
          <w:b/>
          <w:bCs/>
          <w:sz w:val="28"/>
          <w:szCs w:val="28"/>
        </w:rPr>
        <w:t xml:space="preserve"> OF POLYESTER FABRICS</w:t>
      </w:r>
    </w:p>
    <w:p w:rsidR="003F1333" w:rsidRPr="00B74A23" w:rsidRDefault="003F1333">
      <w:pPr>
        <w:jc w:val="center"/>
        <w:rPr>
          <w:b/>
        </w:rPr>
      </w:pPr>
    </w:p>
    <w:p w:rsidR="00FF5D67" w:rsidRPr="00564B1F" w:rsidRDefault="00FF5D67" w:rsidP="00FF5D67">
      <w:pPr>
        <w:jc w:val="center"/>
        <w:rPr>
          <w:vertAlign w:val="superscript"/>
          <w:lang w:val="sr-Latn-BA"/>
        </w:rPr>
      </w:pPr>
      <w:r w:rsidRPr="00564B1F">
        <w:rPr>
          <w:lang w:val="sr-Latn-BA"/>
        </w:rPr>
        <w:t xml:space="preserve">B. </w:t>
      </w:r>
      <w:r w:rsidRPr="00564B1F">
        <w:t>Š</w:t>
      </w:r>
      <w:r w:rsidRPr="00564B1F">
        <w:rPr>
          <w:lang w:val="sr-Latn-BA"/>
        </w:rPr>
        <w:t>kipina</w:t>
      </w:r>
      <w:r w:rsidRPr="00564B1F">
        <w:rPr>
          <w:vertAlign w:val="superscript"/>
          <w:lang w:val="sr-Latn-BA"/>
        </w:rPr>
        <w:t>1*</w:t>
      </w:r>
      <w:r w:rsidRPr="00564B1F">
        <w:rPr>
          <w:lang w:val="sr-Latn-BA"/>
        </w:rPr>
        <w:t>, D. Grujić</w:t>
      </w:r>
      <w:r w:rsidRPr="00564B1F">
        <w:rPr>
          <w:vertAlign w:val="superscript"/>
          <w:lang w:val="sr-Latn-BA"/>
        </w:rPr>
        <w:t>1</w:t>
      </w:r>
      <w:r w:rsidRPr="00564B1F">
        <w:rPr>
          <w:lang w:val="sr-Latn-BA"/>
        </w:rPr>
        <w:t xml:space="preserve">, </w:t>
      </w:r>
      <w:r w:rsidRPr="00564B1F">
        <w:t>A.S. Luyt</w:t>
      </w:r>
      <w:r w:rsidRPr="00564B1F">
        <w:rPr>
          <w:vertAlign w:val="superscript"/>
        </w:rPr>
        <w:t>2</w:t>
      </w:r>
      <w:r w:rsidRPr="00564B1F">
        <w:rPr>
          <w:lang w:val="sr-Latn-BA"/>
        </w:rPr>
        <w:t xml:space="preserve"> </w:t>
      </w:r>
      <w:r w:rsidRPr="00564B1F">
        <w:t>and</w:t>
      </w:r>
      <w:r w:rsidRPr="00564B1F">
        <w:rPr>
          <w:lang w:val="sr-Latn-BA"/>
        </w:rPr>
        <w:t xml:space="preserve"> D. Dudić</w:t>
      </w:r>
      <w:r w:rsidRPr="00564B1F">
        <w:rPr>
          <w:vertAlign w:val="superscript"/>
          <w:lang w:val="sr-Latn-BA"/>
        </w:rPr>
        <w:t>3,4</w:t>
      </w:r>
    </w:p>
    <w:p w:rsidR="00ED42E9" w:rsidRPr="00B74A23" w:rsidRDefault="00ED42E9">
      <w:pPr>
        <w:jc w:val="center"/>
        <w:rPr>
          <w:vertAlign w:val="superscript"/>
        </w:rPr>
      </w:pPr>
    </w:p>
    <w:p w:rsidR="00FF5D67" w:rsidRPr="00FF5D67" w:rsidRDefault="00FF5D67" w:rsidP="00FF5D67">
      <w:pPr>
        <w:contextualSpacing/>
        <w:jc w:val="center"/>
      </w:pPr>
      <w:r w:rsidRPr="00564B1F">
        <w:rPr>
          <w:vertAlign w:val="superscript"/>
          <w:lang w:val="sr-Latn-BA"/>
        </w:rPr>
        <w:t>1</w:t>
      </w:r>
      <w:r w:rsidRPr="00564B1F">
        <w:rPr>
          <w:lang w:val="sr-Latn-BA"/>
        </w:rPr>
        <w:t>Faculty of Technology, University of Banja Luka, Vojvode Stepe Stepanovića 73, 78 000 Banja Luka, Bosnia and Herzegovina</w:t>
      </w:r>
      <w:r>
        <w:rPr>
          <w:lang w:val="sr-Latn-BA"/>
        </w:rPr>
        <w:t xml:space="preserve">, </w:t>
      </w:r>
      <w:hyperlink r:id="rId7" w:history="1">
        <w:r w:rsidRPr="005674BF">
          <w:rPr>
            <w:rStyle w:val="Hyperlink"/>
            <w:lang w:val="sr-Latn-BA"/>
          </w:rPr>
          <w:t>blanka.skipina</w:t>
        </w:r>
        <w:r w:rsidRPr="005674BF">
          <w:rPr>
            <w:rStyle w:val="Hyperlink"/>
          </w:rPr>
          <w:t>@unibl.rs</w:t>
        </w:r>
      </w:hyperlink>
      <w:r>
        <w:t>, dragana.grujic@unibl.rs</w:t>
      </w:r>
    </w:p>
    <w:p w:rsidR="00FF5D67" w:rsidRPr="00564B1F" w:rsidRDefault="00FF5D67" w:rsidP="00FF5D67">
      <w:pPr>
        <w:contextualSpacing/>
        <w:jc w:val="center"/>
        <w:rPr>
          <w:lang w:val="sr-Latn-BA"/>
        </w:rPr>
      </w:pPr>
      <w:r w:rsidRPr="00564B1F">
        <w:rPr>
          <w:vertAlign w:val="superscript"/>
          <w:lang w:val="sr-Latn-BA"/>
        </w:rPr>
        <w:t>2</w:t>
      </w:r>
      <w:r w:rsidRPr="00564B1F">
        <w:rPr>
          <w:lang w:val="sr-Latn-BA"/>
        </w:rPr>
        <w:t xml:space="preserve">Center for Advanced Materials, Qatar University, PO Box 2713, Doha, </w:t>
      </w:r>
      <w:r w:rsidRPr="00FF5D67">
        <w:rPr>
          <w:lang w:val="sr-Latn-BA"/>
        </w:rPr>
        <w:t xml:space="preserve">Qatar, </w:t>
      </w:r>
      <w:r w:rsidRPr="00FF5D67">
        <w:rPr>
          <w:color w:val="222222"/>
          <w:shd w:val="clear" w:color="auto" w:fill="FFFFFF"/>
        </w:rPr>
        <w:t>aluyt@qu.edu.qa</w:t>
      </w:r>
    </w:p>
    <w:p w:rsidR="00FF5D67" w:rsidRPr="00FF5D67" w:rsidRDefault="00FF5D67" w:rsidP="00FF5D67">
      <w:pPr>
        <w:contextualSpacing/>
        <w:jc w:val="center"/>
        <w:rPr>
          <w:lang w:val="sr-Latn-BA"/>
        </w:rPr>
      </w:pPr>
      <w:r w:rsidRPr="00564B1F">
        <w:rPr>
          <w:vertAlign w:val="superscript"/>
          <w:lang w:val="sr-Latn-BA"/>
        </w:rPr>
        <w:t>3</w:t>
      </w:r>
      <w:r w:rsidRPr="00564B1F">
        <w:rPr>
          <w:lang w:val="sr-Latn-BA"/>
        </w:rPr>
        <w:t>Vinča Institute of Nuclear Sciences, University of Belgrade, P.O. Box 522, 11001 Belgrade, Serbia</w:t>
      </w:r>
      <w:r>
        <w:rPr>
          <w:lang w:val="sr-Latn-BA"/>
        </w:rPr>
        <w:t xml:space="preserve">, </w:t>
      </w:r>
      <w:r w:rsidRPr="00FF5D67">
        <w:rPr>
          <w:color w:val="555555"/>
          <w:shd w:val="clear" w:color="auto" w:fill="FFFFFF"/>
        </w:rPr>
        <w:t>ddudic@outlook.com</w:t>
      </w:r>
    </w:p>
    <w:p w:rsidR="00FF5D67" w:rsidRPr="00564B1F" w:rsidRDefault="00FF5D67" w:rsidP="00FF5D67">
      <w:pPr>
        <w:contextualSpacing/>
        <w:jc w:val="center"/>
        <w:rPr>
          <w:lang w:val="sr-Latn-BA"/>
        </w:rPr>
      </w:pPr>
      <w:r w:rsidRPr="00564B1F">
        <w:rPr>
          <w:vertAlign w:val="superscript"/>
          <w:lang w:val="sr-Latn-BA"/>
        </w:rPr>
        <w:t>4</w:t>
      </w:r>
      <w:r w:rsidRPr="00564B1F">
        <w:rPr>
          <w:lang w:val="sr-Latn-BA"/>
        </w:rPr>
        <w:t>Department of Chemistry, University of the Free State, Private Bag X13, 9866 Phuthaditjhaba, South Africa</w:t>
      </w:r>
    </w:p>
    <w:p w:rsidR="003F1333" w:rsidRPr="003119D2" w:rsidRDefault="003F1333" w:rsidP="00532254">
      <w:pPr>
        <w:jc w:val="center"/>
      </w:pPr>
    </w:p>
    <w:p w:rsidR="00216C5E" w:rsidRDefault="00216C5E" w:rsidP="00532254">
      <w:pPr>
        <w:rPr>
          <w:sz w:val="24"/>
          <w:szCs w:val="24"/>
        </w:rPr>
      </w:pPr>
    </w:p>
    <w:p w:rsidR="00230F8E" w:rsidRPr="00230F8E" w:rsidRDefault="00FF5D67" w:rsidP="00230F8E">
      <w:pPr>
        <w:widowControl/>
        <w:jc w:val="both"/>
        <w:rPr>
          <w:sz w:val="24"/>
          <w:szCs w:val="24"/>
        </w:rPr>
      </w:pPr>
      <w:r w:rsidRPr="00964F81">
        <w:rPr>
          <w:sz w:val="24"/>
          <w:szCs w:val="24"/>
          <w:lang w:val="sr-Latn-BA"/>
        </w:rPr>
        <w:t xml:space="preserve">In this paper, we report surface dielectric and photodielectric properties of polyester sheet for photo cell application </w:t>
      </w:r>
      <w:r w:rsidRPr="00964F81">
        <w:rPr>
          <w:color w:val="212121"/>
          <w:sz w:val="24"/>
          <w:szCs w:val="24"/>
        </w:rPr>
        <w:t>under standard conditions (t=2</w:t>
      </w:r>
      <w:r w:rsidR="00C10A8B">
        <w:rPr>
          <w:color w:val="212121"/>
          <w:sz w:val="24"/>
          <w:szCs w:val="24"/>
        </w:rPr>
        <w:t>2</w:t>
      </w:r>
      <w:r w:rsidRPr="00964F81">
        <w:rPr>
          <w:color w:val="212121"/>
          <w:sz w:val="24"/>
          <w:szCs w:val="24"/>
        </w:rPr>
        <w:t xml:space="preserve"> </w:t>
      </w:r>
      <w:r w:rsidRPr="00964F81">
        <w:rPr>
          <w:rFonts w:ascii="Calibri" w:hAnsi="Calibri"/>
          <w:color w:val="212121"/>
          <w:sz w:val="24"/>
          <w:szCs w:val="24"/>
        </w:rPr>
        <w:t>⁰</w:t>
      </w:r>
      <w:r w:rsidRPr="00964F81">
        <w:rPr>
          <w:color w:val="212121"/>
          <w:sz w:val="24"/>
          <w:szCs w:val="24"/>
        </w:rPr>
        <w:t>C and RH=60%)</w:t>
      </w:r>
      <w:r w:rsidRPr="00964F81">
        <w:rPr>
          <w:sz w:val="24"/>
          <w:szCs w:val="24"/>
          <w:lang w:val="sr-Latn-BA"/>
        </w:rPr>
        <w:t xml:space="preserve">. At 750 Hz surface dielectric conductanse and susceptanse of polyester have been found </w:t>
      </w:r>
      <m:oMath>
        <m:r>
          <w:rPr>
            <w:rFonts w:ascii="Cambria Math"/>
            <w:sz w:val="24"/>
            <w:szCs w:val="24"/>
            <w:lang w:val="sr-Latn-CS"/>
          </w:rPr>
          <m:t>2,34</m:t>
        </m:r>
        <m:r>
          <w:rPr>
            <w:rFonts w:ascii="Cambria Math"/>
            <w:sz w:val="24"/>
            <w:szCs w:val="24"/>
            <w:lang w:val="sr-Latn-CS"/>
          </w:rPr>
          <m:t>∙</m:t>
        </m:r>
        <m:sSup>
          <m:sSupPr>
            <m:ctrlPr>
              <w:rPr>
                <w:rFonts w:ascii="Cambria Math" w:eastAsia="Calibri" w:hAnsi="Cambria Math"/>
                <w:i/>
                <w:sz w:val="24"/>
                <w:szCs w:val="24"/>
                <w:lang w:val="sr-Latn-CS"/>
              </w:rPr>
            </m:ctrlPr>
          </m:sSupPr>
          <m:e>
            <m:r>
              <w:rPr>
                <w:rFonts w:ascii="Cambria Math"/>
                <w:sz w:val="24"/>
                <w:szCs w:val="24"/>
                <w:lang w:val="sr-Latn-CS"/>
              </w:rPr>
              <m:t>10</m:t>
            </m:r>
          </m:e>
          <m:sup>
            <m:r>
              <w:rPr>
                <w:rFonts w:ascii="Cambria Math"/>
                <w:sz w:val="24"/>
                <w:szCs w:val="24"/>
                <w:lang w:val="sr-Latn-CS"/>
              </w:rPr>
              <m:t>-</m:t>
            </m:r>
            <m:r>
              <w:rPr>
                <w:rFonts w:ascii="Cambria Math"/>
                <w:sz w:val="24"/>
                <w:szCs w:val="24"/>
                <w:lang w:val="sr-Latn-CS"/>
              </w:rPr>
              <m:t>10</m:t>
            </m:r>
          </m:sup>
        </m:sSup>
        <m:r>
          <w:rPr>
            <w:rFonts w:ascii="Cambria Math"/>
            <w:sz w:val="24"/>
            <w:szCs w:val="24"/>
            <w:lang w:val="sr-Latn-CS"/>
          </w:rPr>
          <m:t xml:space="preserve"> </m:t>
        </m:r>
        <m:r>
          <m:rPr>
            <m:sty m:val="p"/>
          </m:rPr>
          <w:rPr>
            <w:rFonts w:ascii="Cambria Math"/>
            <w:sz w:val="24"/>
            <w:szCs w:val="24"/>
            <w:lang w:val="sr-Latn-CS"/>
          </w:rPr>
          <m:t>S</m:t>
        </m:r>
      </m:oMath>
      <w:r w:rsidR="00635FD4" w:rsidRPr="001720BD">
        <w:rPr>
          <w:sz w:val="24"/>
          <w:szCs w:val="24"/>
          <w:lang w:val="sr-Latn-CS"/>
        </w:rPr>
        <w:t xml:space="preserve"> </w:t>
      </w:r>
      <w:r w:rsidRPr="00964F81">
        <w:rPr>
          <w:sz w:val="24"/>
          <w:szCs w:val="24"/>
        </w:rPr>
        <w:t xml:space="preserve">and </w:t>
      </w:r>
      <m:oMath>
        <m:r>
          <w:rPr>
            <w:rFonts w:ascii="Cambria Math"/>
            <w:sz w:val="24"/>
            <w:szCs w:val="24"/>
          </w:rPr>
          <m:t>1,70</m:t>
        </m:r>
        <m:r>
          <w:rPr>
            <w:rFonts w:ascii="Cambria Math"/>
            <w:sz w:val="24"/>
            <w:szCs w:val="24"/>
          </w:rPr>
          <m:t>∙</m:t>
        </m:r>
        <m:sSup>
          <m:sSupPr>
            <m:ctrlPr>
              <w:rPr>
                <w:rFonts w:ascii="Cambria Math" w:eastAsia="Calibri" w:hAnsi="Cambria Math"/>
                <w:i/>
                <w:sz w:val="24"/>
                <w:szCs w:val="24"/>
              </w:rPr>
            </m:ctrlPr>
          </m:sSupPr>
          <m:e>
            <m:r>
              <w:rPr>
                <w:rFonts w:ascii="Cambria Math"/>
                <w:sz w:val="24"/>
                <w:szCs w:val="24"/>
              </w:rPr>
              <m:t>10</m:t>
            </m:r>
          </m:e>
          <m:sup>
            <m:r>
              <w:rPr>
                <w:rFonts w:ascii="Cambria Math"/>
                <w:sz w:val="24"/>
                <w:szCs w:val="24"/>
              </w:rPr>
              <m:t>-</m:t>
            </m:r>
            <m:r>
              <w:rPr>
                <w:rFonts w:ascii="Cambria Math"/>
                <w:sz w:val="24"/>
                <w:szCs w:val="24"/>
              </w:rPr>
              <m:t>9</m:t>
            </m:r>
          </m:sup>
        </m:sSup>
        <m:r>
          <w:rPr>
            <w:rFonts w:ascii="Cambria Math"/>
            <w:sz w:val="24"/>
            <w:szCs w:val="24"/>
          </w:rPr>
          <m:t xml:space="preserve"> </m:t>
        </m:r>
        <m:r>
          <m:rPr>
            <m:sty m:val="p"/>
          </m:rPr>
          <w:rPr>
            <w:rFonts w:ascii="Cambria Math"/>
            <w:sz w:val="24"/>
            <w:szCs w:val="24"/>
          </w:rPr>
          <m:t>S</m:t>
        </m:r>
      </m:oMath>
      <w:r w:rsidRPr="00964F81">
        <w:rPr>
          <w:sz w:val="24"/>
          <w:szCs w:val="24"/>
        </w:rPr>
        <w:t xml:space="preserve"> respectively. </w:t>
      </w:r>
      <w:r w:rsidRPr="00964F81">
        <w:rPr>
          <w:sz w:val="24"/>
          <w:szCs w:val="24"/>
          <w:lang w:val="sr-Latn-BA"/>
        </w:rPr>
        <w:t xml:space="preserve">We were found increase of conductance and susceptance with increasing of frequency. The results showed that there were pronounced contact relaxation effects at interface between alumina electrode and sample, which falls by about 60% from its initial value about 10 min after beginning of the experiment carried out in the dark. </w:t>
      </w:r>
      <w:r w:rsidRPr="00964F81">
        <w:rPr>
          <w:sz w:val="24"/>
          <w:szCs w:val="24"/>
        </w:rPr>
        <w:t xml:space="preserve">Furthermore, the surface dielectric conductance and </w:t>
      </w:r>
      <w:proofErr w:type="spellStart"/>
      <w:r w:rsidRPr="00964F81">
        <w:rPr>
          <w:sz w:val="24"/>
          <w:szCs w:val="24"/>
        </w:rPr>
        <w:t>susceptance</w:t>
      </w:r>
      <w:proofErr w:type="spellEnd"/>
      <w:r w:rsidRPr="00964F81">
        <w:rPr>
          <w:sz w:val="24"/>
          <w:szCs w:val="24"/>
        </w:rPr>
        <w:t xml:space="preserve"> of polyester sample increased during UV-Vis radiation</w:t>
      </w:r>
      <w:r w:rsidRPr="00964F81">
        <w:rPr>
          <w:sz w:val="24"/>
          <w:szCs w:val="24"/>
          <w:lang w:val="sr-Latn-BA"/>
        </w:rPr>
        <w:t>. The temperature coefficients of conductance (TCC</w:t>
      </w:r>
      <w:r w:rsidRPr="00964F81">
        <w:rPr>
          <w:sz w:val="24"/>
          <w:szCs w:val="24"/>
          <w:vertAlign w:val="subscript"/>
          <w:lang w:val="sr-Latn-BA"/>
        </w:rPr>
        <w:t>G</w:t>
      </w:r>
      <w:r w:rsidRPr="00964F81">
        <w:rPr>
          <w:sz w:val="24"/>
          <w:szCs w:val="24"/>
          <w:lang w:val="sr-Latn-BA"/>
        </w:rPr>
        <w:t>) and susceptance (TCC</w:t>
      </w:r>
      <w:r w:rsidRPr="00964F81">
        <w:rPr>
          <w:sz w:val="24"/>
          <w:szCs w:val="24"/>
          <w:vertAlign w:val="subscript"/>
          <w:lang w:val="sr-Latn-BA"/>
        </w:rPr>
        <w:t>B</w:t>
      </w:r>
      <w:r w:rsidRPr="00964F81">
        <w:rPr>
          <w:sz w:val="24"/>
          <w:szCs w:val="24"/>
          <w:lang w:val="sr-Latn-BA"/>
        </w:rPr>
        <w:t>) of the polyester sample at various frequencies were also studied.</w:t>
      </w:r>
    </w:p>
    <w:p w:rsidR="00230F8E" w:rsidRPr="00230F8E" w:rsidRDefault="00230F8E" w:rsidP="00230F8E">
      <w:pPr>
        <w:widowControl/>
        <w:jc w:val="both"/>
        <w:rPr>
          <w:sz w:val="24"/>
          <w:szCs w:val="24"/>
        </w:rPr>
      </w:pPr>
    </w:p>
    <w:p w:rsidR="00230F8E" w:rsidRDefault="00FF5D67" w:rsidP="00230F8E">
      <w:pPr>
        <w:widowControl/>
        <w:jc w:val="both"/>
        <w:rPr>
          <w:sz w:val="24"/>
          <w:szCs w:val="24"/>
          <w:lang w:val="sr-Latn-BA"/>
        </w:rPr>
      </w:pPr>
      <w:r>
        <w:rPr>
          <w:sz w:val="24"/>
          <w:szCs w:val="24"/>
        </w:rPr>
        <w:t xml:space="preserve">Key words: </w:t>
      </w:r>
      <w:r w:rsidRPr="00964F81">
        <w:rPr>
          <w:sz w:val="24"/>
          <w:szCs w:val="24"/>
          <w:lang w:val="sr-Latn-BA"/>
        </w:rPr>
        <w:t>Dielectric Properties, Photodielectric Properties; Temperature Conductive Coefficient; Polyester Fabrics</w:t>
      </w:r>
    </w:p>
    <w:p w:rsidR="007E3BED" w:rsidRDefault="007E3BED" w:rsidP="00230F8E">
      <w:pPr>
        <w:widowControl/>
        <w:jc w:val="both"/>
        <w:rPr>
          <w:sz w:val="24"/>
          <w:szCs w:val="24"/>
          <w:lang w:val="sr-Latn-BA"/>
        </w:rPr>
      </w:pPr>
    </w:p>
    <w:p w:rsidR="007E3BED" w:rsidRPr="00B74A23" w:rsidRDefault="007E3BED" w:rsidP="007E3BED">
      <w:pPr>
        <w:jc w:val="center"/>
        <w:rPr>
          <w:b/>
          <w:sz w:val="28"/>
          <w:szCs w:val="28"/>
        </w:rPr>
      </w:pPr>
      <w:r>
        <w:rPr>
          <w:b/>
          <w:bCs/>
          <w:sz w:val="28"/>
          <w:szCs w:val="28"/>
        </w:rPr>
        <w:t>FOTODIELEKTRIČNE OSOBINE I PROVODNI TE</w:t>
      </w:r>
      <w:r w:rsidRPr="00FF5D67">
        <w:rPr>
          <w:b/>
          <w:bCs/>
          <w:sz w:val="28"/>
          <w:szCs w:val="28"/>
        </w:rPr>
        <w:t>MPERATUR</w:t>
      </w:r>
      <w:r>
        <w:rPr>
          <w:b/>
          <w:bCs/>
          <w:sz w:val="28"/>
          <w:szCs w:val="28"/>
        </w:rPr>
        <w:t>SKI</w:t>
      </w:r>
      <w:r w:rsidRPr="00FF5D67">
        <w:rPr>
          <w:b/>
          <w:bCs/>
          <w:sz w:val="28"/>
          <w:szCs w:val="28"/>
        </w:rPr>
        <w:t xml:space="preserve"> </w:t>
      </w:r>
      <w:r>
        <w:rPr>
          <w:b/>
          <w:bCs/>
          <w:sz w:val="28"/>
          <w:szCs w:val="28"/>
        </w:rPr>
        <w:t>KOEFICIJENTI POLESTERSKOG VLAKNA</w:t>
      </w:r>
    </w:p>
    <w:p w:rsidR="007E3BED" w:rsidRPr="00B74A23" w:rsidRDefault="007E3BED" w:rsidP="007E3BED">
      <w:pPr>
        <w:jc w:val="center"/>
        <w:rPr>
          <w:b/>
        </w:rPr>
      </w:pPr>
    </w:p>
    <w:p w:rsidR="007E3BED" w:rsidRPr="00564B1F" w:rsidRDefault="007E3BED" w:rsidP="007E3BED">
      <w:pPr>
        <w:jc w:val="center"/>
        <w:rPr>
          <w:vertAlign w:val="superscript"/>
          <w:lang w:val="sr-Latn-BA"/>
        </w:rPr>
      </w:pPr>
      <w:r w:rsidRPr="00564B1F">
        <w:rPr>
          <w:lang w:val="sr-Latn-BA"/>
        </w:rPr>
        <w:t xml:space="preserve">B. </w:t>
      </w:r>
      <w:r w:rsidRPr="00564B1F">
        <w:t>Š</w:t>
      </w:r>
      <w:r w:rsidRPr="00564B1F">
        <w:rPr>
          <w:lang w:val="sr-Latn-BA"/>
        </w:rPr>
        <w:t>kipina</w:t>
      </w:r>
      <w:r w:rsidRPr="00564B1F">
        <w:rPr>
          <w:vertAlign w:val="superscript"/>
          <w:lang w:val="sr-Latn-BA"/>
        </w:rPr>
        <w:t>1*</w:t>
      </w:r>
      <w:r w:rsidRPr="00564B1F">
        <w:rPr>
          <w:lang w:val="sr-Latn-BA"/>
        </w:rPr>
        <w:t>, D. Grujić</w:t>
      </w:r>
      <w:r w:rsidRPr="00564B1F">
        <w:rPr>
          <w:vertAlign w:val="superscript"/>
          <w:lang w:val="sr-Latn-BA"/>
        </w:rPr>
        <w:t>1</w:t>
      </w:r>
      <w:r w:rsidRPr="00564B1F">
        <w:rPr>
          <w:lang w:val="sr-Latn-BA"/>
        </w:rPr>
        <w:t xml:space="preserve">, </w:t>
      </w:r>
      <w:r w:rsidRPr="00564B1F">
        <w:t>A.S. Luyt</w:t>
      </w:r>
      <w:r w:rsidRPr="00564B1F">
        <w:rPr>
          <w:vertAlign w:val="superscript"/>
        </w:rPr>
        <w:t>2</w:t>
      </w:r>
      <w:r w:rsidRPr="00564B1F">
        <w:rPr>
          <w:lang w:val="sr-Latn-BA"/>
        </w:rPr>
        <w:t xml:space="preserve"> </w:t>
      </w:r>
      <w:r w:rsidRPr="00564B1F">
        <w:t>and</w:t>
      </w:r>
      <w:r w:rsidRPr="00564B1F">
        <w:rPr>
          <w:lang w:val="sr-Latn-BA"/>
        </w:rPr>
        <w:t xml:space="preserve"> D. Dudić</w:t>
      </w:r>
      <w:r w:rsidRPr="00564B1F">
        <w:rPr>
          <w:vertAlign w:val="superscript"/>
          <w:lang w:val="sr-Latn-BA"/>
        </w:rPr>
        <w:t>3,4</w:t>
      </w:r>
    </w:p>
    <w:p w:rsidR="007E3BED" w:rsidRDefault="007E3BED" w:rsidP="007E3BED">
      <w:pPr>
        <w:jc w:val="center"/>
        <w:rPr>
          <w:lang w:val="pt-BR"/>
        </w:rPr>
      </w:pPr>
    </w:p>
    <w:p w:rsidR="007E3BED" w:rsidRPr="00FF5D67" w:rsidRDefault="007E3BED" w:rsidP="007E3BED">
      <w:pPr>
        <w:contextualSpacing/>
        <w:jc w:val="center"/>
      </w:pPr>
      <w:r w:rsidRPr="00564B1F">
        <w:rPr>
          <w:vertAlign w:val="superscript"/>
          <w:lang w:val="sr-Latn-BA"/>
        </w:rPr>
        <w:t>1</w:t>
      </w:r>
      <w:r>
        <w:rPr>
          <w:lang w:val="sr-Latn-BA"/>
        </w:rPr>
        <w:t xml:space="preserve">Tehnološki fakultet, Univerzitet u Banjoj Luci, </w:t>
      </w:r>
      <w:hyperlink r:id="rId8" w:history="1">
        <w:r w:rsidRPr="007037CA">
          <w:t>blanka.skipina@unibl.rs</w:t>
        </w:r>
      </w:hyperlink>
      <w:r>
        <w:t>, dragana.grujic@unibl.rs</w:t>
      </w:r>
    </w:p>
    <w:p w:rsidR="007E3BED" w:rsidRPr="00564B1F" w:rsidRDefault="007E3BED" w:rsidP="007E3BED">
      <w:pPr>
        <w:contextualSpacing/>
        <w:jc w:val="center"/>
        <w:rPr>
          <w:lang w:val="sr-Latn-BA"/>
        </w:rPr>
      </w:pPr>
      <w:r w:rsidRPr="00564B1F">
        <w:rPr>
          <w:vertAlign w:val="superscript"/>
          <w:lang w:val="sr-Latn-BA"/>
        </w:rPr>
        <w:t>2</w:t>
      </w:r>
      <w:r w:rsidRPr="00564B1F">
        <w:rPr>
          <w:lang w:val="sr-Latn-BA"/>
        </w:rPr>
        <w:t xml:space="preserve">Center for Advanced Materials, Qatar University, PO Box 2713, Doha, </w:t>
      </w:r>
      <w:r w:rsidRPr="00FF5D67">
        <w:rPr>
          <w:lang w:val="sr-Latn-BA"/>
        </w:rPr>
        <w:t xml:space="preserve">Qatar, </w:t>
      </w:r>
      <w:r w:rsidRPr="007037CA">
        <w:rPr>
          <w:shd w:val="clear" w:color="auto" w:fill="FFFFFF"/>
        </w:rPr>
        <w:t>aluyt@qu.edu.qa</w:t>
      </w:r>
    </w:p>
    <w:p w:rsidR="007E3BED" w:rsidRPr="00FF5D67" w:rsidRDefault="007E3BED" w:rsidP="007E3BED">
      <w:pPr>
        <w:contextualSpacing/>
        <w:jc w:val="center"/>
        <w:rPr>
          <w:lang w:val="sr-Latn-BA"/>
        </w:rPr>
      </w:pPr>
      <w:r w:rsidRPr="00564B1F">
        <w:rPr>
          <w:vertAlign w:val="superscript"/>
          <w:lang w:val="sr-Latn-BA"/>
        </w:rPr>
        <w:t>3</w:t>
      </w:r>
      <w:r>
        <w:rPr>
          <w:lang w:val="sr-Latn-BA"/>
        </w:rPr>
        <w:t>Institut za nuklearne nauke Vinča</w:t>
      </w:r>
      <w:r w:rsidRPr="00564B1F">
        <w:rPr>
          <w:lang w:val="sr-Latn-BA"/>
        </w:rPr>
        <w:t>, Univer</w:t>
      </w:r>
      <w:r>
        <w:rPr>
          <w:lang w:val="sr-Latn-BA"/>
        </w:rPr>
        <w:t xml:space="preserve">zitet u Beogradu, </w:t>
      </w:r>
      <w:r w:rsidRPr="007037CA">
        <w:t>ddudic@outlook.com</w:t>
      </w:r>
    </w:p>
    <w:p w:rsidR="007E3BED" w:rsidRPr="00564B1F" w:rsidRDefault="007E3BED" w:rsidP="007E3BED">
      <w:pPr>
        <w:contextualSpacing/>
        <w:jc w:val="center"/>
        <w:rPr>
          <w:lang w:val="sr-Latn-BA"/>
        </w:rPr>
      </w:pPr>
      <w:r w:rsidRPr="00564B1F">
        <w:rPr>
          <w:vertAlign w:val="superscript"/>
          <w:lang w:val="sr-Latn-BA"/>
        </w:rPr>
        <w:t>4</w:t>
      </w:r>
      <w:r w:rsidRPr="00564B1F">
        <w:rPr>
          <w:lang w:val="sr-Latn-BA"/>
        </w:rPr>
        <w:t>Department of Chemistry</w:t>
      </w:r>
      <w:r>
        <w:rPr>
          <w:lang w:val="sr-Latn-BA"/>
        </w:rPr>
        <w:t>, University of the Free State</w:t>
      </w:r>
      <w:r w:rsidRPr="00564B1F">
        <w:rPr>
          <w:lang w:val="sr-Latn-BA"/>
        </w:rPr>
        <w:t>, South Africa</w:t>
      </w:r>
    </w:p>
    <w:p w:rsidR="007E3BED" w:rsidRDefault="007E3BED" w:rsidP="007E3BED">
      <w:pPr>
        <w:jc w:val="center"/>
        <w:rPr>
          <w:b/>
        </w:rPr>
      </w:pPr>
    </w:p>
    <w:p w:rsidR="007E3BED" w:rsidRPr="00B74A23" w:rsidRDefault="007E3BED" w:rsidP="007E3BED">
      <w:pPr>
        <w:jc w:val="center"/>
        <w:rPr>
          <w:b/>
        </w:rPr>
      </w:pPr>
    </w:p>
    <w:p w:rsidR="007E3BED" w:rsidRPr="009D3759" w:rsidRDefault="007E3BED" w:rsidP="007E3B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snapToGrid/>
          <w:sz w:val="24"/>
          <w:szCs w:val="24"/>
          <w:lang w:val="sr-Latn-CS"/>
        </w:rPr>
      </w:pPr>
      <w:r w:rsidRPr="009D3759">
        <w:rPr>
          <w:rFonts w:ascii="inherit" w:hAnsi="inherit" w:cs="Courier New"/>
          <w:snapToGrid/>
          <w:sz w:val="24"/>
          <w:szCs w:val="24"/>
          <w:lang w:val="sr-Latn-CS"/>
        </w:rPr>
        <w:t xml:space="preserve">U ovom radu, </w:t>
      </w:r>
      <w:r w:rsidRPr="001720BD">
        <w:rPr>
          <w:rFonts w:ascii="inherit" w:hAnsi="inherit" w:cs="Courier New"/>
          <w:snapToGrid/>
          <w:sz w:val="24"/>
          <w:szCs w:val="24"/>
          <w:lang w:val="sr-Latn-CS"/>
        </w:rPr>
        <w:t>predstavili smo specifična površinska dielektrična i fotodielektrična svojstva poliesterske tkanine nam</w:t>
      </w:r>
      <w:r>
        <w:rPr>
          <w:rFonts w:ascii="inherit" w:hAnsi="inherit" w:cs="Courier New"/>
          <w:snapToGrid/>
          <w:sz w:val="24"/>
          <w:szCs w:val="24"/>
          <w:lang w:val="sr-Latn-CS"/>
        </w:rPr>
        <w:t>i</w:t>
      </w:r>
      <w:r w:rsidRPr="001720BD">
        <w:rPr>
          <w:rFonts w:ascii="inherit" w:hAnsi="inherit" w:cs="Courier New"/>
          <w:snapToGrid/>
          <w:sz w:val="24"/>
          <w:szCs w:val="24"/>
          <w:lang w:val="sr-Latn-CS"/>
        </w:rPr>
        <w:t xml:space="preserve">jenjene za </w:t>
      </w:r>
      <w:r w:rsidRPr="009D3759">
        <w:rPr>
          <w:rFonts w:ascii="inherit" w:hAnsi="inherit" w:cs="Courier New"/>
          <w:snapToGrid/>
          <w:sz w:val="24"/>
          <w:szCs w:val="24"/>
          <w:lang w:val="sr-Latn-CS"/>
        </w:rPr>
        <w:t xml:space="preserve">primjenu </w:t>
      </w:r>
      <w:r w:rsidRPr="001720BD">
        <w:rPr>
          <w:rFonts w:ascii="inherit" w:hAnsi="inherit" w:cs="Courier New"/>
          <w:snapToGrid/>
          <w:sz w:val="24"/>
          <w:szCs w:val="24"/>
          <w:lang w:val="sr-Latn-CS"/>
        </w:rPr>
        <w:t xml:space="preserve">u oblasti </w:t>
      </w:r>
      <w:r w:rsidRPr="009D3759">
        <w:rPr>
          <w:rFonts w:ascii="inherit" w:hAnsi="inherit" w:cs="Courier New"/>
          <w:snapToGrid/>
          <w:sz w:val="24"/>
          <w:szCs w:val="24"/>
          <w:lang w:val="sr-Latn-CS"/>
        </w:rPr>
        <w:t>foto ćelija</w:t>
      </w:r>
      <w:r w:rsidRPr="001720BD">
        <w:rPr>
          <w:rFonts w:ascii="inherit" w:hAnsi="inherit" w:cs="Courier New"/>
          <w:snapToGrid/>
          <w:sz w:val="24"/>
          <w:szCs w:val="24"/>
          <w:lang w:val="sr-Latn-CS"/>
        </w:rPr>
        <w:t>.</w:t>
      </w:r>
      <w:r w:rsidRPr="009D3759">
        <w:rPr>
          <w:rFonts w:ascii="inherit" w:hAnsi="inherit" w:cs="Courier New"/>
          <w:snapToGrid/>
          <w:sz w:val="24"/>
          <w:szCs w:val="24"/>
          <w:lang w:val="sr-Latn-CS"/>
        </w:rPr>
        <w:t xml:space="preserve"> </w:t>
      </w:r>
      <w:r w:rsidRPr="001720BD">
        <w:rPr>
          <w:rFonts w:ascii="inherit" w:hAnsi="inherit" w:cs="Courier New"/>
          <w:snapToGrid/>
          <w:sz w:val="24"/>
          <w:szCs w:val="24"/>
          <w:lang w:val="sr-Latn-CS"/>
        </w:rPr>
        <w:t>Mjerenja su vršena u standardnim uslovima</w:t>
      </w:r>
      <w:r w:rsidRPr="009D3759">
        <w:rPr>
          <w:rFonts w:ascii="inherit" w:hAnsi="inherit" w:cs="Courier New"/>
          <w:snapToGrid/>
          <w:sz w:val="24"/>
          <w:szCs w:val="24"/>
          <w:lang w:val="sr-Latn-CS"/>
        </w:rPr>
        <w:t xml:space="preserve"> (t = 2</w:t>
      </w:r>
      <w:r>
        <w:rPr>
          <w:rFonts w:ascii="inherit" w:hAnsi="inherit" w:cs="Courier New"/>
          <w:snapToGrid/>
          <w:sz w:val="24"/>
          <w:szCs w:val="24"/>
          <w:lang w:val="sr-Latn-CS"/>
        </w:rPr>
        <w:t>2</w:t>
      </w:r>
      <w:r w:rsidRPr="009D3759">
        <w:rPr>
          <w:rFonts w:ascii="inherit" w:hAnsi="inherit" w:cs="Courier New"/>
          <w:snapToGrid/>
          <w:sz w:val="24"/>
          <w:szCs w:val="24"/>
          <w:lang w:val="sr-Latn-CS"/>
        </w:rPr>
        <w:t xml:space="preserve"> </w:t>
      </w:r>
      <w:r w:rsidRPr="009D3759">
        <w:rPr>
          <w:rFonts w:ascii="Cambria Math" w:hAnsi="Cambria Math" w:cs="Cambria Math"/>
          <w:snapToGrid/>
          <w:sz w:val="24"/>
          <w:szCs w:val="24"/>
          <w:lang w:val="sr-Latn-CS"/>
        </w:rPr>
        <w:t>⁰</w:t>
      </w:r>
      <w:r w:rsidRPr="009D3759">
        <w:rPr>
          <w:snapToGrid/>
          <w:sz w:val="24"/>
          <w:szCs w:val="24"/>
          <w:lang w:val="sr-Latn-CS"/>
        </w:rPr>
        <w:t xml:space="preserve">C i RH = 60%). </w:t>
      </w:r>
      <w:r>
        <w:rPr>
          <w:snapToGrid/>
          <w:sz w:val="24"/>
          <w:szCs w:val="24"/>
          <w:lang w:val="sr-Latn-CS"/>
        </w:rPr>
        <w:t>Vrijednosti p</w:t>
      </w:r>
      <w:r w:rsidRPr="001720BD">
        <w:rPr>
          <w:snapToGrid/>
          <w:sz w:val="24"/>
          <w:szCs w:val="24"/>
          <w:lang w:val="sr-Latn-CS"/>
        </w:rPr>
        <w:t>ovršinsk</w:t>
      </w:r>
      <w:r>
        <w:rPr>
          <w:snapToGrid/>
          <w:sz w:val="24"/>
          <w:szCs w:val="24"/>
          <w:lang w:val="sr-Latn-CS"/>
        </w:rPr>
        <w:t>e</w:t>
      </w:r>
      <w:r w:rsidRPr="001720BD">
        <w:rPr>
          <w:snapToGrid/>
          <w:sz w:val="24"/>
          <w:szCs w:val="24"/>
          <w:lang w:val="sr-Latn-CS"/>
        </w:rPr>
        <w:t xml:space="preserve"> konduktans</w:t>
      </w:r>
      <w:r>
        <w:rPr>
          <w:snapToGrid/>
          <w:sz w:val="24"/>
          <w:szCs w:val="24"/>
          <w:lang w:val="sr-Latn-CS"/>
        </w:rPr>
        <w:t>e</w:t>
      </w:r>
      <w:r w:rsidRPr="001720BD">
        <w:rPr>
          <w:snapToGrid/>
          <w:sz w:val="24"/>
          <w:szCs w:val="24"/>
          <w:lang w:val="sr-Latn-CS"/>
        </w:rPr>
        <w:t xml:space="preserve"> i susceptans</w:t>
      </w:r>
      <w:r>
        <w:rPr>
          <w:snapToGrid/>
          <w:sz w:val="24"/>
          <w:szCs w:val="24"/>
          <w:lang w:val="sr-Latn-CS"/>
        </w:rPr>
        <w:t>e</w:t>
      </w:r>
      <w:r w:rsidRPr="001720BD">
        <w:rPr>
          <w:snapToGrid/>
          <w:sz w:val="24"/>
          <w:szCs w:val="24"/>
          <w:lang w:val="sr-Latn-CS"/>
        </w:rPr>
        <w:t xml:space="preserve"> na </w:t>
      </w:r>
      <w:r>
        <w:rPr>
          <w:snapToGrid/>
          <w:sz w:val="24"/>
          <w:szCs w:val="24"/>
          <w:lang w:val="sr-Latn-CS"/>
        </w:rPr>
        <w:t xml:space="preserve">frekvenciji od </w:t>
      </w:r>
      <w:r w:rsidRPr="001720BD">
        <w:rPr>
          <w:snapToGrid/>
          <w:sz w:val="24"/>
          <w:szCs w:val="24"/>
          <w:lang w:val="sr-Latn-CS"/>
        </w:rPr>
        <w:t xml:space="preserve">750 Hz </w:t>
      </w:r>
      <w:r>
        <w:rPr>
          <w:snapToGrid/>
          <w:sz w:val="24"/>
          <w:szCs w:val="24"/>
          <w:lang w:val="sr-Latn-CS"/>
        </w:rPr>
        <w:t xml:space="preserve">su </w:t>
      </w:r>
      <m:oMath>
        <m:r>
          <w:rPr>
            <w:rFonts w:ascii="Cambria Math"/>
            <w:sz w:val="24"/>
            <w:szCs w:val="24"/>
            <w:lang w:val="sr-Latn-CS"/>
          </w:rPr>
          <m:t>2,34</m:t>
        </m:r>
        <m:r>
          <w:rPr>
            <w:rFonts w:ascii="Cambria Math"/>
            <w:sz w:val="24"/>
            <w:szCs w:val="24"/>
            <w:lang w:val="sr-Latn-CS"/>
          </w:rPr>
          <m:t>∙</m:t>
        </m:r>
        <m:sSup>
          <m:sSupPr>
            <m:ctrlPr>
              <w:rPr>
                <w:rFonts w:ascii="Cambria Math" w:eastAsia="Calibri" w:hAnsi="Cambria Math"/>
                <w:i/>
                <w:sz w:val="24"/>
                <w:szCs w:val="24"/>
                <w:lang w:val="sr-Latn-CS"/>
              </w:rPr>
            </m:ctrlPr>
          </m:sSupPr>
          <m:e>
            <m:r>
              <w:rPr>
                <w:rFonts w:ascii="Cambria Math"/>
                <w:sz w:val="24"/>
                <w:szCs w:val="24"/>
                <w:lang w:val="sr-Latn-CS"/>
              </w:rPr>
              <m:t>10</m:t>
            </m:r>
          </m:e>
          <m:sup>
            <m:r>
              <w:rPr>
                <w:rFonts w:ascii="Cambria Math"/>
                <w:sz w:val="24"/>
                <w:szCs w:val="24"/>
                <w:lang w:val="sr-Latn-CS"/>
              </w:rPr>
              <m:t>-</m:t>
            </m:r>
            <m:r>
              <w:rPr>
                <w:rFonts w:ascii="Cambria Math"/>
                <w:sz w:val="24"/>
                <w:szCs w:val="24"/>
                <w:lang w:val="sr-Latn-CS"/>
              </w:rPr>
              <m:t>10</m:t>
            </m:r>
          </m:sup>
        </m:sSup>
        <m:r>
          <w:rPr>
            <w:rFonts w:ascii="Cambria Math"/>
            <w:sz w:val="24"/>
            <w:szCs w:val="24"/>
            <w:lang w:val="sr-Latn-CS"/>
          </w:rPr>
          <m:t xml:space="preserve"> </m:t>
        </m:r>
        <m:r>
          <m:rPr>
            <m:sty m:val="p"/>
          </m:rPr>
          <w:rPr>
            <w:rFonts w:ascii="Cambria Math"/>
            <w:sz w:val="24"/>
            <w:szCs w:val="24"/>
            <w:lang w:val="sr-Latn-CS"/>
          </w:rPr>
          <m:t>S</m:t>
        </m:r>
      </m:oMath>
      <w:r w:rsidRPr="001720BD">
        <w:rPr>
          <w:sz w:val="24"/>
          <w:szCs w:val="24"/>
          <w:lang w:val="sr-Latn-CS"/>
        </w:rPr>
        <w:t xml:space="preserve"> </w:t>
      </w:r>
      <w:r>
        <w:rPr>
          <w:sz w:val="24"/>
          <w:szCs w:val="24"/>
          <w:lang w:val="sr-Latn-CS"/>
        </w:rPr>
        <w:t>i</w:t>
      </w:r>
      <w:r w:rsidRPr="001720BD">
        <w:rPr>
          <w:sz w:val="24"/>
          <w:szCs w:val="24"/>
          <w:lang w:val="sr-Latn-CS"/>
        </w:rPr>
        <w:t xml:space="preserve"> </w:t>
      </w:r>
      <m:oMath>
        <m:r>
          <w:rPr>
            <w:rFonts w:ascii="Cambria Math"/>
            <w:sz w:val="24"/>
            <w:szCs w:val="24"/>
            <w:lang w:val="sr-Latn-CS"/>
          </w:rPr>
          <m:t>1,70</m:t>
        </m:r>
        <m:r>
          <w:rPr>
            <w:rFonts w:ascii="Cambria Math"/>
            <w:sz w:val="24"/>
            <w:szCs w:val="24"/>
            <w:lang w:val="sr-Latn-CS"/>
          </w:rPr>
          <m:t>∙</m:t>
        </m:r>
        <m:sSup>
          <m:sSupPr>
            <m:ctrlPr>
              <w:rPr>
                <w:rFonts w:ascii="Cambria Math" w:eastAsia="Calibri" w:hAnsi="Cambria Math"/>
                <w:i/>
                <w:sz w:val="24"/>
                <w:szCs w:val="24"/>
                <w:lang w:val="sr-Latn-CS"/>
              </w:rPr>
            </m:ctrlPr>
          </m:sSupPr>
          <m:e>
            <m:r>
              <w:rPr>
                <w:rFonts w:ascii="Cambria Math"/>
                <w:sz w:val="24"/>
                <w:szCs w:val="24"/>
                <w:lang w:val="sr-Latn-CS"/>
              </w:rPr>
              <m:t>10</m:t>
            </m:r>
          </m:e>
          <m:sup>
            <m:r>
              <w:rPr>
                <w:rFonts w:ascii="Cambria Math"/>
                <w:sz w:val="24"/>
                <w:szCs w:val="24"/>
                <w:lang w:val="sr-Latn-CS"/>
              </w:rPr>
              <m:t>-</m:t>
            </m:r>
            <m:r>
              <w:rPr>
                <w:rFonts w:ascii="Cambria Math"/>
                <w:sz w:val="24"/>
                <w:szCs w:val="24"/>
                <w:lang w:val="sr-Latn-CS"/>
              </w:rPr>
              <m:t>9</m:t>
            </m:r>
          </m:sup>
        </m:sSup>
        <m:r>
          <w:rPr>
            <w:rFonts w:ascii="Cambria Math"/>
            <w:sz w:val="24"/>
            <w:szCs w:val="24"/>
            <w:lang w:val="sr-Latn-CS"/>
          </w:rPr>
          <m:t xml:space="preserve"> </m:t>
        </m:r>
        <m:r>
          <m:rPr>
            <m:sty m:val="p"/>
          </m:rPr>
          <w:rPr>
            <w:rFonts w:ascii="Cambria Math"/>
            <w:sz w:val="24"/>
            <w:szCs w:val="24"/>
            <w:lang w:val="sr-Latn-CS"/>
          </w:rPr>
          <m:t>S</m:t>
        </m:r>
      </m:oMath>
      <w:r w:rsidRPr="001720BD">
        <w:rPr>
          <w:sz w:val="24"/>
          <w:szCs w:val="24"/>
          <w:lang w:val="sr-Latn-CS"/>
        </w:rPr>
        <w:t>, respektivno.</w:t>
      </w:r>
      <w:r w:rsidRPr="009D3759">
        <w:rPr>
          <w:snapToGrid/>
          <w:sz w:val="24"/>
          <w:szCs w:val="24"/>
          <w:lang w:val="sr-Latn-CS"/>
        </w:rPr>
        <w:t xml:space="preserve"> </w:t>
      </w:r>
      <w:r w:rsidRPr="001720BD">
        <w:rPr>
          <w:snapToGrid/>
          <w:sz w:val="24"/>
          <w:szCs w:val="24"/>
          <w:lang w:val="sr-Latn-CS"/>
        </w:rPr>
        <w:t>Uočili smo porast konduktanse i susceptanse sa porastom frekvencije.</w:t>
      </w:r>
      <w:r w:rsidRPr="009D3759">
        <w:rPr>
          <w:snapToGrid/>
          <w:sz w:val="24"/>
          <w:szCs w:val="24"/>
          <w:lang w:val="sr-Latn-CS"/>
        </w:rPr>
        <w:t xml:space="preserve"> </w:t>
      </w:r>
      <w:r w:rsidRPr="001720BD">
        <w:rPr>
          <w:snapToGrid/>
          <w:sz w:val="24"/>
          <w:szCs w:val="24"/>
          <w:lang w:val="sr-Latn-CS"/>
        </w:rPr>
        <w:t>Rezultati su pokazali izražene kontaktne relaksacije na g</w:t>
      </w:r>
      <w:r>
        <w:rPr>
          <w:snapToGrid/>
          <w:sz w:val="24"/>
          <w:szCs w:val="24"/>
          <w:lang w:val="sr-Latn-CS"/>
        </w:rPr>
        <w:t>ranici između aluminijumske elek</w:t>
      </w:r>
      <w:r w:rsidRPr="001720BD">
        <w:rPr>
          <w:snapToGrid/>
          <w:sz w:val="24"/>
          <w:szCs w:val="24"/>
          <w:lang w:val="sr-Latn-CS"/>
        </w:rPr>
        <w:t>trode i uzorka, tj. dielektrične veličine opadaju i do 60%</w:t>
      </w:r>
      <w:r w:rsidRPr="009D3759">
        <w:rPr>
          <w:rFonts w:ascii="inherit" w:hAnsi="inherit" w:cs="Courier New"/>
          <w:snapToGrid/>
          <w:sz w:val="24"/>
          <w:szCs w:val="24"/>
          <w:lang w:val="sr-Latn-CS"/>
        </w:rPr>
        <w:t xml:space="preserve"> od početne vr</w:t>
      </w:r>
      <w:r>
        <w:rPr>
          <w:rFonts w:ascii="inherit" w:hAnsi="inherit" w:cs="Courier New"/>
          <w:snapToGrid/>
          <w:sz w:val="24"/>
          <w:szCs w:val="24"/>
          <w:lang w:val="sr-Latn-CS"/>
        </w:rPr>
        <w:t>ij</w:t>
      </w:r>
      <w:r w:rsidRPr="009D3759">
        <w:rPr>
          <w:rFonts w:ascii="inherit" w:hAnsi="inherit" w:cs="Courier New"/>
          <w:snapToGrid/>
          <w:sz w:val="24"/>
          <w:szCs w:val="24"/>
          <w:lang w:val="sr-Latn-CS"/>
        </w:rPr>
        <w:t xml:space="preserve">ednosti oko 10 minuta nakon početka eksperimenta </w:t>
      </w:r>
      <w:r w:rsidRPr="001720BD">
        <w:rPr>
          <w:rFonts w:ascii="inherit" w:hAnsi="inherit" w:cs="Courier New"/>
          <w:snapToGrid/>
          <w:sz w:val="24"/>
          <w:szCs w:val="24"/>
          <w:lang w:val="sr-Latn-CS"/>
        </w:rPr>
        <w:t>u mraku. Vrijednosti specifične površinske</w:t>
      </w:r>
      <w:r w:rsidRPr="009D3759">
        <w:rPr>
          <w:rFonts w:ascii="inherit" w:hAnsi="inherit" w:cs="Courier New"/>
          <w:snapToGrid/>
          <w:sz w:val="24"/>
          <w:szCs w:val="24"/>
          <w:lang w:val="sr-Latn-CS"/>
        </w:rPr>
        <w:t xml:space="preserve"> </w:t>
      </w:r>
      <w:r w:rsidRPr="001720BD">
        <w:rPr>
          <w:rFonts w:ascii="inherit" w:hAnsi="inherit" w:cs="Courier New"/>
          <w:snapToGrid/>
          <w:sz w:val="24"/>
          <w:szCs w:val="24"/>
          <w:lang w:val="sr-Latn-CS"/>
        </w:rPr>
        <w:t>konduktanse i susceptanse</w:t>
      </w:r>
      <w:r w:rsidRPr="009D3759">
        <w:rPr>
          <w:rFonts w:ascii="inherit" w:hAnsi="inherit" w:cs="Courier New"/>
          <w:snapToGrid/>
          <w:sz w:val="24"/>
          <w:szCs w:val="24"/>
          <w:lang w:val="sr-Latn-CS"/>
        </w:rPr>
        <w:t xml:space="preserve"> </w:t>
      </w:r>
      <w:r w:rsidRPr="001720BD">
        <w:rPr>
          <w:rFonts w:ascii="inherit" w:hAnsi="inherit" w:cs="Courier New"/>
          <w:snapToGrid/>
          <w:sz w:val="24"/>
          <w:szCs w:val="24"/>
          <w:lang w:val="sr-Latn-CS"/>
        </w:rPr>
        <w:t>rastu u</w:t>
      </w:r>
      <w:r w:rsidRPr="009D3759">
        <w:rPr>
          <w:rFonts w:ascii="inherit" w:hAnsi="inherit" w:cs="Courier New"/>
          <w:snapToGrid/>
          <w:sz w:val="24"/>
          <w:szCs w:val="24"/>
          <w:lang w:val="sr-Latn-CS"/>
        </w:rPr>
        <w:t xml:space="preserve"> tok</w:t>
      </w:r>
      <w:r w:rsidRPr="001720BD">
        <w:rPr>
          <w:rFonts w:ascii="inherit" w:hAnsi="inherit" w:cs="Courier New"/>
          <w:snapToGrid/>
          <w:sz w:val="24"/>
          <w:szCs w:val="24"/>
          <w:lang w:val="sr-Latn-CS"/>
        </w:rPr>
        <w:t xml:space="preserve">u </w:t>
      </w:r>
      <w:r w:rsidRPr="009D3759">
        <w:rPr>
          <w:rFonts w:ascii="inherit" w:hAnsi="inherit" w:cs="Courier New"/>
          <w:snapToGrid/>
          <w:sz w:val="24"/>
          <w:szCs w:val="24"/>
          <w:lang w:val="sr-Latn-CS"/>
        </w:rPr>
        <w:t xml:space="preserve">UV-VIS zračenja. </w:t>
      </w:r>
      <w:r w:rsidRPr="001720BD">
        <w:rPr>
          <w:rFonts w:ascii="inherit" w:hAnsi="inherit" w:cs="Courier New"/>
          <w:snapToGrid/>
          <w:sz w:val="24"/>
          <w:szCs w:val="24"/>
          <w:lang w:val="sr-Latn-CS"/>
        </w:rPr>
        <w:t>Analizir</w:t>
      </w:r>
      <w:r>
        <w:rPr>
          <w:rFonts w:ascii="inherit" w:hAnsi="inherit" w:cs="Courier New"/>
          <w:snapToGrid/>
          <w:sz w:val="24"/>
          <w:szCs w:val="24"/>
          <w:lang w:val="sr-Latn-CS"/>
        </w:rPr>
        <w:t>ali smo i provodne temperaturske</w:t>
      </w:r>
      <w:r w:rsidRPr="001720BD">
        <w:rPr>
          <w:rFonts w:ascii="inherit" w:hAnsi="inherit" w:cs="Courier New"/>
          <w:snapToGrid/>
          <w:sz w:val="24"/>
          <w:szCs w:val="24"/>
          <w:lang w:val="sr-Latn-CS"/>
        </w:rPr>
        <w:t xml:space="preserve"> koeficijente (</w:t>
      </w:r>
      <w:r w:rsidRPr="009D3759">
        <w:rPr>
          <w:rFonts w:ascii="inherit" w:hAnsi="inherit" w:cs="Courier New"/>
          <w:snapToGrid/>
          <w:sz w:val="24"/>
          <w:szCs w:val="24"/>
          <w:lang w:val="sr-Latn-CS"/>
        </w:rPr>
        <w:t>TCC</w:t>
      </w:r>
      <w:r w:rsidRPr="009D3759">
        <w:rPr>
          <w:rFonts w:ascii="inherit" w:hAnsi="inherit" w:cs="Courier New"/>
          <w:snapToGrid/>
          <w:sz w:val="24"/>
          <w:szCs w:val="24"/>
          <w:vertAlign w:val="subscript"/>
          <w:lang w:val="sr-Latn-CS"/>
        </w:rPr>
        <w:t>G</w:t>
      </w:r>
      <w:r w:rsidRPr="001720BD">
        <w:rPr>
          <w:rFonts w:ascii="inherit" w:hAnsi="inherit" w:cs="Courier New"/>
          <w:snapToGrid/>
          <w:sz w:val="24"/>
          <w:szCs w:val="24"/>
          <w:lang w:val="sr-Latn-CS"/>
        </w:rPr>
        <w:t xml:space="preserve"> </w:t>
      </w:r>
      <w:r>
        <w:rPr>
          <w:rFonts w:ascii="inherit" w:hAnsi="inherit" w:cs="Courier New"/>
          <w:snapToGrid/>
          <w:sz w:val="24"/>
          <w:szCs w:val="24"/>
          <w:lang w:val="sr-Latn-CS"/>
        </w:rPr>
        <w:t>i</w:t>
      </w:r>
      <w:r w:rsidRPr="001720BD">
        <w:rPr>
          <w:rFonts w:ascii="inherit" w:hAnsi="inherit" w:cs="Courier New"/>
          <w:snapToGrid/>
          <w:sz w:val="24"/>
          <w:szCs w:val="24"/>
          <w:lang w:val="sr-Latn-CS"/>
        </w:rPr>
        <w:t xml:space="preserve"> </w:t>
      </w:r>
      <w:r w:rsidRPr="009D3759">
        <w:rPr>
          <w:rFonts w:ascii="inherit" w:hAnsi="inherit" w:cs="Courier New"/>
          <w:snapToGrid/>
          <w:sz w:val="24"/>
          <w:szCs w:val="24"/>
          <w:lang w:val="sr-Latn-CS"/>
        </w:rPr>
        <w:t>TCC</w:t>
      </w:r>
      <w:r w:rsidRPr="009D3759">
        <w:rPr>
          <w:rFonts w:ascii="inherit" w:hAnsi="inherit" w:cs="Courier New"/>
          <w:snapToGrid/>
          <w:sz w:val="24"/>
          <w:szCs w:val="24"/>
          <w:vertAlign w:val="subscript"/>
          <w:lang w:val="sr-Latn-CS"/>
        </w:rPr>
        <w:t>B</w:t>
      </w:r>
      <w:r w:rsidRPr="001720BD">
        <w:rPr>
          <w:rFonts w:ascii="inherit" w:hAnsi="inherit" w:cs="Courier New"/>
          <w:snapToGrid/>
          <w:sz w:val="24"/>
          <w:szCs w:val="24"/>
          <w:lang w:val="sr-Latn-CS"/>
        </w:rPr>
        <w:t>) na različitim frekvencijama.</w:t>
      </w:r>
    </w:p>
    <w:p w:rsidR="007E3BED" w:rsidRPr="009D3759" w:rsidRDefault="007E3BED" w:rsidP="007E3B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snapToGrid/>
          <w:sz w:val="24"/>
          <w:szCs w:val="24"/>
          <w:lang w:val="sr-Latn-CS"/>
        </w:rPr>
      </w:pPr>
    </w:p>
    <w:p w:rsidR="00ED09E2" w:rsidRPr="007E3BED" w:rsidRDefault="007E3BED" w:rsidP="007E3BED">
      <w:pPr>
        <w:widowControl/>
        <w:jc w:val="both"/>
        <w:rPr>
          <w:sz w:val="24"/>
          <w:szCs w:val="24"/>
        </w:rPr>
      </w:pPr>
      <w:r w:rsidRPr="001720BD">
        <w:rPr>
          <w:sz w:val="24"/>
          <w:szCs w:val="24"/>
          <w:lang w:val="sr-Latn-CS"/>
        </w:rPr>
        <w:t xml:space="preserve">Ključne riječi: </w:t>
      </w:r>
      <w:r w:rsidRPr="001720BD">
        <w:rPr>
          <w:rFonts w:ascii="inherit" w:hAnsi="inherit" w:cs="Courier New"/>
          <w:snapToGrid/>
          <w:sz w:val="24"/>
          <w:szCs w:val="24"/>
          <w:lang w:val="sr-Latn-CS"/>
        </w:rPr>
        <w:t>D</w:t>
      </w:r>
      <w:r w:rsidRPr="009D3759">
        <w:rPr>
          <w:rFonts w:ascii="inherit" w:hAnsi="inherit" w:cs="Courier New"/>
          <w:snapToGrid/>
          <w:sz w:val="24"/>
          <w:szCs w:val="24"/>
          <w:lang w:val="sr-Latn-CS"/>
        </w:rPr>
        <w:t xml:space="preserve">ielektrična svojstva, </w:t>
      </w:r>
      <w:r w:rsidRPr="001720BD">
        <w:rPr>
          <w:rFonts w:ascii="inherit" w:hAnsi="inherit" w:cs="Courier New"/>
          <w:snapToGrid/>
          <w:sz w:val="24"/>
          <w:szCs w:val="24"/>
          <w:lang w:val="sr-Latn-CS"/>
        </w:rPr>
        <w:t>F</w:t>
      </w:r>
      <w:r w:rsidRPr="009D3759">
        <w:rPr>
          <w:rFonts w:ascii="inherit" w:hAnsi="inherit" w:cs="Courier New"/>
          <w:snapToGrid/>
          <w:sz w:val="24"/>
          <w:szCs w:val="24"/>
          <w:lang w:val="sr-Latn-CS"/>
        </w:rPr>
        <w:t>otodiele</w:t>
      </w:r>
      <w:r>
        <w:rPr>
          <w:rFonts w:ascii="inherit" w:hAnsi="inherit" w:cs="Courier New"/>
          <w:snapToGrid/>
          <w:sz w:val="24"/>
          <w:szCs w:val="24"/>
          <w:lang w:val="sr-Latn-CS"/>
        </w:rPr>
        <w:t>ktri</w:t>
      </w:r>
      <w:r w:rsidRPr="001720BD">
        <w:rPr>
          <w:rFonts w:ascii="inherit" w:hAnsi="inherit" w:cs="Courier New"/>
          <w:snapToGrid/>
          <w:sz w:val="24"/>
          <w:szCs w:val="24"/>
          <w:lang w:val="sr-Latn-CS"/>
        </w:rPr>
        <w:t>čna</w:t>
      </w:r>
      <w:r w:rsidRPr="009D3759">
        <w:rPr>
          <w:rFonts w:ascii="inherit" w:hAnsi="inherit" w:cs="Courier New"/>
          <w:snapToGrid/>
          <w:sz w:val="24"/>
          <w:szCs w:val="24"/>
          <w:lang w:val="sr-Latn-CS"/>
        </w:rPr>
        <w:t xml:space="preserve"> svojstva; </w:t>
      </w:r>
      <w:r w:rsidRPr="001720BD">
        <w:rPr>
          <w:rFonts w:ascii="inherit" w:hAnsi="inherit" w:cs="Courier New"/>
          <w:snapToGrid/>
          <w:sz w:val="24"/>
          <w:szCs w:val="24"/>
          <w:lang w:val="sr-Latn-CS"/>
        </w:rPr>
        <w:t>Provodni temperaturski koeficijent</w:t>
      </w:r>
      <w:r>
        <w:rPr>
          <w:rFonts w:ascii="inherit" w:hAnsi="inherit" w:cs="Courier New"/>
          <w:snapToGrid/>
          <w:sz w:val="24"/>
          <w:szCs w:val="24"/>
          <w:lang w:val="sr-Latn-CS"/>
        </w:rPr>
        <w:t>i</w:t>
      </w:r>
      <w:r w:rsidRPr="009D3759">
        <w:rPr>
          <w:rFonts w:ascii="inherit" w:hAnsi="inherit" w:cs="Courier New"/>
          <w:snapToGrid/>
          <w:sz w:val="24"/>
          <w:szCs w:val="24"/>
          <w:lang w:val="sr-Latn-CS"/>
        </w:rPr>
        <w:t xml:space="preserve">; </w:t>
      </w:r>
      <w:r w:rsidRPr="001720BD">
        <w:rPr>
          <w:rFonts w:ascii="inherit" w:hAnsi="inherit" w:cs="Courier New"/>
          <w:snapToGrid/>
          <w:sz w:val="24"/>
          <w:szCs w:val="24"/>
          <w:lang w:val="sr-Latn-CS"/>
        </w:rPr>
        <w:t>P</w:t>
      </w:r>
      <w:r w:rsidRPr="009D3759">
        <w:rPr>
          <w:rFonts w:ascii="inherit" w:hAnsi="inherit" w:cs="Courier New"/>
          <w:snapToGrid/>
          <w:sz w:val="24"/>
          <w:szCs w:val="24"/>
          <w:lang w:val="sr-Latn-CS"/>
        </w:rPr>
        <w:t>oliester tkanin</w:t>
      </w:r>
      <w:r w:rsidRPr="001720BD">
        <w:rPr>
          <w:rFonts w:ascii="inherit" w:hAnsi="inherit" w:cs="Courier New"/>
          <w:snapToGrid/>
          <w:sz w:val="24"/>
          <w:szCs w:val="24"/>
          <w:lang w:val="sr-Latn-CS"/>
        </w:rPr>
        <w:t>a</w:t>
      </w:r>
    </w:p>
    <w:sectPr w:rsidR="00ED09E2" w:rsidRPr="007E3BED" w:rsidSect="00B74A23">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FDF" w:rsidRDefault="00F74FDF" w:rsidP="002338FC">
      <w:r>
        <w:separator/>
      </w:r>
    </w:p>
  </w:endnote>
  <w:endnote w:type="continuationSeparator" w:id="0">
    <w:p w:rsidR="00F74FDF" w:rsidRDefault="00F74FDF"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dvPSOP-B">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FDF" w:rsidRDefault="00F74FDF" w:rsidP="002338FC">
      <w:r>
        <w:separator/>
      </w:r>
    </w:p>
  </w:footnote>
  <w:footnote w:type="continuationSeparator" w:id="0">
    <w:p w:rsidR="00F74FDF" w:rsidRDefault="00F74FDF"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76738"/>
    <w:rsid w:val="000A694D"/>
    <w:rsid w:val="001137B3"/>
    <w:rsid w:val="00140B76"/>
    <w:rsid w:val="00155E2A"/>
    <w:rsid w:val="00163092"/>
    <w:rsid w:val="001E0B0E"/>
    <w:rsid w:val="001E1E4E"/>
    <w:rsid w:val="00211CB6"/>
    <w:rsid w:val="00216C5E"/>
    <w:rsid w:val="00230F8E"/>
    <w:rsid w:val="002338FC"/>
    <w:rsid w:val="002411E3"/>
    <w:rsid w:val="0027080A"/>
    <w:rsid w:val="0028158C"/>
    <w:rsid w:val="002B571C"/>
    <w:rsid w:val="00305A84"/>
    <w:rsid w:val="003119D2"/>
    <w:rsid w:val="00325004"/>
    <w:rsid w:val="00336813"/>
    <w:rsid w:val="003766E9"/>
    <w:rsid w:val="003920C8"/>
    <w:rsid w:val="003B2103"/>
    <w:rsid w:val="003B72C8"/>
    <w:rsid w:val="003F1333"/>
    <w:rsid w:val="00463A00"/>
    <w:rsid w:val="00490446"/>
    <w:rsid w:val="004C00FA"/>
    <w:rsid w:val="004E7652"/>
    <w:rsid w:val="00532254"/>
    <w:rsid w:val="00545371"/>
    <w:rsid w:val="00597685"/>
    <w:rsid w:val="005C2F81"/>
    <w:rsid w:val="005C3318"/>
    <w:rsid w:val="005D3448"/>
    <w:rsid w:val="005F7535"/>
    <w:rsid w:val="00622152"/>
    <w:rsid w:val="00635FD4"/>
    <w:rsid w:val="006E78D0"/>
    <w:rsid w:val="0070251A"/>
    <w:rsid w:val="007E3BED"/>
    <w:rsid w:val="00810EAE"/>
    <w:rsid w:val="00817944"/>
    <w:rsid w:val="00852DAF"/>
    <w:rsid w:val="00861E6A"/>
    <w:rsid w:val="008C7815"/>
    <w:rsid w:val="00966613"/>
    <w:rsid w:val="00971A94"/>
    <w:rsid w:val="0097443A"/>
    <w:rsid w:val="009D1F13"/>
    <w:rsid w:val="00A12585"/>
    <w:rsid w:val="00A325FB"/>
    <w:rsid w:val="00A407C9"/>
    <w:rsid w:val="00A77759"/>
    <w:rsid w:val="00AC1B67"/>
    <w:rsid w:val="00B36B75"/>
    <w:rsid w:val="00B5014F"/>
    <w:rsid w:val="00B74A23"/>
    <w:rsid w:val="00BB3447"/>
    <w:rsid w:val="00BF4545"/>
    <w:rsid w:val="00C10A8B"/>
    <w:rsid w:val="00C879E5"/>
    <w:rsid w:val="00D95F51"/>
    <w:rsid w:val="00DB66DC"/>
    <w:rsid w:val="00DC2FD9"/>
    <w:rsid w:val="00DC79BA"/>
    <w:rsid w:val="00DD0313"/>
    <w:rsid w:val="00E0331A"/>
    <w:rsid w:val="00E07990"/>
    <w:rsid w:val="00E839FB"/>
    <w:rsid w:val="00E949EC"/>
    <w:rsid w:val="00E95CC0"/>
    <w:rsid w:val="00EC1C83"/>
    <w:rsid w:val="00EC41D0"/>
    <w:rsid w:val="00ED09E2"/>
    <w:rsid w:val="00ED42E9"/>
    <w:rsid w:val="00EF062E"/>
    <w:rsid w:val="00F50206"/>
    <w:rsid w:val="00F513AF"/>
    <w:rsid w:val="00F63BC1"/>
    <w:rsid w:val="00F74FDF"/>
    <w:rsid w:val="00FB17CF"/>
    <w:rsid w:val="00FF5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4889F22-9E8C-46E8-B222-C81901101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lanka.skipina@unibl.rs" TargetMode="External"/><Relationship Id="rId3" Type="http://schemas.openxmlformats.org/officeDocument/2006/relationships/settings" Target="settings.xml"/><Relationship Id="rId7" Type="http://schemas.openxmlformats.org/officeDocument/2006/relationships/hyperlink" Target="mailto:blanka.skipina@unibl.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3171</CharactersWithSpaces>
  <SharedDoc>false</SharedDoc>
  <HLinks>
    <vt:vector size="6" baseType="variant">
      <vt:variant>
        <vt:i4>4194361</vt:i4>
      </vt:variant>
      <vt:variant>
        <vt:i4>0</vt:i4>
      </vt:variant>
      <vt:variant>
        <vt:i4>0</vt:i4>
      </vt:variant>
      <vt:variant>
        <vt:i4>5</vt:i4>
      </vt:variant>
      <vt:variant>
        <vt:lpwstr>mailto:blanka.skipina@unibl.rs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Marko</cp:lastModifiedBy>
  <cp:revision>2</cp:revision>
  <cp:lastPrinted>2016-09-30T10:20:00Z</cp:lastPrinted>
  <dcterms:created xsi:type="dcterms:W3CDTF">2016-10-07T12:29:00Z</dcterms:created>
  <dcterms:modified xsi:type="dcterms:W3CDTF">2016-10-07T12:29:00Z</dcterms:modified>
</cp:coreProperties>
</file>