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333" w:rsidRPr="00B74A23" w:rsidRDefault="00D302F3" w:rsidP="00230F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TREATMENT OF LEACHATE BY ELECTROCOAGULATION USING IRON ELECTRODE</w:t>
      </w:r>
    </w:p>
    <w:p w:rsidR="003F1333" w:rsidRPr="00B74A23" w:rsidRDefault="003F1333">
      <w:pPr>
        <w:jc w:val="center"/>
        <w:rPr>
          <w:b/>
        </w:rPr>
      </w:pPr>
    </w:p>
    <w:p w:rsidR="00ED42E9" w:rsidRPr="0027120B" w:rsidRDefault="00A72172" w:rsidP="00D00F6C">
      <w:pPr>
        <w:jc w:val="center"/>
        <w:rPr>
          <w:vertAlign w:val="superscript"/>
        </w:rPr>
      </w:pPr>
      <w:r>
        <w:t>Borislav N. Malinovic</w:t>
      </w:r>
      <w:r w:rsidR="0027120B">
        <w:rPr>
          <w:vertAlign w:val="superscript"/>
        </w:rPr>
        <w:t>1</w:t>
      </w:r>
      <w:r w:rsidR="00E705C3">
        <w:rPr>
          <w:vertAlign w:val="superscript"/>
        </w:rPr>
        <w:t>*</w:t>
      </w:r>
      <w:r w:rsidR="003F1333" w:rsidRPr="00B74A23">
        <w:t xml:space="preserve">, </w:t>
      </w:r>
      <w:r>
        <w:t>Tijana Djuricic</w:t>
      </w:r>
      <w:r w:rsidR="0027120B">
        <w:rPr>
          <w:vertAlign w:val="superscript"/>
        </w:rPr>
        <w:t>1</w:t>
      </w:r>
      <w:r w:rsidR="00F80AB8">
        <w:t xml:space="preserve">, </w:t>
      </w:r>
      <w:r w:rsidR="00F80AB8" w:rsidRPr="00F80AB8">
        <w:t>Drazenko Bjelic</w:t>
      </w:r>
      <w:r w:rsidR="0027120B">
        <w:rPr>
          <w:vertAlign w:val="superscript"/>
        </w:rPr>
        <w:t>2</w:t>
      </w:r>
      <w:r w:rsidR="00F80AB8" w:rsidRPr="00F80AB8">
        <w:t>, Dragana Nes</w:t>
      </w:r>
      <w:r w:rsidR="0027120B">
        <w:t xml:space="preserve">kovic </w:t>
      </w:r>
      <w:r w:rsidR="00F80AB8" w:rsidRPr="00F80AB8">
        <w:t>Markic</w:t>
      </w:r>
      <w:r w:rsidR="0027120B">
        <w:rPr>
          <w:vertAlign w:val="superscript"/>
        </w:rPr>
        <w:t>2</w:t>
      </w:r>
      <w:r w:rsidR="00D00F6C">
        <w:t>, Nikola Djukic</w:t>
      </w:r>
      <w:r w:rsidR="0027120B">
        <w:rPr>
          <w:vertAlign w:val="superscript"/>
        </w:rPr>
        <w:t>1</w:t>
      </w:r>
      <w:r w:rsidR="00D00F6C">
        <w:t>, Danijela Djukic</w:t>
      </w:r>
      <w:r w:rsidR="0027120B">
        <w:rPr>
          <w:vertAlign w:val="superscript"/>
        </w:rPr>
        <w:t>1</w:t>
      </w:r>
    </w:p>
    <w:p w:rsidR="0027120B" w:rsidRPr="00D00F6C" w:rsidRDefault="0027120B" w:rsidP="00D00F6C">
      <w:pPr>
        <w:jc w:val="center"/>
      </w:pPr>
    </w:p>
    <w:p w:rsidR="00F80AB8" w:rsidRDefault="0027120B" w:rsidP="00D00F6C">
      <w:pPr>
        <w:jc w:val="center"/>
      </w:pPr>
      <w:r>
        <w:rPr>
          <w:vertAlign w:val="superscript"/>
        </w:rPr>
        <w:t>1</w:t>
      </w:r>
      <w:r w:rsidR="00D302F3" w:rsidRPr="00D302F3">
        <w:t>University</w:t>
      </w:r>
      <w:r w:rsidR="00D302F3" w:rsidRPr="00D302F3">
        <w:rPr>
          <w:lang w:val="sr-Cyrl-CS"/>
        </w:rPr>
        <w:t xml:space="preserve"> </w:t>
      </w:r>
      <w:r w:rsidR="00D302F3" w:rsidRPr="00D302F3">
        <w:t>of</w:t>
      </w:r>
      <w:r w:rsidR="00D302F3" w:rsidRPr="00D302F3">
        <w:rPr>
          <w:lang w:val="sr-Cyrl-CS"/>
        </w:rPr>
        <w:t xml:space="preserve"> </w:t>
      </w:r>
      <w:r w:rsidR="00D302F3" w:rsidRPr="00D302F3">
        <w:t>Banja</w:t>
      </w:r>
      <w:r w:rsidR="00D302F3" w:rsidRPr="00D302F3">
        <w:rPr>
          <w:lang w:val="sr-Cyrl-CS"/>
        </w:rPr>
        <w:t xml:space="preserve"> </w:t>
      </w:r>
      <w:r w:rsidR="00D302F3" w:rsidRPr="00D302F3">
        <w:t>Luka</w:t>
      </w:r>
      <w:r w:rsidR="00D302F3" w:rsidRPr="00D302F3">
        <w:rPr>
          <w:lang w:val="sr-Cyrl-CS"/>
        </w:rPr>
        <w:t xml:space="preserve">, </w:t>
      </w:r>
      <w:r w:rsidR="00D302F3" w:rsidRPr="00D302F3">
        <w:t>Faculty</w:t>
      </w:r>
      <w:r w:rsidR="00D302F3" w:rsidRPr="00D302F3">
        <w:rPr>
          <w:lang w:val="sr-Cyrl-CS"/>
        </w:rPr>
        <w:t xml:space="preserve"> </w:t>
      </w:r>
      <w:r w:rsidR="00D302F3" w:rsidRPr="00D302F3">
        <w:t>of</w:t>
      </w:r>
      <w:r w:rsidR="00D302F3" w:rsidRPr="00D302F3">
        <w:rPr>
          <w:lang w:val="sr-Cyrl-CS"/>
        </w:rPr>
        <w:t xml:space="preserve"> </w:t>
      </w:r>
      <w:r w:rsidR="00D302F3" w:rsidRPr="00D302F3">
        <w:t>Technology</w:t>
      </w:r>
      <w:r w:rsidR="00D302F3" w:rsidRPr="00D302F3">
        <w:rPr>
          <w:lang w:val="sr-Cyrl-CS"/>
        </w:rPr>
        <w:t xml:space="preserve">, </w:t>
      </w:r>
      <w:r w:rsidR="00D302F3" w:rsidRPr="00D302F3">
        <w:t>Stepe</w:t>
      </w:r>
      <w:r w:rsidR="00D302F3" w:rsidRPr="00D302F3">
        <w:rPr>
          <w:lang w:val="sr-Cyrl-CS"/>
        </w:rPr>
        <w:t xml:space="preserve"> </w:t>
      </w:r>
      <w:r w:rsidR="00D302F3" w:rsidRPr="00D302F3">
        <w:t>Stepanovica</w:t>
      </w:r>
      <w:r w:rsidR="00F80AB8">
        <w:t xml:space="preserve"> </w:t>
      </w:r>
      <w:r w:rsidR="00F80AB8" w:rsidRPr="00D302F3">
        <w:rPr>
          <w:lang w:val="sr-Cyrl-CS"/>
        </w:rPr>
        <w:t>73</w:t>
      </w:r>
      <w:r w:rsidR="00D302F3" w:rsidRPr="00D302F3">
        <w:rPr>
          <w:lang w:val="sr-Cyrl-CS"/>
        </w:rPr>
        <w:t xml:space="preserve">, 78000 </w:t>
      </w:r>
      <w:r w:rsidR="00D302F3" w:rsidRPr="00D302F3">
        <w:t>Banja</w:t>
      </w:r>
      <w:r w:rsidR="00D302F3" w:rsidRPr="00D302F3">
        <w:rPr>
          <w:lang w:val="sr-Cyrl-CS"/>
        </w:rPr>
        <w:t xml:space="preserve"> </w:t>
      </w:r>
      <w:r w:rsidR="00D302F3" w:rsidRPr="00D302F3">
        <w:t>Luka</w:t>
      </w:r>
      <w:r w:rsidR="00D302F3" w:rsidRPr="00D302F3">
        <w:rPr>
          <w:lang w:val="sr-Cyrl-CS"/>
        </w:rPr>
        <w:t xml:space="preserve">, </w:t>
      </w:r>
      <w:r w:rsidR="00D302F3" w:rsidRPr="00D302F3">
        <w:t>B&amp;H</w:t>
      </w:r>
      <w:r w:rsidR="00D302F3">
        <w:t xml:space="preserve">, </w:t>
      </w:r>
    </w:p>
    <w:p w:rsidR="00F80AB8" w:rsidRDefault="0027120B" w:rsidP="00D00F6C">
      <w:pPr>
        <w:jc w:val="center"/>
      </w:pPr>
      <w:r>
        <w:rPr>
          <w:vertAlign w:val="superscript"/>
          <w:lang/>
        </w:rPr>
        <w:t>2</w:t>
      </w:r>
      <w:r w:rsidR="00F80AB8" w:rsidRPr="00F80AB8">
        <w:t>JP</w:t>
      </w:r>
      <w:r w:rsidR="00F80AB8" w:rsidRPr="005309DE">
        <w:rPr>
          <w:i/>
        </w:rPr>
        <w:t xml:space="preserve"> </w:t>
      </w:r>
      <w:r w:rsidR="00F80AB8" w:rsidRPr="00F80AB8">
        <w:t xml:space="preserve">Dep-ot, Bulevar </w:t>
      </w:r>
      <w:r w:rsidR="00F80AB8">
        <w:t>Z</w:t>
      </w:r>
      <w:r w:rsidR="00F80AB8" w:rsidRPr="00F80AB8">
        <w:t>ivojina Mi</w:t>
      </w:r>
      <w:r w:rsidR="00F80AB8">
        <w:t>s</w:t>
      </w:r>
      <w:r w:rsidR="00F80AB8" w:rsidRPr="00F80AB8">
        <w:t>i</w:t>
      </w:r>
      <w:r w:rsidR="00F80AB8">
        <w:t>c</w:t>
      </w:r>
      <w:r w:rsidR="00F80AB8" w:rsidRPr="00F80AB8">
        <w:t>a 23, 78000 Banja Luka, B&amp;H</w:t>
      </w:r>
    </w:p>
    <w:p w:rsidR="003F1333" w:rsidRPr="00D302F3" w:rsidRDefault="00F80AB8" w:rsidP="00D00F6C">
      <w:pPr>
        <w:jc w:val="center"/>
        <w:rPr>
          <w:color w:val="000000"/>
        </w:rPr>
      </w:pPr>
      <w:r>
        <w:t xml:space="preserve"> </w:t>
      </w:r>
      <w:hyperlink r:id="rId7" w:history="1">
        <w:r w:rsidR="00D302F3" w:rsidRPr="00A13DBC">
          <w:rPr>
            <w:rStyle w:val="Hyperlink"/>
          </w:rPr>
          <w:t>borislav.malinovic@unibl.rs</w:t>
        </w:r>
      </w:hyperlink>
    </w:p>
    <w:p w:rsidR="00216C5E" w:rsidRDefault="00216C5E" w:rsidP="00532254">
      <w:pPr>
        <w:rPr>
          <w:sz w:val="24"/>
          <w:szCs w:val="24"/>
        </w:rPr>
      </w:pPr>
    </w:p>
    <w:p w:rsidR="00A14E72" w:rsidRDefault="00A14E72" w:rsidP="00532254">
      <w:pPr>
        <w:rPr>
          <w:sz w:val="24"/>
          <w:szCs w:val="24"/>
        </w:rPr>
      </w:pPr>
    </w:p>
    <w:p w:rsidR="00BF4545" w:rsidRPr="0057309F" w:rsidRDefault="00C63801" w:rsidP="009D65C6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750CC4">
        <w:rPr>
          <w:sz w:val="24"/>
          <w:szCs w:val="24"/>
        </w:rPr>
        <w:t>In this study has treated leachate with a high load organic and inorganic substances, using a electrocoagulation</w:t>
      </w:r>
      <w:r w:rsidR="00847D90">
        <w:rPr>
          <w:sz w:val="24"/>
          <w:szCs w:val="24"/>
        </w:rPr>
        <w:t xml:space="preserve"> (EC)</w:t>
      </w:r>
      <w:r w:rsidRPr="00750CC4">
        <w:rPr>
          <w:sz w:val="24"/>
          <w:szCs w:val="24"/>
        </w:rPr>
        <w:t xml:space="preserve"> process with iron electrode</w:t>
      </w:r>
      <w:r w:rsidR="00035031">
        <w:rPr>
          <w:sz w:val="24"/>
          <w:szCs w:val="24"/>
        </w:rPr>
        <w:t>. The treatment was preformed</w:t>
      </w:r>
      <w:r w:rsidRPr="00750CC4">
        <w:rPr>
          <w:sz w:val="24"/>
          <w:szCs w:val="24"/>
        </w:rPr>
        <w:t xml:space="preserve"> in a batch electrochemical reactor</w:t>
      </w:r>
      <w:r w:rsidR="00035031">
        <w:rPr>
          <w:sz w:val="24"/>
          <w:szCs w:val="24"/>
        </w:rPr>
        <w:t xml:space="preserve"> of 0,25 liter capacity</w:t>
      </w:r>
      <w:r w:rsidR="0057309F">
        <w:rPr>
          <w:sz w:val="24"/>
          <w:szCs w:val="24"/>
        </w:rPr>
        <w:t xml:space="preserve"> with distance between electrodes 1,5 cm</w:t>
      </w:r>
      <w:r w:rsidRPr="00750CC4">
        <w:rPr>
          <w:sz w:val="24"/>
          <w:szCs w:val="24"/>
        </w:rPr>
        <w:t>.</w:t>
      </w:r>
      <w:r w:rsidR="00750CC4" w:rsidRPr="00750CC4">
        <w:rPr>
          <w:sz w:val="24"/>
          <w:szCs w:val="24"/>
        </w:rPr>
        <w:t xml:space="preserve"> </w:t>
      </w:r>
      <w:r w:rsidR="009D65C6">
        <w:rPr>
          <w:sz w:val="24"/>
          <w:szCs w:val="24"/>
        </w:rPr>
        <w:t xml:space="preserve">The sample of </w:t>
      </w:r>
      <w:r w:rsidR="00750CC4" w:rsidRPr="00750CC4">
        <w:rPr>
          <w:sz w:val="24"/>
          <w:szCs w:val="24"/>
        </w:rPr>
        <w:t xml:space="preserve">leachate was supplied from </w:t>
      </w:r>
      <w:r w:rsidR="00750CC4" w:rsidRPr="00750CC4">
        <w:rPr>
          <w:rStyle w:val="shorttext"/>
          <w:sz w:val="24"/>
          <w:szCs w:val="24"/>
          <w:lang/>
        </w:rPr>
        <w:t xml:space="preserve">regional </w:t>
      </w:r>
      <w:r w:rsidR="00C22666">
        <w:rPr>
          <w:rStyle w:val="shorttext"/>
          <w:sz w:val="24"/>
          <w:szCs w:val="24"/>
          <w:lang/>
        </w:rPr>
        <w:t xml:space="preserve">sanitary </w:t>
      </w:r>
      <w:r w:rsidR="00750CC4" w:rsidRPr="00750CC4">
        <w:rPr>
          <w:rStyle w:val="shorttext"/>
          <w:sz w:val="24"/>
          <w:szCs w:val="24"/>
          <w:lang/>
        </w:rPr>
        <w:t>landfill</w:t>
      </w:r>
      <w:r w:rsidR="00750CC4">
        <w:rPr>
          <w:rStyle w:val="shorttext"/>
          <w:sz w:val="24"/>
          <w:szCs w:val="24"/>
          <w:lang/>
        </w:rPr>
        <w:t xml:space="preserve"> </w:t>
      </w:r>
      <w:r w:rsidR="009D65C6">
        <w:rPr>
          <w:rStyle w:val="shorttext"/>
          <w:sz w:val="24"/>
          <w:szCs w:val="24"/>
          <w:lang/>
        </w:rPr>
        <w:t xml:space="preserve">“Ramici”, </w:t>
      </w:r>
      <w:r w:rsidR="00750CC4">
        <w:rPr>
          <w:rStyle w:val="shorttext"/>
          <w:sz w:val="24"/>
          <w:szCs w:val="24"/>
          <w:lang/>
        </w:rPr>
        <w:t>Banja Luka. E</w:t>
      </w:r>
      <w:r w:rsidR="00750CC4" w:rsidRPr="00750CC4">
        <w:rPr>
          <w:rStyle w:val="shorttext"/>
          <w:sz w:val="24"/>
          <w:szCs w:val="24"/>
          <w:lang/>
        </w:rPr>
        <w:t>ffects of process parameters such as current d</w:t>
      </w:r>
      <w:r w:rsidR="00C22666">
        <w:rPr>
          <w:rStyle w:val="shorttext"/>
          <w:sz w:val="24"/>
          <w:szCs w:val="24"/>
          <w:lang/>
        </w:rPr>
        <w:t xml:space="preserve">ensity, supporting electrolyte and </w:t>
      </w:r>
      <w:r w:rsidR="00750CC4" w:rsidRPr="00750CC4">
        <w:rPr>
          <w:rStyle w:val="shorttext"/>
          <w:sz w:val="24"/>
          <w:szCs w:val="24"/>
          <w:lang/>
        </w:rPr>
        <w:t>electrolysis duration</w:t>
      </w:r>
      <w:r w:rsidR="00C22666">
        <w:rPr>
          <w:rStyle w:val="shorttext"/>
          <w:sz w:val="24"/>
          <w:szCs w:val="24"/>
          <w:lang/>
        </w:rPr>
        <w:t xml:space="preserve"> </w:t>
      </w:r>
      <w:r w:rsidR="00750CC4" w:rsidRPr="00750CC4">
        <w:rPr>
          <w:rStyle w:val="shorttext"/>
          <w:sz w:val="24"/>
          <w:szCs w:val="24"/>
          <w:lang/>
        </w:rPr>
        <w:t>are investigated on removal efficiencies of total disolved substances (TDS</w:t>
      </w:r>
      <w:r w:rsidR="0057309F">
        <w:rPr>
          <w:rStyle w:val="shorttext"/>
          <w:sz w:val="24"/>
          <w:szCs w:val="24"/>
          <w:lang/>
        </w:rPr>
        <w:t>).</w:t>
      </w:r>
      <w:r w:rsidR="009D65C6">
        <w:rPr>
          <w:sz w:val="24"/>
          <w:szCs w:val="24"/>
          <w:lang/>
        </w:rPr>
        <w:t xml:space="preserve"> The m</w:t>
      </w:r>
      <w:r w:rsidR="009D65C6" w:rsidRPr="009D65C6">
        <w:rPr>
          <w:sz w:val="24"/>
          <w:szCs w:val="24"/>
          <w:lang/>
        </w:rPr>
        <w:t>aximum removal efficiency is achieved in 90 min</w:t>
      </w:r>
      <w:r w:rsidR="00C22666">
        <w:rPr>
          <w:sz w:val="24"/>
          <w:szCs w:val="24"/>
          <w:lang/>
        </w:rPr>
        <w:t>utes of treatment (34,58</w:t>
      </w:r>
      <w:r w:rsidR="009D65C6" w:rsidRPr="009D65C6">
        <w:rPr>
          <w:sz w:val="24"/>
          <w:szCs w:val="24"/>
          <w:lang/>
        </w:rPr>
        <w:t>%</w:t>
      </w:r>
      <w:r w:rsidR="0057309F">
        <w:rPr>
          <w:sz w:val="24"/>
          <w:szCs w:val="24"/>
          <w:lang/>
        </w:rPr>
        <w:t xml:space="preserve">), </w:t>
      </w:r>
      <w:r w:rsidR="0057309F" w:rsidRPr="0057309F">
        <w:rPr>
          <w:sz w:val="24"/>
          <w:szCs w:val="24"/>
          <w:lang/>
        </w:rPr>
        <w:t xml:space="preserve">at the current density </w:t>
      </w:r>
      <w:r w:rsidR="0057309F">
        <w:rPr>
          <w:i/>
          <w:sz w:val="24"/>
          <w:szCs w:val="24"/>
          <w:lang/>
        </w:rPr>
        <w:t>j=</w:t>
      </w:r>
      <w:r w:rsidR="0057309F">
        <w:rPr>
          <w:sz w:val="24"/>
          <w:szCs w:val="24"/>
          <w:lang/>
        </w:rPr>
        <w:t>25 mA/</w:t>
      </w:r>
      <w:r w:rsidR="0057309F" w:rsidRPr="0057309F">
        <w:rPr>
          <w:sz w:val="24"/>
          <w:szCs w:val="24"/>
          <w:lang/>
        </w:rPr>
        <w:t>cm</w:t>
      </w:r>
      <w:r w:rsidR="0057309F" w:rsidRPr="0057309F">
        <w:rPr>
          <w:sz w:val="24"/>
          <w:szCs w:val="24"/>
          <w:vertAlign w:val="superscript"/>
          <w:lang/>
        </w:rPr>
        <w:t>2</w:t>
      </w:r>
      <w:r w:rsidR="0057309F">
        <w:rPr>
          <w:sz w:val="24"/>
          <w:szCs w:val="24"/>
          <w:lang/>
        </w:rPr>
        <w:t xml:space="preserve"> </w:t>
      </w:r>
      <w:r w:rsidR="0057309F" w:rsidRPr="0057309F">
        <w:rPr>
          <w:sz w:val="24"/>
          <w:szCs w:val="24"/>
          <w:lang/>
        </w:rPr>
        <w:t>and the concentration of supporting electrolyte</w:t>
      </w:r>
      <w:r w:rsidR="0057309F">
        <w:rPr>
          <w:sz w:val="24"/>
          <w:szCs w:val="24"/>
          <w:lang/>
        </w:rPr>
        <w:t xml:space="preserve"> </w:t>
      </w:r>
      <w:r w:rsidR="0057309F" w:rsidRPr="0057309F">
        <w:rPr>
          <w:i/>
          <w:sz w:val="24"/>
          <w:szCs w:val="24"/>
          <w:lang/>
        </w:rPr>
        <w:sym w:font="Symbol" w:char="F067"/>
      </w:r>
      <w:r w:rsidR="0057309F" w:rsidRPr="0057309F">
        <w:rPr>
          <w:i/>
          <w:sz w:val="24"/>
          <w:szCs w:val="24"/>
          <w:vertAlign w:val="subscript"/>
          <w:lang/>
        </w:rPr>
        <w:t>NaCl</w:t>
      </w:r>
      <w:r w:rsidR="0057309F">
        <w:rPr>
          <w:i/>
          <w:sz w:val="24"/>
          <w:szCs w:val="24"/>
          <w:lang/>
        </w:rPr>
        <w:t>=</w:t>
      </w:r>
      <w:r w:rsidR="0057309F">
        <w:rPr>
          <w:sz w:val="24"/>
          <w:szCs w:val="24"/>
          <w:lang/>
        </w:rPr>
        <w:t>1 g/L.</w:t>
      </w:r>
    </w:p>
    <w:p w:rsidR="00230F8E" w:rsidRPr="009D65C6" w:rsidRDefault="00230F8E" w:rsidP="009D65C6">
      <w:pPr>
        <w:widowControl/>
        <w:jc w:val="both"/>
        <w:rPr>
          <w:sz w:val="24"/>
          <w:szCs w:val="24"/>
        </w:rPr>
      </w:pPr>
    </w:p>
    <w:p w:rsidR="00230F8E" w:rsidRDefault="00A07E26" w:rsidP="00230F8E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Key words: electrochemical treatment, l</w:t>
      </w:r>
      <w:r w:rsidR="00172F89">
        <w:rPr>
          <w:sz w:val="24"/>
          <w:szCs w:val="24"/>
        </w:rPr>
        <w:t>andfill</w:t>
      </w:r>
      <w:r>
        <w:rPr>
          <w:sz w:val="24"/>
          <w:szCs w:val="24"/>
        </w:rPr>
        <w:t xml:space="preserve">, </w:t>
      </w:r>
      <w:r w:rsidR="001C7A1B" w:rsidRPr="00750CC4">
        <w:rPr>
          <w:rStyle w:val="shorttext"/>
          <w:sz w:val="24"/>
          <w:szCs w:val="24"/>
          <w:lang/>
        </w:rPr>
        <w:t>total disolved substances</w:t>
      </w:r>
    </w:p>
    <w:p w:rsidR="008C2FC4" w:rsidRDefault="008C2FC4" w:rsidP="00230F8E">
      <w:pPr>
        <w:widowControl/>
        <w:jc w:val="both"/>
        <w:rPr>
          <w:sz w:val="24"/>
          <w:szCs w:val="24"/>
        </w:rPr>
      </w:pPr>
    </w:p>
    <w:p w:rsidR="008C2FC4" w:rsidRPr="008C2FC4" w:rsidRDefault="008C2FC4" w:rsidP="00230F8E">
      <w:pPr>
        <w:widowControl/>
        <w:jc w:val="both"/>
        <w:rPr>
          <w:sz w:val="24"/>
          <w:szCs w:val="24"/>
          <w:lang w:val="de-DE"/>
        </w:rPr>
      </w:pPr>
    </w:p>
    <w:sectPr w:rsidR="008C2FC4" w:rsidRPr="008C2FC4" w:rsidSect="00B74A23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FAF" w:rsidRDefault="003D7FAF" w:rsidP="002338FC">
      <w:r>
        <w:separator/>
      </w:r>
    </w:p>
  </w:endnote>
  <w:endnote w:type="continuationSeparator" w:id="0">
    <w:p w:rsidR="003D7FAF" w:rsidRDefault="003D7FAF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FAF" w:rsidRDefault="003D7FAF" w:rsidP="002338FC">
      <w:r>
        <w:separator/>
      </w:r>
    </w:p>
  </w:footnote>
  <w:footnote w:type="continuationSeparator" w:id="0">
    <w:p w:rsidR="003D7FAF" w:rsidRDefault="003D7FAF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15362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325004"/>
    <w:rsid w:val="00035031"/>
    <w:rsid w:val="000A694D"/>
    <w:rsid w:val="001137B3"/>
    <w:rsid w:val="00140B76"/>
    <w:rsid w:val="00155E2A"/>
    <w:rsid w:val="00163092"/>
    <w:rsid w:val="00172F89"/>
    <w:rsid w:val="001C7A1B"/>
    <w:rsid w:val="001E0B0E"/>
    <w:rsid w:val="001E1E4E"/>
    <w:rsid w:val="00211CB6"/>
    <w:rsid w:val="00216C5E"/>
    <w:rsid w:val="00230F8E"/>
    <w:rsid w:val="002338FC"/>
    <w:rsid w:val="002411E3"/>
    <w:rsid w:val="0027080A"/>
    <w:rsid w:val="0027120B"/>
    <w:rsid w:val="0028158C"/>
    <w:rsid w:val="002B571C"/>
    <w:rsid w:val="00305A84"/>
    <w:rsid w:val="003119D2"/>
    <w:rsid w:val="00325004"/>
    <w:rsid w:val="00336813"/>
    <w:rsid w:val="003766E9"/>
    <w:rsid w:val="003920C8"/>
    <w:rsid w:val="003B72C8"/>
    <w:rsid w:val="003D7FAF"/>
    <w:rsid w:val="003F1333"/>
    <w:rsid w:val="00463A00"/>
    <w:rsid w:val="00490446"/>
    <w:rsid w:val="0049155E"/>
    <w:rsid w:val="004C00FA"/>
    <w:rsid w:val="004E7652"/>
    <w:rsid w:val="00532254"/>
    <w:rsid w:val="00545371"/>
    <w:rsid w:val="0057309F"/>
    <w:rsid w:val="005C2F81"/>
    <w:rsid w:val="005D3448"/>
    <w:rsid w:val="005F7535"/>
    <w:rsid w:val="00622152"/>
    <w:rsid w:val="00637C5E"/>
    <w:rsid w:val="006E78D0"/>
    <w:rsid w:val="00750CC4"/>
    <w:rsid w:val="00810EAE"/>
    <w:rsid w:val="00817944"/>
    <w:rsid w:val="00847D90"/>
    <w:rsid w:val="00852DAF"/>
    <w:rsid w:val="00861E6A"/>
    <w:rsid w:val="008C2FC4"/>
    <w:rsid w:val="008C7815"/>
    <w:rsid w:val="00903298"/>
    <w:rsid w:val="00966613"/>
    <w:rsid w:val="00971A94"/>
    <w:rsid w:val="0097443A"/>
    <w:rsid w:val="009D1F13"/>
    <w:rsid w:val="009D65C6"/>
    <w:rsid w:val="00A07E26"/>
    <w:rsid w:val="00A12585"/>
    <w:rsid w:val="00A14E72"/>
    <w:rsid w:val="00A325FB"/>
    <w:rsid w:val="00A407C9"/>
    <w:rsid w:val="00A72172"/>
    <w:rsid w:val="00A77759"/>
    <w:rsid w:val="00AC1B67"/>
    <w:rsid w:val="00B36B75"/>
    <w:rsid w:val="00B5014F"/>
    <w:rsid w:val="00B74A23"/>
    <w:rsid w:val="00BB3447"/>
    <w:rsid w:val="00BF4545"/>
    <w:rsid w:val="00C07178"/>
    <w:rsid w:val="00C22666"/>
    <w:rsid w:val="00C63801"/>
    <w:rsid w:val="00C879E5"/>
    <w:rsid w:val="00D00F6C"/>
    <w:rsid w:val="00D302F3"/>
    <w:rsid w:val="00D95F51"/>
    <w:rsid w:val="00DB66DC"/>
    <w:rsid w:val="00DC2FD9"/>
    <w:rsid w:val="00DC79BA"/>
    <w:rsid w:val="00DD0313"/>
    <w:rsid w:val="00E0331A"/>
    <w:rsid w:val="00E07990"/>
    <w:rsid w:val="00E65BA7"/>
    <w:rsid w:val="00E705C3"/>
    <w:rsid w:val="00E839FB"/>
    <w:rsid w:val="00E949EC"/>
    <w:rsid w:val="00E95CC0"/>
    <w:rsid w:val="00E97A39"/>
    <w:rsid w:val="00EC1C83"/>
    <w:rsid w:val="00EC41D0"/>
    <w:rsid w:val="00ED09E2"/>
    <w:rsid w:val="00ED42E9"/>
    <w:rsid w:val="00EF062E"/>
    <w:rsid w:val="00F15AED"/>
    <w:rsid w:val="00F50206"/>
    <w:rsid w:val="00F513AF"/>
    <w:rsid w:val="00F63BC1"/>
    <w:rsid w:val="00F80AB8"/>
    <w:rsid w:val="00FB1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shorttext">
    <w:name w:val="short_text"/>
    <w:basedOn w:val="DefaultParagraphFont"/>
    <w:rsid w:val="00750C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rislav.malinovic@unibl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1223</CharactersWithSpaces>
  <SharedDoc>false</SharedDoc>
  <HLinks>
    <vt:vector size="12" baseType="variant">
      <vt:variant>
        <vt:i4>2293851</vt:i4>
      </vt:variant>
      <vt:variant>
        <vt:i4>3</vt:i4>
      </vt:variant>
      <vt:variant>
        <vt:i4>0</vt:i4>
      </vt:variant>
      <vt:variant>
        <vt:i4>5</vt:i4>
      </vt:variant>
      <vt:variant>
        <vt:lpwstr>mailto:tijana.malinovic@unibl.rs</vt:lpwstr>
      </vt:variant>
      <vt:variant>
        <vt:lpwstr/>
      </vt:variant>
      <vt:variant>
        <vt:i4>5308462</vt:i4>
      </vt:variant>
      <vt:variant>
        <vt:i4>0</vt:i4>
      </vt:variant>
      <vt:variant>
        <vt:i4>0</vt:i4>
      </vt:variant>
      <vt:variant>
        <vt:i4>5</vt:i4>
      </vt:variant>
      <vt:variant>
        <vt:lpwstr>mailto:borislav.malinovic@unibl.rs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Tehnoloski Fakultet</cp:lastModifiedBy>
  <cp:revision>2</cp:revision>
  <cp:lastPrinted>2016-03-25T07:16:00Z</cp:lastPrinted>
  <dcterms:created xsi:type="dcterms:W3CDTF">2016-06-28T11:11:00Z</dcterms:created>
  <dcterms:modified xsi:type="dcterms:W3CDTF">2016-06-28T11:11:00Z</dcterms:modified>
</cp:coreProperties>
</file>