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DA0" w:rsidRDefault="00064DA0" w:rsidP="00064DA0">
      <w:pPr>
        <w:jc w:val="center"/>
        <w:rPr>
          <w:b/>
          <w:sz w:val="28"/>
          <w:szCs w:val="28"/>
        </w:rPr>
      </w:pPr>
      <w:bookmarkStart w:id="0" w:name="_GoBack"/>
      <w:r>
        <w:rPr>
          <w:b/>
          <w:sz w:val="28"/>
          <w:szCs w:val="28"/>
        </w:rPr>
        <w:t>TREATMENT OF LEACHATE BY ELECTROCOAGULATION USING IRON ELECTRODE</w:t>
      </w:r>
    </w:p>
    <w:p w:rsidR="001252B5" w:rsidRPr="00064DA0" w:rsidRDefault="001252B5" w:rsidP="005F4BC6">
      <w:pPr>
        <w:jc w:val="center"/>
        <w:rPr>
          <w:b/>
        </w:rPr>
      </w:pPr>
    </w:p>
    <w:p w:rsidR="003A0EBC" w:rsidRPr="003A0EBC" w:rsidRDefault="003A0EBC" w:rsidP="003A0EBC">
      <w:pPr>
        <w:jc w:val="center"/>
      </w:pPr>
    </w:p>
    <w:p w:rsidR="003C7A57" w:rsidRPr="0057309F" w:rsidRDefault="00324960" w:rsidP="003C7A57">
      <w:pPr>
        <w:widowControl/>
        <w:autoSpaceDE w:val="0"/>
        <w:autoSpaceDN w:val="0"/>
        <w:adjustRightInd w:val="0"/>
        <w:jc w:val="both"/>
        <w:rPr>
          <w:sz w:val="24"/>
          <w:szCs w:val="24"/>
        </w:rPr>
      </w:pPr>
      <w:r w:rsidRPr="00C74869">
        <w:rPr>
          <w:b/>
          <w:sz w:val="24"/>
          <w:szCs w:val="24"/>
        </w:rPr>
        <w:t>Apstract.</w:t>
      </w:r>
      <w:r>
        <w:rPr>
          <w:sz w:val="24"/>
          <w:szCs w:val="24"/>
        </w:rPr>
        <w:t xml:space="preserve"> </w:t>
      </w:r>
      <w:r w:rsidR="003C7A57" w:rsidRPr="00750CC4">
        <w:rPr>
          <w:sz w:val="24"/>
          <w:szCs w:val="24"/>
        </w:rPr>
        <w:t>In this study has treated leachate with a high load organic and inorganic substances, using a electrocoagulation</w:t>
      </w:r>
      <w:r w:rsidR="003C7A57">
        <w:rPr>
          <w:sz w:val="24"/>
          <w:szCs w:val="24"/>
        </w:rPr>
        <w:t xml:space="preserve"> (EC)</w:t>
      </w:r>
      <w:r w:rsidR="003C7A57" w:rsidRPr="00750CC4">
        <w:rPr>
          <w:sz w:val="24"/>
          <w:szCs w:val="24"/>
        </w:rPr>
        <w:t xml:space="preserve"> process with iron electrode</w:t>
      </w:r>
      <w:r w:rsidR="003C7A57">
        <w:rPr>
          <w:sz w:val="24"/>
          <w:szCs w:val="24"/>
        </w:rPr>
        <w:t>. The treatment was preformed</w:t>
      </w:r>
      <w:r w:rsidR="003C7A57" w:rsidRPr="00750CC4">
        <w:rPr>
          <w:sz w:val="24"/>
          <w:szCs w:val="24"/>
        </w:rPr>
        <w:t xml:space="preserve"> in a batch electrochemical reactor</w:t>
      </w:r>
      <w:r w:rsidR="003C7A57">
        <w:rPr>
          <w:sz w:val="24"/>
          <w:szCs w:val="24"/>
        </w:rPr>
        <w:t xml:space="preserve"> of 0,25 liter capacity with distance between electrodes 1,5 cm</w:t>
      </w:r>
      <w:r w:rsidR="003C7A57" w:rsidRPr="00750CC4">
        <w:rPr>
          <w:sz w:val="24"/>
          <w:szCs w:val="24"/>
        </w:rPr>
        <w:t xml:space="preserve">. </w:t>
      </w:r>
      <w:r w:rsidR="003C7A57">
        <w:rPr>
          <w:sz w:val="24"/>
          <w:szCs w:val="24"/>
        </w:rPr>
        <w:t xml:space="preserve">The sample of </w:t>
      </w:r>
      <w:r w:rsidR="003C7A57" w:rsidRPr="00750CC4">
        <w:rPr>
          <w:sz w:val="24"/>
          <w:szCs w:val="24"/>
        </w:rPr>
        <w:t xml:space="preserve">leachate was supplied from </w:t>
      </w:r>
      <w:r w:rsidR="003C7A57" w:rsidRPr="00750CC4">
        <w:rPr>
          <w:rStyle w:val="shorttext"/>
          <w:sz w:val="24"/>
          <w:szCs w:val="24"/>
        </w:rPr>
        <w:t xml:space="preserve">regional </w:t>
      </w:r>
      <w:r w:rsidR="003C7A57">
        <w:rPr>
          <w:rStyle w:val="shorttext"/>
          <w:sz w:val="24"/>
          <w:szCs w:val="24"/>
        </w:rPr>
        <w:t xml:space="preserve">sanitary </w:t>
      </w:r>
      <w:r w:rsidR="003C7A57" w:rsidRPr="00750CC4">
        <w:rPr>
          <w:rStyle w:val="shorttext"/>
          <w:sz w:val="24"/>
          <w:szCs w:val="24"/>
        </w:rPr>
        <w:t>landfill</w:t>
      </w:r>
      <w:r w:rsidR="003C7A57">
        <w:rPr>
          <w:rStyle w:val="shorttext"/>
          <w:sz w:val="24"/>
          <w:szCs w:val="24"/>
        </w:rPr>
        <w:t xml:space="preserve"> “Ramici”, Banja Luka. E</w:t>
      </w:r>
      <w:r w:rsidR="003C7A57" w:rsidRPr="00750CC4">
        <w:rPr>
          <w:rStyle w:val="shorttext"/>
          <w:sz w:val="24"/>
          <w:szCs w:val="24"/>
        </w:rPr>
        <w:t>ffects of process parameters such as current d</w:t>
      </w:r>
      <w:r w:rsidR="003C7A57">
        <w:rPr>
          <w:rStyle w:val="shorttext"/>
          <w:sz w:val="24"/>
          <w:szCs w:val="24"/>
        </w:rPr>
        <w:t xml:space="preserve">ensity, supporting electrolyte and </w:t>
      </w:r>
      <w:r w:rsidR="003C7A57" w:rsidRPr="00750CC4">
        <w:rPr>
          <w:rStyle w:val="shorttext"/>
          <w:sz w:val="24"/>
          <w:szCs w:val="24"/>
        </w:rPr>
        <w:t>electrolysis duration</w:t>
      </w:r>
      <w:r w:rsidR="003C7A57">
        <w:rPr>
          <w:rStyle w:val="shorttext"/>
          <w:sz w:val="24"/>
          <w:szCs w:val="24"/>
        </w:rPr>
        <w:t xml:space="preserve"> </w:t>
      </w:r>
      <w:r w:rsidR="003C7A57" w:rsidRPr="00750CC4">
        <w:rPr>
          <w:rStyle w:val="shorttext"/>
          <w:sz w:val="24"/>
          <w:szCs w:val="24"/>
        </w:rPr>
        <w:t>are investigated on removal efficiencies of total disolved substances (TDS</w:t>
      </w:r>
      <w:r w:rsidR="003C7A57">
        <w:rPr>
          <w:rStyle w:val="shorttext"/>
          <w:sz w:val="24"/>
          <w:szCs w:val="24"/>
        </w:rPr>
        <w:t>) and turbidity.</w:t>
      </w:r>
      <w:r w:rsidR="003C7A57">
        <w:rPr>
          <w:sz w:val="24"/>
          <w:szCs w:val="24"/>
        </w:rPr>
        <w:t xml:space="preserve"> The m</w:t>
      </w:r>
      <w:r w:rsidR="003C7A57" w:rsidRPr="009D65C6">
        <w:rPr>
          <w:sz w:val="24"/>
          <w:szCs w:val="24"/>
        </w:rPr>
        <w:t xml:space="preserve">aximum </w:t>
      </w:r>
      <w:r w:rsidR="003C7A57">
        <w:rPr>
          <w:sz w:val="24"/>
          <w:szCs w:val="24"/>
        </w:rPr>
        <w:t xml:space="preserve">TDS </w:t>
      </w:r>
      <w:r w:rsidR="003C7A57" w:rsidRPr="009D65C6">
        <w:rPr>
          <w:sz w:val="24"/>
          <w:szCs w:val="24"/>
        </w:rPr>
        <w:t>removal efficiency is achieved in 90 min</w:t>
      </w:r>
      <w:r w:rsidR="003C7A57">
        <w:rPr>
          <w:sz w:val="24"/>
          <w:szCs w:val="24"/>
        </w:rPr>
        <w:t>utes of treatment (34,58</w:t>
      </w:r>
      <w:r w:rsidR="003C7A57" w:rsidRPr="009D65C6">
        <w:rPr>
          <w:sz w:val="24"/>
          <w:szCs w:val="24"/>
        </w:rPr>
        <w:t>%</w:t>
      </w:r>
      <w:r w:rsidR="003C7A57">
        <w:rPr>
          <w:sz w:val="24"/>
          <w:szCs w:val="24"/>
        </w:rPr>
        <w:t xml:space="preserve">), and for </w:t>
      </w:r>
      <w:r w:rsidR="003C7A57" w:rsidRPr="004C7311">
        <w:rPr>
          <w:sz w:val="24"/>
          <w:szCs w:val="24"/>
        </w:rPr>
        <w:t xml:space="preserve">turbidity </w:t>
      </w:r>
      <w:r w:rsidR="003C7A57" w:rsidRPr="004C7311">
        <w:rPr>
          <w:rStyle w:val="shorttext"/>
          <w:sz w:val="24"/>
          <w:szCs w:val="24"/>
        </w:rPr>
        <w:t>(</w:t>
      </w:r>
      <w:r w:rsidR="003C7A57" w:rsidRPr="004C7311">
        <w:rPr>
          <w:sz w:val="24"/>
          <w:szCs w:val="24"/>
          <w:lang w:val="sr-Latn-BA"/>
        </w:rPr>
        <w:t xml:space="preserve">96,86%) for 60 minutes of treatment, </w:t>
      </w:r>
      <w:r w:rsidR="003C7A57" w:rsidRPr="004C7311">
        <w:rPr>
          <w:sz w:val="24"/>
          <w:szCs w:val="24"/>
        </w:rPr>
        <w:t xml:space="preserve">at the current density </w:t>
      </w:r>
      <w:r w:rsidR="003C7A57" w:rsidRPr="004C7311">
        <w:rPr>
          <w:i/>
          <w:sz w:val="24"/>
          <w:szCs w:val="24"/>
        </w:rPr>
        <w:t>j=</w:t>
      </w:r>
      <w:r w:rsidR="003C7A57" w:rsidRPr="004C7311">
        <w:rPr>
          <w:sz w:val="24"/>
          <w:szCs w:val="24"/>
        </w:rPr>
        <w:t>25 mA/cm</w:t>
      </w:r>
      <w:r w:rsidR="003C7A57" w:rsidRPr="004C7311">
        <w:rPr>
          <w:sz w:val="24"/>
          <w:szCs w:val="24"/>
          <w:vertAlign w:val="superscript"/>
        </w:rPr>
        <w:t>2</w:t>
      </w:r>
      <w:r w:rsidR="003C7A57" w:rsidRPr="004C7311">
        <w:rPr>
          <w:sz w:val="24"/>
          <w:szCs w:val="24"/>
        </w:rPr>
        <w:t xml:space="preserve"> and the concentration of supporting electrolyte </w:t>
      </w:r>
      <w:r w:rsidR="003C7A57" w:rsidRPr="004C7311">
        <w:rPr>
          <w:i/>
          <w:sz w:val="24"/>
          <w:szCs w:val="24"/>
        </w:rPr>
        <w:sym w:font="Symbol" w:char="F067"/>
      </w:r>
      <w:r w:rsidR="003C7A57" w:rsidRPr="004C7311">
        <w:rPr>
          <w:i/>
          <w:sz w:val="24"/>
          <w:szCs w:val="24"/>
          <w:vertAlign w:val="subscript"/>
        </w:rPr>
        <w:t>NaCl</w:t>
      </w:r>
      <w:r w:rsidR="003C7A57" w:rsidRPr="004C7311">
        <w:rPr>
          <w:i/>
          <w:sz w:val="24"/>
          <w:szCs w:val="24"/>
        </w:rPr>
        <w:t>=</w:t>
      </w:r>
      <w:r w:rsidR="003C7A57" w:rsidRPr="004C7311">
        <w:rPr>
          <w:sz w:val="24"/>
          <w:szCs w:val="24"/>
        </w:rPr>
        <w:t>1 g</w:t>
      </w:r>
      <w:r w:rsidR="003C7A57">
        <w:rPr>
          <w:sz w:val="24"/>
          <w:szCs w:val="24"/>
        </w:rPr>
        <w:t>/L.</w:t>
      </w:r>
    </w:p>
    <w:p w:rsidR="003C7A57" w:rsidRPr="009D65C6" w:rsidRDefault="003C7A57" w:rsidP="003C7A57">
      <w:pPr>
        <w:widowControl/>
        <w:jc w:val="both"/>
        <w:rPr>
          <w:sz w:val="24"/>
          <w:szCs w:val="24"/>
        </w:rPr>
      </w:pPr>
    </w:p>
    <w:p w:rsidR="003C7A57" w:rsidRDefault="003C7A57" w:rsidP="003C7A57">
      <w:pPr>
        <w:widowControl/>
        <w:jc w:val="both"/>
        <w:rPr>
          <w:sz w:val="24"/>
          <w:szCs w:val="24"/>
        </w:rPr>
      </w:pPr>
      <w:r>
        <w:rPr>
          <w:sz w:val="24"/>
          <w:szCs w:val="24"/>
        </w:rPr>
        <w:t xml:space="preserve">Key words: electrochemical treatment, landfill, </w:t>
      </w:r>
      <w:r w:rsidRPr="00750CC4">
        <w:rPr>
          <w:rStyle w:val="shorttext"/>
          <w:sz w:val="24"/>
          <w:szCs w:val="24"/>
        </w:rPr>
        <w:t>total disolved substances</w:t>
      </w:r>
      <w:r>
        <w:rPr>
          <w:rStyle w:val="shorttext"/>
          <w:sz w:val="24"/>
          <w:szCs w:val="24"/>
        </w:rPr>
        <w:t>, turbidity</w:t>
      </w:r>
    </w:p>
    <w:p w:rsidR="005F4BC6" w:rsidRPr="0092689E" w:rsidRDefault="005F4BC6" w:rsidP="005F4BC6">
      <w:pPr>
        <w:jc w:val="center"/>
        <w:rPr>
          <w:b/>
          <w:sz w:val="22"/>
          <w:szCs w:val="22"/>
        </w:rPr>
      </w:pPr>
    </w:p>
    <w:p w:rsidR="005F4BC6" w:rsidRPr="0092689E" w:rsidRDefault="005F4BC6" w:rsidP="005F4BC6">
      <w:pPr>
        <w:jc w:val="center"/>
        <w:rPr>
          <w:b/>
          <w:sz w:val="22"/>
          <w:szCs w:val="22"/>
        </w:rPr>
      </w:pPr>
    </w:p>
    <w:p w:rsidR="005F4BC6" w:rsidRPr="008B0CE9" w:rsidRDefault="00064DA0" w:rsidP="005F4BC6">
      <w:pPr>
        <w:jc w:val="center"/>
        <w:rPr>
          <w:b/>
          <w:sz w:val="24"/>
          <w:szCs w:val="24"/>
        </w:rPr>
      </w:pPr>
      <w:r>
        <w:rPr>
          <w:b/>
          <w:sz w:val="24"/>
          <w:szCs w:val="24"/>
        </w:rPr>
        <w:t>INTRODUCTION</w:t>
      </w:r>
    </w:p>
    <w:p w:rsidR="005F4BC6" w:rsidRPr="00D615DA" w:rsidRDefault="005F4BC6" w:rsidP="005F4BC6">
      <w:pPr>
        <w:jc w:val="center"/>
        <w:rPr>
          <w:b/>
          <w:sz w:val="24"/>
          <w:szCs w:val="24"/>
          <w:lang w:val="sr-Cyrl-CS"/>
        </w:rPr>
      </w:pPr>
    </w:p>
    <w:p w:rsidR="008B0CE9" w:rsidRPr="00B756D7" w:rsidRDefault="008B0CE9" w:rsidP="008B0CE9">
      <w:pPr>
        <w:jc w:val="both"/>
        <w:rPr>
          <w:sz w:val="24"/>
          <w:szCs w:val="24"/>
          <w:lang w:val="sr-Latn-BA"/>
        </w:rPr>
      </w:pPr>
      <w:r w:rsidRPr="009F1F5D">
        <w:rPr>
          <w:sz w:val="24"/>
          <w:szCs w:val="24"/>
        </w:rPr>
        <w:t xml:space="preserve">In addition to </w:t>
      </w:r>
      <w:r>
        <w:rPr>
          <w:sz w:val="24"/>
          <w:szCs w:val="24"/>
        </w:rPr>
        <w:t xml:space="preserve">the </w:t>
      </w:r>
      <w:r w:rsidRPr="009F1F5D">
        <w:rPr>
          <w:sz w:val="24"/>
          <w:szCs w:val="24"/>
        </w:rPr>
        <w:t xml:space="preserve">municipal and industrial wastewater generated in various technological processes, landfill leachate require special attention and treatment </w:t>
      </w:r>
      <w:r w:rsidRPr="009F1F5D">
        <w:rPr>
          <w:rStyle w:val="alt-edited"/>
          <w:sz w:val="24"/>
          <w:szCs w:val="24"/>
        </w:rPr>
        <w:t>because of the enormous</w:t>
      </w:r>
      <w:r w:rsidRPr="009F1F5D">
        <w:rPr>
          <w:sz w:val="24"/>
          <w:szCs w:val="24"/>
        </w:rPr>
        <w:t xml:space="preserve"> impact on the quality of the environment.</w:t>
      </w:r>
      <w:r w:rsidRPr="0092689E">
        <w:rPr>
          <w:sz w:val="24"/>
          <w:szCs w:val="24"/>
        </w:rPr>
        <w:t xml:space="preserve"> </w:t>
      </w:r>
      <w:r w:rsidR="0092689E" w:rsidRPr="0092689E">
        <w:rPr>
          <w:snapToGrid/>
          <w:sz w:val="24"/>
          <w:szCs w:val="24"/>
          <w:lang w:val="bs-Latn-BA" w:eastAsia="bs-Latn-BA"/>
        </w:rPr>
        <w:t xml:space="preserve">Leachate is formed when </w:t>
      </w:r>
      <w:r w:rsidR="0092689E">
        <w:rPr>
          <w:snapToGrid/>
          <w:sz w:val="24"/>
          <w:szCs w:val="24"/>
          <w:lang w:val="bs-Latn-BA" w:eastAsia="bs-Latn-BA"/>
        </w:rPr>
        <w:t>rain</w:t>
      </w:r>
      <w:r w:rsidR="0092689E" w:rsidRPr="0092689E">
        <w:rPr>
          <w:snapToGrid/>
          <w:sz w:val="24"/>
          <w:szCs w:val="24"/>
          <w:lang w:val="bs-Latn-BA" w:eastAsia="bs-Latn-BA"/>
        </w:rPr>
        <w:t>water penetrates through the</w:t>
      </w:r>
      <w:r w:rsidR="0092689E">
        <w:rPr>
          <w:snapToGrid/>
          <w:sz w:val="24"/>
          <w:szCs w:val="24"/>
          <w:lang w:val="bs-Latn-BA" w:eastAsia="bs-Latn-BA"/>
        </w:rPr>
        <w:t xml:space="preserve"> </w:t>
      </w:r>
      <w:r w:rsidR="0092689E" w:rsidRPr="0092689E">
        <w:rPr>
          <w:snapToGrid/>
          <w:sz w:val="24"/>
          <w:szCs w:val="24"/>
          <w:lang w:val="bs-Latn-BA" w:eastAsia="bs-Latn-BA"/>
        </w:rPr>
        <w:t xml:space="preserve">waste in a landfill and carries some forms of pollutants. </w:t>
      </w:r>
      <w:r w:rsidRPr="009F1F5D">
        <w:rPr>
          <w:sz w:val="24"/>
          <w:szCs w:val="24"/>
        </w:rPr>
        <w:t>The sanitary landfill is the most common method of disposal of urban solid waste</w:t>
      </w:r>
      <w:r>
        <w:rPr>
          <w:sz w:val="24"/>
          <w:szCs w:val="24"/>
        </w:rPr>
        <w:t xml:space="preserve"> </w:t>
      </w:r>
      <w:r w:rsidRPr="00E87F57">
        <w:rPr>
          <w:sz w:val="24"/>
          <w:szCs w:val="24"/>
          <w:lang w:val="sr-Latn-BA"/>
        </w:rPr>
        <w:sym w:font="Symbol" w:char="F05B"/>
      </w:r>
      <w:r w:rsidRPr="00E87F57">
        <w:rPr>
          <w:sz w:val="24"/>
          <w:szCs w:val="24"/>
          <w:lang w:val="sr-Latn-BA"/>
        </w:rPr>
        <w:t>1</w:t>
      </w:r>
      <w:r w:rsidRPr="00E87F57">
        <w:rPr>
          <w:sz w:val="24"/>
          <w:szCs w:val="24"/>
          <w:lang w:val="sr-Latn-BA"/>
        </w:rPr>
        <w:sym w:font="Symbol" w:char="F05D"/>
      </w:r>
      <w:r w:rsidRPr="00E87F57">
        <w:rPr>
          <w:sz w:val="24"/>
          <w:szCs w:val="24"/>
          <w:lang w:val="sr-Latn-BA"/>
        </w:rPr>
        <w:t>.</w:t>
      </w:r>
      <w:r>
        <w:rPr>
          <w:sz w:val="24"/>
          <w:szCs w:val="24"/>
          <w:lang w:val="sr-Latn-BA"/>
        </w:rPr>
        <w:t xml:space="preserve"> </w:t>
      </w:r>
      <w:r w:rsidRPr="009F1F5D">
        <w:rPr>
          <w:sz w:val="24"/>
          <w:szCs w:val="24"/>
        </w:rPr>
        <w:t>In areas that have enough available land, sanitary landfills used for the disposal of municipal solid waste.</w:t>
      </w:r>
      <w:r w:rsidR="003C7A57" w:rsidRPr="003C7A57">
        <w:t xml:space="preserve"> </w:t>
      </w:r>
      <w:r w:rsidR="003C7A57" w:rsidRPr="003C7A57">
        <w:rPr>
          <w:sz w:val="24"/>
          <w:szCs w:val="24"/>
        </w:rPr>
        <w:t>However, even with num</w:t>
      </w:r>
      <w:r w:rsidRPr="003C7A57">
        <w:rPr>
          <w:sz w:val="24"/>
          <w:szCs w:val="24"/>
        </w:rPr>
        <w:t>er</w:t>
      </w:r>
      <w:r w:rsidR="003C7A57" w:rsidRPr="003C7A57">
        <w:rPr>
          <w:sz w:val="24"/>
          <w:szCs w:val="24"/>
        </w:rPr>
        <w:t xml:space="preserve">ous </w:t>
      </w:r>
      <w:r w:rsidRPr="003C7A57">
        <w:rPr>
          <w:sz w:val="24"/>
          <w:szCs w:val="24"/>
        </w:rPr>
        <w:t xml:space="preserve"> economic benefits, </w:t>
      </w:r>
      <w:r w:rsidR="003C7A57" w:rsidRPr="003C7A57">
        <w:rPr>
          <w:sz w:val="24"/>
          <w:szCs w:val="24"/>
        </w:rPr>
        <w:t>the sanitary landfill methods</w:t>
      </w:r>
      <w:r w:rsidRPr="003C7A57">
        <w:rPr>
          <w:sz w:val="24"/>
          <w:szCs w:val="24"/>
        </w:rPr>
        <w:t xml:space="preserve"> </w:t>
      </w:r>
      <w:r w:rsidR="003C7A57" w:rsidRPr="003C7A57">
        <w:rPr>
          <w:rStyle w:val="alt-edited"/>
          <w:sz w:val="24"/>
          <w:szCs w:val="24"/>
        </w:rPr>
        <w:t>poses</w:t>
      </w:r>
      <w:r w:rsidRPr="003C7A57">
        <w:rPr>
          <w:rStyle w:val="alt-edited"/>
          <w:sz w:val="24"/>
          <w:szCs w:val="24"/>
        </w:rPr>
        <w:t xml:space="preserve"> a </w:t>
      </w:r>
      <w:r w:rsidR="003C7A57" w:rsidRPr="003C7A57">
        <w:rPr>
          <w:rStyle w:val="alt-edited"/>
          <w:sz w:val="24"/>
          <w:szCs w:val="24"/>
        </w:rPr>
        <w:t>number of</w:t>
      </w:r>
      <w:r w:rsidRPr="003C7A57">
        <w:rPr>
          <w:sz w:val="24"/>
          <w:szCs w:val="24"/>
        </w:rPr>
        <w:t xml:space="preserve"> environmental </w:t>
      </w:r>
      <w:r w:rsidR="003C7A57" w:rsidRPr="003C7A57">
        <w:rPr>
          <w:sz w:val="24"/>
          <w:szCs w:val="24"/>
        </w:rPr>
        <w:t>shortcomings</w:t>
      </w:r>
      <w:r w:rsidRPr="003C7A57">
        <w:rPr>
          <w:sz w:val="24"/>
          <w:szCs w:val="24"/>
        </w:rPr>
        <w:t xml:space="preserve">, such as the generation of landfill leachate </w:t>
      </w:r>
      <w:r w:rsidRPr="003C7A57">
        <w:rPr>
          <w:sz w:val="24"/>
          <w:szCs w:val="24"/>
          <w:lang w:val="sr-Latn-BA"/>
        </w:rPr>
        <w:sym w:font="Symbol" w:char="F05B"/>
      </w:r>
      <w:r w:rsidRPr="003C7A57">
        <w:rPr>
          <w:sz w:val="24"/>
          <w:szCs w:val="24"/>
          <w:lang w:val="sr-Latn-BA"/>
        </w:rPr>
        <w:t>2</w:t>
      </w:r>
      <w:r w:rsidRPr="003C7A57">
        <w:rPr>
          <w:sz w:val="24"/>
          <w:szCs w:val="24"/>
          <w:lang w:val="sr-Latn-BA"/>
        </w:rPr>
        <w:sym w:font="Symbol" w:char="F05D"/>
      </w:r>
      <w:r w:rsidRPr="003C7A57">
        <w:rPr>
          <w:sz w:val="24"/>
          <w:szCs w:val="24"/>
          <w:lang w:val="sr-Latn-BA"/>
        </w:rPr>
        <w:t>.</w:t>
      </w:r>
      <w:r w:rsidRPr="00EE3D04">
        <w:rPr>
          <w:color w:val="FF0000"/>
          <w:sz w:val="24"/>
          <w:szCs w:val="24"/>
          <w:lang w:val="sr-Latn-BA"/>
        </w:rPr>
        <w:t xml:space="preserve"> </w:t>
      </w:r>
      <w:r w:rsidRPr="00EE3D04">
        <w:rPr>
          <w:sz w:val="24"/>
          <w:szCs w:val="24"/>
        </w:rPr>
        <w:t>Le</w:t>
      </w:r>
      <w:r>
        <w:rPr>
          <w:sz w:val="24"/>
          <w:szCs w:val="24"/>
        </w:rPr>
        <w:t xml:space="preserve">achate from landfills are </w:t>
      </w:r>
      <w:r w:rsidR="001C456D">
        <w:rPr>
          <w:sz w:val="24"/>
          <w:szCs w:val="24"/>
        </w:rPr>
        <w:t xml:space="preserve">one of </w:t>
      </w:r>
      <w:r w:rsidRPr="00EE3D04">
        <w:rPr>
          <w:sz w:val="24"/>
          <w:szCs w:val="24"/>
        </w:rPr>
        <w:t xml:space="preserve">the most </w:t>
      </w:r>
      <w:r w:rsidR="001C456D">
        <w:rPr>
          <w:sz w:val="24"/>
          <w:szCs w:val="24"/>
        </w:rPr>
        <w:t>toxic</w:t>
      </w:r>
      <w:r w:rsidRPr="00EE3D04">
        <w:rPr>
          <w:sz w:val="24"/>
          <w:szCs w:val="24"/>
        </w:rPr>
        <w:t xml:space="preserve"> type of wastewater</w:t>
      </w:r>
      <w:r w:rsidR="001C456D">
        <w:rPr>
          <w:sz w:val="24"/>
          <w:szCs w:val="24"/>
        </w:rPr>
        <w:t>s</w:t>
      </w:r>
      <w:r w:rsidRPr="00EE3D04">
        <w:rPr>
          <w:sz w:val="24"/>
          <w:szCs w:val="24"/>
        </w:rPr>
        <w:t>, as well as in terms of the selection of appropriate techniques for their purification</w:t>
      </w:r>
      <w:r>
        <w:rPr>
          <w:sz w:val="24"/>
          <w:szCs w:val="24"/>
        </w:rPr>
        <w:t xml:space="preserve">. </w:t>
      </w:r>
      <w:r w:rsidR="0092689E" w:rsidRPr="0092689E">
        <w:rPr>
          <w:rStyle w:val="a"/>
          <w:sz w:val="24"/>
          <w:szCs w:val="24"/>
        </w:rPr>
        <w:t>Leachate composition</w:t>
      </w:r>
      <w:r w:rsidR="0092689E">
        <w:rPr>
          <w:rStyle w:val="a"/>
          <w:sz w:val="24"/>
          <w:szCs w:val="24"/>
        </w:rPr>
        <w:t xml:space="preserve"> </w:t>
      </w:r>
      <w:r w:rsidR="0092689E" w:rsidRPr="0092689E">
        <w:rPr>
          <w:rStyle w:val="a"/>
          <w:sz w:val="24"/>
          <w:szCs w:val="24"/>
        </w:rPr>
        <w:t>depends on different factors, such as the kind of waste,</w:t>
      </w:r>
      <w:r w:rsidR="00A654DD">
        <w:rPr>
          <w:rStyle w:val="a"/>
          <w:sz w:val="24"/>
          <w:szCs w:val="24"/>
        </w:rPr>
        <w:t xml:space="preserve"> </w:t>
      </w:r>
      <w:r w:rsidR="0092689E" w:rsidRPr="0092689E">
        <w:rPr>
          <w:rStyle w:val="a"/>
          <w:sz w:val="24"/>
          <w:szCs w:val="24"/>
        </w:rPr>
        <w:t>site hydrology, age, type, and landfill operation</w:t>
      </w:r>
      <w:r w:rsidR="0092689E" w:rsidRPr="00EE3D04">
        <w:rPr>
          <w:sz w:val="24"/>
          <w:szCs w:val="24"/>
        </w:rPr>
        <w:t xml:space="preserve"> </w:t>
      </w:r>
      <w:r w:rsidRPr="0092689E">
        <w:rPr>
          <w:sz w:val="24"/>
          <w:szCs w:val="24"/>
          <w:lang w:val="sr-Latn-BA"/>
        </w:rPr>
        <w:sym w:font="Symbol" w:char="F05B"/>
      </w:r>
      <w:r w:rsidRPr="0092689E">
        <w:rPr>
          <w:sz w:val="24"/>
          <w:szCs w:val="24"/>
          <w:lang w:val="sr-Latn-BA"/>
        </w:rPr>
        <w:t>3</w:t>
      </w:r>
      <w:r w:rsidRPr="0092689E">
        <w:rPr>
          <w:sz w:val="24"/>
          <w:szCs w:val="24"/>
          <w:lang w:val="sr-Latn-BA"/>
        </w:rPr>
        <w:sym w:font="Symbol" w:char="F05D"/>
      </w:r>
      <w:r w:rsidRPr="0092689E">
        <w:rPr>
          <w:sz w:val="24"/>
          <w:szCs w:val="24"/>
          <w:lang w:val="sr-Latn-BA"/>
        </w:rPr>
        <w:t>.</w:t>
      </w:r>
    </w:p>
    <w:p w:rsidR="001252B5" w:rsidRPr="008A4F81" w:rsidRDefault="008B0CE9" w:rsidP="008A4F81">
      <w:pPr>
        <w:jc w:val="both"/>
        <w:rPr>
          <w:snapToGrid/>
          <w:sz w:val="24"/>
          <w:szCs w:val="24"/>
          <w:lang w:val="bs-Latn-BA" w:eastAsia="bs-Latn-BA"/>
        </w:rPr>
      </w:pPr>
      <w:r w:rsidRPr="00287BCD">
        <w:rPr>
          <w:sz w:val="24"/>
          <w:szCs w:val="24"/>
        </w:rPr>
        <w:t>For the treatment of landfill leachate there are a variety of technical and technological solutions.</w:t>
      </w:r>
      <w:r w:rsidR="00A654DD">
        <w:rPr>
          <w:color w:val="538135" w:themeColor="accent6" w:themeShade="BF"/>
          <w:sz w:val="24"/>
          <w:szCs w:val="24"/>
        </w:rPr>
        <w:t xml:space="preserve"> </w:t>
      </w:r>
      <w:r w:rsidR="00A654DD" w:rsidRPr="00A654DD">
        <w:rPr>
          <w:rStyle w:val="a"/>
          <w:sz w:val="24"/>
          <w:szCs w:val="24"/>
        </w:rPr>
        <w:t>The treatment strategy</w:t>
      </w:r>
      <w:r w:rsidR="00A654DD">
        <w:rPr>
          <w:rStyle w:val="a"/>
          <w:sz w:val="24"/>
          <w:szCs w:val="24"/>
        </w:rPr>
        <w:t xml:space="preserve"> </w:t>
      </w:r>
      <w:r w:rsidR="00A654DD" w:rsidRPr="00A654DD">
        <w:rPr>
          <w:rStyle w:val="a"/>
          <w:sz w:val="24"/>
          <w:szCs w:val="24"/>
        </w:rPr>
        <w:t>generally depends on the characteristics of the leachate.</w:t>
      </w:r>
      <w:r w:rsidR="00A654DD">
        <w:rPr>
          <w:rStyle w:val="a"/>
          <w:sz w:val="24"/>
          <w:szCs w:val="24"/>
        </w:rPr>
        <w:t xml:space="preserve"> </w:t>
      </w:r>
      <w:r w:rsidR="00A654DD" w:rsidRPr="00A654DD">
        <w:rPr>
          <w:rStyle w:val="a"/>
          <w:sz w:val="24"/>
          <w:szCs w:val="24"/>
        </w:rPr>
        <w:t>Young landfill leachates are generally easier to treat</w:t>
      </w:r>
      <w:r w:rsidR="00A654DD">
        <w:rPr>
          <w:rStyle w:val="a"/>
          <w:sz w:val="24"/>
          <w:szCs w:val="24"/>
        </w:rPr>
        <w:t xml:space="preserve"> </w:t>
      </w:r>
      <w:r w:rsidR="00A654DD" w:rsidRPr="00A654DD">
        <w:rPr>
          <w:rStyle w:val="a"/>
          <w:sz w:val="24"/>
          <w:szCs w:val="24"/>
        </w:rPr>
        <w:t>compared with old ones</w:t>
      </w:r>
      <w:r w:rsidR="00A654DD">
        <w:rPr>
          <w:rStyle w:val="a"/>
          <w:sz w:val="24"/>
          <w:szCs w:val="24"/>
        </w:rPr>
        <w:t xml:space="preserve"> </w:t>
      </w:r>
      <w:r w:rsidR="00DE0BA2" w:rsidRPr="008A4F81">
        <w:rPr>
          <w:sz w:val="24"/>
          <w:szCs w:val="24"/>
          <w:lang w:val="sr-Latn-BA"/>
        </w:rPr>
        <w:sym w:font="Symbol" w:char="F05B"/>
      </w:r>
      <w:r w:rsidR="008A4F81" w:rsidRPr="008A4F81">
        <w:rPr>
          <w:sz w:val="24"/>
          <w:szCs w:val="24"/>
          <w:lang w:val="sr-Latn-BA"/>
        </w:rPr>
        <w:t>4</w:t>
      </w:r>
      <w:r w:rsidR="00DE0BA2" w:rsidRPr="008A4F81">
        <w:rPr>
          <w:sz w:val="24"/>
          <w:szCs w:val="24"/>
          <w:lang w:val="sr-Latn-BA"/>
        </w:rPr>
        <w:sym w:font="Symbol" w:char="F05D"/>
      </w:r>
      <w:r w:rsidR="00DE0BA2" w:rsidRPr="008A4F81">
        <w:rPr>
          <w:sz w:val="24"/>
          <w:szCs w:val="24"/>
          <w:lang w:val="sr-Latn-BA"/>
        </w:rPr>
        <w:t>.</w:t>
      </w:r>
      <w:r w:rsidR="00A654DD" w:rsidRPr="008A4F81">
        <w:rPr>
          <w:sz w:val="24"/>
          <w:szCs w:val="24"/>
          <w:lang w:val="sr-Latn-BA"/>
        </w:rPr>
        <w:t xml:space="preserve"> </w:t>
      </w:r>
      <w:r w:rsidR="00A654DD" w:rsidRPr="008A4F81">
        <w:rPr>
          <w:sz w:val="24"/>
          <w:szCs w:val="24"/>
        </w:rPr>
        <w:t>Leachate from the old</w:t>
      </w:r>
      <w:r w:rsidR="00094A1C" w:rsidRPr="008A4F81">
        <w:rPr>
          <w:sz w:val="24"/>
          <w:szCs w:val="24"/>
        </w:rPr>
        <w:t xml:space="preserve"> landfills contain less organic biodegradable matter and more toxic components, so the purification of the water should be used a combination of several different processes. Many studies have </w:t>
      </w:r>
      <w:r w:rsidR="00A654DD" w:rsidRPr="008A4F81">
        <w:rPr>
          <w:sz w:val="24"/>
          <w:szCs w:val="24"/>
        </w:rPr>
        <w:t>investigat</w:t>
      </w:r>
      <w:r w:rsidR="00094A1C" w:rsidRPr="008A4F81">
        <w:rPr>
          <w:sz w:val="24"/>
          <w:szCs w:val="24"/>
        </w:rPr>
        <w:t xml:space="preserve">ed </w:t>
      </w:r>
      <w:r w:rsidR="00A654DD" w:rsidRPr="008A4F81">
        <w:rPr>
          <w:sz w:val="24"/>
          <w:szCs w:val="24"/>
        </w:rPr>
        <w:t>different physical-chemical methods to treat</w:t>
      </w:r>
      <w:r w:rsidR="00094A1C" w:rsidRPr="008A4F81">
        <w:rPr>
          <w:sz w:val="24"/>
          <w:szCs w:val="24"/>
        </w:rPr>
        <w:t xml:space="preserve"> landfill leachate </w:t>
      </w:r>
      <w:r w:rsidR="00A654DD" w:rsidRPr="008A4F81">
        <w:rPr>
          <w:sz w:val="24"/>
          <w:szCs w:val="24"/>
        </w:rPr>
        <w:t xml:space="preserve">and wastewater </w:t>
      </w:r>
      <w:r w:rsidR="00094A1C" w:rsidRPr="008A4F81">
        <w:rPr>
          <w:sz w:val="24"/>
          <w:szCs w:val="24"/>
          <w:lang w:val="sr-Latn-BA"/>
        </w:rPr>
        <w:sym w:font="Symbol" w:char="F05B"/>
      </w:r>
      <w:r w:rsidR="008A4F81" w:rsidRPr="008A4F81">
        <w:rPr>
          <w:sz w:val="24"/>
          <w:szCs w:val="24"/>
          <w:lang w:val="sr-Latn-BA"/>
        </w:rPr>
        <w:t>5-8</w:t>
      </w:r>
      <w:r w:rsidR="00094A1C" w:rsidRPr="008A4F81">
        <w:rPr>
          <w:sz w:val="24"/>
          <w:szCs w:val="24"/>
          <w:lang w:val="sr-Latn-BA"/>
        </w:rPr>
        <w:sym w:font="Symbol" w:char="F05D"/>
      </w:r>
      <w:r w:rsidR="00094A1C" w:rsidRPr="008A4F81">
        <w:rPr>
          <w:sz w:val="24"/>
          <w:szCs w:val="24"/>
          <w:lang w:val="sr-Latn-BA"/>
        </w:rPr>
        <w:t>.</w:t>
      </w:r>
      <w:r w:rsidR="00A654DD" w:rsidRPr="008A4F81">
        <w:rPr>
          <w:snapToGrid/>
          <w:sz w:val="24"/>
          <w:szCs w:val="24"/>
          <w:lang w:val="bs-Latn-BA" w:eastAsia="bs-Latn-BA"/>
        </w:rPr>
        <w:t xml:space="preserve"> </w:t>
      </w:r>
      <w:r w:rsidR="00094A1C" w:rsidRPr="008A4F81">
        <w:rPr>
          <w:sz w:val="24"/>
          <w:szCs w:val="24"/>
        </w:rPr>
        <w:t xml:space="preserve">Biological treatment, including anaerobic and aerobic process is very efficient for leachate at an early stage with a high </w:t>
      </w:r>
      <w:r w:rsidR="00094A1C" w:rsidRPr="008A4F81">
        <w:rPr>
          <w:sz w:val="24"/>
          <w:szCs w:val="24"/>
          <w:lang w:val="sr-Latn-BA"/>
        </w:rPr>
        <w:t>BPK</w:t>
      </w:r>
      <w:r w:rsidR="00094A1C" w:rsidRPr="008A4F81">
        <w:rPr>
          <w:sz w:val="24"/>
          <w:szCs w:val="24"/>
          <w:vertAlign w:val="subscript"/>
          <w:lang w:val="sr-Latn-BA"/>
        </w:rPr>
        <w:t>5</w:t>
      </w:r>
      <w:r w:rsidR="00094A1C" w:rsidRPr="008A4F81">
        <w:rPr>
          <w:sz w:val="24"/>
          <w:szCs w:val="24"/>
          <w:lang w:val="sr-Latn-BA"/>
        </w:rPr>
        <w:t xml:space="preserve">/HPK </w:t>
      </w:r>
      <w:r w:rsidR="00094A1C" w:rsidRPr="008A4F81">
        <w:rPr>
          <w:sz w:val="24"/>
          <w:szCs w:val="24"/>
        </w:rPr>
        <w:t xml:space="preserve">relations. However it is not effective in the leachate with a fairly low </w:t>
      </w:r>
      <w:r w:rsidR="00094A1C" w:rsidRPr="008A4F81">
        <w:rPr>
          <w:sz w:val="24"/>
          <w:szCs w:val="24"/>
          <w:lang w:val="sr-Latn-BA"/>
        </w:rPr>
        <w:t>BPK</w:t>
      </w:r>
      <w:r w:rsidR="00094A1C" w:rsidRPr="008A4F81">
        <w:rPr>
          <w:sz w:val="24"/>
          <w:szCs w:val="24"/>
          <w:vertAlign w:val="subscript"/>
          <w:lang w:val="sr-Latn-BA"/>
        </w:rPr>
        <w:t>5</w:t>
      </w:r>
      <w:r w:rsidR="00094A1C" w:rsidRPr="008A4F81">
        <w:rPr>
          <w:sz w:val="24"/>
          <w:szCs w:val="24"/>
          <w:lang w:val="sr-Latn-BA"/>
        </w:rPr>
        <w:t xml:space="preserve">/HPK </w:t>
      </w:r>
      <w:r w:rsidR="00094A1C" w:rsidRPr="008A4F81">
        <w:rPr>
          <w:sz w:val="24"/>
          <w:szCs w:val="24"/>
        </w:rPr>
        <w:t>relations, or in high concentrations of toxic metals.</w:t>
      </w:r>
      <w:r w:rsidR="008A4F81" w:rsidRPr="008A4F81">
        <w:rPr>
          <w:snapToGrid/>
          <w:sz w:val="24"/>
          <w:szCs w:val="24"/>
          <w:lang w:val="bs-Latn-BA" w:eastAsia="bs-Latn-BA"/>
        </w:rPr>
        <w:t xml:space="preserve"> </w:t>
      </w:r>
      <w:r w:rsidR="00094A1C" w:rsidRPr="008A4F81">
        <w:rPr>
          <w:sz w:val="24"/>
          <w:szCs w:val="24"/>
        </w:rPr>
        <w:t xml:space="preserve">Therefore, the physical-chemical processes </w:t>
      </w:r>
      <w:r w:rsidR="00094A1C" w:rsidRPr="008A4F81">
        <w:rPr>
          <w:rStyle w:val="alt-edited"/>
          <w:sz w:val="24"/>
          <w:szCs w:val="24"/>
        </w:rPr>
        <w:t>commonly used</w:t>
      </w:r>
      <w:r w:rsidR="00094A1C" w:rsidRPr="008A4F81">
        <w:rPr>
          <w:sz w:val="24"/>
          <w:szCs w:val="24"/>
        </w:rPr>
        <w:t xml:space="preserve"> for pre-treatment or treatment </w:t>
      </w:r>
      <w:r w:rsidR="00094A1C" w:rsidRPr="008A4F81">
        <w:rPr>
          <w:rStyle w:val="alt-edited"/>
          <w:sz w:val="24"/>
          <w:szCs w:val="24"/>
        </w:rPr>
        <w:t>of these</w:t>
      </w:r>
      <w:r w:rsidR="00094A1C" w:rsidRPr="008A4F81">
        <w:rPr>
          <w:sz w:val="24"/>
          <w:szCs w:val="24"/>
        </w:rPr>
        <w:t xml:space="preserve"> landfill water. </w:t>
      </w:r>
      <w:r w:rsidR="008A4F81" w:rsidRPr="008A4F81">
        <w:rPr>
          <w:snapToGrid/>
          <w:sz w:val="24"/>
          <w:szCs w:val="24"/>
          <w:lang w:val="bs-Latn-BA" w:eastAsia="bs-Latn-BA"/>
        </w:rPr>
        <w:t>Adsorption and membrane filtration are major physical leachate treatment methods</w:t>
      </w:r>
      <w:r w:rsidR="008A4F81" w:rsidRPr="008A4F81">
        <w:rPr>
          <w:snapToGrid/>
          <w:sz w:val="104"/>
          <w:szCs w:val="104"/>
          <w:lang w:val="bs-Latn-BA" w:eastAsia="bs-Latn-BA"/>
        </w:rPr>
        <w:t xml:space="preserve"> </w:t>
      </w:r>
      <w:r w:rsidR="00094A1C" w:rsidRPr="008A4F81">
        <w:rPr>
          <w:sz w:val="24"/>
          <w:szCs w:val="24"/>
          <w:lang w:val="sr-Latn-BA"/>
        </w:rPr>
        <w:sym w:font="Symbol" w:char="F05B"/>
      </w:r>
      <w:r w:rsidR="008A4F81" w:rsidRPr="008A4F81">
        <w:rPr>
          <w:sz w:val="24"/>
          <w:szCs w:val="24"/>
          <w:lang w:val="sr-Latn-BA"/>
        </w:rPr>
        <w:t>9-11</w:t>
      </w:r>
      <w:r w:rsidR="00094A1C" w:rsidRPr="008A4F81">
        <w:rPr>
          <w:sz w:val="24"/>
          <w:szCs w:val="24"/>
          <w:lang w:val="sr-Latn-BA"/>
        </w:rPr>
        <w:sym w:font="Symbol" w:char="F05D"/>
      </w:r>
      <w:r w:rsidR="00094A1C" w:rsidRPr="008A4F81">
        <w:rPr>
          <w:sz w:val="24"/>
          <w:szCs w:val="24"/>
          <w:lang w:val="sr-Latn-BA"/>
        </w:rPr>
        <w:t xml:space="preserve">. </w:t>
      </w:r>
      <w:r w:rsidR="008A4F81" w:rsidRPr="008A4F81">
        <w:rPr>
          <w:snapToGrid/>
          <w:sz w:val="24"/>
          <w:szCs w:val="24"/>
          <w:lang w:val="bs-Latn-BA" w:eastAsia="bs-Latn-BA"/>
        </w:rPr>
        <w:t xml:space="preserve">Coagulation-flocculation, chemical precipitation, chemical and electrochemical oxidation methods are the most common chemical methods used for landfill leachate treatment </w:t>
      </w:r>
      <w:r w:rsidR="00D061F9" w:rsidRPr="008A4F81">
        <w:rPr>
          <w:sz w:val="24"/>
          <w:szCs w:val="24"/>
          <w:lang w:val="sr-Latn-BA"/>
        </w:rPr>
        <w:sym w:font="Symbol" w:char="F05B"/>
      </w:r>
      <w:r w:rsidR="008A4F81" w:rsidRPr="008A4F81">
        <w:rPr>
          <w:sz w:val="24"/>
          <w:szCs w:val="24"/>
          <w:lang w:val="sr-Latn-BA"/>
        </w:rPr>
        <w:t>12-15</w:t>
      </w:r>
      <w:r w:rsidR="00D061F9" w:rsidRPr="008A4F81">
        <w:rPr>
          <w:sz w:val="24"/>
          <w:szCs w:val="24"/>
          <w:lang w:val="sr-Latn-BA"/>
        </w:rPr>
        <w:sym w:font="Symbol" w:char="F05D"/>
      </w:r>
      <w:r w:rsidR="00301E46" w:rsidRPr="008A4F81">
        <w:rPr>
          <w:sz w:val="24"/>
          <w:szCs w:val="24"/>
          <w:lang w:val="sr-Latn-BA"/>
        </w:rPr>
        <w:t>.</w:t>
      </w:r>
    </w:p>
    <w:p w:rsidR="00057470" w:rsidRPr="00B756D7" w:rsidRDefault="005420CE" w:rsidP="00B756D7">
      <w:pPr>
        <w:widowControl/>
        <w:autoSpaceDE w:val="0"/>
        <w:autoSpaceDN w:val="0"/>
        <w:adjustRightInd w:val="0"/>
        <w:jc w:val="both"/>
        <w:rPr>
          <w:rFonts w:eastAsia="Calibri"/>
          <w:snapToGrid/>
          <w:sz w:val="24"/>
          <w:szCs w:val="24"/>
          <w:lang w:val="bs-Latn-BA"/>
        </w:rPr>
      </w:pPr>
      <w:r w:rsidRPr="007D302F">
        <w:rPr>
          <w:rStyle w:val="alt-edited"/>
          <w:sz w:val="24"/>
          <w:szCs w:val="24"/>
        </w:rPr>
        <w:t>In addition to the</w:t>
      </w:r>
      <w:r w:rsidRPr="007D302F">
        <w:rPr>
          <w:sz w:val="24"/>
          <w:szCs w:val="24"/>
        </w:rPr>
        <w:t xml:space="preserve"> electrochemical oxidation</w:t>
      </w:r>
      <w:r>
        <w:rPr>
          <w:sz w:val="24"/>
          <w:szCs w:val="24"/>
        </w:rPr>
        <w:t>, for</w:t>
      </w:r>
      <w:r w:rsidRPr="007D302F">
        <w:rPr>
          <w:sz w:val="24"/>
          <w:szCs w:val="24"/>
        </w:rPr>
        <w:t xml:space="preserve"> treatment </w:t>
      </w:r>
      <w:r>
        <w:rPr>
          <w:sz w:val="24"/>
          <w:szCs w:val="24"/>
        </w:rPr>
        <w:t xml:space="preserve">or </w:t>
      </w:r>
      <w:r w:rsidRPr="007D302F">
        <w:rPr>
          <w:sz w:val="24"/>
          <w:szCs w:val="24"/>
        </w:rPr>
        <w:t>pre-treatment of leacha</w:t>
      </w:r>
      <w:r>
        <w:rPr>
          <w:sz w:val="24"/>
          <w:szCs w:val="24"/>
        </w:rPr>
        <w:t>te is increasingly being used</w:t>
      </w:r>
      <w:r w:rsidRPr="007D302F">
        <w:rPr>
          <w:sz w:val="24"/>
          <w:szCs w:val="24"/>
        </w:rPr>
        <w:t xml:space="preserve"> electrocoagulation methods</w:t>
      </w:r>
      <w:r>
        <w:rPr>
          <w:sz w:val="24"/>
          <w:szCs w:val="24"/>
        </w:rPr>
        <w:t>.</w:t>
      </w:r>
      <w:r w:rsidRPr="005420CE">
        <w:rPr>
          <w:rFonts w:eastAsia="Calibri"/>
          <w:snapToGrid/>
          <w:sz w:val="24"/>
          <w:szCs w:val="24"/>
          <w:lang w:val="bs-Latn-BA"/>
        </w:rPr>
        <w:t xml:space="preserve"> The electrocoagulation process involves the </w:t>
      </w:r>
      <w:r w:rsidRPr="005420CE">
        <w:rPr>
          <w:rFonts w:eastAsia="Calibri"/>
          <w:i/>
          <w:snapToGrid/>
          <w:sz w:val="24"/>
          <w:szCs w:val="24"/>
          <w:lang w:val="bs-Latn-BA"/>
        </w:rPr>
        <w:t>in situ</w:t>
      </w:r>
      <w:r w:rsidRPr="005420CE">
        <w:rPr>
          <w:rFonts w:eastAsia="Calibri"/>
          <w:snapToGrid/>
          <w:sz w:val="24"/>
          <w:szCs w:val="24"/>
          <w:lang w:val="bs-Latn-BA"/>
        </w:rPr>
        <w:t xml:space="preserve"> generation</w:t>
      </w:r>
      <w:r>
        <w:rPr>
          <w:rFonts w:eastAsia="Calibri"/>
          <w:snapToGrid/>
          <w:sz w:val="24"/>
          <w:szCs w:val="24"/>
          <w:lang w:val="bs-Latn-BA"/>
        </w:rPr>
        <w:t xml:space="preserve"> </w:t>
      </w:r>
      <w:r w:rsidRPr="005420CE">
        <w:rPr>
          <w:rFonts w:eastAsia="Calibri"/>
          <w:snapToGrid/>
          <w:sz w:val="24"/>
          <w:szCs w:val="24"/>
          <w:lang w:val="bs-Latn-BA"/>
        </w:rPr>
        <w:t>of coagulants through the electro-dissolution of a sacrificial anode,</w:t>
      </w:r>
      <w:r>
        <w:rPr>
          <w:rFonts w:eastAsia="Calibri"/>
          <w:snapToGrid/>
          <w:sz w:val="24"/>
          <w:szCs w:val="24"/>
          <w:lang w:val="bs-Latn-BA"/>
        </w:rPr>
        <w:t xml:space="preserve"> </w:t>
      </w:r>
      <w:r w:rsidRPr="005420CE">
        <w:rPr>
          <w:rFonts w:eastAsia="Calibri"/>
          <w:snapToGrid/>
          <w:sz w:val="24"/>
          <w:szCs w:val="24"/>
          <w:lang w:val="bs-Latn-BA"/>
        </w:rPr>
        <w:t>which is usually made of iron or aluminium. The main electrochemical reactions are the oxidation of the</w:t>
      </w:r>
      <w:r>
        <w:rPr>
          <w:rFonts w:eastAsia="Calibri"/>
          <w:snapToGrid/>
          <w:sz w:val="24"/>
          <w:szCs w:val="24"/>
          <w:lang w:val="bs-Latn-BA"/>
        </w:rPr>
        <w:t xml:space="preserve"> </w:t>
      </w:r>
      <w:r w:rsidRPr="005420CE">
        <w:rPr>
          <w:rFonts w:eastAsia="Calibri"/>
          <w:snapToGrid/>
          <w:sz w:val="24"/>
          <w:szCs w:val="24"/>
          <w:lang w:val="bs-Latn-BA"/>
        </w:rPr>
        <w:t>metallic anode (Fe or Al) and the reduction of water. In the case</w:t>
      </w:r>
      <w:r>
        <w:rPr>
          <w:rFonts w:eastAsia="Calibri"/>
          <w:snapToGrid/>
          <w:sz w:val="24"/>
          <w:szCs w:val="24"/>
          <w:lang w:val="bs-Latn-BA"/>
        </w:rPr>
        <w:t xml:space="preserve"> </w:t>
      </w:r>
      <w:r w:rsidRPr="005420CE">
        <w:rPr>
          <w:rFonts w:eastAsia="Calibri"/>
          <w:snapToGrid/>
          <w:sz w:val="24"/>
          <w:szCs w:val="24"/>
          <w:lang w:val="bs-Latn-BA"/>
        </w:rPr>
        <w:t>of iron electrodes, iron (II) is rapidly oxidised to iron (III), and the</w:t>
      </w:r>
      <w:r>
        <w:rPr>
          <w:rFonts w:eastAsia="Calibri"/>
          <w:snapToGrid/>
          <w:sz w:val="24"/>
          <w:szCs w:val="24"/>
          <w:lang w:val="bs-Latn-BA"/>
        </w:rPr>
        <w:t xml:space="preserve"> </w:t>
      </w:r>
      <w:r w:rsidRPr="005420CE">
        <w:rPr>
          <w:rFonts w:eastAsia="Calibri"/>
          <w:snapToGrid/>
          <w:sz w:val="24"/>
          <w:szCs w:val="24"/>
          <w:lang w:val="bs-Latn-BA"/>
        </w:rPr>
        <w:t xml:space="preserve">system consequently behaves as if </w:t>
      </w:r>
      <w:r w:rsidRPr="005420CE">
        <w:rPr>
          <w:rFonts w:eastAsia="Calibri"/>
          <w:snapToGrid/>
          <w:sz w:val="24"/>
          <w:szCs w:val="24"/>
          <w:lang w:val="bs-Latn-BA"/>
        </w:rPr>
        <w:lastRenderedPageBreak/>
        <w:t>the iron (III) species were the</w:t>
      </w:r>
      <w:r>
        <w:rPr>
          <w:rFonts w:eastAsia="Calibri"/>
          <w:snapToGrid/>
          <w:sz w:val="24"/>
          <w:szCs w:val="24"/>
          <w:lang w:val="bs-Latn-BA"/>
        </w:rPr>
        <w:t xml:space="preserve"> </w:t>
      </w:r>
      <w:r w:rsidRPr="005420CE">
        <w:rPr>
          <w:rFonts w:eastAsia="Calibri"/>
          <w:snapToGrid/>
          <w:sz w:val="24"/>
          <w:szCs w:val="24"/>
          <w:lang w:val="bs-Latn-BA"/>
        </w:rPr>
        <w:t>dosed reagent</w:t>
      </w:r>
      <w:r w:rsidR="00561583">
        <w:rPr>
          <w:rFonts w:eastAsia="Calibri"/>
          <w:snapToGrid/>
          <w:sz w:val="24"/>
          <w:szCs w:val="24"/>
          <w:lang w:val="bs-Latn-BA"/>
        </w:rPr>
        <w:t xml:space="preserve"> </w:t>
      </w:r>
      <w:r w:rsidR="00057470" w:rsidRPr="00561583">
        <w:rPr>
          <w:sz w:val="24"/>
          <w:szCs w:val="24"/>
          <w:lang w:val="sr-Latn-BA"/>
        </w:rPr>
        <w:sym w:font="Symbol" w:char="F05B"/>
      </w:r>
      <w:r w:rsidR="008A4F81" w:rsidRPr="00561583">
        <w:rPr>
          <w:sz w:val="24"/>
          <w:szCs w:val="24"/>
          <w:lang w:val="sr-Latn-BA"/>
        </w:rPr>
        <w:t>16</w:t>
      </w:r>
      <w:r w:rsidR="00057470" w:rsidRPr="00561583">
        <w:rPr>
          <w:sz w:val="24"/>
          <w:szCs w:val="24"/>
          <w:lang w:val="sr-Latn-BA"/>
        </w:rPr>
        <w:sym w:font="Symbol" w:char="F05D"/>
      </w:r>
      <w:r w:rsidR="00057470" w:rsidRPr="00561583">
        <w:rPr>
          <w:sz w:val="24"/>
          <w:szCs w:val="24"/>
          <w:lang w:val="sr-Latn-BA"/>
        </w:rPr>
        <w:t>.</w:t>
      </w:r>
      <w:r w:rsidR="00057470" w:rsidRPr="00057470">
        <w:rPr>
          <w:sz w:val="24"/>
          <w:szCs w:val="24"/>
          <w:lang w:val="sr-Latn-BA"/>
        </w:rPr>
        <w:t xml:space="preserve"> </w:t>
      </w:r>
      <w:r w:rsidR="00057470" w:rsidRPr="00057470">
        <w:rPr>
          <w:sz w:val="24"/>
          <w:szCs w:val="24"/>
        </w:rPr>
        <w:t xml:space="preserve">The electrochemical reactions </w:t>
      </w:r>
      <w:r w:rsidR="00057470" w:rsidRPr="00057470">
        <w:rPr>
          <w:rStyle w:val="alt-edited"/>
          <w:sz w:val="24"/>
          <w:szCs w:val="24"/>
        </w:rPr>
        <w:t>that occur</w:t>
      </w:r>
      <w:r w:rsidR="00057470" w:rsidRPr="00057470">
        <w:rPr>
          <w:sz w:val="24"/>
          <w:szCs w:val="24"/>
        </w:rPr>
        <w:t xml:space="preserve"> in this process, including the formation of bubbles of gas (H</w:t>
      </w:r>
      <w:r w:rsidR="00057470" w:rsidRPr="00057470">
        <w:rPr>
          <w:sz w:val="24"/>
          <w:szCs w:val="24"/>
          <w:vertAlign w:val="subscript"/>
        </w:rPr>
        <w:t>2</w:t>
      </w:r>
      <w:r w:rsidR="00057470" w:rsidRPr="00057470">
        <w:rPr>
          <w:sz w:val="24"/>
          <w:szCs w:val="24"/>
        </w:rPr>
        <w:t xml:space="preserve"> and O</w:t>
      </w:r>
      <w:r w:rsidR="00057470" w:rsidRPr="00057470">
        <w:rPr>
          <w:sz w:val="24"/>
          <w:szCs w:val="24"/>
          <w:vertAlign w:val="subscript"/>
        </w:rPr>
        <w:t>2</w:t>
      </w:r>
      <w:r w:rsidR="00057470" w:rsidRPr="00057470">
        <w:rPr>
          <w:sz w:val="24"/>
          <w:szCs w:val="24"/>
        </w:rPr>
        <w:t>) to the electrodes. The bubbles of gas assist flotation, and thus promote the process itself.</w:t>
      </w:r>
      <w:r w:rsidR="00B756D7">
        <w:rPr>
          <w:rFonts w:eastAsia="Calibri"/>
          <w:snapToGrid/>
          <w:sz w:val="24"/>
          <w:szCs w:val="24"/>
          <w:lang w:val="bs-Latn-BA"/>
        </w:rPr>
        <w:t xml:space="preserve"> </w:t>
      </w:r>
      <w:r w:rsidR="00057470" w:rsidRPr="00057470">
        <w:rPr>
          <w:sz w:val="24"/>
          <w:szCs w:val="24"/>
        </w:rPr>
        <w:t xml:space="preserve">Compared to conventional chemical coagulation, electrocoagulation </w:t>
      </w:r>
      <w:r w:rsidR="00057470" w:rsidRPr="00057470">
        <w:rPr>
          <w:rStyle w:val="alt-edited"/>
          <w:sz w:val="24"/>
          <w:szCs w:val="24"/>
        </w:rPr>
        <w:t>basic advantages</w:t>
      </w:r>
      <w:r w:rsidR="00057470" w:rsidRPr="00057470">
        <w:rPr>
          <w:sz w:val="24"/>
          <w:szCs w:val="24"/>
        </w:rPr>
        <w:t xml:space="preserve"> are a smaller amount needed coagulate ions, the greater pollutants removal efficiency, there is no use of chemicals thus reducing the possibility of secondary pollution and reduces the quantity of sludge, less reaction time and consequently less, simple and easy handling equipment</w:t>
      </w:r>
      <w:r w:rsidR="00057470">
        <w:rPr>
          <w:sz w:val="24"/>
          <w:szCs w:val="24"/>
        </w:rPr>
        <w:t xml:space="preserve"> </w:t>
      </w:r>
      <w:r w:rsidR="00057470" w:rsidRPr="00561583">
        <w:rPr>
          <w:sz w:val="24"/>
          <w:szCs w:val="24"/>
          <w:lang w:val="sr-Latn-BA"/>
        </w:rPr>
        <w:sym w:font="Symbol" w:char="F05B"/>
      </w:r>
      <w:r w:rsidR="008A4F81" w:rsidRPr="00561583">
        <w:rPr>
          <w:sz w:val="24"/>
          <w:szCs w:val="24"/>
          <w:lang w:val="sr-Latn-BA"/>
        </w:rPr>
        <w:t>17</w:t>
      </w:r>
      <w:r w:rsidR="00057470" w:rsidRPr="00561583">
        <w:rPr>
          <w:sz w:val="24"/>
          <w:szCs w:val="24"/>
          <w:lang w:val="sr-Latn-BA"/>
        </w:rPr>
        <w:sym w:font="Symbol" w:char="F05D"/>
      </w:r>
      <w:r w:rsidR="00057470" w:rsidRPr="00561583">
        <w:rPr>
          <w:sz w:val="24"/>
          <w:szCs w:val="24"/>
          <w:lang w:val="sr-Latn-BA"/>
        </w:rPr>
        <w:t>.</w:t>
      </w:r>
    </w:p>
    <w:p w:rsidR="006639A8" w:rsidRPr="00B756D7" w:rsidRDefault="00057470" w:rsidP="00584D61">
      <w:pPr>
        <w:jc w:val="both"/>
        <w:rPr>
          <w:sz w:val="24"/>
          <w:szCs w:val="24"/>
          <w:lang w:val="sr-Latn-BA"/>
        </w:rPr>
      </w:pPr>
      <w:r w:rsidRPr="00057470">
        <w:rPr>
          <w:sz w:val="24"/>
          <w:szCs w:val="24"/>
        </w:rPr>
        <w:t xml:space="preserve">Ilhan </w:t>
      </w:r>
      <w:r w:rsidRPr="00057470">
        <w:rPr>
          <w:i/>
          <w:sz w:val="24"/>
          <w:szCs w:val="24"/>
        </w:rPr>
        <w:t>et al.</w:t>
      </w:r>
      <w:r w:rsidRPr="00057470">
        <w:rPr>
          <w:sz w:val="24"/>
          <w:szCs w:val="24"/>
        </w:rPr>
        <w:t xml:space="preserve"> used electrocoagulation treatment of landfill leachate </w:t>
      </w:r>
      <w:r>
        <w:rPr>
          <w:sz w:val="24"/>
          <w:szCs w:val="24"/>
        </w:rPr>
        <w:t>for reducing the COD values by using</w:t>
      </w:r>
      <w:r w:rsidRPr="00057470">
        <w:rPr>
          <w:sz w:val="24"/>
          <w:szCs w:val="24"/>
        </w:rPr>
        <w:t xml:space="preserve"> Fe and Al electrode</w:t>
      </w:r>
      <w:r>
        <w:rPr>
          <w:sz w:val="24"/>
          <w:szCs w:val="24"/>
        </w:rPr>
        <w:t>s</w:t>
      </w:r>
      <w:r w:rsidRPr="00057470">
        <w:rPr>
          <w:sz w:val="24"/>
          <w:szCs w:val="24"/>
        </w:rPr>
        <w:t xml:space="preserve">. They concluded that electrocoagulation </w:t>
      </w:r>
      <w:r>
        <w:rPr>
          <w:sz w:val="24"/>
          <w:szCs w:val="24"/>
        </w:rPr>
        <w:t>is better method</w:t>
      </w:r>
      <w:r w:rsidRPr="00057470">
        <w:rPr>
          <w:sz w:val="24"/>
          <w:szCs w:val="24"/>
        </w:rPr>
        <w:t xml:space="preserve"> </w:t>
      </w:r>
      <w:r w:rsidR="006701D2">
        <w:rPr>
          <w:sz w:val="24"/>
          <w:szCs w:val="24"/>
        </w:rPr>
        <w:t>than</w:t>
      </w:r>
      <w:r w:rsidRPr="00057470">
        <w:rPr>
          <w:sz w:val="24"/>
          <w:szCs w:val="24"/>
        </w:rPr>
        <w:t xml:space="preserve"> chemical coagulation because electrocoagulation achieves greater efficiency to redu</w:t>
      </w:r>
      <w:r w:rsidR="003F4A94">
        <w:rPr>
          <w:sz w:val="24"/>
          <w:szCs w:val="24"/>
        </w:rPr>
        <w:t>ce COD and the reduction of sulph</w:t>
      </w:r>
      <w:r w:rsidRPr="00057470">
        <w:rPr>
          <w:sz w:val="24"/>
          <w:szCs w:val="24"/>
        </w:rPr>
        <w:t>ate</w:t>
      </w:r>
      <w:r w:rsidR="003F4A94">
        <w:rPr>
          <w:sz w:val="24"/>
          <w:szCs w:val="24"/>
        </w:rPr>
        <w:t xml:space="preserve"> </w:t>
      </w:r>
      <w:r w:rsidR="003F4A94" w:rsidRPr="00B756D7">
        <w:rPr>
          <w:sz w:val="24"/>
          <w:szCs w:val="24"/>
          <w:lang w:val="sr-Latn-BA"/>
        </w:rPr>
        <w:sym w:font="Symbol" w:char="F05B"/>
      </w:r>
      <w:r w:rsidR="008A4F81" w:rsidRPr="00B756D7">
        <w:rPr>
          <w:sz w:val="24"/>
          <w:szCs w:val="24"/>
          <w:lang w:val="sr-Latn-BA"/>
        </w:rPr>
        <w:t>18</w:t>
      </w:r>
      <w:r w:rsidR="003F4A94" w:rsidRPr="00B756D7">
        <w:rPr>
          <w:sz w:val="24"/>
          <w:szCs w:val="24"/>
          <w:lang w:val="sr-Latn-BA"/>
        </w:rPr>
        <w:sym w:font="Symbol" w:char="F05D"/>
      </w:r>
      <w:r w:rsidR="003F4A94" w:rsidRPr="00B756D7">
        <w:rPr>
          <w:sz w:val="24"/>
          <w:szCs w:val="24"/>
          <w:lang w:val="sr-Latn-BA"/>
        </w:rPr>
        <w:t>.</w:t>
      </w:r>
      <w:r w:rsidR="00CE012C" w:rsidRPr="00B756D7">
        <w:rPr>
          <w:sz w:val="24"/>
          <w:szCs w:val="24"/>
          <w:lang w:val="sr-Latn-BA"/>
        </w:rPr>
        <w:t xml:space="preserve"> </w:t>
      </w:r>
      <w:r w:rsidR="00CE012C" w:rsidRPr="00B756D7">
        <w:rPr>
          <w:sz w:val="24"/>
          <w:szCs w:val="24"/>
        </w:rPr>
        <w:t xml:space="preserve">Similar research of landfill leachate treatment by electrocoagulation conducted Kabuki </w:t>
      </w:r>
      <w:r w:rsidR="00CE012C" w:rsidRPr="00B756D7">
        <w:rPr>
          <w:i/>
          <w:sz w:val="24"/>
          <w:szCs w:val="24"/>
        </w:rPr>
        <w:t>et al.</w:t>
      </w:r>
      <w:r w:rsidR="00CE012C" w:rsidRPr="00B756D7">
        <w:rPr>
          <w:sz w:val="24"/>
          <w:szCs w:val="24"/>
        </w:rPr>
        <w:t xml:space="preserve"> They found that the optimum operating conditions for the reduction of COD and removal of </w:t>
      </w:r>
      <w:r w:rsidR="00CE012C" w:rsidRPr="00B756D7">
        <w:rPr>
          <w:rStyle w:val="alt-edited"/>
          <w:sz w:val="24"/>
          <w:szCs w:val="24"/>
        </w:rPr>
        <w:t xml:space="preserve">suspended </w:t>
      </w:r>
      <w:r w:rsidR="006701D2" w:rsidRPr="00B756D7">
        <w:rPr>
          <w:rStyle w:val="alt-edited"/>
          <w:sz w:val="24"/>
          <w:szCs w:val="24"/>
        </w:rPr>
        <w:t>solids</w:t>
      </w:r>
      <w:r w:rsidR="00CE012C" w:rsidRPr="00B756D7">
        <w:rPr>
          <w:rStyle w:val="alt-edited"/>
          <w:sz w:val="24"/>
          <w:szCs w:val="24"/>
        </w:rPr>
        <w:t xml:space="preserve"> </w:t>
      </w:r>
      <w:r w:rsidR="00CE012C" w:rsidRPr="00B756D7">
        <w:rPr>
          <w:sz w:val="24"/>
          <w:szCs w:val="24"/>
        </w:rPr>
        <w:t xml:space="preserve">and organic carbon are </w:t>
      </w:r>
      <w:r w:rsidR="006701D2" w:rsidRPr="00B756D7">
        <w:rPr>
          <w:sz w:val="24"/>
          <w:szCs w:val="24"/>
        </w:rPr>
        <w:t xml:space="preserve">at </w:t>
      </w:r>
      <w:r w:rsidR="00CE012C" w:rsidRPr="00B756D7">
        <w:rPr>
          <w:sz w:val="24"/>
          <w:szCs w:val="24"/>
        </w:rPr>
        <w:t xml:space="preserve">the current density </w:t>
      </w:r>
      <w:r w:rsidR="00CE012C" w:rsidRPr="00B756D7">
        <w:rPr>
          <w:i/>
          <w:sz w:val="24"/>
          <w:szCs w:val="24"/>
        </w:rPr>
        <w:t>j</w:t>
      </w:r>
      <w:r w:rsidR="00CE012C" w:rsidRPr="00B756D7">
        <w:rPr>
          <w:sz w:val="24"/>
          <w:szCs w:val="24"/>
          <w:lang w:val="sr-Latn-BA"/>
        </w:rPr>
        <w:t xml:space="preserve">=20 </w:t>
      </w:r>
      <w:r w:rsidR="00CE012C" w:rsidRPr="00B756D7">
        <w:rPr>
          <w:sz w:val="24"/>
          <w:szCs w:val="24"/>
        </w:rPr>
        <w:t>mA</w:t>
      </w:r>
      <w:r w:rsidR="00CE012C" w:rsidRPr="00B756D7">
        <w:rPr>
          <w:sz w:val="24"/>
          <w:szCs w:val="24"/>
          <w:lang w:val="sr-Latn-BA"/>
        </w:rPr>
        <w:t>/</w:t>
      </w:r>
      <w:r w:rsidR="00CE012C" w:rsidRPr="00B756D7">
        <w:rPr>
          <w:sz w:val="24"/>
          <w:szCs w:val="24"/>
        </w:rPr>
        <w:t>cm</w:t>
      </w:r>
      <w:r w:rsidR="00CE012C" w:rsidRPr="00B756D7">
        <w:rPr>
          <w:sz w:val="24"/>
          <w:szCs w:val="24"/>
          <w:vertAlign w:val="superscript"/>
          <w:lang w:val="sr-Latn-BA"/>
        </w:rPr>
        <w:t>2</w:t>
      </w:r>
      <w:r w:rsidR="00CE012C" w:rsidRPr="00B756D7">
        <w:rPr>
          <w:sz w:val="24"/>
          <w:szCs w:val="24"/>
        </w:rPr>
        <w:t xml:space="preserve">, electrolysis duration </w:t>
      </w:r>
      <w:r w:rsidR="00CE012C" w:rsidRPr="00B756D7">
        <w:rPr>
          <w:i/>
          <w:sz w:val="24"/>
          <w:szCs w:val="24"/>
        </w:rPr>
        <w:t>t</w:t>
      </w:r>
      <w:r w:rsidR="00CE012C" w:rsidRPr="00B756D7">
        <w:rPr>
          <w:sz w:val="24"/>
          <w:szCs w:val="24"/>
          <w:lang w:val="sr-Latn-BA"/>
        </w:rPr>
        <w:t xml:space="preserve">=60 </w:t>
      </w:r>
      <w:r w:rsidR="00CE012C" w:rsidRPr="00B756D7">
        <w:rPr>
          <w:sz w:val="24"/>
          <w:szCs w:val="24"/>
        </w:rPr>
        <w:t>min</w:t>
      </w:r>
      <w:r w:rsidR="00CE012C" w:rsidRPr="00B756D7">
        <w:rPr>
          <w:sz w:val="24"/>
          <w:szCs w:val="24"/>
          <w:lang w:val="sr-Latn-BA"/>
        </w:rPr>
        <w:t xml:space="preserve"> </w:t>
      </w:r>
      <w:r w:rsidR="00561583" w:rsidRPr="00B756D7">
        <w:rPr>
          <w:sz w:val="24"/>
          <w:szCs w:val="24"/>
        </w:rPr>
        <w:t>and pH=8. T</w:t>
      </w:r>
      <w:r w:rsidR="00CE012C" w:rsidRPr="00B756D7">
        <w:rPr>
          <w:sz w:val="24"/>
          <w:szCs w:val="24"/>
        </w:rPr>
        <w:t>he optimum operating conditions for the removal of Kjeldahl nitrogen and NH</w:t>
      </w:r>
      <w:r w:rsidR="00CE012C" w:rsidRPr="00B756D7">
        <w:rPr>
          <w:sz w:val="24"/>
          <w:szCs w:val="24"/>
          <w:vertAlign w:val="subscript"/>
        </w:rPr>
        <w:t>3</w:t>
      </w:r>
      <w:r w:rsidR="00CE012C" w:rsidRPr="00B756D7">
        <w:rPr>
          <w:sz w:val="24"/>
          <w:szCs w:val="24"/>
        </w:rPr>
        <w:t xml:space="preserve">-N </w:t>
      </w:r>
      <w:r w:rsidR="00561583" w:rsidRPr="00B756D7">
        <w:rPr>
          <w:sz w:val="24"/>
          <w:szCs w:val="24"/>
        </w:rPr>
        <w:t xml:space="preserve">are </w:t>
      </w:r>
      <w:r w:rsidR="00CE012C" w:rsidRPr="00B756D7">
        <w:rPr>
          <w:sz w:val="24"/>
          <w:szCs w:val="24"/>
        </w:rPr>
        <w:t xml:space="preserve">at the current density </w:t>
      </w:r>
      <w:r w:rsidR="00CE012C" w:rsidRPr="00B756D7">
        <w:rPr>
          <w:i/>
          <w:sz w:val="24"/>
          <w:szCs w:val="24"/>
        </w:rPr>
        <w:t>j</w:t>
      </w:r>
      <w:r w:rsidR="00CE012C" w:rsidRPr="00B756D7">
        <w:rPr>
          <w:sz w:val="24"/>
          <w:szCs w:val="24"/>
          <w:lang w:val="sr-Latn-BA"/>
        </w:rPr>
        <w:t xml:space="preserve">=30 </w:t>
      </w:r>
      <w:r w:rsidR="00CE012C" w:rsidRPr="00B756D7">
        <w:rPr>
          <w:sz w:val="24"/>
          <w:szCs w:val="24"/>
        </w:rPr>
        <w:t>mA</w:t>
      </w:r>
      <w:r w:rsidR="00CE012C" w:rsidRPr="00B756D7">
        <w:rPr>
          <w:sz w:val="24"/>
          <w:szCs w:val="24"/>
          <w:lang w:val="sr-Latn-BA"/>
        </w:rPr>
        <w:t>/</w:t>
      </w:r>
      <w:r w:rsidR="00CE012C" w:rsidRPr="00B756D7">
        <w:rPr>
          <w:sz w:val="24"/>
          <w:szCs w:val="24"/>
        </w:rPr>
        <w:t>cm</w:t>
      </w:r>
      <w:r w:rsidR="00CE012C" w:rsidRPr="00B756D7">
        <w:rPr>
          <w:sz w:val="24"/>
          <w:szCs w:val="24"/>
          <w:vertAlign w:val="superscript"/>
          <w:lang w:val="sr-Latn-BA"/>
        </w:rPr>
        <w:t>2</w:t>
      </w:r>
      <w:r w:rsidR="00CE012C" w:rsidRPr="00B756D7">
        <w:rPr>
          <w:sz w:val="24"/>
          <w:szCs w:val="24"/>
        </w:rPr>
        <w:t xml:space="preserve">, electrolysis time </w:t>
      </w:r>
      <w:r w:rsidR="00CE012C" w:rsidRPr="00B756D7">
        <w:rPr>
          <w:i/>
          <w:sz w:val="24"/>
          <w:szCs w:val="24"/>
        </w:rPr>
        <w:t>t</w:t>
      </w:r>
      <w:r w:rsidR="00CE012C" w:rsidRPr="00B756D7">
        <w:rPr>
          <w:sz w:val="24"/>
          <w:szCs w:val="24"/>
          <w:lang w:val="sr-Latn-BA"/>
        </w:rPr>
        <w:t xml:space="preserve">=60 </w:t>
      </w:r>
      <w:r w:rsidR="00CE012C" w:rsidRPr="00B756D7">
        <w:rPr>
          <w:sz w:val="24"/>
          <w:szCs w:val="24"/>
        </w:rPr>
        <w:t xml:space="preserve">min and pH=8 </w:t>
      </w:r>
      <w:r w:rsidR="002C0868" w:rsidRPr="00B756D7">
        <w:rPr>
          <w:sz w:val="24"/>
          <w:szCs w:val="24"/>
          <w:lang w:val="sr-Latn-BA"/>
        </w:rPr>
        <w:sym w:font="Symbol" w:char="F05B"/>
      </w:r>
      <w:r w:rsidR="002C0868" w:rsidRPr="00B756D7">
        <w:rPr>
          <w:sz w:val="24"/>
          <w:szCs w:val="24"/>
          <w:lang w:val="sr-Latn-BA"/>
        </w:rPr>
        <w:t>1</w:t>
      </w:r>
      <w:r w:rsidR="008A4F81" w:rsidRPr="00B756D7">
        <w:rPr>
          <w:sz w:val="24"/>
          <w:szCs w:val="24"/>
          <w:lang w:val="sr-Latn-BA"/>
        </w:rPr>
        <w:t>9</w:t>
      </w:r>
      <w:r w:rsidR="002C0868" w:rsidRPr="00B756D7">
        <w:rPr>
          <w:sz w:val="24"/>
          <w:szCs w:val="24"/>
          <w:lang w:val="sr-Latn-BA"/>
        </w:rPr>
        <w:sym w:font="Symbol" w:char="F05D"/>
      </w:r>
      <w:r w:rsidR="002C0868" w:rsidRPr="00B756D7">
        <w:rPr>
          <w:sz w:val="24"/>
          <w:szCs w:val="24"/>
          <w:lang w:val="sr-Latn-BA"/>
        </w:rPr>
        <w:t>.</w:t>
      </w:r>
      <w:r w:rsidR="00CE012C" w:rsidRPr="00B756D7">
        <w:rPr>
          <w:sz w:val="24"/>
          <w:szCs w:val="24"/>
          <w:lang w:val="sr-Latn-BA"/>
        </w:rPr>
        <w:t xml:space="preserve"> </w:t>
      </w:r>
      <w:r w:rsidR="003F4A94" w:rsidRPr="00B756D7">
        <w:rPr>
          <w:sz w:val="24"/>
          <w:szCs w:val="24"/>
        </w:rPr>
        <w:t>The</w:t>
      </w:r>
      <w:r w:rsidR="003F4A94" w:rsidRPr="00B756D7">
        <w:rPr>
          <w:sz w:val="24"/>
          <w:szCs w:val="24"/>
          <w:lang w:val="sr-Latn-BA"/>
        </w:rPr>
        <w:t xml:space="preserve"> </w:t>
      </w:r>
      <w:r w:rsidR="003F4A94" w:rsidRPr="00B756D7">
        <w:rPr>
          <w:sz w:val="24"/>
          <w:szCs w:val="24"/>
        </w:rPr>
        <w:t>process</w:t>
      </w:r>
      <w:r w:rsidR="003F4A94" w:rsidRPr="00B756D7">
        <w:rPr>
          <w:sz w:val="24"/>
          <w:szCs w:val="24"/>
          <w:lang w:val="sr-Latn-BA"/>
        </w:rPr>
        <w:t xml:space="preserve"> </w:t>
      </w:r>
      <w:r w:rsidR="003F4A94" w:rsidRPr="00B756D7">
        <w:rPr>
          <w:sz w:val="24"/>
          <w:szCs w:val="24"/>
        </w:rPr>
        <w:t>of</w:t>
      </w:r>
      <w:r w:rsidR="003F4A94" w:rsidRPr="00B756D7">
        <w:rPr>
          <w:sz w:val="24"/>
          <w:szCs w:val="24"/>
          <w:lang w:val="sr-Latn-BA"/>
        </w:rPr>
        <w:t xml:space="preserve"> </w:t>
      </w:r>
      <w:r w:rsidR="003F4A94" w:rsidRPr="00B756D7">
        <w:rPr>
          <w:sz w:val="24"/>
          <w:szCs w:val="24"/>
        </w:rPr>
        <w:t>electrocoagulation</w:t>
      </w:r>
      <w:r w:rsidR="003F4A94" w:rsidRPr="00B756D7">
        <w:rPr>
          <w:sz w:val="24"/>
          <w:szCs w:val="24"/>
          <w:lang w:val="sr-Latn-BA"/>
        </w:rPr>
        <w:t xml:space="preserve"> </w:t>
      </w:r>
      <w:r w:rsidR="003F4A94" w:rsidRPr="00B756D7">
        <w:rPr>
          <w:sz w:val="24"/>
          <w:szCs w:val="24"/>
        </w:rPr>
        <w:t>also</w:t>
      </w:r>
      <w:r w:rsidR="003F4A94" w:rsidRPr="00B756D7">
        <w:rPr>
          <w:sz w:val="24"/>
          <w:szCs w:val="24"/>
          <w:lang w:val="sr-Latn-BA"/>
        </w:rPr>
        <w:t xml:space="preserve"> </w:t>
      </w:r>
      <w:r w:rsidR="003F4A94" w:rsidRPr="00B756D7">
        <w:rPr>
          <w:sz w:val="24"/>
          <w:szCs w:val="24"/>
        </w:rPr>
        <w:t>use</w:t>
      </w:r>
      <w:r w:rsidR="003F4A94" w:rsidRPr="00B756D7">
        <w:rPr>
          <w:sz w:val="24"/>
          <w:szCs w:val="24"/>
          <w:lang w:val="sr-Latn-BA"/>
        </w:rPr>
        <w:t xml:space="preserve"> </w:t>
      </w:r>
      <w:r w:rsidR="003F4A94" w:rsidRPr="00B756D7">
        <w:rPr>
          <w:sz w:val="24"/>
          <w:szCs w:val="24"/>
        </w:rPr>
        <w:t>Mussa</w:t>
      </w:r>
      <w:r w:rsidR="003F4A94" w:rsidRPr="00B756D7">
        <w:rPr>
          <w:sz w:val="24"/>
          <w:szCs w:val="24"/>
          <w:lang w:val="sr-Latn-BA"/>
        </w:rPr>
        <w:t xml:space="preserve"> </w:t>
      </w:r>
      <w:r w:rsidR="003F4A94" w:rsidRPr="00B756D7">
        <w:rPr>
          <w:i/>
          <w:sz w:val="24"/>
          <w:szCs w:val="24"/>
        </w:rPr>
        <w:t>et</w:t>
      </w:r>
      <w:r w:rsidR="003F4A94" w:rsidRPr="00B756D7">
        <w:rPr>
          <w:i/>
          <w:sz w:val="24"/>
          <w:szCs w:val="24"/>
          <w:lang w:val="sr-Latn-BA"/>
        </w:rPr>
        <w:t xml:space="preserve"> </w:t>
      </w:r>
      <w:r w:rsidR="003F4A94" w:rsidRPr="00B756D7">
        <w:rPr>
          <w:i/>
          <w:sz w:val="24"/>
          <w:szCs w:val="24"/>
        </w:rPr>
        <w:t>al</w:t>
      </w:r>
      <w:r w:rsidR="003F4A94" w:rsidRPr="00B756D7">
        <w:rPr>
          <w:i/>
          <w:sz w:val="24"/>
          <w:szCs w:val="24"/>
          <w:lang w:val="sr-Latn-BA"/>
        </w:rPr>
        <w:t>.</w:t>
      </w:r>
      <w:r w:rsidR="003F4A94" w:rsidRPr="00B756D7">
        <w:rPr>
          <w:sz w:val="24"/>
          <w:szCs w:val="24"/>
          <w:lang w:val="sr-Latn-BA"/>
        </w:rPr>
        <w:t xml:space="preserve"> </w:t>
      </w:r>
      <w:r w:rsidR="003F4A94" w:rsidRPr="00B756D7">
        <w:rPr>
          <w:sz w:val="24"/>
          <w:szCs w:val="24"/>
        </w:rPr>
        <w:t>for</w:t>
      </w:r>
      <w:r w:rsidR="003F4A94" w:rsidRPr="00B756D7">
        <w:rPr>
          <w:sz w:val="24"/>
          <w:szCs w:val="24"/>
          <w:lang w:val="sr-Latn-BA"/>
        </w:rPr>
        <w:t xml:space="preserve"> </w:t>
      </w:r>
      <w:r w:rsidR="003F4A94" w:rsidRPr="00B756D7">
        <w:rPr>
          <w:sz w:val="24"/>
          <w:szCs w:val="24"/>
        </w:rPr>
        <w:t>purification</w:t>
      </w:r>
      <w:r w:rsidR="003F4A94" w:rsidRPr="00B756D7">
        <w:rPr>
          <w:sz w:val="24"/>
          <w:szCs w:val="24"/>
          <w:lang w:val="sr-Latn-BA"/>
        </w:rPr>
        <w:t xml:space="preserve"> </w:t>
      </w:r>
      <w:r w:rsidR="003F4A94" w:rsidRPr="00B756D7">
        <w:rPr>
          <w:sz w:val="24"/>
          <w:szCs w:val="24"/>
        </w:rPr>
        <w:t>and</w:t>
      </w:r>
      <w:r w:rsidR="003F4A94" w:rsidRPr="00B756D7">
        <w:rPr>
          <w:sz w:val="24"/>
          <w:szCs w:val="24"/>
          <w:lang w:val="sr-Latn-BA"/>
        </w:rPr>
        <w:t xml:space="preserve"> </w:t>
      </w:r>
      <w:r w:rsidR="003F4A94" w:rsidRPr="00B756D7">
        <w:rPr>
          <w:rStyle w:val="alt-edited"/>
          <w:sz w:val="24"/>
          <w:szCs w:val="24"/>
        </w:rPr>
        <w:t>decolorization</w:t>
      </w:r>
      <w:r w:rsidR="003F4A94" w:rsidRPr="00B756D7">
        <w:rPr>
          <w:sz w:val="24"/>
          <w:szCs w:val="24"/>
          <w:lang w:val="sr-Latn-BA"/>
        </w:rPr>
        <w:t xml:space="preserve"> </w:t>
      </w:r>
      <w:r w:rsidR="003F4A94" w:rsidRPr="00B756D7">
        <w:rPr>
          <w:sz w:val="24"/>
          <w:szCs w:val="24"/>
        </w:rPr>
        <w:t>landfill</w:t>
      </w:r>
      <w:r w:rsidR="003F4A94" w:rsidRPr="00B756D7">
        <w:rPr>
          <w:sz w:val="24"/>
          <w:szCs w:val="24"/>
          <w:lang w:val="sr-Latn-BA"/>
        </w:rPr>
        <w:t xml:space="preserve"> </w:t>
      </w:r>
      <w:r w:rsidR="003F4A94" w:rsidRPr="00B756D7">
        <w:rPr>
          <w:sz w:val="24"/>
          <w:szCs w:val="24"/>
        </w:rPr>
        <w:t>leachate</w:t>
      </w:r>
      <w:r w:rsidR="003F4A94" w:rsidRPr="00B756D7">
        <w:rPr>
          <w:sz w:val="24"/>
          <w:szCs w:val="24"/>
          <w:lang w:val="sr-Latn-BA"/>
        </w:rPr>
        <w:t xml:space="preserve">. </w:t>
      </w:r>
      <w:r w:rsidR="003F4A94" w:rsidRPr="00B756D7">
        <w:rPr>
          <w:sz w:val="24"/>
          <w:szCs w:val="24"/>
        </w:rPr>
        <w:t>They achieve the color removal, removal of NH</w:t>
      </w:r>
      <w:r w:rsidR="003F4A94" w:rsidRPr="00B756D7">
        <w:rPr>
          <w:sz w:val="24"/>
          <w:szCs w:val="24"/>
          <w:vertAlign w:val="subscript"/>
        </w:rPr>
        <w:t>3</w:t>
      </w:r>
      <w:r w:rsidR="003F4A94" w:rsidRPr="00B756D7">
        <w:rPr>
          <w:sz w:val="24"/>
          <w:szCs w:val="24"/>
        </w:rPr>
        <w:t>-N and total phosporus removal in the amount of 70%, 37% and 62%, respectively, with the working conditions: electrolysis time of 120 minutes, the concentration of supporting electrolyte Cl</w:t>
      </w:r>
      <w:r w:rsidR="003F4A94" w:rsidRPr="00B756D7">
        <w:rPr>
          <w:sz w:val="24"/>
          <w:szCs w:val="24"/>
          <w:vertAlign w:val="superscript"/>
        </w:rPr>
        <w:t>-</w:t>
      </w:r>
      <w:r w:rsidR="003F4A94" w:rsidRPr="00B756D7">
        <w:rPr>
          <w:sz w:val="24"/>
          <w:szCs w:val="24"/>
        </w:rPr>
        <w:t xml:space="preserve"> 5,75 g/L, carbon electrodes </w:t>
      </w:r>
      <w:r w:rsidR="003F4A94" w:rsidRPr="00B756D7">
        <w:rPr>
          <w:sz w:val="24"/>
          <w:szCs w:val="24"/>
          <w:lang w:val="sr-Latn-BA"/>
        </w:rPr>
        <w:sym w:font="Symbol" w:char="F05B"/>
      </w:r>
      <w:r w:rsidR="008A4F81" w:rsidRPr="00B756D7">
        <w:rPr>
          <w:sz w:val="24"/>
          <w:szCs w:val="24"/>
          <w:lang w:val="sr-Latn-BA"/>
        </w:rPr>
        <w:t>20</w:t>
      </w:r>
      <w:r w:rsidR="003F4A94" w:rsidRPr="00B756D7">
        <w:rPr>
          <w:sz w:val="24"/>
          <w:szCs w:val="24"/>
          <w:lang w:val="sr-Latn-BA"/>
        </w:rPr>
        <w:sym w:font="Symbol" w:char="F05D"/>
      </w:r>
      <w:r w:rsidR="003F4A94" w:rsidRPr="00B756D7">
        <w:rPr>
          <w:sz w:val="24"/>
          <w:szCs w:val="24"/>
          <w:lang w:val="sr-Latn-BA"/>
        </w:rPr>
        <w:t>.</w:t>
      </w:r>
      <w:r w:rsidR="002C0868" w:rsidRPr="00B756D7">
        <w:rPr>
          <w:sz w:val="24"/>
          <w:szCs w:val="24"/>
          <w:lang w:val="sr-Latn-BA"/>
        </w:rPr>
        <w:t xml:space="preserve"> </w:t>
      </w:r>
      <w:r w:rsidR="003F4A94" w:rsidRPr="00B756D7">
        <w:rPr>
          <w:sz w:val="24"/>
          <w:szCs w:val="24"/>
        </w:rPr>
        <w:t xml:space="preserve">Integrated electrocoagulation process and anodic oxidation for </w:t>
      </w:r>
      <w:r w:rsidR="006639A8" w:rsidRPr="00B756D7">
        <w:rPr>
          <w:sz w:val="24"/>
          <w:szCs w:val="24"/>
        </w:rPr>
        <w:t xml:space="preserve">treatment of </w:t>
      </w:r>
      <w:r w:rsidR="003F4A94" w:rsidRPr="00B756D7">
        <w:rPr>
          <w:sz w:val="24"/>
          <w:szCs w:val="24"/>
        </w:rPr>
        <w:t xml:space="preserve">landfill leachate </w:t>
      </w:r>
      <w:r w:rsidR="002C0868" w:rsidRPr="00B756D7">
        <w:rPr>
          <w:sz w:val="24"/>
          <w:szCs w:val="24"/>
        </w:rPr>
        <w:t>used Norma</w:t>
      </w:r>
      <w:r w:rsidR="003F4A94" w:rsidRPr="00B756D7">
        <w:rPr>
          <w:sz w:val="24"/>
          <w:szCs w:val="24"/>
        </w:rPr>
        <w:t xml:space="preserve"> </w:t>
      </w:r>
      <w:r w:rsidR="003F4A94" w:rsidRPr="00B756D7">
        <w:rPr>
          <w:i/>
          <w:sz w:val="24"/>
          <w:szCs w:val="24"/>
        </w:rPr>
        <w:t xml:space="preserve">et al. </w:t>
      </w:r>
      <w:r w:rsidR="003F4A94" w:rsidRPr="00B756D7">
        <w:rPr>
          <w:sz w:val="24"/>
          <w:szCs w:val="24"/>
        </w:rPr>
        <w:t>They concluded that the best results are achieved with combined treatment using the highest current density and that in electrocoagulation best removal of dissolved organi</w:t>
      </w:r>
      <w:r w:rsidR="006639A8" w:rsidRPr="00B756D7">
        <w:rPr>
          <w:sz w:val="24"/>
          <w:szCs w:val="24"/>
        </w:rPr>
        <w:t>c carbon is achieved at conditions</w:t>
      </w:r>
      <w:r w:rsidR="003F4A94" w:rsidRPr="00B756D7">
        <w:rPr>
          <w:sz w:val="24"/>
          <w:szCs w:val="24"/>
        </w:rPr>
        <w:t xml:space="preserve">: initial </w:t>
      </w:r>
      <w:r w:rsidR="006639A8" w:rsidRPr="00B756D7">
        <w:rPr>
          <w:sz w:val="24"/>
          <w:szCs w:val="24"/>
        </w:rPr>
        <w:t>pH</w:t>
      </w:r>
      <w:r w:rsidR="006639A8" w:rsidRPr="00B756D7">
        <w:rPr>
          <w:sz w:val="24"/>
          <w:szCs w:val="24"/>
          <w:lang w:val="sr-Latn-BA"/>
        </w:rPr>
        <w:t xml:space="preserve">=4 </w:t>
      </w:r>
      <w:r w:rsidR="006639A8" w:rsidRPr="00B756D7">
        <w:rPr>
          <w:sz w:val="24"/>
          <w:szCs w:val="24"/>
        </w:rPr>
        <w:t>and</w:t>
      </w:r>
      <w:r w:rsidR="006639A8" w:rsidRPr="00B756D7">
        <w:rPr>
          <w:sz w:val="24"/>
          <w:szCs w:val="24"/>
          <w:lang w:val="sr-Latn-BA"/>
        </w:rPr>
        <w:t xml:space="preserve"> </w:t>
      </w:r>
      <w:r w:rsidR="006639A8" w:rsidRPr="00B756D7">
        <w:rPr>
          <w:sz w:val="24"/>
          <w:szCs w:val="24"/>
        </w:rPr>
        <w:t>pH</w:t>
      </w:r>
      <w:r w:rsidR="006639A8" w:rsidRPr="00B756D7">
        <w:rPr>
          <w:sz w:val="24"/>
          <w:szCs w:val="24"/>
          <w:lang w:val="sr-Latn-BA"/>
        </w:rPr>
        <w:t>=8,6</w:t>
      </w:r>
      <w:r w:rsidR="003F4A94" w:rsidRPr="00B756D7">
        <w:rPr>
          <w:sz w:val="24"/>
          <w:szCs w:val="24"/>
        </w:rPr>
        <w:t>,</w:t>
      </w:r>
      <w:r w:rsidR="006639A8" w:rsidRPr="00B756D7">
        <w:rPr>
          <w:sz w:val="24"/>
          <w:szCs w:val="24"/>
        </w:rPr>
        <w:t xml:space="preserve"> without stirring</w:t>
      </w:r>
      <w:r w:rsidR="006639A8" w:rsidRPr="00B756D7">
        <w:rPr>
          <w:sz w:val="24"/>
          <w:szCs w:val="24"/>
          <w:lang w:val="sr-Latn-BA"/>
        </w:rPr>
        <w:t xml:space="preserve"> </w:t>
      </w:r>
      <w:r w:rsidR="006639A8" w:rsidRPr="00B756D7">
        <w:rPr>
          <w:sz w:val="24"/>
          <w:szCs w:val="24"/>
          <w:lang w:val="sr-Latn-BA"/>
        </w:rPr>
        <w:sym w:font="Symbol" w:char="F05B"/>
      </w:r>
      <w:r w:rsidR="008A4F81" w:rsidRPr="00B756D7">
        <w:rPr>
          <w:sz w:val="24"/>
          <w:szCs w:val="24"/>
          <w:lang w:val="sr-Latn-BA"/>
        </w:rPr>
        <w:t>21</w:t>
      </w:r>
      <w:r w:rsidR="006639A8" w:rsidRPr="00B756D7">
        <w:rPr>
          <w:sz w:val="24"/>
          <w:szCs w:val="24"/>
          <w:lang w:val="sr-Latn-BA"/>
        </w:rPr>
        <w:sym w:font="Symbol" w:char="F05D"/>
      </w:r>
      <w:r w:rsidR="006639A8" w:rsidRPr="00B756D7">
        <w:rPr>
          <w:sz w:val="24"/>
          <w:szCs w:val="24"/>
          <w:lang w:val="sr-Latn-BA"/>
        </w:rPr>
        <w:t>.</w:t>
      </w:r>
      <w:r w:rsidR="00CE012C" w:rsidRPr="00B756D7">
        <w:rPr>
          <w:sz w:val="24"/>
          <w:szCs w:val="24"/>
          <w:lang w:val="sr-Latn-BA"/>
        </w:rPr>
        <w:t xml:space="preserve"> </w:t>
      </w:r>
      <w:r w:rsidR="006639A8" w:rsidRPr="00B756D7">
        <w:rPr>
          <w:sz w:val="24"/>
          <w:szCs w:val="24"/>
        </w:rPr>
        <w:t xml:space="preserve">Meunier </w:t>
      </w:r>
      <w:r w:rsidR="006639A8" w:rsidRPr="00B756D7">
        <w:rPr>
          <w:i/>
          <w:sz w:val="24"/>
          <w:szCs w:val="24"/>
        </w:rPr>
        <w:t>et al.</w:t>
      </w:r>
      <w:r w:rsidR="006639A8" w:rsidRPr="00B756D7">
        <w:rPr>
          <w:sz w:val="24"/>
          <w:szCs w:val="24"/>
        </w:rPr>
        <w:t xml:space="preserve"> carried out the removal of heavy metals from acidic leachate from saline land by electrochemical coagulation and chemical deposition. </w:t>
      </w:r>
      <w:r w:rsidR="006639A8" w:rsidRPr="00B756D7">
        <w:rPr>
          <w:rStyle w:val="alt-edited"/>
          <w:sz w:val="24"/>
          <w:szCs w:val="24"/>
        </w:rPr>
        <w:t>They concluded that by</w:t>
      </w:r>
      <w:r w:rsidR="006639A8" w:rsidRPr="00B756D7">
        <w:rPr>
          <w:sz w:val="24"/>
          <w:szCs w:val="24"/>
        </w:rPr>
        <w:t xml:space="preserve"> electrocoagulation can be achieved removal efficiency of heavy metals and up to 99% at pH=8,5, except for the removal of Cd. Also, they concluded the electrocoagulation is cheaper method </w:t>
      </w:r>
      <w:r w:rsidR="006701D2" w:rsidRPr="00B756D7">
        <w:rPr>
          <w:sz w:val="24"/>
          <w:szCs w:val="24"/>
        </w:rPr>
        <w:t>than</w:t>
      </w:r>
      <w:r w:rsidR="006639A8" w:rsidRPr="00B756D7">
        <w:rPr>
          <w:sz w:val="24"/>
          <w:szCs w:val="24"/>
        </w:rPr>
        <w:t xml:space="preserve"> chemical deposition </w:t>
      </w:r>
      <w:r w:rsidR="006639A8" w:rsidRPr="00B756D7">
        <w:rPr>
          <w:sz w:val="24"/>
          <w:szCs w:val="24"/>
          <w:lang w:val="sr-Latn-BA"/>
        </w:rPr>
        <w:sym w:font="Symbol" w:char="F05B"/>
      </w:r>
      <w:r w:rsidR="008A4F81" w:rsidRPr="00B756D7">
        <w:rPr>
          <w:sz w:val="24"/>
          <w:szCs w:val="24"/>
          <w:lang w:val="sr-Latn-BA"/>
        </w:rPr>
        <w:t>22</w:t>
      </w:r>
      <w:r w:rsidR="006639A8" w:rsidRPr="00B756D7">
        <w:rPr>
          <w:sz w:val="24"/>
          <w:szCs w:val="24"/>
          <w:lang w:val="sr-Latn-BA"/>
        </w:rPr>
        <w:sym w:font="Symbol" w:char="F05D"/>
      </w:r>
      <w:r w:rsidR="006639A8" w:rsidRPr="00B756D7">
        <w:rPr>
          <w:sz w:val="24"/>
          <w:szCs w:val="24"/>
          <w:lang w:val="sr-Latn-BA"/>
        </w:rPr>
        <w:t>.</w:t>
      </w:r>
    </w:p>
    <w:p w:rsidR="00CE012C" w:rsidRPr="00CE012C" w:rsidRDefault="00CE012C" w:rsidP="00584D61">
      <w:pPr>
        <w:jc w:val="both"/>
        <w:rPr>
          <w:color w:val="FF0000"/>
          <w:sz w:val="24"/>
          <w:szCs w:val="24"/>
          <w:lang w:val="sr-Latn-BA"/>
        </w:rPr>
      </w:pPr>
      <w:r w:rsidRPr="00CE012C">
        <w:rPr>
          <w:sz w:val="24"/>
          <w:szCs w:val="24"/>
        </w:rPr>
        <w:t>In this study will be treated landfill leachate</w:t>
      </w:r>
      <w:r>
        <w:rPr>
          <w:sz w:val="24"/>
          <w:szCs w:val="24"/>
        </w:rPr>
        <w:t xml:space="preserve"> by</w:t>
      </w:r>
      <w:r w:rsidRPr="00CE012C">
        <w:rPr>
          <w:sz w:val="24"/>
          <w:szCs w:val="24"/>
        </w:rPr>
        <w:t xml:space="preserve"> electrocoagulation method, which is increasingly used because of its efficiency, simplicity and economy.</w:t>
      </w:r>
    </w:p>
    <w:p w:rsidR="00CE012C" w:rsidRDefault="00CE012C" w:rsidP="005F4BC6">
      <w:pPr>
        <w:jc w:val="center"/>
        <w:rPr>
          <w:color w:val="FF0000"/>
          <w:sz w:val="24"/>
          <w:szCs w:val="24"/>
          <w:lang w:val="sr-Latn-BA"/>
        </w:rPr>
      </w:pPr>
    </w:p>
    <w:p w:rsidR="00561583" w:rsidRDefault="00561583" w:rsidP="005F4BC6">
      <w:pPr>
        <w:jc w:val="center"/>
        <w:rPr>
          <w:color w:val="FF0000"/>
          <w:sz w:val="24"/>
          <w:szCs w:val="24"/>
          <w:lang w:val="sr-Latn-BA"/>
        </w:rPr>
      </w:pPr>
    </w:p>
    <w:p w:rsidR="005F4BC6" w:rsidRPr="00EA4227" w:rsidRDefault="00542863" w:rsidP="005F4BC6">
      <w:pPr>
        <w:jc w:val="center"/>
        <w:rPr>
          <w:b/>
          <w:sz w:val="24"/>
          <w:szCs w:val="24"/>
          <w:lang w:val="sr-Latn-BA"/>
        </w:rPr>
      </w:pPr>
      <w:r>
        <w:rPr>
          <w:b/>
          <w:sz w:val="24"/>
          <w:szCs w:val="24"/>
          <w:lang w:val="sr-Latn-BA"/>
        </w:rPr>
        <w:t>MATERIAL AND METHODS</w:t>
      </w:r>
    </w:p>
    <w:p w:rsidR="005F4BC6" w:rsidRPr="00EA4227" w:rsidRDefault="005F4BC6" w:rsidP="005F4BC6">
      <w:pPr>
        <w:jc w:val="both"/>
        <w:rPr>
          <w:sz w:val="24"/>
          <w:szCs w:val="24"/>
          <w:lang w:val="sr-Cyrl-CS"/>
        </w:rPr>
      </w:pPr>
    </w:p>
    <w:p w:rsidR="00542863" w:rsidRPr="00542863" w:rsidRDefault="00542863" w:rsidP="00836C90">
      <w:pPr>
        <w:jc w:val="both"/>
        <w:rPr>
          <w:sz w:val="24"/>
          <w:szCs w:val="24"/>
          <w:lang w:val="sr-Latn-BA"/>
        </w:rPr>
      </w:pPr>
      <w:r w:rsidRPr="00542863">
        <w:rPr>
          <w:sz w:val="24"/>
          <w:szCs w:val="24"/>
        </w:rPr>
        <w:t xml:space="preserve">The experimental part of the research consists in the application of electrocoagulation treatment </w:t>
      </w:r>
      <w:r>
        <w:rPr>
          <w:sz w:val="24"/>
          <w:szCs w:val="24"/>
        </w:rPr>
        <w:t xml:space="preserve">for purification of </w:t>
      </w:r>
      <w:r w:rsidRPr="00542863">
        <w:rPr>
          <w:sz w:val="24"/>
          <w:szCs w:val="24"/>
        </w:rPr>
        <w:t xml:space="preserve">landfill leachate. Sample </w:t>
      </w:r>
      <w:r w:rsidR="00A25807">
        <w:rPr>
          <w:sz w:val="24"/>
          <w:szCs w:val="24"/>
        </w:rPr>
        <w:t xml:space="preserve">of </w:t>
      </w:r>
      <w:r w:rsidRPr="00542863">
        <w:rPr>
          <w:sz w:val="24"/>
          <w:szCs w:val="24"/>
        </w:rPr>
        <w:t xml:space="preserve">landfill leachate </w:t>
      </w:r>
      <w:r w:rsidR="00A25807">
        <w:rPr>
          <w:sz w:val="24"/>
          <w:szCs w:val="24"/>
        </w:rPr>
        <w:t xml:space="preserve">was </w:t>
      </w:r>
      <w:r w:rsidRPr="00542863">
        <w:rPr>
          <w:sz w:val="24"/>
          <w:szCs w:val="24"/>
        </w:rPr>
        <w:t xml:space="preserve">taken from the regional sanitary landfill - "JP </w:t>
      </w:r>
      <w:r w:rsidR="00A25807">
        <w:rPr>
          <w:sz w:val="24"/>
          <w:szCs w:val="24"/>
        </w:rPr>
        <w:t>Regional Landfill DEP-OT," Ramic</w:t>
      </w:r>
      <w:r w:rsidRPr="00542863">
        <w:rPr>
          <w:sz w:val="24"/>
          <w:szCs w:val="24"/>
        </w:rPr>
        <w:t xml:space="preserve">i, Banja Luka. </w:t>
      </w:r>
      <w:r w:rsidR="00A25807">
        <w:rPr>
          <w:sz w:val="24"/>
          <w:szCs w:val="24"/>
        </w:rPr>
        <w:t>Leachate</w:t>
      </w:r>
      <w:r w:rsidRPr="00542863">
        <w:rPr>
          <w:sz w:val="24"/>
          <w:szCs w:val="24"/>
        </w:rPr>
        <w:t xml:space="preserve"> water drainage</w:t>
      </w:r>
      <w:r w:rsidR="00A92695">
        <w:rPr>
          <w:sz w:val="24"/>
          <w:szCs w:val="24"/>
        </w:rPr>
        <w:t xml:space="preserve"> into</w:t>
      </w:r>
      <w:r w:rsidRPr="00542863">
        <w:rPr>
          <w:sz w:val="24"/>
          <w:szCs w:val="24"/>
        </w:rPr>
        <w:t xml:space="preserve"> pipes leading into the tank (Figure 1), and then in the reverse osmosis plant for treatment of landfill leachate.</w:t>
      </w:r>
    </w:p>
    <w:p w:rsidR="00836C90" w:rsidRDefault="00836C90" w:rsidP="00836C90">
      <w:pPr>
        <w:jc w:val="both"/>
        <w:rPr>
          <w:sz w:val="24"/>
          <w:szCs w:val="24"/>
          <w:lang w:val="sr-Latn-BA"/>
        </w:rPr>
      </w:pPr>
    </w:p>
    <w:p w:rsidR="00CD15DC" w:rsidRDefault="00836C90" w:rsidP="00836C90">
      <w:pPr>
        <w:jc w:val="both"/>
        <w:rPr>
          <w:sz w:val="24"/>
          <w:szCs w:val="24"/>
          <w:lang w:val="sr-Latn-BA"/>
        </w:rPr>
      </w:pPr>
      <w:r w:rsidRPr="00836C90">
        <w:rPr>
          <w:noProof/>
          <w:sz w:val="24"/>
          <w:szCs w:val="24"/>
        </w:rPr>
        <w:lastRenderedPageBreak/>
        <w:drawing>
          <wp:inline distT="0" distB="0" distL="0" distR="0">
            <wp:extent cx="2700000" cy="1800225"/>
            <wp:effectExtent l="19050" t="0" r="510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G_1509.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000" cy="1800225"/>
                    </a:xfrm>
                    <a:prstGeom prst="rect">
                      <a:avLst/>
                    </a:prstGeom>
                  </pic:spPr>
                </pic:pic>
              </a:graphicData>
            </a:graphic>
          </wp:inline>
        </w:drawing>
      </w:r>
      <w:r w:rsidR="003A0EBC">
        <w:rPr>
          <w:noProof/>
          <w:sz w:val="24"/>
          <w:szCs w:val="24"/>
          <w:lang w:val="bs-Latn-BA" w:eastAsia="bs-Latn-BA"/>
        </w:rPr>
        <w:t xml:space="preserve">   </w:t>
      </w:r>
      <w:r w:rsidR="003A0EBC" w:rsidRPr="003A0EBC">
        <w:rPr>
          <w:noProof/>
          <w:sz w:val="24"/>
          <w:szCs w:val="24"/>
        </w:rPr>
        <w:drawing>
          <wp:inline distT="0" distB="0" distL="0" distR="0">
            <wp:extent cx="2700020" cy="1800000"/>
            <wp:effectExtent l="19050" t="0" r="5080" b="0"/>
            <wp:docPr id="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G_1515.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00020" cy="1800000"/>
                    </a:xfrm>
                    <a:prstGeom prst="rect">
                      <a:avLst/>
                    </a:prstGeom>
                  </pic:spPr>
                </pic:pic>
              </a:graphicData>
            </a:graphic>
          </wp:inline>
        </w:drawing>
      </w:r>
    </w:p>
    <w:p w:rsidR="00CD15DC" w:rsidRDefault="00CD15DC" w:rsidP="00CD15DC">
      <w:pPr>
        <w:jc w:val="center"/>
        <w:rPr>
          <w:i/>
          <w:szCs w:val="24"/>
          <w:lang w:val="sr-Latn-BA"/>
        </w:rPr>
      </w:pPr>
    </w:p>
    <w:p w:rsidR="00CD15DC" w:rsidRPr="003A0EBC" w:rsidRDefault="00A25807" w:rsidP="00CD15DC">
      <w:pPr>
        <w:jc w:val="center"/>
        <w:rPr>
          <w:i/>
          <w:lang w:val="sr-Latn-BA"/>
        </w:rPr>
      </w:pPr>
      <w:r>
        <w:rPr>
          <w:i/>
          <w:lang w:val="sr-Latn-BA"/>
        </w:rPr>
        <w:t xml:space="preserve">Figure 1. </w:t>
      </w:r>
      <w:r w:rsidR="00B35F46" w:rsidRPr="00B35F46">
        <w:rPr>
          <w:i/>
          <w:lang w:val="sr-Latn-BA"/>
        </w:rPr>
        <w:t>Drainage</w:t>
      </w:r>
      <w:r w:rsidRPr="00B35F46">
        <w:rPr>
          <w:i/>
          <w:lang w:val="sr-Latn-BA"/>
        </w:rPr>
        <w:t xml:space="preserve"> pipe and</w:t>
      </w:r>
      <w:r w:rsidR="00CD15DC" w:rsidRPr="00B35F46">
        <w:rPr>
          <w:i/>
          <w:lang w:val="sr-Latn-BA"/>
        </w:rPr>
        <w:t xml:space="preserve"> </w:t>
      </w:r>
      <w:r w:rsidRPr="00B35F46">
        <w:rPr>
          <w:i/>
          <w:lang w:val="sr-Latn-BA"/>
        </w:rPr>
        <w:t>landfill leachate</w:t>
      </w:r>
      <w:r w:rsidR="00B35F46" w:rsidRPr="00B35F46">
        <w:rPr>
          <w:i/>
          <w:lang w:val="sr-Latn-BA"/>
        </w:rPr>
        <w:t xml:space="preserve"> tanks</w:t>
      </w:r>
      <w:r w:rsidR="00B35F46">
        <w:rPr>
          <w:i/>
          <w:lang w:val="sr-Latn-BA"/>
        </w:rPr>
        <w:t xml:space="preserve"> (regional sanitary landfill Ramic</w:t>
      </w:r>
      <w:r w:rsidR="00B35F46" w:rsidRPr="003A0EBC">
        <w:rPr>
          <w:i/>
          <w:lang w:val="sr-Latn-BA"/>
        </w:rPr>
        <w:t>i</w:t>
      </w:r>
      <w:r w:rsidR="00B35F46">
        <w:rPr>
          <w:i/>
          <w:lang w:val="sr-Latn-BA"/>
        </w:rPr>
        <w:t>)</w:t>
      </w:r>
    </w:p>
    <w:p w:rsidR="00836C90" w:rsidRDefault="00836C90" w:rsidP="00836C90">
      <w:pPr>
        <w:jc w:val="both"/>
        <w:rPr>
          <w:sz w:val="24"/>
          <w:szCs w:val="24"/>
          <w:lang w:val="sr-Latn-BA"/>
        </w:rPr>
      </w:pPr>
    </w:p>
    <w:p w:rsidR="00A25807" w:rsidRPr="00A25807" w:rsidRDefault="00A25807" w:rsidP="00836C90">
      <w:pPr>
        <w:jc w:val="both"/>
        <w:rPr>
          <w:sz w:val="24"/>
          <w:szCs w:val="24"/>
          <w:lang w:val="sr-Latn-BA"/>
        </w:rPr>
      </w:pPr>
      <w:r w:rsidRPr="00A25807">
        <w:rPr>
          <w:sz w:val="24"/>
          <w:szCs w:val="24"/>
        </w:rPr>
        <w:t>Experimental setup is shown on the</w:t>
      </w:r>
      <w:r>
        <w:rPr>
          <w:sz w:val="24"/>
          <w:szCs w:val="24"/>
        </w:rPr>
        <w:t xml:space="preserve"> Figure 2</w:t>
      </w:r>
      <w:r w:rsidRPr="00A25807">
        <w:rPr>
          <w:sz w:val="24"/>
          <w:szCs w:val="24"/>
        </w:rPr>
        <w:t>. The batch electrochemical reactor of 250 cm</w:t>
      </w:r>
      <w:r w:rsidRPr="00A25807">
        <w:rPr>
          <w:sz w:val="24"/>
          <w:szCs w:val="24"/>
          <w:vertAlign w:val="superscript"/>
        </w:rPr>
        <w:t>3</w:t>
      </w:r>
      <w:r w:rsidRPr="00A25807">
        <w:rPr>
          <w:sz w:val="24"/>
          <w:szCs w:val="24"/>
        </w:rPr>
        <w:t xml:space="preserve"> capacity made from polypropylene with constant mixing </w:t>
      </w:r>
      <w:r>
        <w:rPr>
          <w:sz w:val="24"/>
          <w:szCs w:val="24"/>
        </w:rPr>
        <w:t xml:space="preserve">(400 rpm) </w:t>
      </w:r>
      <w:r w:rsidRPr="00A25807">
        <w:rPr>
          <w:sz w:val="24"/>
          <w:szCs w:val="24"/>
        </w:rPr>
        <w:t>was used, combined with two electrodes of the same area surface.</w:t>
      </w:r>
      <w:r>
        <w:rPr>
          <w:sz w:val="24"/>
          <w:szCs w:val="24"/>
        </w:rPr>
        <w:t xml:space="preserve"> </w:t>
      </w:r>
      <w:r w:rsidRPr="00A25807">
        <w:rPr>
          <w:sz w:val="24"/>
          <w:szCs w:val="24"/>
        </w:rPr>
        <w:t>The dimensions of the electrodes are 40x40x1 mm. The total effe</w:t>
      </w:r>
      <w:r>
        <w:rPr>
          <w:sz w:val="24"/>
          <w:szCs w:val="24"/>
        </w:rPr>
        <w:t>ctive area of one electrode is 3</w:t>
      </w:r>
      <w:r w:rsidRPr="00A25807">
        <w:rPr>
          <w:sz w:val="24"/>
          <w:szCs w:val="24"/>
        </w:rPr>
        <w:t>7,</w:t>
      </w:r>
      <w:r>
        <w:rPr>
          <w:sz w:val="24"/>
          <w:szCs w:val="24"/>
        </w:rPr>
        <w:t>3</w:t>
      </w:r>
      <w:r w:rsidRPr="00A25807">
        <w:rPr>
          <w:sz w:val="24"/>
          <w:szCs w:val="24"/>
        </w:rPr>
        <w:t xml:space="preserve"> cm</w:t>
      </w:r>
      <w:r w:rsidRPr="00A25807">
        <w:rPr>
          <w:sz w:val="24"/>
          <w:szCs w:val="24"/>
          <w:vertAlign w:val="superscript"/>
        </w:rPr>
        <w:t>2</w:t>
      </w:r>
      <w:r w:rsidRPr="00A25807">
        <w:rPr>
          <w:sz w:val="24"/>
          <w:szCs w:val="24"/>
        </w:rPr>
        <w:t>, and the distance between 2 cm</w:t>
      </w:r>
      <w:r>
        <w:rPr>
          <w:sz w:val="24"/>
          <w:szCs w:val="24"/>
        </w:rPr>
        <w:t xml:space="preserve">. </w:t>
      </w:r>
      <w:r w:rsidRPr="00A25807">
        <w:rPr>
          <w:sz w:val="24"/>
          <w:szCs w:val="24"/>
        </w:rPr>
        <w:t>Electrodes were connected to digital power source (Atten, APS3005SI; 30V, 5A) with the potentiostatic and galvanostatic operating options</w:t>
      </w:r>
      <w:r>
        <w:rPr>
          <w:sz w:val="24"/>
          <w:szCs w:val="24"/>
        </w:rPr>
        <w:t>.</w:t>
      </w:r>
    </w:p>
    <w:p w:rsidR="00836C90" w:rsidRDefault="00836C90" w:rsidP="00836C90">
      <w:pPr>
        <w:jc w:val="center"/>
        <w:rPr>
          <w:sz w:val="24"/>
          <w:szCs w:val="24"/>
          <w:lang w:val="sr-Latn-BA"/>
        </w:rPr>
      </w:pPr>
      <w:r w:rsidRPr="00836C90">
        <w:rPr>
          <w:noProof/>
          <w:sz w:val="24"/>
          <w:szCs w:val="24"/>
        </w:rPr>
        <w:drawing>
          <wp:inline distT="0" distB="0" distL="0" distR="0">
            <wp:extent cx="4467225" cy="1728000"/>
            <wp:effectExtent l="19050" t="0" r="9525" b="0"/>
            <wp:docPr id="1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EC process.jpg"/>
                    <pic:cNvPicPr preferRelativeResize="0"/>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67225" cy="1728000"/>
                    </a:xfrm>
                    <a:prstGeom prst="rect">
                      <a:avLst/>
                    </a:prstGeom>
                  </pic:spPr>
                </pic:pic>
              </a:graphicData>
            </a:graphic>
          </wp:inline>
        </w:drawing>
      </w:r>
    </w:p>
    <w:p w:rsidR="00A25807" w:rsidRPr="0084386F" w:rsidRDefault="00A25807" w:rsidP="00A25807">
      <w:pPr>
        <w:jc w:val="center"/>
        <w:rPr>
          <w:i/>
        </w:rPr>
      </w:pPr>
      <w:r w:rsidRPr="0084386F">
        <w:rPr>
          <w:i/>
        </w:rPr>
        <w:t xml:space="preserve">Figure </w:t>
      </w:r>
      <w:r w:rsidR="00B35F46">
        <w:rPr>
          <w:i/>
        </w:rPr>
        <w:t>2</w:t>
      </w:r>
      <w:r w:rsidRPr="0084386F">
        <w:rPr>
          <w:i/>
        </w:rPr>
        <w:t>. Schematic view of electrochemical reactor</w:t>
      </w:r>
    </w:p>
    <w:p w:rsidR="00A25807" w:rsidRPr="0084386F" w:rsidRDefault="00A25807" w:rsidP="00A25807">
      <w:pPr>
        <w:jc w:val="center"/>
        <w:rPr>
          <w:i/>
        </w:rPr>
      </w:pPr>
      <w:r w:rsidRPr="0084386F">
        <w:rPr>
          <w:i/>
        </w:rPr>
        <w:t xml:space="preserve">1 – source of electric power; 2 – anode; 3 – cathode; 4 – magnetic stir bar; 5 – electrochemical cell; </w:t>
      </w:r>
    </w:p>
    <w:p w:rsidR="00A25807" w:rsidRPr="0084386F" w:rsidRDefault="00A25807" w:rsidP="00A25807">
      <w:pPr>
        <w:jc w:val="center"/>
        <w:rPr>
          <w:i/>
        </w:rPr>
      </w:pPr>
      <w:r w:rsidRPr="0084386F">
        <w:rPr>
          <w:i/>
        </w:rPr>
        <w:t>6 – magnetic stirrer)</w:t>
      </w:r>
    </w:p>
    <w:p w:rsidR="00235E0F" w:rsidRDefault="00235E0F" w:rsidP="00836C90">
      <w:pPr>
        <w:jc w:val="center"/>
        <w:rPr>
          <w:i/>
          <w:lang w:val="sr-Latn-BA"/>
        </w:rPr>
      </w:pPr>
    </w:p>
    <w:p w:rsidR="00176B1D" w:rsidRPr="00B756D7" w:rsidRDefault="007D5C4D" w:rsidP="007D5C4D">
      <w:pPr>
        <w:jc w:val="both"/>
        <w:rPr>
          <w:sz w:val="24"/>
          <w:szCs w:val="24"/>
        </w:rPr>
      </w:pPr>
      <w:r w:rsidRPr="0035093B">
        <w:rPr>
          <w:sz w:val="24"/>
          <w:szCs w:val="24"/>
        </w:rPr>
        <w:t>All the experime</w:t>
      </w:r>
      <w:r>
        <w:rPr>
          <w:sz w:val="24"/>
          <w:szCs w:val="24"/>
        </w:rPr>
        <w:t xml:space="preserve">nts were performed at an ambient temperature, </w:t>
      </w:r>
      <w:r w:rsidRPr="007D5C4D">
        <w:rPr>
          <w:sz w:val="24"/>
          <w:szCs w:val="24"/>
        </w:rPr>
        <w:t>with the wastewater volume of 200 cm</w:t>
      </w:r>
      <w:r w:rsidRPr="007D5C4D">
        <w:rPr>
          <w:sz w:val="24"/>
          <w:szCs w:val="24"/>
          <w:vertAlign w:val="superscript"/>
        </w:rPr>
        <w:t>3</w:t>
      </w:r>
      <w:r w:rsidRPr="0035093B">
        <w:rPr>
          <w:sz w:val="24"/>
          <w:szCs w:val="24"/>
        </w:rPr>
        <w:t xml:space="preserve">. Before each treatment </w:t>
      </w:r>
      <w:r>
        <w:rPr>
          <w:sz w:val="24"/>
          <w:szCs w:val="24"/>
        </w:rPr>
        <w:t>electrodes were cleaned and degreased and t</w:t>
      </w:r>
      <w:r w:rsidRPr="0035093B">
        <w:rPr>
          <w:sz w:val="24"/>
          <w:szCs w:val="24"/>
        </w:rPr>
        <w:t xml:space="preserve">he current density </w:t>
      </w:r>
      <w:r>
        <w:rPr>
          <w:sz w:val="24"/>
          <w:szCs w:val="24"/>
        </w:rPr>
        <w:t xml:space="preserve">was set </w:t>
      </w:r>
      <w:r w:rsidRPr="0035093B">
        <w:rPr>
          <w:sz w:val="24"/>
          <w:szCs w:val="24"/>
        </w:rPr>
        <w:t>to a certain value.</w:t>
      </w:r>
      <w:r>
        <w:rPr>
          <w:sz w:val="24"/>
          <w:szCs w:val="24"/>
        </w:rPr>
        <w:t xml:space="preserve"> As an electrode material was used steel </w:t>
      </w:r>
      <w:r w:rsidRPr="00B22CB9">
        <w:rPr>
          <w:sz w:val="24"/>
          <w:szCs w:val="24"/>
          <w:lang w:val="sr-Latn-BA"/>
        </w:rPr>
        <w:t>(EN 10130-91; max. 0,08% C, max. 0,12% Cr, max. 0,45% Mn, max. 0,60% Si)</w:t>
      </w:r>
      <w:r>
        <w:rPr>
          <w:sz w:val="24"/>
          <w:szCs w:val="24"/>
          <w:lang w:val="sr-Latn-BA"/>
        </w:rPr>
        <w:t xml:space="preserve">, </w:t>
      </w:r>
      <w:r w:rsidRPr="007D5C4D">
        <w:rPr>
          <w:rStyle w:val="alt-edited"/>
          <w:sz w:val="24"/>
          <w:szCs w:val="24"/>
        </w:rPr>
        <w:t>which</w:t>
      </w:r>
      <w:r w:rsidRPr="007D5C4D">
        <w:rPr>
          <w:sz w:val="24"/>
          <w:szCs w:val="24"/>
        </w:rPr>
        <w:t xml:space="preserve"> meet the required</w:t>
      </w:r>
      <w:r>
        <w:rPr>
          <w:sz w:val="24"/>
          <w:szCs w:val="24"/>
        </w:rPr>
        <w:t xml:space="preserve"> standards. </w:t>
      </w:r>
      <w:r w:rsidRPr="007D5C4D">
        <w:rPr>
          <w:sz w:val="24"/>
          <w:szCs w:val="24"/>
        </w:rPr>
        <w:t xml:space="preserve">All the used chemicals are of </w:t>
      </w:r>
      <w:r w:rsidRPr="007D5C4D">
        <w:rPr>
          <w:i/>
          <w:sz w:val="24"/>
          <w:szCs w:val="24"/>
        </w:rPr>
        <w:t>p.a.</w:t>
      </w:r>
      <w:r w:rsidRPr="007D5C4D">
        <w:rPr>
          <w:sz w:val="24"/>
          <w:szCs w:val="24"/>
        </w:rPr>
        <w:t xml:space="preserve"> purity.</w:t>
      </w:r>
      <w:r>
        <w:rPr>
          <w:sz w:val="24"/>
          <w:szCs w:val="24"/>
        </w:rPr>
        <w:t xml:space="preserve"> For the purpose of</w:t>
      </w:r>
      <w:r w:rsidRPr="007D5C4D">
        <w:rPr>
          <w:sz w:val="24"/>
          <w:szCs w:val="24"/>
        </w:rPr>
        <w:t xml:space="preserve"> experiment </w:t>
      </w:r>
      <w:r>
        <w:rPr>
          <w:sz w:val="24"/>
          <w:szCs w:val="24"/>
        </w:rPr>
        <w:t xml:space="preserve">were </w:t>
      </w:r>
      <w:r w:rsidRPr="007D5C4D">
        <w:rPr>
          <w:sz w:val="24"/>
          <w:szCs w:val="24"/>
        </w:rPr>
        <w:t>used the following comme</w:t>
      </w:r>
      <w:r>
        <w:rPr>
          <w:sz w:val="24"/>
          <w:szCs w:val="24"/>
        </w:rPr>
        <w:t>rcially available chemicals: 99,</w:t>
      </w:r>
      <w:r w:rsidR="00176B1D">
        <w:rPr>
          <w:sz w:val="24"/>
          <w:szCs w:val="24"/>
        </w:rPr>
        <w:t>5% sodium chloride</w:t>
      </w:r>
      <w:r w:rsidRPr="007D5C4D">
        <w:rPr>
          <w:sz w:val="24"/>
          <w:szCs w:val="24"/>
        </w:rPr>
        <w:t xml:space="preserve"> </w:t>
      </w:r>
      <w:r w:rsidR="00176B1D">
        <w:rPr>
          <w:sz w:val="24"/>
          <w:szCs w:val="24"/>
        </w:rPr>
        <w:t>(</w:t>
      </w:r>
      <w:r w:rsidRPr="007D5C4D">
        <w:rPr>
          <w:sz w:val="24"/>
          <w:szCs w:val="24"/>
        </w:rPr>
        <w:t>Lachner, Czech Repub</w:t>
      </w:r>
      <w:r w:rsidR="009F2905">
        <w:rPr>
          <w:sz w:val="24"/>
          <w:szCs w:val="24"/>
        </w:rPr>
        <w:t>lic</w:t>
      </w:r>
      <w:r w:rsidR="00176B1D">
        <w:rPr>
          <w:sz w:val="24"/>
          <w:szCs w:val="24"/>
        </w:rPr>
        <w:t>)</w:t>
      </w:r>
      <w:r w:rsidR="009F2905">
        <w:rPr>
          <w:sz w:val="24"/>
          <w:szCs w:val="24"/>
        </w:rPr>
        <w:t>, 97% sodium hydroxide</w:t>
      </w:r>
      <w:r w:rsidRPr="007D5C4D">
        <w:rPr>
          <w:sz w:val="24"/>
          <w:szCs w:val="24"/>
        </w:rPr>
        <w:t xml:space="preserve"> </w:t>
      </w:r>
      <w:r w:rsidR="009F2905">
        <w:rPr>
          <w:sz w:val="24"/>
          <w:szCs w:val="24"/>
        </w:rPr>
        <w:t>(</w:t>
      </w:r>
      <w:r w:rsidRPr="007D5C4D">
        <w:rPr>
          <w:sz w:val="24"/>
          <w:szCs w:val="24"/>
        </w:rPr>
        <w:t>Zorka Sabac, Serbia</w:t>
      </w:r>
      <w:r w:rsidR="009F2905">
        <w:rPr>
          <w:sz w:val="24"/>
          <w:szCs w:val="24"/>
        </w:rPr>
        <w:t>), 36% hydrochloric acid</w:t>
      </w:r>
      <w:r w:rsidRPr="007D5C4D">
        <w:rPr>
          <w:sz w:val="24"/>
          <w:szCs w:val="24"/>
        </w:rPr>
        <w:t xml:space="preserve"> </w:t>
      </w:r>
      <w:r w:rsidR="009F2905" w:rsidRPr="00176B1D">
        <w:rPr>
          <w:sz w:val="24"/>
          <w:szCs w:val="24"/>
        </w:rPr>
        <w:t>(</w:t>
      </w:r>
      <w:r w:rsidRPr="00176B1D">
        <w:rPr>
          <w:sz w:val="24"/>
          <w:szCs w:val="24"/>
        </w:rPr>
        <w:t>Lachner, Czech Republic</w:t>
      </w:r>
      <w:r w:rsidR="009F2905" w:rsidRPr="00176B1D">
        <w:rPr>
          <w:sz w:val="24"/>
          <w:szCs w:val="24"/>
        </w:rPr>
        <w:t>)</w:t>
      </w:r>
      <w:r w:rsidR="00176B1D" w:rsidRPr="00176B1D">
        <w:rPr>
          <w:sz w:val="24"/>
          <w:szCs w:val="24"/>
        </w:rPr>
        <w:t>, Acetone  (</w:t>
      </w:r>
      <w:r w:rsidRPr="00176B1D">
        <w:rPr>
          <w:sz w:val="24"/>
          <w:szCs w:val="24"/>
        </w:rPr>
        <w:t>Lachner, Czech Republic</w:t>
      </w:r>
      <w:r w:rsidR="00176B1D" w:rsidRPr="00176B1D">
        <w:rPr>
          <w:sz w:val="24"/>
          <w:szCs w:val="24"/>
        </w:rPr>
        <w:t>)</w:t>
      </w:r>
      <w:r w:rsidRPr="00176B1D">
        <w:rPr>
          <w:sz w:val="24"/>
          <w:szCs w:val="24"/>
        </w:rPr>
        <w:t>.</w:t>
      </w:r>
    </w:p>
    <w:p w:rsidR="00235E0F" w:rsidRDefault="007D5C4D" w:rsidP="00235E0F">
      <w:pPr>
        <w:rPr>
          <w:sz w:val="24"/>
          <w:szCs w:val="24"/>
        </w:rPr>
      </w:pPr>
      <w:r>
        <w:rPr>
          <w:sz w:val="24"/>
          <w:szCs w:val="24"/>
        </w:rPr>
        <w:t>The</w:t>
      </w:r>
      <w:r w:rsidRPr="007D5C4D">
        <w:rPr>
          <w:sz w:val="24"/>
          <w:szCs w:val="24"/>
        </w:rPr>
        <w:t xml:space="preserve"> values </w:t>
      </w:r>
      <w:r>
        <w:rPr>
          <w:sz w:val="24"/>
          <w:szCs w:val="24"/>
        </w:rPr>
        <w:t xml:space="preserve">of  </w:t>
      </w:r>
      <w:r w:rsidRPr="007D5C4D">
        <w:rPr>
          <w:sz w:val="24"/>
          <w:szCs w:val="24"/>
        </w:rPr>
        <w:t>parameters before treatment are given in the following table</w:t>
      </w:r>
      <w:r w:rsidR="00B35F46">
        <w:rPr>
          <w:sz w:val="24"/>
          <w:szCs w:val="24"/>
        </w:rPr>
        <w:t>.</w:t>
      </w:r>
    </w:p>
    <w:p w:rsidR="007D5C4D" w:rsidRDefault="007D5C4D" w:rsidP="00235E0F">
      <w:pPr>
        <w:rPr>
          <w:sz w:val="24"/>
          <w:szCs w:val="24"/>
          <w:lang w:val="sr-Latn-BA"/>
        </w:rPr>
      </w:pPr>
    </w:p>
    <w:p w:rsidR="00950F63" w:rsidRPr="00950F63" w:rsidRDefault="007D5C4D" w:rsidP="00950F63">
      <w:pPr>
        <w:jc w:val="center"/>
        <w:rPr>
          <w:szCs w:val="24"/>
          <w:lang w:val="sr-Latn-BA"/>
        </w:rPr>
      </w:pPr>
      <w:r>
        <w:rPr>
          <w:sz w:val="24"/>
          <w:szCs w:val="24"/>
          <w:lang w:val="sr-Latn-BA"/>
        </w:rPr>
        <w:t>Table</w:t>
      </w:r>
      <w:r w:rsidR="00235E0F" w:rsidRPr="00950F63">
        <w:rPr>
          <w:sz w:val="24"/>
          <w:szCs w:val="24"/>
          <w:lang w:val="sr-Latn-BA"/>
        </w:rPr>
        <w:t xml:space="preserve"> 1</w:t>
      </w:r>
      <w:r w:rsidR="00235E0F" w:rsidRPr="007D5C4D">
        <w:rPr>
          <w:sz w:val="24"/>
          <w:szCs w:val="24"/>
          <w:lang w:val="sr-Latn-BA"/>
        </w:rPr>
        <w:t xml:space="preserve">. </w:t>
      </w:r>
      <w:r w:rsidRPr="007D5C4D">
        <w:rPr>
          <w:sz w:val="24"/>
          <w:szCs w:val="24"/>
        </w:rPr>
        <w:t>The results of analysis of sa</w:t>
      </w:r>
      <w:r>
        <w:rPr>
          <w:sz w:val="24"/>
          <w:szCs w:val="24"/>
        </w:rPr>
        <w:t>mple</w:t>
      </w:r>
      <w:r w:rsidRPr="007D5C4D">
        <w:rPr>
          <w:sz w:val="24"/>
          <w:szCs w:val="24"/>
        </w:rPr>
        <w:t xml:space="preserve"> landfill</w:t>
      </w:r>
      <w:r>
        <w:rPr>
          <w:sz w:val="24"/>
          <w:szCs w:val="24"/>
        </w:rPr>
        <w:t xml:space="preserve"> leachate </w:t>
      </w:r>
    </w:p>
    <w:tbl>
      <w:tblPr>
        <w:tblStyle w:val="TableGrid"/>
        <w:tblW w:w="0" w:type="auto"/>
        <w:tblInd w:w="108" w:type="dxa"/>
        <w:tblLook w:val="04A0"/>
      </w:tblPr>
      <w:tblGrid>
        <w:gridCol w:w="725"/>
        <w:gridCol w:w="3879"/>
        <w:gridCol w:w="2044"/>
        <w:gridCol w:w="2283"/>
      </w:tblGrid>
      <w:tr w:rsidR="00235E0F" w:rsidRPr="00E85913" w:rsidTr="00E85913">
        <w:trPr>
          <w:trHeight w:val="244"/>
        </w:trPr>
        <w:tc>
          <w:tcPr>
            <w:tcW w:w="725" w:type="dxa"/>
            <w:shd w:val="clear" w:color="auto" w:fill="D9D9D9" w:themeFill="background1" w:themeFillShade="D9"/>
            <w:vAlign w:val="center"/>
          </w:tcPr>
          <w:p w:rsidR="00235E0F" w:rsidRPr="00E85913" w:rsidRDefault="00235E0F" w:rsidP="00D5443E">
            <w:pPr>
              <w:jc w:val="center"/>
              <w:rPr>
                <w:sz w:val="24"/>
                <w:szCs w:val="24"/>
                <w:lang w:val="sr-Latn-BA"/>
              </w:rPr>
            </w:pPr>
            <w:r w:rsidRPr="00E85913">
              <w:rPr>
                <w:sz w:val="24"/>
                <w:szCs w:val="24"/>
                <w:lang w:val="sr-Latn-BA"/>
              </w:rPr>
              <w:t>Rb.</w:t>
            </w:r>
          </w:p>
        </w:tc>
        <w:tc>
          <w:tcPr>
            <w:tcW w:w="3879" w:type="dxa"/>
            <w:shd w:val="clear" w:color="auto" w:fill="D9D9D9" w:themeFill="background1" w:themeFillShade="D9"/>
            <w:vAlign w:val="center"/>
          </w:tcPr>
          <w:p w:rsidR="00235E0F" w:rsidRPr="00E85913" w:rsidRDefault="007D5C4D" w:rsidP="00D5443E">
            <w:pPr>
              <w:jc w:val="center"/>
              <w:rPr>
                <w:sz w:val="24"/>
                <w:szCs w:val="24"/>
                <w:lang w:val="sr-Latn-BA"/>
              </w:rPr>
            </w:pPr>
            <w:r>
              <w:rPr>
                <w:sz w:val="24"/>
                <w:szCs w:val="24"/>
                <w:lang w:val="sr-Latn-BA"/>
              </w:rPr>
              <w:t>Paramete</w:t>
            </w:r>
            <w:r w:rsidR="00235E0F" w:rsidRPr="00E85913">
              <w:rPr>
                <w:sz w:val="24"/>
                <w:szCs w:val="24"/>
                <w:lang w:val="sr-Latn-BA"/>
              </w:rPr>
              <w:t>r</w:t>
            </w:r>
          </w:p>
        </w:tc>
        <w:tc>
          <w:tcPr>
            <w:tcW w:w="2044" w:type="dxa"/>
            <w:shd w:val="clear" w:color="auto" w:fill="D9D9D9" w:themeFill="background1" w:themeFillShade="D9"/>
            <w:vAlign w:val="center"/>
          </w:tcPr>
          <w:p w:rsidR="00235E0F" w:rsidRPr="00E85913" w:rsidRDefault="007D5C4D" w:rsidP="00D5443E">
            <w:pPr>
              <w:jc w:val="center"/>
              <w:rPr>
                <w:sz w:val="24"/>
                <w:szCs w:val="24"/>
                <w:lang w:val="sr-Latn-BA"/>
              </w:rPr>
            </w:pPr>
            <w:r>
              <w:rPr>
                <w:sz w:val="24"/>
                <w:szCs w:val="24"/>
                <w:lang w:val="sr-Latn-BA"/>
              </w:rPr>
              <w:t>Measuring unit</w:t>
            </w:r>
          </w:p>
        </w:tc>
        <w:tc>
          <w:tcPr>
            <w:tcW w:w="2283" w:type="dxa"/>
            <w:shd w:val="clear" w:color="auto" w:fill="D9D9D9" w:themeFill="background1" w:themeFillShade="D9"/>
            <w:vAlign w:val="center"/>
          </w:tcPr>
          <w:p w:rsidR="00235E0F" w:rsidRPr="00E85913" w:rsidRDefault="00235E0F" w:rsidP="00D5443E">
            <w:pPr>
              <w:jc w:val="center"/>
              <w:rPr>
                <w:sz w:val="24"/>
                <w:szCs w:val="24"/>
                <w:lang w:val="sr-Latn-BA"/>
              </w:rPr>
            </w:pPr>
            <w:r w:rsidRPr="00E85913">
              <w:rPr>
                <w:sz w:val="24"/>
                <w:szCs w:val="24"/>
                <w:lang w:val="sr-Latn-BA"/>
              </w:rPr>
              <w:t>Re</w:t>
            </w:r>
            <w:r w:rsidR="007D5C4D">
              <w:rPr>
                <w:sz w:val="24"/>
                <w:szCs w:val="24"/>
                <w:lang w:val="sr-Latn-BA"/>
              </w:rPr>
              <w:t>sult</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1.</w:t>
            </w:r>
          </w:p>
        </w:tc>
        <w:tc>
          <w:tcPr>
            <w:tcW w:w="3879" w:type="dxa"/>
            <w:vAlign w:val="center"/>
          </w:tcPr>
          <w:p w:rsidR="00235E0F" w:rsidRPr="00E85913" w:rsidRDefault="00235E0F" w:rsidP="00D5443E">
            <w:pPr>
              <w:jc w:val="center"/>
              <w:rPr>
                <w:sz w:val="24"/>
                <w:szCs w:val="24"/>
                <w:lang w:val="sr-Latn-BA"/>
              </w:rPr>
            </w:pPr>
            <w:r w:rsidRPr="00E85913">
              <w:rPr>
                <w:sz w:val="24"/>
                <w:szCs w:val="24"/>
                <w:lang w:val="sr-Latn-BA"/>
              </w:rPr>
              <w:t>pH</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7,98</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2.</w:t>
            </w:r>
          </w:p>
        </w:tc>
        <w:tc>
          <w:tcPr>
            <w:tcW w:w="3879" w:type="dxa"/>
            <w:vAlign w:val="center"/>
          </w:tcPr>
          <w:p w:rsidR="00235E0F" w:rsidRPr="00E85913" w:rsidRDefault="007D5C4D" w:rsidP="00D5443E">
            <w:pPr>
              <w:jc w:val="center"/>
              <w:rPr>
                <w:sz w:val="24"/>
                <w:szCs w:val="24"/>
                <w:lang w:val="sr-Latn-BA"/>
              </w:rPr>
            </w:pPr>
            <w:r>
              <w:rPr>
                <w:sz w:val="24"/>
                <w:szCs w:val="24"/>
                <w:lang w:val="sr-Latn-BA"/>
              </w:rPr>
              <w:t>TDS</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g/L</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12,5</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3.</w:t>
            </w:r>
          </w:p>
        </w:tc>
        <w:tc>
          <w:tcPr>
            <w:tcW w:w="3879" w:type="dxa"/>
            <w:vAlign w:val="center"/>
          </w:tcPr>
          <w:p w:rsidR="00235E0F" w:rsidRPr="00E85913" w:rsidRDefault="007D5C4D" w:rsidP="00D5443E">
            <w:pPr>
              <w:jc w:val="center"/>
              <w:rPr>
                <w:sz w:val="24"/>
                <w:szCs w:val="24"/>
                <w:lang w:val="sr-Latn-BA"/>
              </w:rPr>
            </w:pPr>
            <w:r>
              <w:rPr>
                <w:sz w:val="24"/>
                <w:szCs w:val="24"/>
                <w:lang w:val="sr-Latn-BA"/>
              </w:rPr>
              <w:t>Conductivity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mS/cm</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19,5</w:t>
            </w:r>
          </w:p>
        </w:tc>
      </w:tr>
      <w:tr w:rsidR="00235E0F" w:rsidRPr="00E85913" w:rsidTr="00E85913">
        <w:trPr>
          <w:trHeight w:val="244"/>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4.</w:t>
            </w:r>
          </w:p>
        </w:tc>
        <w:tc>
          <w:tcPr>
            <w:tcW w:w="3879" w:type="dxa"/>
            <w:vAlign w:val="center"/>
          </w:tcPr>
          <w:p w:rsidR="00235E0F" w:rsidRPr="00E85913" w:rsidRDefault="00302944" w:rsidP="00302944">
            <w:pPr>
              <w:jc w:val="center"/>
              <w:rPr>
                <w:sz w:val="24"/>
                <w:szCs w:val="24"/>
                <w:lang w:val="sr-Latn-BA"/>
              </w:rPr>
            </w:pPr>
            <w:r>
              <w:rPr>
                <w:sz w:val="24"/>
                <w:szCs w:val="24"/>
                <w:lang w:val="sr-Latn-BA"/>
              </w:rPr>
              <w:t>E</w:t>
            </w:r>
            <w:r w:rsidR="001B065B">
              <w:rPr>
                <w:sz w:val="24"/>
                <w:szCs w:val="24"/>
                <w:lang w:val="sr-Latn-BA"/>
              </w:rPr>
              <w:t>lectrolyte</w:t>
            </w:r>
            <w:r>
              <w:rPr>
                <w:sz w:val="24"/>
                <w:szCs w:val="24"/>
                <w:lang w:val="sr-Latn-BA"/>
              </w:rPr>
              <w:t xml:space="preserve"> resistivity</w:t>
            </w:r>
          </w:p>
        </w:tc>
        <w:tc>
          <w:tcPr>
            <w:tcW w:w="2044" w:type="dxa"/>
            <w:vAlign w:val="center"/>
          </w:tcPr>
          <w:p w:rsidR="00235E0F" w:rsidRPr="00E85913" w:rsidRDefault="00235E0F" w:rsidP="00D5443E">
            <w:pPr>
              <w:jc w:val="center"/>
              <w:rPr>
                <w:sz w:val="24"/>
                <w:szCs w:val="24"/>
                <w:lang w:val="sr-Latn-BA"/>
              </w:rPr>
            </w:pPr>
            <w:r w:rsidRPr="00E85913">
              <w:rPr>
                <w:sz w:val="24"/>
                <w:szCs w:val="24"/>
                <w:shd w:val="clear" w:color="auto" w:fill="FFFFFF"/>
              </w:rPr>
              <w:t>Ωcm</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51</w:t>
            </w:r>
          </w:p>
        </w:tc>
      </w:tr>
      <w:tr w:rsidR="00235E0F" w:rsidRPr="00E85913" w:rsidTr="00E85913">
        <w:trPr>
          <w:trHeight w:val="257"/>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5.</w:t>
            </w:r>
          </w:p>
        </w:tc>
        <w:tc>
          <w:tcPr>
            <w:tcW w:w="3879" w:type="dxa"/>
            <w:vAlign w:val="center"/>
          </w:tcPr>
          <w:p w:rsidR="00235E0F" w:rsidRPr="00E85913" w:rsidRDefault="001B065B" w:rsidP="00D5443E">
            <w:pPr>
              <w:jc w:val="center"/>
              <w:rPr>
                <w:sz w:val="24"/>
                <w:szCs w:val="24"/>
                <w:lang w:val="sr-Latn-BA"/>
              </w:rPr>
            </w:pPr>
            <w:r>
              <w:rPr>
                <w:sz w:val="24"/>
                <w:szCs w:val="24"/>
                <w:lang w:val="sr-Latn-BA"/>
              </w:rPr>
              <w:t>Salinity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SAL</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13,2</w:t>
            </w:r>
          </w:p>
        </w:tc>
      </w:tr>
      <w:tr w:rsidR="00235E0F" w:rsidRPr="00E85913" w:rsidTr="00E85913">
        <w:trPr>
          <w:trHeight w:val="270"/>
        </w:trPr>
        <w:tc>
          <w:tcPr>
            <w:tcW w:w="725" w:type="dxa"/>
            <w:vAlign w:val="center"/>
          </w:tcPr>
          <w:p w:rsidR="00235E0F" w:rsidRPr="00E85913" w:rsidRDefault="00235E0F" w:rsidP="00D5443E">
            <w:pPr>
              <w:jc w:val="center"/>
              <w:rPr>
                <w:sz w:val="24"/>
                <w:szCs w:val="24"/>
                <w:lang w:val="sr-Latn-BA"/>
              </w:rPr>
            </w:pPr>
            <w:r w:rsidRPr="00E85913">
              <w:rPr>
                <w:sz w:val="24"/>
                <w:szCs w:val="24"/>
                <w:lang w:val="sr-Latn-BA"/>
              </w:rPr>
              <w:t>6.</w:t>
            </w:r>
          </w:p>
        </w:tc>
        <w:tc>
          <w:tcPr>
            <w:tcW w:w="3879" w:type="dxa"/>
            <w:vAlign w:val="center"/>
          </w:tcPr>
          <w:p w:rsidR="00235E0F" w:rsidRPr="00E85913" w:rsidRDefault="001B065B" w:rsidP="00D5443E">
            <w:pPr>
              <w:jc w:val="center"/>
              <w:rPr>
                <w:sz w:val="24"/>
                <w:szCs w:val="24"/>
                <w:lang w:val="sr-Latn-BA"/>
              </w:rPr>
            </w:pPr>
            <w:r>
              <w:rPr>
                <w:sz w:val="24"/>
                <w:szCs w:val="24"/>
                <w:lang w:val="sr-Latn-BA"/>
              </w:rPr>
              <w:t>Turbidity</w:t>
            </w:r>
          </w:p>
        </w:tc>
        <w:tc>
          <w:tcPr>
            <w:tcW w:w="2044" w:type="dxa"/>
            <w:vAlign w:val="center"/>
          </w:tcPr>
          <w:p w:rsidR="00235E0F" w:rsidRPr="00E85913" w:rsidRDefault="00235E0F" w:rsidP="00D5443E">
            <w:pPr>
              <w:jc w:val="center"/>
              <w:rPr>
                <w:sz w:val="24"/>
                <w:szCs w:val="24"/>
                <w:lang w:val="sr-Latn-BA"/>
              </w:rPr>
            </w:pPr>
            <w:r w:rsidRPr="00E85913">
              <w:rPr>
                <w:sz w:val="24"/>
                <w:szCs w:val="24"/>
                <w:lang w:val="sr-Latn-BA"/>
              </w:rPr>
              <w:t>NTU</w:t>
            </w:r>
          </w:p>
        </w:tc>
        <w:tc>
          <w:tcPr>
            <w:tcW w:w="2283" w:type="dxa"/>
            <w:vAlign w:val="center"/>
          </w:tcPr>
          <w:p w:rsidR="00235E0F" w:rsidRPr="00E85913" w:rsidRDefault="00235E0F" w:rsidP="00D5443E">
            <w:pPr>
              <w:jc w:val="center"/>
              <w:rPr>
                <w:sz w:val="24"/>
                <w:szCs w:val="24"/>
                <w:lang w:val="sr-Latn-BA"/>
              </w:rPr>
            </w:pPr>
            <w:r w:rsidRPr="00E85913">
              <w:rPr>
                <w:sz w:val="24"/>
                <w:szCs w:val="24"/>
                <w:lang w:val="sr-Latn-BA"/>
              </w:rPr>
              <w:t>104</w:t>
            </w:r>
          </w:p>
        </w:tc>
      </w:tr>
    </w:tbl>
    <w:p w:rsidR="00836C90" w:rsidRPr="00B75A6C" w:rsidRDefault="00836C90" w:rsidP="00836C90">
      <w:pPr>
        <w:jc w:val="center"/>
        <w:rPr>
          <w:i/>
          <w:szCs w:val="24"/>
          <w:lang w:val="sr-Latn-BA"/>
        </w:rPr>
      </w:pPr>
    </w:p>
    <w:p w:rsidR="00302944" w:rsidRPr="00302944" w:rsidRDefault="00302944" w:rsidP="00601419">
      <w:pPr>
        <w:jc w:val="both"/>
        <w:rPr>
          <w:sz w:val="24"/>
          <w:szCs w:val="24"/>
          <w:lang w:val="bs-Latn-BA"/>
        </w:rPr>
      </w:pPr>
      <w:r w:rsidRPr="00302944">
        <w:rPr>
          <w:sz w:val="24"/>
          <w:szCs w:val="24"/>
        </w:rPr>
        <w:t xml:space="preserve">Treated landfill </w:t>
      </w:r>
      <w:r>
        <w:rPr>
          <w:sz w:val="24"/>
          <w:szCs w:val="24"/>
        </w:rPr>
        <w:t>leachate</w:t>
      </w:r>
      <w:r w:rsidRPr="00302944">
        <w:rPr>
          <w:sz w:val="24"/>
          <w:szCs w:val="24"/>
        </w:rPr>
        <w:t xml:space="preserve"> after</w:t>
      </w:r>
      <w:r>
        <w:rPr>
          <w:sz w:val="24"/>
          <w:szCs w:val="24"/>
        </w:rPr>
        <w:t xml:space="preserve"> each treatment was adjusted pH=</w:t>
      </w:r>
      <w:r w:rsidRPr="00302944">
        <w:rPr>
          <w:sz w:val="24"/>
          <w:szCs w:val="24"/>
        </w:rPr>
        <w:t>11 (</w:t>
      </w:r>
      <w:r w:rsidR="00B35F46">
        <w:rPr>
          <w:sz w:val="24"/>
          <w:szCs w:val="24"/>
        </w:rPr>
        <w:t xml:space="preserve">using </w:t>
      </w:r>
      <w:r w:rsidRPr="00302944">
        <w:rPr>
          <w:sz w:val="24"/>
          <w:szCs w:val="24"/>
        </w:rPr>
        <w:t>NaOH), and the formed precipitate was filtered through filter paper</w:t>
      </w:r>
      <w:r>
        <w:rPr>
          <w:sz w:val="24"/>
          <w:szCs w:val="24"/>
        </w:rPr>
        <w:t xml:space="preserve">, </w:t>
      </w:r>
      <w:r w:rsidRPr="00302944">
        <w:rPr>
          <w:sz w:val="24"/>
          <w:szCs w:val="24"/>
        </w:rPr>
        <w:t>Filtres Fioroni, France (Ref</w:t>
      </w:r>
      <w:r w:rsidR="00B35F46">
        <w:rPr>
          <w:sz w:val="24"/>
          <w:szCs w:val="24"/>
        </w:rPr>
        <w:t>.:0015A00007; size: 125 mm, qty</w:t>
      </w:r>
      <w:r w:rsidRPr="00302944">
        <w:rPr>
          <w:sz w:val="24"/>
          <w:szCs w:val="24"/>
        </w:rPr>
        <w:t>.: 1000).</w:t>
      </w:r>
      <w:r>
        <w:rPr>
          <w:sz w:val="24"/>
          <w:szCs w:val="24"/>
        </w:rPr>
        <w:t xml:space="preserve"> The</w:t>
      </w:r>
      <w:r w:rsidRPr="00302944">
        <w:rPr>
          <w:sz w:val="24"/>
          <w:szCs w:val="24"/>
        </w:rPr>
        <w:t xml:space="preserve"> samples of landfill </w:t>
      </w:r>
      <w:r>
        <w:rPr>
          <w:sz w:val="24"/>
          <w:szCs w:val="24"/>
        </w:rPr>
        <w:t>leachate</w:t>
      </w:r>
      <w:r w:rsidRPr="00302944">
        <w:rPr>
          <w:sz w:val="24"/>
          <w:szCs w:val="24"/>
        </w:rPr>
        <w:t xml:space="preserve"> before and after treatment were analyzed </w:t>
      </w:r>
      <w:r w:rsidRPr="00302944">
        <w:rPr>
          <w:sz w:val="24"/>
          <w:szCs w:val="24"/>
          <w:lang w:val="bs-Latn-BA"/>
        </w:rPr>
        <w:t>on</w:t>
      </w:r>
      <w:r w:rsidRPr="00302944">
        <w:rPr>
          <w:sz w:val="24"/>
          <w:szCs w:val="24"/>
        </w:rPr>
        <w:t xml:space="preserve"> the following parameters: </w:t>
      </w:r>
      <w:r>
        <w:rPr>
          <w:sz w:val="24"/>
          <w:szCs w:val="24"/>
        </w:rPr>
        <w:t xml:space="preserve">turbidity, </w:t>
      </w:r>
      <w:r w:rsidRPr="00302944">
        <w:rPr>
          <w:sz w:val="24"/>
          <w:szCs w:val="24"/>
        </w:rPr>
        <w:t>total dissolved substanc</w:t>
      </w:r>
      <w:r>
        <w:rPr>
          <w:sz w:val="24"/>
          <w:szCs w:val="24"/>
        </w:rPr>
        <w:t>es</w:t>
      </w:r>
      <w:r w:rsidRPr="00302944">
        <w:rPr>
          <w:sz w:val="24"/>
          <w:szCs w:val="24"/>
        </w:rPr>
        <w:t xml:space="preserve">, pH, electrolyte resistivity </w:t>
      </w:r>
      <w:r w:rsidRPr="00302944">
        <w:rPr>
          <w:sz w:val="24"/>
          <w:szCs w:val="24"/>
          <w:lang w:val="sr-Latn-BA"/>
        </w:rPr>
        <w:t>(</w:t>
      </w:r>
      <w:r w:rsidRPr="00302944">
        <w:rPr>
          <w:i/>
          <w:sz w:val="24"/>
          <w:szCs w:val="24"/>
          <w:lang w:val="sr-Latn-BA"/>
        </w:rPr>
        <w:t>ρ</w:t>
      </w:r>
      <w:r>
        <w:rPr>
          <w:sz w:val="24"/>
          <w:szCs w:val="24"/>
          <w:lang w:val="sr-Latn-BA"/>
        </w:rPr>
        <w:t xml:space="preserve">), </w:t>
      </w:r>
      <w:r w:rsidRPr="00302944">
        <w:rPr>
          <w:sz w:val="24"/>
          <w:szCs w:val="24"/>
        </w:rPr>
        <w:t xml:space="preserve">conductivity </w:t>
      </w:r>
      <w:r w:rsidRPr="00302944">
        <w:rPr>
          <w:sz w:val="24"/>
          <w:szCs w:val="24"/>
          <w:lang w:val="sr-Latn-BA"/>
        </w:rPr>
        <w:t>(</w:t>
      </w:r>
      <w:r w:rsidRPr="00302944">
        <w:rPr>
          <w:i/>
          <w:sz w:val="24"/>
          <w:szCs w:val="24"/>
          <w:lang w:val="sr-Latn-BA"/>
        </w:rPr>
        <w:t>κ</w:t>
      </w:r>
      <w:r w:rsidRPr="00302944">
        <w:rPr>
          <w:sz w:val="24"/>
          <w:szCs w:val="24"/>
          <w:lang w:val="sr-Latn-BA"/>
        </w:rPr>
        <w:t>)</w:t>
      </w:r>
      <w:r>
        <w:rPr>
          <w:sz w:val="24"/>
          <w:szCs w:val="24"/>
          <w:lang w:val="sr-Latn-BA"/>
        </w:rPr>
        <w:t xml:space="preserve"> and salinity </w:t>
      </w:r>
      <w:r w:rsidRPr="00302944">
        <w:rPr>
          <w:i/>
          <w:sz w:val="24"/>
          <w:szCs w:val="24"/>
          <w:lang w:val="sr-Latn-BA"/>
        </w:rPr>
        <w:t>(SAL).</w:t>
      </w:r>
      <w:r w:rsidRPr="00302944">
        <w:rPr>
          <w:sz w:val="24"/>
          <w:szCs w:val="24"/>
          <w:lang w:val="sr-Latn-BA"/>
        </w:rPr>
        <w:t xml:space="preserve"> </w:t>
      </w:r>
      <w:r w:rsidRPr="00601419">
        <w:rPr>
          <w:sz w:val="24"/>
          <w:szCs w:val="24"/>
        </w:rPr>
        <w:t>TDS</w:t>
      </w:r>
      <w:r w:rsidRPr="00601419">
        <w:rPr>
          <w:sz w:val="24"/>
          <w:szCs w:val="24"/>
          <w:lang w:val="sr-Latn-BA"/>
        </w:rPr>
        <w:t>,</w:t>
      </w:r>
      <w:r w:rsidRPr="00302944">
        <w:rPr>
          <w:sz w:val="24"/>
          <w:szCs w:val="24"/>
          <w:lang w:val="sr-Latn-BA"/>
        </w:rPr>
        <w:t xml:space="preserve"> </w:t>
      </w:r>
      <w:r w:rsidRPr="00302944">
        <w:rPr>
          <w:i/>
          <w:sz w:val="24"/>
          <w:szCs w:val="24"/>
        </w:rPr>
        <w:t>ρ</w:t>
      </w:r>
      <w:r>
        <w:rPr>
          <w:sz w:val="24"/>
          <w:szCs w:val="24"/>
          <w:lang w:val="sr-Latn-BA"/>
        </w:rPr>
        <w:t xml:space="preserve">, </w:t>
      </w:r>
      <w:r w:rsidRPr="00302944">
        <w:rPr>
          <w:i/>
          <w:sz w:val="24"/>
          <w:szCs w:val="24"/>
          <w:lang w:val="sr-Latn-BA"/>
        </w:rPr>
        <w:t>κ</w:t>
      </w:r>
      <w:r>
        <w:rPr>
          <w:i/>
          <w:sz w:val="24"/>
          <w:szCs w:val="24"/>
          <w:lang w:val="sr-Latn-BA"/>
        </w:rPr>
        <w:t xml:space="preserve"> </w:t>
      </w:r>
      <w:r w:rsidRPr="00302944">
        <w:rPr>
          <w:sz w:val="24"/>
          <w:szCs w:val="24"/>
          <w:lang w:val="sr-Latn-BA"/>
        </w:rPr>
        <w:t>and</w:t>
      </w:r>
      <w:r>
        <w:rPr>
          <w:sz w:val="24"/>
          <w:szCs w:val="24"/>
          <w:lang w:val="sr-Latn-BA"/>
        </w:rPr>
        <w:t xml:space="preserve"> </w:t>
      </w:r>
      <w:r>
        <w:rPr>
          <w:i/>
          <w:sz w:val="24"/>
          <w:szCs w:val="24"/>
          <w:lang w:val="sr-Latn-BA"/>
        </w:rPr>
        <w:t>SAL</w:t>
      </w:r>
      <w:r w:rsidRPr="00302944">
        <w:rPr>
          <w:sz w:val="24"/>
          <w:szCs w:val="24"/>
          <w:lang w:val="sr-Latn-BA"/>
        </w:rPr>
        <w:t xml:space="preserve"> are determined on the multimeter (Consort C861), and a </w:t>
      </w:r>
      <w:r>
        <w:rPr>
          <w:sz w:val="24"/>
          <w:szCs w:val="24"/>
          <w:lang w:val="sr-Latn-BA"/>
        </w:rPr>
        <w:t xml:space="preserve">turbidity on the turbidimeter </w:t>
      </w:r>
      <w:r w:rsidRPr="001A33EC">
        <w:rPr>
          <w:sz w:val="24"/>
          <w:szCs w:val="24"/>
          <w:lang w:val="sr-Latn-BA"/>
        </w:rPr>
        <w:t>(LP 2000, HANNA instruments)</w:t>
      </w:r>
      <w:r>
        <w:rPr>
          <w:sz w:val="24"/>
          <w:szCs w:val="24"/>
          <w:lang w:val="sr-Latn-BA"/>
        </w:rPr>
        <w:t>.</w:t>
      </w:r>
    </w:p>
    <w:p w:rsidR="004A249B" w:rsidRPr="00A1446F" w:rsidRDefault="004A249B" w:rsidP="00836C90">
      <w:pPr>
        <w:jc w:val="both"/>
        <w:rPr>
          <w:color w:val="FF0000"/>
          <w:sz w:val="24"/>
          <w:szCs w:val="24"/>
          <w:lang w:val="sr-Latn-BA"/>
        </w:rPr>
      </w:pPr>
    </w:p>
    <w:p w:rsidR="005F4BC6" w:rsidRDefault="005F4BC6" w:rsidP="005F4BC6">
      <w:pPr>
        <w:jc w:val="both"/>
        <w:rPr>
          <w:sz w:val="24"/>
          <w:szCs w:val="24"/>
          <w:lang w:val="sr-Latn-BA"/>
        </w:rPr>
      </w:pPr>
    </w:p>
    <w:p w:rsidR="005F4BC6" w:rsidRPr="00481E5B" w:rsidRDefault="00302944" w:rsidP="005F4BC6">
      <w:pPr>
        <w:jc w:val="center"/>
        <w:rPr>
          <w:b/>
          <w:sz w:val="24"/>
          <w:szCs w:val="24"/>
          <w:lang w:val="sr-Latn-BA"/>
        </w:rPr>
      </w:pPr>
      <w:r>
        <w:rPr>
          <w:b/>
          <w:sz w:val="24"/>
          <w:szCs w:val="24"/>
          <w:lang w:val="sr-Latn-BA"/>
        </w:rPr>
        <w:t>RESULTS AND DISCUSION</w:t>
      </w:r>
    </w:p>
    <w:p w:rsidR="005F4BC6" w:rsidRPr="00481E5B" w:rsidRDefault="005F4BC6" w:rsidP="005F4BC6">
      <w:pPr>
        <w:jc w:val="center"/>
        <w:rPr>
          <w:b/>
          <w:sz w:val="24"/>
          <w:szCs w:val="24"/>
          <w:lang w:val="sr-Cyrl-CS"/>
        </w:rPr>
      </w:pPr>
    </w:p>
    <w:p w:rsidR="006B0D5A" w:rsidRPr="00C302FE" w:rsidRDefault="00C302FE" w:rsidP="006B0D5A">
      <w:pPr>
        <w:jc w:val="both"/>
        <w:rPr>
          <w:sz w:val="24"/>
          <w:szCs w:val="24"/>
        </w:rPr>
      </w:pPr>
      <w:r w:rsidRPr="005822B6">
        <w:rPr>
          <w:rStyle w:val="hps"/>
          <w:sz w:val="24"/>
          <w:szCs w:val="24"/>
        </w:rPr>
        <w:t>Results of the electrochemical</w:t>
      </w:r>
      <w:r w:rsidRPr="005822B6">
        <w:rPr>
          <w:sz w:val="24"/>
          <w:szCs w:val="24"/>
        </w:rPr>
        <w:t xml:space="preserve"> </w:t>
      </w:r>
      <w:r w:rsidR="00B35F46">
        <w:rPr>
          <w:sz w:val="24"/>
          <w:szCs w:val="24"/>
        </w:rPr>
        <w:t>treatment</w:t>
      </w:r>
      <w:r>
        <w:rPr>
          <w:sz w:val="24"/>
          <w:szCs w:val="24"/>
        </w:rPr>
        <w:t xml:space="preserve"> of </w:t>
      </w:r>
      <w:r w:rsidRPr="009F1F5D">
        <w:rPr>
          <w:sz w:val="24"/>
          <w:szCs w:val="24"/>
        </w:rPr>
        <w:t xml:space="preserve">landfill leachate </w:t>
      </w:r>
      <w:r w:rsidRPr="005822B6">
        <w:rPr>
          <w:rStyle w:val="hps"/>
          <w:sz w:val="24"/>
          <w:szCs w:val="24"/>
        </w:rPr>
        <w:t>are shown</w:t>
      </w:r>
      <w:r>
        <w:rPr>
          <w:rStyle w:val="hps"/>
          <w:sz w:val="24"/>
          <w:szCs w:val="24"/>
        </w:rPr>
        <w:t xml:space="preserve"> through</w:t>
      </w:r>
      <w:r w:rsidRPr="005822B6">
        <w:rPr>
          <w:rStyle w:val="hps"/>
          <w:sz w:val="24"/>
          <w:szCs w:val="24"/>
        </w:rPr>
        <w:t xml:space="preserve"> removal efficiency</w:t>
      </w:r>
      <w:r>
        <w:rPr>
          <w:rStyle w:val="hps"/>
          <w:sz w:val="24"/>
          <w:szCs w:val="24"/>
        </w:rPr>
        <w:t xml:space="preserve"> of </w:t>
      </w:r>
      <w:r w:rsidRPr="00601419">
        <w:rPr>
          <w:rStyle w:val="hps"/>
          <w:sz w:val="24"/>
          <w:szCs w:val="24"/>
        </w:rPr>
        <w:t>TDS</w:t>
      </w:r>
      <w:r>
        <w:rPr>
          <w:rStyle w:val="hps"/>
          <w:i/>
          <w:sz w:val="24"/>
          <w:szCs w:val="24"/>
        </w:rPr>
        <w:t xml:space="preserve"> </w:t>
      </w:r>
      <w:r>
        <w:rPr>
          <w:rStyle w:val="hps"/>
          <w:sz w:val="24"/>
          <w:szCs w:val="24"/>
        </w:rPr>
        <w:t>and removal efficiency of turbidity</w:t>
      </w:r>
      <w:r w:rsidRPr="005822B6">
        <w:rPr>
          <w:rStyle w:val="hps"/>
          <w:sz w:val="24"/>
          <w:szCs w:val="24"/>
        </w:rPr>
        <w:t xml:space="preserve">, </w:t>
      </w:r>
      <w:r w:rsidRPr="005822B6">
        <w:rPr>
          <w:i/>
          <w:sz w:val="24"/>
          <w:szCs w:val="24"/>
        </w:rPr>
        <w:t xml:space="preserve">Eu </w:t>
      </w:r>
      <w:r w:rsidRPr="005822B6">
        <w:rPr>
          <w:sz w:val="24"/>
          <w:szCs w:val="24"/>
        </w:rPr>
        <w:t xml:space="preserve">(%), whose ratio could be described by following </w:t>
      </w:r>
      <w:r w:rsidRPr="005822B6">
        <w:rPr>
          <w:rStyle w:val="hps"/>
          <w:sz w:val="24"/>
          <w:szCs w:val="24"/>
        </w:rPr>
        <w:t>equation:</w:t>
      </w:r>
      <w:r w:rsidR="006B0D5A" w:rsidRPr="006B0D5A">
        <w:rPr>
          <w:sz w:val="24"/>
          <w:szCs w:val="24"/>
          <w:lang w:val="sr-Latn-B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055"/>
      </w:tblGrid>
      <w:tr w:rsidR="00B22CB9" w:rsidTr="00B22CB9">
        <w:tc>
          <w:tcPr>
            <w:tcW w:w="8188" w:type="dxa"/>
            <w:vAlign w:val="center"/>
          </w:tcPr>
          <w:p w:rsidR="00B22CB9" w:rsidRDefault="00B22CB9" w:rsidP="00B22CB9">
            <w:pPr>
              <w:rPr>
                <w:sz w:val="24"/>
                <w:szCs w:val="24"/>
                <w:lang w:val="sr-Latn-BA"/>
              </w:rPr>
            </w:pPr>
            <w:r w:rsidRPr="006B0D5A">
              <w:rPr>
                <w:position w:val="-30"/>
                <w:sz w:val="24"/>
                <w:szCs w:val="24"/>
                <w:lang w:val="sr-Latn-BA"/>
              </w:rPr>
              <w:object w:dxaOrig="22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6.75pt" o:ole="">
                  <v:imagedata r:id="rId11" o:title=""/>
                </v:shape>
                <o:OLEObject Type="Embed" ProgID="Equation.3" ShapeID="_x0000_i1025" DrawAspect="Content" ObjectID="_1537183278" r:id="rId12"/>
              </w:object>
            </w:r>
          </w:p>
        </w:tc>
        <w:tc>
          <w:tcPr>
            <w:tcW w:w="1055" w:type="dxa"/>
            <w:vAlign w:val="center"/>
          </w:tcPr>
          <w:p w:rsidR="00B22CB9" w:rsidRDefault="00B22CB9" w:rsidP="00B22CB9">
            <w:pPr>
              <w:jc w:val="right"/>
              <w:rPr>
                <w:sz w:val="24"/>
                <w:szCs w:val="24"/>
                <w:lang w:val="sr-Latn-BA"/>
              </w:rPr>
            </w:pPr>
            <w:r>
              <w:rPr>
                <w:position w:val="-30"/>
                <w:sz w:val="24"/>
                <w:szCs w:val="24"/>
                <w:lang w:val="sr-Latn-BA"/>
              </w:rPr>
              <w:t>(</w:t>
            </w:r>
            <w:r w:rsidRPr="006B0D5A">
              <w:rPr>
                <w:position w:val="-30"/>
                <w:sz w:val="24"/>
                <w:szCs w:val="24"/>
                <w:lang w:val="sr-Latn-BA"/>
              </w:rPr>
              <w:t>1)</w:t>
            </w:r>
          </w:p>
        </w:tc>
      </w:tr>
    </w:tbl>
    <w:p w:rsidR="00CD1FEA" w:rsidRDefault="00C302FE" w:rsidP="00235E0F">
      <w:pPr>
        <w:jc w:val="both"/>
        <w:rPr>
          <w:sz w:val="24"/>
          <w:szCs w:val="24"/>
          <w:lang w:val="sr-Latn-BA"/>
        </w:rPr>
      </w:pPr>
      <w:r>
        <w:rPr>
          <w:sz w:val="24"/>
          <w:szCs w:val="24"/>
          <w:lang w:val="sr-Latn-BA"/>
        </w:rPr>
        <w:t>where are</w:t>
      </w:r>
      <w:r w:rsidR="006B0D5A" w:rsidRPr="00B22CB9">
        <w:rPr>
          <w:sz w:val="24"/>
          <w:szCs w:val="24"/>
          <w:lang w:val="sr-Latn-BA"/>
        </w:rPr>
        <w:t xml:space="preserve"> </w:t>
      </w:r>
      <w:r w:rsidR="006B0D5A" w:rsidRPr="00B22CB9">
        <w:rPr>
          <w:i/>
          <w:sz w:val="24"/>
          <w:szCs w:val="24"/>
          <w:lang w:val="sr-Latn-BA"/>
        </w:rPr>
        <w:t>γ</w:t>
      </w:r>
      <w:r w:rsidR="006B0D5A" w:rsidRPr="00B22CB9">
        <w:rPr>
          <w:i/>
          <w:sz w:val="24"/>
          <w:szCs w:val="24"/>
          <w:vertAlign w:val="subscript"/>
          <w:lang w:val="sr-Latn-BA"/>
        </w:rPr>
        <w:t>i</w:t>
      </w:r>
      <w:r>
        <w:rPr>
          <w:sz w:val="24"/>
          <w:szCs w:val="24"/>
          <w:lang w:val="sr-Latn-BA"/>
        </w:rPr>
        <w:t xml:space="preserve"> and</w:t>
      </w:r>
      <w:r w:rsidR="006B0D5A" w:rsidRPr="00B22CB9">
        <w:rPr>
          <w:sz w:val="24"/>
          <w:szCs w:val="24"/>
          <w:lang w:val="sr-Latn-BA"/>
        </w:rPr>
        <w:t xml:space="preserve"> </w:t>
      </w:r>
      <w:r w:rsidR="006B0D5A" w:rsidRPr="00B22CB9">
        <w:rPr>
          <w:i/>
          <w:sz w:val="24"/>
          <w:szCs w:val="24"/>
          <w:lang w:val="sr-Latn-BA"/>
        </w:rPr>
        <w:t>γ</w:t>
      </w:r>
      <w:r w:rsidR="006B0D5A" w:rsidRPr="00B22CB9">
        <w:rPr>
          <w:i/>
          <w:sz w:val="24"/>
          <w:szCs w:val="24"/>
          <w:vertAlign w:val="subscript"/>
          <w:lang w:val="sr-Latn-BA"/>
        </w:rPr>
        <w:t xml:space="preserve">f </w:t>
      </w:r>
      <w:r w:rsidR="006B0D5A" w:rsidRPr="00B22CB9">
        <w:rPr>
          <w:i/>
          <w:sz w:val="24"/>
          <w:szCs w:val="24"/>
          <w:lang w:val="sr-Latn-BA"/>
        </w:rPr>
        <w:t xml:space="preserve"> </w:t>
      </w:r>
      <w:r>
        <w:rPr>
          <w:sz w:val="24"/>
          <w:szCs w:val="24"/>
          <w:lang w:val="sr-Latn-BA"/>
        </w:rPr>
        <w:t xml:space="preserve">the initial and the final value of </w:t>
      </w:r>
      <w:r w:rsidR="006B0D5A" w:rsidRPr="00B22CB9">
        <w:rPr>
          <w:sz w:val="24"/>
          <w:szCs w:val="24"/>
          <w:lang w:val="sr-Latn-BA"/>
        </w:rPr>
        <w:t xml:space="preserve"> </w:t>
      </w:r>
      <w:r>
        <w:rPr>
          <w:sz w:val="24"/>
          <w:szCs w:val="24"/>
          <w:lang w:val="sr-Latn-BA"/>
        </w:rPr>
        <w:t>parameter which efficiency is determined</w:t>
      </w:r>
      <w:r w:rsidR="00E159E0">
        <w:rPr>
          <w:sz w:val="24"/>
          <w:szCs w:val="24"/>
          <w:lang w:val="sr-Latn-BA"/>
        </w:rPr>
        <w:t>.</w:t>
      </w:r>
    </w:p>
    <w:p w:rsidR="00E85913" w:rsidRDefault="00E85913" w:rsidP="00235E0F">
      <w:pPr>
        <w:jc w:val="both"/>
        <w:rPr>
          <w:sz w:val="24"/>
          <w:szCs w:val="24"/>
          <w:lang w:val="sr-Latn-BA"/>
        </w:rPr>
      </w:pPr>
    </w:p>
    <w:p w:rsidR="0040439A" w:rsidRPr="0040439A" w:rsidRDefault="0040439A" w:rsidP="00046B95">
      <w:pPr>
        <w:jc w:val="both"/>
        <w:rPr>
          <w:sz w:val="24"/>
          <w:szCs w:val="24"/>
          <w:lang w:val="sr-Latn-BA"/>
        </w:rPr>
      </w:pPr>
      <w:r>
        <w:rPr>
          <w:sz w:val="24"/>
          <w:szCs w:val="24"/>
          <w:lang w:val="sr-Latn-BA"/>
        </w:rPr>
        <w:t>Examined t</w:t>
      </w:r>
      <w:r w:rsidRPr="0040439A">
        <w:rPr>
          <w:sz w:val="24"/>
          <w:szCs w:val="24"/>
        </w:rPr>
        <w:t xml:space="preserve">he influence of current density on the efficiency of removing </w:t>
      </w:r>
      <w:r>
        <w:rPr>
          <w:sz w:val="24"/>
          <w:szCs w:val="24"/>
        </w:rPr>
        <w:t xml:space="preserve">total </w:t>
      </w:r>
      <w:r w:rsidRPr="0040439A">
        <w:rPr>
          <w:sz w:val="24"/>
          <w:szCs w:val="24"/>
        </w:rPr>
        <w:t>dissolved solids and turbidity.</w:t>
      </w:r>
      <w:r>
        <w:rPr>
          <w:sz w:val="24"/>
          <w:szCs w:val="24"/>
        </w:rPr>
        <w:t xml:space="preserve"> According to literature </w:t>
      </w:r>
      <w:r w:rsidRPr="0040439A">
        <w:rPr>
          <w:sz w:val="24"/>
          <w:szCs w:val="24"/>
        </w:rPr>
        <w:t>the optimal current density was</w:t>
      </w:r>
      <w:r>
        <w:rPr>
          <w:sz w:val="24"/>
          <w:szCs w:val="24"/>
        </w:rPr>
        <w:t xml:space="preserve"> </w:t>
      </w:r>
      <w:r w:rsidRPr="004A249B">
        <w:rPr>
          <w:i/>
          <w:sz w:val="24"/>
          <w:szCs w:val="24"/>
          <w:lang w:val="sr-Latn-BA"/>
        </w:rPr>
        <w:t>j</w:t>
      </w:r>
      <w:r>
        <w:rPr>
          <w:sz w:val="24"/>
          <w:szCs w:val="24"/>
          <w:lang w:val="sr-Latn-BA"/>
        </w:rPr>
        <w:t>=10–</w:t>
      </w:r>
      <w:r w:rsidRPr="0078729B">
        <w:rPr>
          <w:sz w:val="24"/>
          <w:szCs w:val="24"/>
          <w:lang w:val="sr-Latn-BA"/>
        </w:rPr>
        <w:t>60 mA/</w:t>
      </w:r>
      <w:r w:rsidRPr="00301E46">
        <w:rPr>
          <w:sz w:val="24"/>
          <w:szCs w:val="24"/>
          <w:lang w:val="sr-Latn-BA"/>
        </w:rPr>
        <w:t>cm</w:t>
      </w:r>
      <w:r w:rsidRPr="00301E46">
        <w:rPr>
          <w:sz w:val="24"/>
          <w:szCs w:val="24"/>
          <w:vertAlign w:val="superscript"/>
          <w:lang w:val="sr-Latn-BA"/>
        </w:rPr>
        <w:t>2</w:t>
      </w:r>
      <w:r w:rsidRPr="00301E46">
        <w:rPr>
          <w:sz w:val="24"/>
          <w:szCs w:val="24"/>
          <w:lang w:val="sr-Latn-BA"/>
        </w:rPr>
        <w:t xml:space="preserve"> </w:t>
      </w:r>
      <w:r w:rsidRPr="00301E46">
        <w:rPr>
          <w:sz w:val="24"/>
          <w:szCs w:val="24"/>
          <w:lang w:val="sr-Latn-BA"/>
        </w:rPr>
        <w:sym w:font="Symbol" w:char="F05B"/>
      </w:r>
      <w:r>
        <w:rPr>
          <w:sz w:val="24"/>
          <w:szCs w:val="24"/>
          <w:lang w:val="sr-Latn-BA"/>
        </w:rPr>
        <w:t>21</w:t>
      </w:r>
      <w:r w:rsidRPr="00301E46">
        <w:rPr>
          <w:sz w:val="24"/>
          <w:szCs w:val="24"/>
          <w:lang w:val="sr-Latn-BA"/>
        </w:rPr>
        <w:sym w:font="Symbol" w:char="F05D"/>
      </w:r>
      <w:r w:rsidRPr="00301E46">
        <w:rPr>
          <w:sz w:val="24"/>
          <w:szCs w:val="24"/>
          <w:lang w:val="sr-Latn-BA"/>
        </w:rPr>
        <w:t>.</w:t>
      </w:r>
      <w:r>
        <w:rPr>
          <w:sz w:val="24"/>
          <w:szCs w:val="24"/>
          <w:lang w:val="sr-Latn-BA"/>
        </w:rPr>
        <w:t xml:space="preserve"> I</w:t>
      </w:r>
      <w:r w:rsidRPr="0040439A">
        <w:rPr>
          <w:sz w:val="24"/>
          <w:szCs w:val="24"/>
        </w:rPr>
        <w:t xml:space="preserve">n this experiment </w:t>
      </w:r>
      <w:r>
        <w:rPr>
          <w:sz w:val="24"/>
          <w:szCs w:val="24"/>
        </w:rPr>
        <w:t>was used current densities</w:t>
      </w:r>
      <w:r w:rsidRPr="0040439A">
        <w:rPr>
          <w:sz w:val="24"/>
          <w:szCs w:val="24"/>
        </w:rPr>
        <w:t xml:space="preserve"> of</w:t>
      </w:r>
      <w:r>
        <w:rPr>
          <w:sz w:val="24"/>
          <w:szCs w:val="24"/>
        </w:rPr>
        <w:t xml:space="preserve"> </w:t>
      </w:r>
      <w:r>
        <w:rPr>
          <w:sz w:val="24"/>
          <w:szCs w:val="24"/>
          <w:lang w:val="sr-Latn-BA"/>
        </w:rPr>
        <w:t xml:space="preserve">10, 25 i 50 </w:t>
      </w:r>
      <w:r w:rsidRPr="0078729B">
        <w:rPr>
          <w:sz w:val="24"/>
          <w:szCs w:val="24"/>
          <w:lang w:val="sr-Latn-BA"/>
        </w:rPr>
        <w:t>mA/cm</w:t>
      </w:r>
      <w:r w:rsidRPr="0078729B">
        <w:rPr>
          <w:sz w:val="24"/>
          <w:szCs w:val="24"/>
          <w:vertAlign w:val="superscript"/>
          <w:lang w:val="sr-Latn-BA"/>
        </w:rPr>
        <w:t>2</w:t>
      </w:r>
      <w:r w:rsidRPr="0078729B">
        <w:rPr>
          <w:sz w:val="24"/>
          <w:szCs w:val="24"/>
          <w:lang w:val="sr-Latn-BA"/>
        </w:rPr>
        <w:t>.</w:t>
      </w:r>
      <w:r>
        <w:rPr>
          <w:sz w:val="24"/>
          <w:szCs w:val="24"/>
          <w:lang w:val="sr-Latn-BA"/>
        </w:rPr>
        <w:t xml:space="preserve"> F</w:t>
      </w:r>
      <w:r w:rsidRPr="0040439A">
        <w:rPr>
          <w:sz w:val="24"/>
          <w:szCs w:val="24"/>
        </w:rPr>
        <w:t xml:space="preserve">igure 3 shows that the </w:t>
      </w:r>
      <w:r w:rsidR="00B35F46">
        <w:rPr>
          <w:sz w:val="24"/>
          <w:szCs w:val="24"/>
        </w:rPr>
        <w:t>higher</w:t>
      </w:r>
      <w:r w:rsidRPr="0040439A">
        <w:rPr>
          <w:sz w:val="24"/>
          <w:szCs w:val="24"/>
        </w:rPr>
        <w:t xml:space="preserve"> removal of </w:t>
      </w:r>
      <w:r w:rsidRPr="00601419">
        <w:rPr>
          <w:sz w:val="24"/>
          <w:szCs w:val="24"/>
        </w:rPr>
        <w:t>TDS</w:t>
      </w:r>
      <w:r w:rsidRPr="0040439A">
        <w:rPr>
          <w:sz w:val="24"/>
          <w:szCs w:val="24"/>
        </w:rPr>
        <w:t xml:space="preserve"> is achieved at a current density of</w:t>
      </w:r>
      <w:r>
        <w:rPr>
          <w:sz w:val="24"/>
          <w:szCs w:val="24"/>
        </w:rPr>
        <w:t xml:space="preserve">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sidRPr="00CD1FEA">
        <w:rPr>
          <w:sz w:val="24"/>
          <w:szCs w:val="24"/>
          <w:lang w:val="sr-Latn-BA"/>
        </w:rPr>
        <w:t xml:space="preserve"> </w:t>
      </w:r>
      <w:r>
        <w:rPr>
          <w:sz w:val="24"/>
          <w:szCs w:val="24"/>
          <w:lang w:val="sr-Latn-BA"/>
        </w:rPr>
        <w:t>(</w:t>
      </w:r>
      <w:r w:rsidRPr="00CD1FEA">
        <w:rPr>
          <w:sz w:val="24"/>
          <w:szCs w:val="24"/>
          <w:lang w:val="sr-Latn-BA"/>
        </w:rPr>
        <w:t>25,28%</w:t>
      </w:r>
      <w:r>
        <w:rPr>
          <w:sz w:val="24"/>
          <w:szCs w:val="24"/>
          <w:lang w:val="sr-Latn-BA"/>
        </w:rPr>
        <w:t>)</w:t>
      </w:r>
      <w:r w:rsidRPr="00CD1FEA">
        <w:rPr>
          <w:sz w:val="24"/>
          <w:szCs w:val="24"/>
          <w:lang w:val="sr-Latn-BA"/>
        </w:rPr>
        <w:t>.</w:t>
      </w:r>
      <w:r>
        <w:rPr>
          <w:sz w:val="24"/>
          <w:szCs w:val="24"/>
          <w:lang w:val="sr-Latn-BA"/>
        </w:rPr>
        <w:t xml:space="preserve"> The highest turbidity removal efficiency is at </w:t>
      </w:r>
      <w:r w:rsidRPr="00CD1FEA">
        <w:rPr>
          <w:i/>
          <w:sz w:val="24"/>
          <w:szCs w:val="24"/>
          <w:lang w:val="sr-Latn-BA"/>
        </w:rPr>
        <w:t>j</w:t>
      </w:r>
      <w:r>
        <w:rPr>
          <w:sz w:val="24"/>
          <w:szCs w:val="24"/>
          <w:lang w:val="sr-Latn-BA"/>
        </w:rPr>
        <w:t>=50</w:t>
      </w:r>
      <w:r w:rsidRPr="00CD1FEA">
        <w:rPr>
          <w:sz w:val="24"/>
          <w:szCs w:val="24"/>
          <w:lang w:val="sr-Latn-BA"/>
        </w:rPr>
        <w:t xml:space="preserve"> mA/cm</w:t>
      </w:r>
      <w:r w:rsidRPr="00CD1FEA">
        <w:rPr>
          <w:sz w:val="24"/>
          <w:szCs w:val="24"/>
          <w:vertAlign w:val="superscript"/>
          <w:lang w:val="sr-Latn-BA"/>
        </w:rPr>
        <w:t>2</w:t>
      </w:r>
      <w:r>
        <w:rPr>
          <w:sz w:val="24"/>
          <w:szCs w:val="24"/>
          <w:vertAlign w:val="superscript"/>
          <w:lang w:val="sr-Latn-BA"/>
        </w:rPr>
        <w:t xml:space="preserve"> </w:t>
      </w:r>
      <w:r>
        <w:rPr>
          <w:sz w:val="24"/>
          <w:szCs w:val="24"/>
          <w:lang w:val="sr-Latn-BA"/>
        </w:rPr>
        <w:t xml:space="preserve">and amounts 98,13%, and at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Pr>
          <w:sz w:val="24"/>
          <w:szCs w:val="24"/>
          <w:vertAlign w:val="superscript"/>
          <w:lang w:val="sr-Latn-BA"/>
        </w:rPr>
        <w:t xml:space="preserve"> </w:t>
      </w:r>
      <w:r>
        <w:rPr>
          <w:sz w:val="24"/>
          <w:szCs w:val="24"/>
          <w:lang w:val="sr-Latn-BA"/>
        </w:rPr>
        <w:t xml:space="preserve">amounts 76,16% (Figure 4). </w:t>
      </w:r>
      <w:r w:rsidRPr="0040439A">
        <w:rPr>
          <w:sz w:val="24"/>
          <w:szCs w:val="24"/>
        </w:rPr>
        <w:t xml:space="preserve">Although the difference in </w:t>
      </w:r>
      <w:r>
        <w:rPr>
          <w:sz w:val="24"/>
          <w:szCs w:val="24"/>
        </w:rPr>
        <w:t xml:space="preserve">the </w:t>
      </w:r>
      <w:r w:rsidRPr="0040439A">
        <w:rPr>
          <w:rStyle w:val="alt-edited"/>
          <w:sz w:val="24"/>
          <w:szCs w:val="24"/>
        </w:rPr>
        <w:t>achieved</w:t>
      </w:r>
      <w:r w:rsidRPr="0040439A">
        <w:rPr>
          <w:sz w:val="24"/>
          <w:szCs w:val="24"/>
        </w:rPr>
        <w:t xml:space="preserve"> efficiency at high current density is not negligible, for further experiments used the current density </w:t>
      </w:r>
      <w:r w:rsidRPr="00CD1FEA">
        <w:rPr>
          <w:i/>
          <w:sz w:val="24"/>
          <w:szCs w:val="24"/>
          <w:lang w:val="sr-Latn-BA"/>
        </w:rPr>
        <w:t>j</w:t>
      </w:r>
      <w:r w:rsidRPr="00CD1FEA">
        <w:rPr>
          <w:sz w:val="24"/>
          <w:szCs w:val="24"/>
          <w:lang w:val="sr-Latn-BA"/>
        </w:rPr>
        <w:t>=25 mA/cm</w:t>
      </w:r>
      <w:r w:rsidRPr="00CD1FEA">
        <w:rPr>
          <w:sz w:val="24"/>
          <w:szCs w:val="24"/>
          <w:vertAlign w:val="superscript"/>
          <w:lang w:val="sr-Latn-BA"/>
        </w:rPr>
        <w:t>2</w:t>
      </w:r>
      <w:r w:rsidRPr="0040439A">
        <w:rPr>
          <w:sz w:val="24"/>
          <w:szCs w:val="24"/>
        </w:rPr>
        <w:t xml:space="preserve">, </w:t>
      </w:r>
      <w:r w:rsidRPr="0040439A">
        <w:rPr>
          <w:rStyle w:val="alt-edited"/>
          <w:sz w:val="24"/>
          <w:szCs w:val="24"/>
        </w:rPr>
        <w:t>considering that</w:t>
      </w:r>
      <w:r w:rsidRPr="0040439A">
        <w:rPr>
          <w:sz w:val="24"/>
          <w:szCs w:val="24"/>
        </w:rPr>
        <w:t xml:space="preserve"> lower density reduces investment costs.</w:t>
      </w:r>
    </w:p>
    <w:p w:rsidR="004151C9" w:rsidRDefault="004151C9" w:rsidP="004151C9">
      <w:pPr>
        <w:jc w:val="center"/>
        <w:rPr>
          <w:sz w:val="24"/>
          <w:szCs w:val="24"/>
          <w:lang w:val="sr-Latn-BA"/>
        </w:rPr>
      </w:pPr>
      <w:r w:rsidRPr="004151C9">
        <w:rPr>
          <w:noProof/>
          <w:sz w:val="24"/>
          <w:szCs w:val="24"/>
        </w:rPr>
        <w:drawing>
          <wp:inline distT="0" distB="0" distL="0" distR="0">
            <wp:extent cx="4320540" cy="2484000"/>
            <wp:effectExtent l="19050" t="0" r="22860" b="0"/>
            <wp:docPr id="5"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A73DE" w:rsidRPr="007A73DE" w:rsidRDefault="007A73DE" w:rsidP="004151C9">
      <w:pPr>
        <w:jc w:val="center"/>
        <w:rPr>
          <w:lang w:val="sr-Latn-BA"/>
        </w:rPr>
      </w:pPr>
    </w:p>
    <w:p w:rsidR="004151C9" w:rsidRDefault="007A73DE" w:rsidP="004151C9">
      <w:pPr>
        <w:jc w:val="center"/>
        <w:rPr>
          <w:i/>
          <w:lang w:val="sr-Latn-BA"/>
        </w:rPr>
      </w:pPr>
      <w:r>
        <w:rPr>
          <w:i/>
          <w:lang w:val="sr-Latn-BA"/>
        </w:rPr>
        <w:t>Figure</w:t>
      </w:r>
      <w:r w:rsidR="001A33EC">
        <w:rPr>
          <w:i/>
          <w:lang w:val="sr-Latn-BA"/>
        </w:rPr>
        <w:t xml:space="preserve"> 3</w:t>
      </w:r>
      <w:r w:rsidR="004151C9" w:rsidRPr="003A0EBC">
        <w:rPr>
          <w:i/>
          <w:lang w:val="sr-Latn-BA"/>
        </w:rPr>
        <w:t xml:space="preserve">. </w:t>
      </w:r>
      <w:r>
        <w:rPr>
          <w:i/>
          <w:lang w:val="sr-Latn-BA"/>
        </w:rPr>
        <w:t>TDS removal efficien</w:t>
      </w:r>
      <w:r w:rsidR="003A1161">
        <w:rPr>
          <w:i/>
          <w:lang w:val="sr-Latn-BA"/>
        </w:rPr>
        <w:t>c</w:t>
      </w:r>
      <w:r>
        <w:rPr>
          <w:i/>
          <w:lang w:val="sr-Latn-BA"/>
        </w:rPr>
        <w:t xml:space="preserve">y </w:t>
      </w:r>
      <w:r w:rsidRPr="007A73DE">
        <w:rPr>
          <w:i/>
        </w:rPr>
        <w:t>at</w:t>
      </w:r>
      <w:r w:rsidRPr="007A73DE">
        <w:rPr>
          <w:i/>
          <w:lang w:val="sr-Latn-BA"/>
        </w:rPr>
        <w:t xml:space="preserve"> </w:t>
      </w:r>
      <w:r w:rsidRPr="007A73DE">
        <w:rPr>
          <w:i/>
        </w:rPr>
        <w:t>different</w:t>
      </w:r>
      <w:r w:rsidRPr="007A73DE">
        <w:rPr>
          <w:i/>
          <w:lang w:val="sr-Latn-BA"/>
        </w:rPr>
        <w:t xml:space="preserve"> </w:t>
      </w:r>
      <w:r w:rsidRPr="007A73DE">
        <w:rPr>
          <w:i/>
        </w:rPr>
        <w:t>current</w:t>
      </w:r>
      <w:r w:rsidRPr="007A73DE">
        <w:rPr>
          <w:i/>
          <w:lang w:val="sr-Latn-BA"/>
        </w:rPr>
        <w:t xml:space="preserve"> </w:t>
      </w:r>
      <w:r w:rsidRPr="007A73DE">
        <w:rPr>
          <w:i/>
        </w:rPr>
        <w:t>densities</w:t>
      </w:r>
      <w:r w:rsidR="001A33EC">
        <w:rPr>
          <w:i/>
          <w:lang w:val="sr-Latn-BA"/>
        </w:rPr>
        <w:t xml:space="preserve"> (</w:t>
      </w:r>
      <w:r w:rsidR="004151C9" w:rsidRPr="003A0EBC">
        <w:rPr>
          <w:i/>
          <w:lang w:val="sr-Latn-BA"/>
        </w:rPr>
        <w:t xml:space="preserve">t=30 min, </w:t>
      </w:r>
      <w:r w:rsidR="009F2905" w:rsidRPr="009F2905">
        <w:rPr>
          <w:i/>
          <w:lang w:val="sr-Latn-BA"/>
        </w:rPr>
        <w:t>stirring</w:t>
      </w:r>
      <w:r w:rsidR="009F2905">
        <w:rPr>
          <w:i/>
          <w:lang w:val="sr-Latn-BA"/>
        </w:rPr>
        <w:t xml:space="preserve"> 400 rpm</w:t>
      </w:r>
      <w:r w:rsidR="004151C9" w:rsidRPr="003A0EBC">
        <w:rPr>
          <w:i/>
          <w:lang w:val="sr-Latn-BA"/>
        </w:rPr>
        <w:t>)</w:t>
      </w:r>
    </w:p>
    <w:p w:rsidR="00E85913" w:rsidRPr="007A73DE" w:rsidRDefault="00E85913" w:rsidP="004151C9">
      <w:pPr>
        <w:jc w:val="center"/>
        <w:rPr>
          <w:i/>
          <w:sz w:val="24"/>
          <w:szCs w:val="24"/>
          <w:lang w:val="sr-Latn-BA"/>
        </w:rPr>
      </w:pPr>
    </w:p>
    <w:p w:rsidR="001A33EC" w:rsidRDefault="001A33EC" w:rsidP="004151C9">
      <w:pPr>
        <w:jc w:val="center"/>
        <w:rPr>
          <w:sz w:val="24"/>
          <w:szCs w:val="24"/>
          <w:lang w:val="sr-Latn-BA"/>
        </w:rPr>
      </w:pPr>
      <w:r w:rsidRPr="001A33EC">
        <w:rPr>
          <w:noProof/>
          <w:sz w:val="24"/>
          <w:szCs w:val="24"/>
        </w:rPr>
        <w:lastRenderedPageBreak/>
        <w:drawing>
          <wp:inline distT="0" distB="0" distL="0" distR="0">
            <wp:extent cx="4320540" cy="2484000"/>
            <wp:effectExtent l="19050" t="0" r="2286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A73DE" w:rsidRPr="007A73DE" w:rsidRDefault="007A73DE" w:rsidP="004151C9">
      <w:pPr>
        <w:jc w:val="center"/>
        <w:rPr>
          <w:lang w:val="sr-Latn-BA"/>
        </w:rPr>
      </w:pPr>
    </w:p>
    <w:p w:rsidR="001A33EC" w:rsidRPr="003A0EBC" w:rsidRDefault="001A33EC" w:rsidP="001A33EC">
      <w:pPr>
        <w:jc w:val="center"/>
        <w:rPr>
          <w:i/>
          <w:lang w:val="sr-Latn-BA"/>
        </w:rPr>
      </w:pPr>
      <w:r>
        <w:rPr>
          <w:i/>
          <w:lang w:val="sr-Latn-BA"/>
        </w:rPr>
        <w:t>Slika 4</w:t>
      </w:r>
      <w:r w:rsidRPr="003A0EBC">
        <w:rPr>
          <w:i/>
          <w:lang w:val="sr-Latn-BA"/>
        </w:rPr>
        <w:t xml:space="preserve">. </w:t>
      </w:r>
      <w:r w:rsidR="00B60599">
        <w:rPr>
          <w:i/>
          <w:lang w:val="sr-Latn-BA"/>
        </w:rPr>
        <w:t>Turbidity removal efficiency at different current densities</w:t>
      </w:r>
      <w:r>
        <w:rPr>
          <w:i/>
          <w:lang w:val="sr-Latn-BA"/>
        </w:rPr>
        <w:t xml:space="preserve"> (</w:t>
      </w:r>
      <w:r w:rsidRPr="003A0EBC">
        <w:rPr>
          <w:i/>
          <w:lang w:val="sr-Latn-BA"/>
        </w:rPr>
        <w:t>t=30 min</w:t>
      </w:r>
      <w:r w:rsidRPr="003A1161">
        <w:rPr>
          <w:i/>
          <w:color w:val="538135" w:themeColor="accent6" w:themeShade="BF"/>
          <w:lang w:val="sr-Latn-BA"/>
        </w:rPr>
        <w:t xml:space="preserve">, </w:t>
      </w:r>
      <w:r w:rsidR="009F2905" w:rsidRPr="009F2905">
        <w:rPr>
          <w:i/>
          <w:lang w:val="sr-Latn-BA"/>
        </w:rPr>
        <w:t>stirring</w:t>
      </w:r>
      <w:r w:rsidR="009F2905">
        <w:rPr>
          <w:i/>
          <w:lang w:val="sr-Latn-BA"/>
        </w:rPr>
        <w:t xml:space="preserve"> 400 rpm</w:t>
      </w:r>
      <w:r w:rsidRPr="003A0EBC">
        <w:rPr>
          <w:i/>
          <w:lang w:val="sr-Latn-BA"/>
        </w:rPr>
        <w:t>)</w:t>
      </w:r>
    </w:p>
    <w:p w:rsidR="001A33EC" w:rsidRDefault="001A33EC" w:rsidP="004151C9">
      <w:pPr>
        <w:jc w:val="center"/>
        <w:rPr>
          <w:sz w:val="24"/>
          <w:szCs w:val="24"/>
          <w:lang w:val="sr-Latn-BA"/>
        </w:rPr>
      </w:pPr>
    </w:p>
    <w:p w:rsidR="002C75B3" w:rsidRDefault="002C75B3" w:rsidP="001A33EC">
      <w:pPr>
        <w:jc w:val="both"/>
        <w:rPr>
          <w:sz w:val="24"/>
          <w:szCs w:val="24"/>
          <w:lang w:val="sr-Latn-BA"/>
        </w:rPr>
      </w:pPr>
      <w:r>
        <w:rPr>
          <w:sz w:val="24"/>
          <w:szCs w:val="24"/>
          <w:lang w:val="sr-Latn-BA"/>
        </w:rPr>
        <w:t>F</w:t>
      </w:r>
      <w:r w:rsidRPr="002C75B3">
        <w:rPr>
          <w:sz w:val="24"/>
          <w:szCs w:val="24"/>
        </w:rPr>
        <w:t>igures 5 and 6 shows the impact of concentra</w:t>
      </w:r>
      <w:r>
        <w:rPr>
          <w:sz w:val="24"/>
          <w:szCs w:val="24"/>
        </w:rPr>
        <w:t>tion of supporting electrolyte o</w:t>
      </w:r>
      <w:r w:rsidRPr="002C75B3">
        <w:rPr>
          <w:sz w:val="24"/>
          <w:szCs w:val="24"/>
        </w:rPr>
        <w:t xml:space="preserve">n </w:t>
      </w:r>
      <w:r>
        <w:rPr>
          <w:sz w:val="24"/>
          <w:szCs w:val="24"/>
        </w:rPr>
        <w:t xml:space="preserve">TDS and turbidity removal efficiency. The highest TDS removal efficiency is at concentration of supporting electrolyte of </w:t>
      </w:r>
      <w:r w:rsidRPr="002C75B3">
        <w:rPr>
          <w:i/>
          <w:sz w:val="24"/>
          <w:szCs w:val="24"/>
        </w:rPr>
        <w:sym w:font="Symbol" w:char="F067"/>
      </w:r>
      <w:r w:rsidRPr="002C75B3">
        <w:rPr>
          <w:i/>
          <w:sz w:val="24"/>
          <w:szCs w:val="24"/>
          <w:vertAlign w:val="subscript"/>
          <w:lang w:val="sr-Latn-BA"/>
        </w:rPr>
        <w:t>NaCl</w:t>
      </w:r>
      <w:r w:rsidRPr="00CD1FEA">
        <w:rPr>
          <w:sz w:val="24"/>
          <w:szCs w:val="24"/>
          <w:lang w:val="sr-Latn-BA"/>
        </w:rPr>
        <w:t>=2,0 g/L</w:t>
      </w:r>
      <w:r>
        <w:rPr>
          <w:sz w:val="24"/>
          <w:szCs w:val="24"/>
          <w:lang w:val="sr-Latn-BA"/>
        </w:rPr>
        <w:t xml:space="preserve"> and amounts 19,8% (Figure 5). Further, the highest turbidity removal efficiency is at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 xml:space="preserve"> and amounts 66,56% (Figure 6). </w:t>
      </w:r>
      <w:r w:rsidRPr="002C75B3">
        <w:rPr>
          <w:snapToGrid/>
          <w:sz w:val="24"/>
          <w:szCs w:val="24"/>
          <w:lang w:eastAsia="bs-Latn-BA"/>
        </w:rPr>
        <w:t xml:space="preserve">Due to the small differences in the </w:t>
      </w:r>
      <w:r>
        <w:rPr>
          <w:snapToGrid/>
          <w:sz w:val="24"/>
          <w:szCs w:val="24"/>
          <w:lang w:eastAsia="bs-Latn-BA"/>
        </w:rPr>
        <w:t xml:space="preserve">achieved </w:t>
      </w:r>
      <w:r w:rsidRPr="002C75B3">
        <w:rPr>
          <w:snapToGrid/>
          <w:sz w:val="24"/>
          <w:szCs w:val="24"/>
          <w:lang w:eastAsia="bs-Latn-BA"/>
        </w:rPr>
        <w:t xml:space="preserve">removal </w:t>
      </w:r>
      <w:r>
        <w:rPr>
          <w:snapToGrid/>
          <w:sz w:val="24"/>
          <w:szCs w:val="24"/>
          <w:lang w:eastAsia="bs-Latn-BA"/>
        </w:rPr>
        <w:t>efficiencies</w:t>
      </w:r>
      <w:r w:rsidRPr="002C75B3">
        <w:rPr>
          <w:snapToGrid/>
          <w:sz w:val="24"/>
          <w:szCs w:val="24"/>
          <w:lang w:eastAsia="bs-Latn-BA"/>
        </w:rPr>
        <w:t xml:space="preserve"> of </w:t>
      </w:r>
      <w:r w:rsidRPr="00601419">
        <w:rPr>
          <w:snapToGrid/>
          <w:sz w:val="24"/>
          <w:szCs w:val="24"/>
          <w:lang w:eastAsia="bs-Latn-BA"/>
        </w:rPr>
        <w:t>TDS</w:t>
      </w:r>
      <w:r>
        <w:rPr>
          <w:snapToGrid/>
          <w:sz w:val="24"/>
          <w:szCs w:val="24"/>
          <w:lang w:eastAsia="bs-Latn-BA"/>
        </w:rPr>
        <w:t xml:space="preserve"> at</w:t>
      </w:r>
      <w:r w:rsidRPr="002C75B3">
        <w:rPr>
          <w:snapToGrid/>
          <w:sz w:val="24"/>
          <w:szCs w:val="24"/>
          <w:lang w:eastAsia="bs-Latn-BA"/>
        </w:rPr>
        <w:t xml:space="preserve">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 xml:space="preserve"> </w:t>
      </w:r>
      <w:r w:rsidRPr="002C75B3">
        <w:rPr>
          <w:snapToGrid/>
          <w:sz w:val="24"/>
          <w:szCs w:val="24"/>
          <w:lang w:eastAsia="bs-Latn-BA"/>
        </w:rPr>
        <w:t xml:space="preserve">and </w:t>
      </w:r>
      <w:r w:rsidRPr="002C75B3">
        <w:rPr>
          <w:i/>
          <w:sz w:val="24"/>
          <w:szCs w:val="24"/>
        </w:rPr>
        <w:sym w:font="Symbol" w:char="F067"/>
      </w:r>
      <w:r w:rsidRPr="002C75B3">
        <w:rPr>
          <w:i/>
          <w:sz w:val="24"/>
          <w:szCs w:val="24"/>
          <w:vertAlign w:val="subscript"/>
          <w:lang w:val="sr-Latn-BA"/>
        </w:rPr>
        <w:t>NaCl</w:t>
      </w:r>
      <w:r>
        <w:rPr>
          <w:sz w:val="24"/>
          <w:szCs w:val="24"/>
          <w:lang w:val="sr-Latn-BA"/>
        </w:rPr>
        <w:t>=2</w:t>
      </w:r>
      <w:r w:rsidRPr="00CD1FEA">
        <w:rPr>
          <w:sz w:val="24"/>
          <w:szCs w:val="24"/>
          <w:lang w:val="sr-Latn-BA"/>
        </w:rPr>
        <w:t>,0 g/L</w:t>
      </w:r>
      <w:r w:rsidRPr="002C75B3">
        <w:rPr>
          <w:snapToGrid/>
          <w:sz w:val="24"/>
          <w:szCs w:val="24"/>
          <w:lang w:eastAsia="bs-Latn-BA"/>
        </w:rPr>
        <w:t xml:space="preserve">, and for the reasons stated in the previous experiment, in </w:t>
      </w:r>
      <w:r w:rsidR="003A1161">
        <w:rPr>
          <w:snapToGrid/>
          <w:sz w:val="24"/>
          <w:szCs w:val="24"/>
          <w:lang w:eastAsia="bs-Latn-BA"/>
        </w:rPr>
        <w:t>next</w:t>
      </w:r>
      <w:r w:rsidRPr="002C75B3">
        <w:rPr>
          <w:snapToGrid/>
          <w:sz w:val="24"/>
          <w:szCs w:val="24"/>
          <w:lang w:eastAsia="bs-Latn-BA"/>
        </w:rPr>
        <w:t xml:space="preserve"> </w:t>
      </w:r>
      <w:r>
        <w:rPr>
          <w:snapToGrid/>
          <w:sz w:val="24"/>
          <w:szCs w:val="24"/>
          <w:lang w:eastAsia="bs-Latn-BA"/>
        </w:rPr>
        <w:t>research</w:t>
      </w:r>
      <w:r w:rsidRPr="002C75B3">
        <w:rPr>
          <w:snapToGrid/>
          <w:sz w:val="24"/>
          <w:szCs w:val="24"/>
          <w:lang w:eastAsia="bs-Latn-BA"/>
        </w:rPr>
        <w:t xml:space="preserve"> using the concentration of supporting electrolyte </w:t>
      </w:r>
      <w:r w:rsidRPr="002C75B3">
        <w:rPr>
          <w:i/>
          <w:sz w:val="24"/>
          <w:szCs w:val="24"/>
        </w:rPr>
        <w:sym w:font="Symbol" w:char="F067"/>
      </w:r>
      <w:r w:rsidRPr="002C75B3">
        <w:rPr>
          <w:i/>
          <w:sz w:val="24"/>
          <w:szCs w:val="24"/>
          <w:vertAlign w:val="subscript"/>
          <w:lang w:val="sr-Latn-BA"/>
        </w:rPr>
        <w:t>NaCl</w:t>
      </w:r>
      <w:r>
        <w:rPr>
          <w:sz w:val="24"/>
          <w:szCs w:val="24"/>
          <w:lang w:val="sr-Latn-BA"/>
        </w:rPr>
        <w:t>=1</w:t>
      </w:r>
      <w:r w:rsidRPr="00CD1FEA">
        <w:rPr>
          <w:sz w:val="24"/>
          <w:szCs w:val="24"/>
          <w:lang w:val="sr-Latn-BA"/>
        </w:rPr>
        <w:t>,0 g/L</w:t>
      </w:r>
      <w:r>
        <w:rPr>
          <w:sz w:val="24"/>
          <w:szCs w:val="24"/>
          <w:lang w:val="sr-Latn-BA"/>
        </w:rPr>
        <w:t>.</w:t>
      </w:r>
    </w:p>
    <w:p w:rsidR="001A33EC" w:rsidRPr="00CD1FEA" w:rsidRDefault="001A33EC" w:rsidP="001A33EC">
      <w:pPr>
        <w:jc w:val="both"/>
        <w:rPr>
          <w:sz w:val="24"/>
          <w:szCs w:val="24"/>
          <w:lang w:val="sr-Latn-BA"/>
        </w:rPr>
      </w:pPr>
    </w:p>
    <w:p w:rsidR="001A33EC" w:rsidRDefault="001A33EC" w:rsidP="001A33EC">
      <w:pPr>
        <w:jc w:val="center"/>
        <w:rPr>
          <w:sz w:val="24"/>
          <w:szCs w:val="24"/>
          <w:lang w:val="sr-Latn-BA"/>
        </w:rPr>
      </w:pPr>
      <w:r w:rsidRPr="00CD1FEA">
        <w:rPr>
          <w:noProof/>
          <w:sz w:val="24"/>
          <w:szCs w:val="24"/>
        </w:rPr>
        <w:drawing>
          <wp:inline distT="0" distB="0" distL="0" distR="0">
            <wp:extent cx="4320540" cy="2484000"/>
            <wp:effectExtent l="19050" t="0" r="22860" b="0"/>
            <wp:docPr id="2"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A73DE" w:rsidRPr="007A73DE" w:rsidRDefault="007A73DE" w:rsidP="001A33EC">
      <w:pPr>
        <w:jc w:val="center"/>
        <w:rPr>
          <w:lang w:val="sr-Latn-BA"/>
        </w:rPr>
      </w:pPr>
    </w:p>
    <w:p w:rsidR="009E7F01" w:rsidRPr="009E7F01" w:rsidRDefault="009E7F01" w:rsidP="001A33EC">
      <w:pPr>
        <w:jc w:val="center"/>
        <w:rPr>
          <w:i/>
          <w:lang w:val="sr-Latn-BA"/>
        </w:rPr>
      </w:pPr>
      <w:r w:rsidRPr="009E7F01">
        <w:rPr>
          <w:i/>
          <w:lang w:val="sr-Latn-BA"/>
        </w:rPr>
        <w:t>Figure</w:t>
      </w:r>
      <w:r w:rsidR="00235E0F" w:rsidRPr="009E7F01">
        <w:rPr>
          <w:i/>
          <w:lang w:val="sr-Latn-BA"/>
        </w:rPr>
        <w:t xml:space="preserve"> 5</w:t>
      </w:r>
      <w:r w:rsidR="001A33EC" w:rsidRPr="009E7F01">
        <w:rPr>
          <w:i/>
          <w:lang w:val="sr-Latn-BA"/>
        </w:rPr>
        <w:t xml:space="preserve">. </w:t>
      </w:r>
      <w:r w:rsidRPr="009E7F01">
        <w:rPr>
          <w:i/>
        </w:rPr>
        <w:t>TDS removal efficiency in dependence of the concentration of NaCl</w:t>
      </w:r>
      <w:r w:rsidRPr="009E7F01">
        <w:rPr>
          <w:i/>
          <w:lang w:val="sr-Latn-BA"/>
        </w:rPr>
        <w:t xml:space="preserve"> </w:t>
      </w:r>
    </w:p>
    <w:p w:rsidR="001A33EC" w:rsidRPr="009E7F01" w:rsidRDefault="001A33EC" w:rsidP="001A33EC">
      <w:pPr>
        <w:jc w:val="center"/>
        <w:rPr>
          <w:i/>
          <w:vertAlign w:val="subscript"/>
          <w:lang w:val="sr-Latn-BA"/>
        </w:rPr>
      </w:pPr>
      <w:r w:rsidRPr="009E7F01">
        <w:rPr>
          <w:i/>
          <w:lang w:val="sr-Latn-BA"/>
        </w:rPr>
        <w:t>(j=25  mA/cm</w:t>
      </w:r>
      <w:r w:rsidRPr="009E7F01">
        <w:rPr>
          <w:i/>
          <w:vertAlign w:val="superscript"/>
          <w:lang w:val="sr-Latn-BA"/>
        </w:rPr>
        <w:t>2</w:t>
      </w:r>
      <w:r w:rsidRPr="009E7F01">
        <w:rPr>
          <w:i/>
          <w:lang w:val="sr-Latn-BA"/>
        </w:rPr>
        <w:t xml:space="preserve">, t=30 min, </w:t>
      </w:r>
      <w:r w:rsidR="009F2905" w:rsidRPr="009F2905">
        <w:rPr>
          <w:i/>
          <w:lang w:val="sr-Latn-BA"/>
        </w:rPr>
        <w:t>stirring</w:t>
      </w:r>
      <w:r w:rsidR="009F2905">
        <w:rPr>
          <w:i/>
          <w:lang w:val="sr-Latn-BA"/>
        </w:rPr>
        <w:t xml:space="preserve"> 400 rpm</w:t>
      </w:r>
      <w:r w:rsidRPr="009E7F01">
        <w:rPr>
          <w:i/>
          <w:lang w:val="sr-Latn-BA"/>
        </w:rPr>
        <w:t>)</w:t>
      </w:r>
      <w:r w:rsidR="009E7F01" w:rsidRPr="009E7F01">
        <w:rPr>
          <w:i/>
          <w:lang w:val="sr-Latn-BA"/>
        </w:rPr>
        <w:t xml:space="preserve"> </w:t>
      </w:r>
    </w:p>
    <w:p w:rsidR="001A33EC" w:rsidRDefault="001A33EC" w:rsidP="004151C9">
      <w:pPr>
        <w:jc w:val="center"/>
        <w:rPr>
          <w:sz w:val="24"/>
          <w:szCs w:val="24"/>
          <w:lang w:val="sr-Latn-BA"/>
        </w:rPr>
      </w:pPr>
    </w:p>
    <w:p w:rsidR="00235E0F" w:rsidRDefault="00235E0F" w:rsidP="004151C9">
      <w:pPr>
        <w:jc w:val="center"/>
        <w:rPr>
          <w:sz w:val="24"/>
          <w:szCs w:val="24"/>
          <w:lang w:val="sr-Latn-BA"/>
        </w:rPr>
      </w:pPr>
      <w:r w:rsidRPr="00235E0F">
        <w:rPr>
          <w:noProof/>
          <w:sz w:val="24"/>
          <w:szCs w:val="24"/>
        </w:rPr>
        <w:lastRenderedPageBreak/>
        <w:drawing>
          <wp:inline distT="0" distB="0" distL="0" distR="0">
            <wp:extent cx="4320540" cy="2484000"/>
            <wp:effectExtent l="19050" t="0" r="2286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A73DE" w:rsidRPr="007A73DE" w:rsidRDefault="007A73DE" w:rsidP="004151C9">
      <w:pPr>
        <w:jc w:val="center"/>
        <w:rPr>
          <w:lang w:val="sr-Latn-BA"/>
        </w:rPr>
      </w:pPr>
    </w:p>
    <w:p w:rsidR="009E7F01" w:rsidRDefault="009E7F01" w:rsidP="00235E0F">
      <w:pPr>
        <w:jc w:val="center"/>
        <w:rPr>
          <w:i/>
          <w:lang w:val="sr-Latn-BA"/>
        </w:rPr>
      </w:pPr>
      <w:r>
        <w:rPr>
          <w:i/>
          <w:lang w:val="sr-Latn-BA"/>
        </w:rPr>
        <w:t>Figure</w:t>
      </w:r>
      <w:r w:rsidR="001D1CA2">
        <w:rPr>
          <w:i/>
          <w:lang w:val="sr-Latn-BA"/>
        </w:rPr>
        <w:t xml:space="preserve"> 6</w:t>
      </w:r>
      <w:r w:rsidR="00235E0F" w:rsidRPr="003A0EBC">
        <w:rPr>
          <w:i/>
          <w:lang w:val="sr-Latn-BA"/>
        </w:rPr>
        <w:t>.</w:t>
      </w:r>
      <w:r>
        <w:rPr>
          <w:i/>
          <w:lang w:val="sr-Latn-BA"/>
        </w:rPr>
        <w:t xml:space="preserve">Turbidity </w:t>
      </w:r>
      <w:r w:rsidR="00235E0F" w:rsidRPr="003A0EBC">
        <w:rPr>
          <w:i/>
          <w:lang w:val="sr-Latn-BA"/>
        </w:rPr>
        <w:t xml:space="preserve"> </w:t>
      </w:r>
      <w:r w:rsidRPr="009E7F01">
        <w:rPr>
          <w:i/>
        </w:rPr>
        <w:t>removal efficiency in dependence of the concentration of NaCl</w:t>
      </w:r>
      <w:r w:rsidRPr="009E7F01">
        <w:rPr>
          <w:i/>
          <w:lang w:val="sr-Latn-BA"/>
        </w:rPr>
        <w:t xml:space="preserve"> </w:t>
      </w:r>
    </w:p>
    <w:p w:rsidR="00235E0F" w:rsidRPr="003A0EBC" w:rsidRDefault="00235E0F" w:rsidP="00235E0F">
      <w:pPr>
        <w:jc w:val="center"/>
        <w:rPr>
          <w:i/>
          <w:lang w:val="sr-Latn-BA"/>
        </w:rPr>
      </w:pPr>
      <w:r w:rsidRPr="003A0EBC">
        <w:rPr>
          <w:i/>
          <w:lang w:val="sr-Latn-BA"/>
        </w:rPr>
        <w:t>(j=25  mA/cm</w:t>
      </w:r>
      <w:r w:rsidRPr="003A0EBC">
        <w:rPr>
          <w:i/>
          <w:vertAlign w:val="superscript"/>
          <w:lang w:val="sr-Latn-BA"/>
        </w:rPr>
        <w:t>2</w:t>
      </w:r>
      <w:r w:rsidRPr="003A0EBC">
        <w:rPr>
          <w:i/>
          <w:lang w:val="sr-Latn-BA"/>
        </w:rPr>
        <w:t xml:space="preserve">, t=30 min, </w:t>
      </w:r>
      <w:r w:rsidR="009F2905" w:rsidRPr="009F2905">
        <w:rPr>
          <w:i/>
          <w:lang w:val="sr-Latn-BA"/>
        </w:rPr>
        <w:t>stirring</w:t>
      </w:r>
      <w:r w:rsidR="009F2905">
        <w:rPr>
          <w:i/>
          <w:lang w:val="sr-Latn-BA"/>
        </w:rPr>
        <w:t xml:space="preserve"> 400 rpm</w:t>
      </w:r>
      <w:r w:rsidRPr="003A0EBC">
        <w:rPr>
          <w:i/>
          <w:lang w:val="sr-Latn-BA"/>
        </w:rPr>
        <w:t>)</w:t>
      </w:r>
    </w:p>
    <w:p w:rsidR="00235E0F" w:rsidRDefault="00235E0F" w:rsidP="004151C9">
      <w:pPr>
        <w:jc w:val="center"/>
        <w:rPr>
          <w:sz w:val="24"/>
          <w:szCs w:val="24"/>
          <w:lang w:val="sr-Latn-BA"/>
        </w:rPr>
      </w:pPr>
    </w:p>
    <w:p w:rsidR="007A73DE" w:rsidRPr="007A73DE" w:rsidRDefault="007A73DE" w:rsidP="004151C9">
      <w:pPr>
        <w:jc w:val="both"/>
        <w:rPr>
          <w:sz w:val="24"/>
          <w:szCs w:val="24"/>
          <w:lang w:val="sr-Latn-BA"/>
        </w:rPr>
      </w:pPr>
      <w:r>
        <w:rPr>
          <w:sz w:val="24"/>
          <w:szCs w:val="24"/>
        </w:rPr>
        <w:t>Figures 7 and 8 show</w:t>
      </w:r>
      <w:r w:rsidR="003A1161">
        <w:rPr>
          <w:sz w:val="24"/>
          <w:szCs w:val="24"/>
        </w:rPr>
        <w:t>s</w:t>
      </w:r>
      <w:r>
        <w:rPr>
          <w:sz w:val="24"/>
          <w:szCs w:val="24"/>
        </w:rPr>
        <w:t xml:space="preserve"> the impact</w:t>
      </w:r>
      <w:r w:rsidRPr="007A73DE">
        <w:rPr>
          <w:sz w:val="24"/>
          <w:szCs w:val="24"/>
        </w:rPr>
        <w:t xml:space="preserve"> of electrolysis duration (15; 30; 60; 90 and 120 min) </w:t>
      </w:r>
      <w:r>
        <w:rPr>
          <w:sz w:val="24"/>
          <w:szCs w:val="24"/>
        </w:rPr>
        <w:t xml:space="preserve">on </w:t>
      </w:r>
      <w:r w:rsidRPr="007A73DE">
        <w:rPr>
          <w:sz w:val="24"/>
          <w:szCs w:val="24"/>
        </w:rPr>
        <w:t xml:space="preserve">the TDS and turbidity </w:t>
      </w:r>
      <w:r>
        <w:rPr>
          <w:sz w:val="24"/>
          <w:szCs w:val="24"/>
        </w:rPr>
        <w:t>removal efficiency</w:t>
      </w:r>
      <w:r w:rsidRPr="007A73DE">
        <w:rPr>
          <w:sz w:val="24"/>
          <w:szCs w:val="24"/>
        </w:rPr>
        <w:t>. The highest removal effici</w:t>
      </w:r>
      <w:r>
        <w:rPr>
          <w:sz w:val="24"/>
          <w:szCs w:val="24"/>
        </w:rPr>
        <w:t xml:space="preserve">ency of TDS is achieved at the </w:t>
      </w:r>
      <w:r w:rsidRPr="007A73DE">
        <w:rPr>
          <w:sz w:val="24"/>
          <w:szCs w:val="24"/>
        </w:rPr>
        <w:t xml:space="preserve">electrolysis </w:t>
      </w:r>
      <w:r>
        <w:rPr>
          <w:sz w:val="24"/>
          <w:szCs w:val="24"/>
        </w:rPr>
        <w:t>duration of 90 minutes and amounts 34,</w:t>
      </w:r>
      <w:r w:rsidRPr="007A73DE">
        <w:rPr>
          <w:sz w:val="24"/>
          <w:szCs w:val="24"/>
        </w:rPr>
        <w:t>58% (Figure 7), and the highest re</w:t>
      </w:r>
      <w:r>
        <w:rPr>
          <w:sz w:val="24"/>
          <w:szCs w:val="24"/>
        </w:rPr>
        <w:t>moval efficiency of turbidity is at</w:t>
      </w:r>
      <w:r w:rsidRPr="007A73DE">
        <w:rPr>
          <w:sz w:val="24"/>
          <w:szCs w:val="24"/>
        </w:rPr>
        <w:t xml:space="preserve"> 60 minutes of electrolysis and </w:t>
      </w:r>
      <w:r>
        <w:rPr>
          <w:sz w:val="24"/>
          <w:szCs w:val="24"/>
        </w:rPr>
        <w:t>amounts 96,</w:t>
      </w:r>
      <w:r w:rsidRPr="007A73DE">
        <w:rPr>
          <w:sz w:val="24"/>
          <w:szCs w:val="24"/>
        </w:rPr>
        <w:t>86% (Figure 8).</w:t>
      </w:r>
    </w:p>
    <w:p w:rsidR="004151C9" w:rsidRDefault="004151C9" w:rsidP="00CD1FEA">
      <w:pPr>
        <w:jc w:val="center"/>
        <w:rPr>
          <w:sz w:val="24"/>
          <w:szCs w:val="24"/>
          <w:lang w:val="sr-Latn-BA"/>
        </w:rPr>
      </w:pPr>
      <w:r w:rsidRPr="004151C9">
        <w:rPr>
          <w:noProof/>
          <w:sz w:val="24"/>
          <w:szCs w:val="24"/>
        </w:rPr>
        <w:drawing>
          <wp:inline distT="0" distB="0" distL="0" distR="0">
            <wp:extent cx="4320540" cy="2484000"/>
            <wp:effectExtent l="19050" t="0" r="22860" b="0"/>
            <wp:docPr id="4"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E7F01" w:rsidRDefault="009E7F01" w:rsidP="004151C9">
      <w:pPr>
        <w:jc w:val="center"/>
        <w:rPr>
          <w:i/>
          <w:lang w:val="sr-Latn-BA"/>
        </w:rPr>
      </w:pPr>
      <w:r>
        <w:rPr>
          <w:i/>
          <w:lang w:val="sr-Latn-BA"/>
        </w:rPr>
        <w:t>Figure</w:t>
      </w:r>
      <w:r w:rsidR="00E85913">
        <w:rPr>
          <w:i/>
          <w:lang w:val="sr-Latn-BA"/>
        </w:rPr>
        <w:t xml:space="preserve"> 7</w:t>
      </w:r>
      <w:r w:rsidR="004151C9" w:rsidRPr="003A0EBC">
        <w:rPr>
          <w:i/>
          <w:lang w:val="sr-Latn-BA"/>
        </w:rPr>
        <w:t xml:space="preserve">. </w:t>
      </w:r>
      <w:r>
        <w:rPr>
          <w:i/>
          <w:lang w:val="sr-Latn-BA"/>
        </w:rPr>
        <w:t>The impact of electrolysis duration on the removal of TDS</w:t>
      </w:r>
    </w:p>
    <w:p w:rsidR="004151C9" w:rsidRPr="003A0EBC" w:rsidRDefault="009E7F01" w:rsidP="004151C9">
      <w:pPr>
        <w:jc w:val="center"/>
        <w:rPr>
          <w:i/>
          <w:lang w:val="sr-Latn-BA"/>
        </w:rPr>
      </w:pPr>
      <w:r>
        <w:rPr>
          <w:i/>
          <w:lang w:val="sr-Latn-BA"/>
        </w:rPr>
        <w:t xml:space="preserve"> </w:t>
      </w:r>
      <w:r w:rsidR="004151C9" w:rsidRPr="003A0EBC">
        <w:rPr>
          <w:i/>
          <w:lang w:val="sr-Latn-BA"/>
        </w:rPr>
        <w:t>(j=25 mA/cm</w:t>
      </w:r>
      <w:r w:rsidR="004151C9" w:rsidRPr="003A0EBC">
        <w:rPr>
          <w:i/>
          <w:vertAlign w:val="superscript"/>
          <w:lang w:val="sr-Latn-BA"/>
        </w:rPr>
        <w:t>2</w:t>
      </w:r>
      <w:r w:rsidR="004151C9" w:rsidRPr="003A0EBC">
        <w:rPr>
          <w:i/>
          <w:lang w:val="sr-Latn-BA"/>
        </w:rPr>
        <w:t>, c</w:t>
      </w:r>
      <w:r w:rsidR="004151C9" w:rsidRPr="003A0EBC">
        <w:rPr>
          <w:i/>
          <w:vertAlign w:val="subscript"/>
          <w:lang w:val="sr-Latn-BA"/>
        </w:rPr>
        <w:t>NaCl</w:t>
      </w:r>
      <w:r w:rsidR="004151C9" w:rsidRPr="003A0EBC">
        <w:rPr>
          <w:i/>
          <w:lang w:val="sr-Latn-BA"/>
        </w:rPr>
        <w:t xml:space="preserve">=1g/L, </w:t>
      </w:r>
      <w:r w:rsidR="009F2905" w:rsidRPr="009F2905">
        <w:rPr>
          <w:i/>
          <w:lang w:val="sr-Latn-BA"/>
        </w:rPr>
        <w:t>stirring</w:t>
      </w:r>
      <w:r w:rsidR="009F2905">
        <w:rPr>
          <w:i/>
          <w:lang w:val="sr-Latn-BA"/>
        </w:rPr>
        <w:t xml:space="preserve"> 400 rpm</w:t>
      </w:r>
      <w:r w:rsidR="004151C9" w:rsidRPr="003A0EBC">
        <w:rPr>
          <w:i/>
          <w:lang w:val="sr-Latn-BA"/>
        </w:rPr>
        <w:t>)</w:t>
      </w:r>
    </w:p>
    <w:p w:rsidR="00CD1FEA" w:rsidRDefault="00CD1FEA" w:rsidP="00CD1FEA">
      <w:pPr>
        <w:jc w:val="center"/>
        <w:rPr>
          <w:sz w:val="24"/>
          <w:szCs w:val="24"/>
          <w:lang w:val="sr-Latn-BA"/>
        </w:rPr>
      </w:pPr>
    </w:p>
    <w:p w:rsidR="00E85913" w:rsidRDefault="00E85913" w:rsidP="00CD1FEA">
      <w:pPr>
        <w:jc w:val="center"/>
        <w:rPr>
          <w:sz w:val="24"/>
          <w:szCs w:val="24"/>
          <w:lang w:val="sr-Latn-BA"/>
        </w:rPr>
      </w:pPr>
      <w:r w:rsidRPr="00E85913">
        <w:rPr>
          <w:noProof/>
          <w:sz w:val="24"/>
          <w:szCs w:val="24"/>
        </w:rPr>
        <w:lastRenderedPageBreak/>
        <w:drawing>
          <wp:inline distT="0" distB="0" distL="0" distR="0">
            <wp:extent cx="4320540" cy="2484000"/>
            <wp:effectExtent l="19050" t="0" r="2286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bookmarkEnd w:id="0"/>
    <w:p w:rsidR="00AF676B" w:rsidRDefault="00AF676B" w:rsidP="00E85913">
      <w:pPr>
        <w:jc w:val="center"/>
        <w:rPr>
          <w:i/>
          <w:lang w:val="sr-Latn-BA"/>
        </w:rPr>
      </w:pPr>
      <w:r>
        <w:rPr>
          <w:i/>
          <w:lang w:val="sr-Latn-BA"/>
        </w:rPr>
        <w:t>Figure</w:t>
      </w:r>
      <w:r w:rsidR="00E85913">
        <w:rPr>
          <w:i/>
          <w:lang w:val="sr-Latn-BA"/>
        </w:rPr>
        <w:t xml:space="preserve"> 8</w:t>
      </w:r>
      <w:r w:rsidR="00E85913" w:rsidRPr="003A0EBC">
        <w:rPr>
          <w:i/>
          <w:lang w:val="sr-Latn-BA"/>
        </w:rPr>
        <w:t xml:space="preserve">. </w:t>
      </w:r>
      <w:r>
        <w:rPr>
          <w:i/>
          <w:lang w:val="sr-Latn-BA"/>
        </w:rPr>
        <w:t xml:space="preserve">The impact of electrolysis duration on the removal of turbidity </w:t>
      </w:r>
    </w:p>
    <w:p w:rsidR="00E85913" w:rsidRPr="003A0EBC" w:rsidRDefault="00E85913" w:rsidP="00E85913">
      <w:pPr>
        <w:jc w:val="center"/>
        <w:rPr>
          <w:i/>
          <w:lang w:val="sr-Latn-BA"/>
        </w:rPr>
      </w:pPr>
      <w:r w:rsidRPr="003A0EBC">
        <w:rPr>
          <w:i/>
          <w:lang w:val="sr-Latn-BA"/>
        </w:rPr>
        <w:t>(j=25 mA/cm</w:t>
      </w:r>
      <w:r w:rsidRPr="003A0EBC">
        <w:rPr>
          <w:i/>
          <w:vertAlign w:val="superscript"/>
          <w:lang w:val="sr-Latn-BA"/>
        </w:rPr>
        <w:t>2</w:t>
      </w:r>
      <w:r w:rsidRPr="003A0EBC">
        <w:rPr>
          <w:i/>
          <w:lang w:val="sr-Latn-BA"/>
        </w:rPr>
        <w:t>, c</w:t>
      </w:r>
      <w:r w:rsidRPr="003A0EBC">
        <w:rPr>
          <w:i/>
          <w:vertAlign w:val="subscript"/>
          <w:lang w:val="sr-Latn-BA"/>
        </w:rPr>
        <w:t>NaCl</w:t>
      </w:r>
      <w:r w:rsidRPr="003A0EBC">
        <w:rPr>
          <w:i/>
          <w:lang w:val="sr-Latn-BA"/>
        </w:rPr>
        <w:t xml:space="preserve">=1g/L, </w:t>
      </w:r>
      <w:r w:rsidR="009F2905" w:rsidRPr="009F2905">
        <w:rPr>
          <w:i/>
          <w:lang w:val="sr-Latn-BA"/>
        </w:rPr>
        <w:t>stirring</w:t>
      </w:r>
      <w:r w:rsidR="009F2905">
        <w:rPr>
          <w:i/>
          <w:lang w:val="sr-Latn-BA"/>
        </w:rPr>
        <w:t xml:space="preserve"> 400 rpm</w:t>
      </w:r>
      <w:r w:rsidRPr="003A0EBC">
        <w:rPr>
          <w:i/>
          <w:lang w:val="sr-Latn-BA"/>
        </w:rPr>
        <w:t>)</w:t>
      </w:r>
    </w:p>
    <w:p w:rsidR="005F4BC6" w:rsidRDefault="005F4BC6" w:rsidP="005F4BC6">
      <w:pPr>
        <w:jc w:val="both"/>
        <w:rPr>
          <w:sz w:val="24"/>
          <w:szCs w:val="24"/>
          <w:lang w:val="sr-Latn-BA"/>
        </w:rPr>
      </w:pPr>
    </w:p>
    <w:p w:rsidR="00434D8E" w:rsidRDefault="00434D8E" w:rsidP="005F4BC6">
      <w:pPr>
        <w:jc w:val="both"/>
        <w:rPr>
          <w:sz w:val="24"/>
          <w:szCs w:val="24"/>
          <w:lang w:val="sr-Latn-BA"/>
        </w:rPr>
      </w:pPr>
    </w:p>
    <w:p w:rsidR="005F4BC6" w:rsidRPr="00481E5B" w:rsidRDefault="00064DA0" w:rsidP="005F4BC6">
      <w:pPr>
        <w:jc w:val="center"/>
        <w:rPr>
          <w:b/>
          <w:sz w:val="24"/>
          <w:szCs w:val="24"/>
          <w:lang w:val="sr-Latn-BA"/>
        </w:rPr>
      </w:pPr>
      <w:r>
        <w:rPr>
          <w:b/>
          <w:sz w:val="24"/>
          <w:szCs w:val="24"/>
          <w:lang w:val="sr-Latn-BA"/>
        </w:rPr>
        <w:t>CONCLUSION</w:t>
      </w:r>
    </w:p>
    <w:p w:rsidR="005F4BC6" w:rsidRPr="00481E5B" w:rsidRDefault="005F4BC6" w:rsidP="005F4BC6">
      <w:pPr>
        <w:jc w:val="both"/>
        <w:rPr>
          <w:sz w:val="24"/>
          <w:szCs w:val="24"/>
          <w:lang w:val="sr-Latn-BA"/>
        </w:rPr>
      </w:pPr>
    </w:p>
    <w:p w:rsidR="005F4BC6" w:rsidRDefault="008B0CE9" w:rsidP="00AD14F8">
      <w:pPr>
        <w:jc w:val="both"/>
        <w:rPr>
          <w:sz w:val="24"/>
          <w:szCs w:val="24"/>
          <w:lang w:val="sr-Latn-BA"/>
        </w:rPr>
      </w:pPr>
      <w:r w:rsidRPr="0013175D">
        <w:rPr>
          <w:sz w:val="24"/>
          <w:szCs w:val="24"/>
        </w:rPr>
        <w:t>B</w:t>
      </w:r>
      <w:r>
        <w:rPr>
          <w:sz w:val="24"/>
          <w:szCs w:val="24"/>
        </w:rPr>
        <w:t>ased on the presented results</w:t>
      </w:r>
      <w:r w:rsidRPr="0013175D">
        <w:rPr>
          <w:sz w:val="24"/>
          <w:szCs w:val="24"/>
        </w:rPr>
        <w:t xml:space="preserve"> </w:t>
      </w:r>
      <w:r w:rsidR="003A1161">
        <w:rPr>
          <w:sz w:val="24"/>
          <w:szCs w:val="24"/>
        </w:rPr>
        <w:t xml:space="preserve">it </w:t>
      </w:r>
      <w:r w:rsidRPr="0013175D">
        <w:rPr>
          <w:sz w:val="24"/>
          <w:szCs w:val="24"/>
        </w:rPr>
        <w:t xml:space="preserve">can </w:t>
      </w:r>
      <w:r>
        <w:rPr>
          <w:sz w:val="24"/>
          <w:szCs w:val="24"/>
        </w:rPr>
        <w:t>be conclude that the electrocoagulation</w:t>
      </w:r>
      <w:r w:rsidRPr="0013175D">
        <w:rPr>
          <w:sz w:val="24"/>
          <w:szCs w:val="24"/>
        </w:rPr>
        <w:t xml:space="preserve"> process is an alternative to other methods of treatment of landfill leachate wastewater</w:t>
      </w:r>
      <w:r>
        <w:rPr>
          <w:sz w:val="24"/>
          <w:szCs w:val="24"/>
        </w:rPr>
        <w:t xml:space="preserve">. </w:t>
      </w:r>
      <w:r w:rsidRPr="0013175D">
        <w:rPr>
          <w:sz w:val="24"/>
          <w:szCs w:val="24"/>
        </w:rPr>
        <w:t>By increasing the duration of electrocoagula</w:t>
      </w:r>
      <w:r>
        <w:rPr>
          <w:sz w:val="24"/>
          <w:szCs w:val="24"/>
        </w:rPr>
        <w:t xml:space="preserve">tion increases the </w:t>
      </w:r>
      <w:r w:rsidRPr="0013175D">
        <w:rPr>
          <w:sz w:val="24"/>
          <w:szCs w:val="24"/>
        </w:rPr>
        <w:t>removal</w:t>
      </w:r>
      <w:r>
        <w:rPr>
          <w:sz w:val="24"/>
          <w:szCs w:val="24"/>
        </w:rPr>
        <w:t xml:space="preserve"> efficiency</w:t>
      </w:r>
      <w:r w:rsidRPr="0013175D">
        <w:rPr>
          <w:sz w:val="24"/>
          <w:szCs w:val="24"/>
        </w:rPr>
        <w:t xml:space="preserve"> of total dissolved solids and turbidity</w:t>
      </w:r>
      <w:r>
        <w:t>.</w:t>
      </w:r>
      <w:r w:rsidR="008A6D6A">
        <w:rPr>
          <w:sz w:val="24"/>
          <w:szCs w:val="24"/>
          <w:lang w:val="sr-Latn-BA"/>
        </w:rPr>
        <w:t xml:space="preserve"> </w:t>
      </w:r>
    </w:p>
    <w:p w:rsidR="00D061F9" w:rsidRDefault="00D061F9" w:rsidP="00D061F9">
      <w:pPr>
        <w:pStyle w:val="Bibliography"/>
        <w:rPr>
          <w:sz w:val="24"/>
          <w:szCs w:val="24"/>
          <w:lang w:val="sr-Latn-BA"/>
        </w:rPr>
      </w:pPr>
    </w:p>
    <w:p w:rsidR="00064DA0" w:rsidRDefault="00064DA0" w:rsidP="00064DA0">
      <w:pPr>
        <w:rPr>
          <w:lang w:val="sr-Latn-BA"/>
        </w:rPr>
      </w:pPr>
    </w:p>
    <w:p w:rsidR="003C7A57" w:rsidRDefault="006701D2" w:rsidP="00064DA0">
      <w:pPr>
        <w:jc w:val="center"/>
        <w:rPr>
          <w:b/>
          <w:sz w:val="24"/>
          <w:szCs w:val="24"/>
          <w:lang w:val="sr-Latn-BA"/>
        </w:rPr>
      </w:pPr>
      <w:r>
        <w:rPr>
          <w:b/>
          <w:sz w:val="24"/>
          <w:szCs w:val="24"/>
          <w:lang w:val="sr-Latn-BA"/>
        </w:rPr>
        <w:t>IZVOD</w:t>
      </w:r>
    </w:p>
    <w:p w:rsidR="003C7A57" w:rsidRDefault="003C7A57" w:rsidP="00064DA0">
      <w:pPr>
        <w:jc w:val="center"/>
        <w:rPr>
          <w:b/>
          <w:sz w:val="24"/>
          <w:szCs w:val="24"/>
          <w:lang w:val="sr-Latn-BA"/>
        </w:rPr>
      </w:pPr>
    </w:p>
    <w:p w:rsidR="003C7A57" w:rsidRPr="00064DA0" w:rsidRDefault="003C7A57" w:rsidP="003C7A57">
      <w:pPr>
        <w:widowControl/>
        <w:autoSpaceDE w:val="0"/>
        <w:autoSpaceDN w:val="0"/>
        <w:adjustRightInd w:val="0"/>
        <w:jc w:val="both"/>
        <w:rPr>
          <w:sz w:val="24"/>
          <w:szCs w:val="24"/>
          <w:lang w:val="de-DE"/>
        </w:rPr>
      </w:pPr>
      <w:r>
        <w:rPr>
          <w:sz w:val="24"/>
          <w:szCs w:val="24"/>
          <w:lang w:val="bs-Latn-BA"/>
        </w:rPr>
        <w:t xml:space="preserve">U ovom istraživanju tretirane su procjedne vode visoko opterećene organskim i neorganskim materijama, elektrokoagulacijom sa željeznim elektrodama. Ispitivanje je provedeno u laboratorijskom šaržnom elektrohemijskom reaktoru kapaciteta 0,25 L, sa razmakom između elektroda 1,5 cm. Uzorak procjednih voda je uzet iz regionalne sanitarne deponije </w:t>
      </w:r>
      <w:r w:rsidRPr="00ED1814">
        <w:rPr>
          <w:rStyle w:val="shorttext"/>
          <w:sz w:val="24"/>
          <w:szCs w:val="24"/>
          <w:lang w:val="de-DE"/>
        </w:rPr>
        <w:t>“</w:t>
      </w:r>
      <w:r>
        <w:rPr>
          <w:rStyle w:val="shorttext"/>
          <w:sz w:val="24"/>
          <w:szCs w:val="24"/>
          <w:lang w:val="de-DE"/>
        </w:rPr>
        <w:t>Ramić</w:t>
      </w:r>
      <w:r w:rsidRPr="00ED1814">
        <w:rPr>
          <w:rStyle w:val="shorttext"/>
          <w:sz w:val="24"/>
          <w:szCs w:val="24"/>
          <w:lang w:val="de-DE"/>
        </w:rPr>
        <w:t>i”</w:t>
      </w:r>
      <w:r>
        <w:rPr>
          <w:rStyle w:val="shorttext"/>
          <w:sz w:val="24"/>
          <w:szCs w:val="24"/>
          <w:lang w:val="de-DE"/>
        </w:rPr>
        <w:t>, Banja Luka. Ispitan je uticaj procesnih parametara kao što su gustina struje, pomoćni elektrolit i vrijeme trajanja elektrolize na efikasnost uklanjanja ukupno rastvorenih čvrstih supstanci (total dissolved solids - TDS</w:t>
      </w:r>
      <w:r w:rsidRPr="00064DA0">
        <w:rPr>
          <w:rStyle w:val="shorttext"/>
          <w:sz w:val="24"/>
          <w:szCs w:val="24"/>
          <w:lang w:val="de-DE"/>
        </w:rPr>
        <w:t>) i efikasnost uklanjanja mutnoće. Maksimalna efikasnost uklanjanja TDS-a postignuta je za 90 minuta tretmana (34,98%), a maksimalna efikasnost uklanjanja mutnoće za 60 minuta tretmana (</w:t>
      </w:r>
      <w:r w:rsidRPr="00064DA0">
        <w:rPr>
          <w:sz w:val="24"/>
          <w:szCs w:val="24"/>
          <w:lang w:val="sr-Latn-BA"/>
        </w:rPr>
        <w:t xml:space="preserve">96,86%) </w:t>
      </w:r>
      <w:r w:rsidRPr="00064DA0">
        <w:rPr>
          <w:rStyle w:val="shorttext"/>
          <w:sz w:val="24"/>
          <w:szCs w:val="24"/>
          <w:lang w:val="de-DE"/>
        </w:rPr>
        <w:t xml:space="preserve">pri gustini struje </w:t>
      </w:r>
      <w:r w:rsidRPr="00064DA0">
        <w:rPr>
          <w:i/>
          <w:sz w:val="24"/>
          <w:szCs w:val="24"/>
          <w:lang w:val="de-DE"/>
        </w:rPr>
        <w:t>j=</w:t>
      </w:r>
      <w:r w:rsidRPr="00064DA0">
        <w:rPr>
          <w:sz w:val="24"/>
          <w:szCs w:val="24"/>
          <w:lang w:val="de-DE"/>
        </w:rPr>
        <w:t>25 mA/cm</w:t>
      </w:r>
      <w:r w:rsidRPr="00064DA0">
        <w:rPr>
          <w:sz w:val="24"/>
          <w:szCs w:val="24"/>
          <w:vertAlign w:val="superscript"/>
          <w:lang w:val="de-DE"/>
        </w:rPr>
        <w:t xml:space="preserve">2 </w:t>
      </w:r>
      <w:r w:rsidRPr="00064DA0">
        <w:rPr>
          <w:sz w:val="24"/>
          <w:szCs w:val="24"/>
          <w:lang w:val="de-DE"/>
        </w:rPr>
        <w:t xml:space="preserve">i koncentraciji pomoćnog elektrolita </w:t>
      </w:r>
      <w:r w:rsidRPr="00064DA0">
        <w:rPr>
          <w:i/>
          <w:sz w:val="24"/>
          <w:szCs w:val="24"/>
        </w:rPr>
        <w:sym w:font="Symbol" w:char="F067"/>
      </w:r>
      <w:r w:rsidRPr="00064DA0">
        <w:rPr>
          <w:i/>
          <w:sz w:val="24"/>
          <w:szCs w:val="24"/>
          <w:vertAlign w:val="subscript"/>
          <w:lang w:val="de-DE"/>
        </w:rPr>
        <w:t>NaCl</w:t>
      </w:r>
      <w:r w:rsidRPr="00064DA0">
        <w:rPr>
          <w:i/>
          <w:sz w:val="24"/>
          <w:szCs w:val="24"/>
          <w:lang w:val="de-DE"/>
        </w:rPr>
        <w:t>=</w:t>
      </w:r>
      <w:r w:rsidRPr="00064DA0">
        <w:rPr>
          <w:sz w:val="24"/>
          <w:szCs w:val="24"/>
          <w:lang w:val="de-DE"/>
        </w:rPr>
        <w:t>1 g/L.</w:t>
      </w:r>
    </w:p>
    <w:p w:rsidR="003C7A57" w:rsidRPr="0014020B" w:rsidRDefault="003C7A57" w:rsidP="003C7A57">
      <w:pPr>
        <w:widowControl/>
        <w:autoSpaceDE w:val="0"/>
        <w:autoSpaceDN w:val="0"/>
        <w:adjustRightInd w:val="0"/>
        <w:jc w:val="both"/>
        <w:rPr>
          <w:sz w:val="24"/>
          <w:szCs w:val="24"/>
          <w:lang w:val="de-DE"/>
        </w:rPr>
      </w:pPr>
    </w:p>
    <w:p w:rsidR="003C7A57" w:rsidRPr="0014020B" w:rsidRDefault="003C7A57" w:rsidP="003C7A57">
      <w:pPr>
        <w:widowControl/>
        <w:jc w:val="both"/>
        <w:rPr>
          <w:sz w:val="24"/>
          <w:szCs w:val="24"/>
          <w:lang w:val="de-DE"/>
        </w:rPr>
      </w:pPr>
      <w:r>
        <w:rPr>
          <w:sz w:val="24"/>
          <w:szCs w:val="24"/>
          <w:lang w:val="de-DE"/>
        </w:rPr>
        <w:t>Ključne riječi: elektrohemijski tretman, procjedne vode, efikasnost uklanjanja</w:t>
      </w:r>
    </w:p>
    <w:p w:rsidR="003C7A57" w:rsidRDefault="003C7A57" w:rsidP="00064DA0">
      <w:pPr>
        <w:jc w:val="center"/>
        <w:rPr>
          <w:b/>
          <w:sz w:val="24"/>
          <w:szCs w:val="24"/>
          <w:lang w:val="de-DE"/>
        </w:rPr>
      </w:pPr>
    </w:p>
    <w:p w:rsidR="009F2905" w:rsidRPr="003C7A57" w:rsidRDefault="009F2905" w:rsidP="00064DA0">
      <w:pPr>
        <w:jc w:val="center"/>
        <w:rPr>
          <w:b/>
          <w:sz w:val="24"/>
          <w:szCs w:val="24"/>
          <w:lang w:val="de-DE"/>
        </w:rPr>
      </w:pPr>
    </w:p>
    <w:p w:rsidR="00064DA0" w:rsidRPr="00064DA0" w:rsidRDefault="00064DA0" w:rsidP="00064DA0">
      <w:pPr>
        <w:jc w:val="center"/>
        <w:rPr>
          <w:b/>
          <w:sz w:val="24"/>
          <w:szCs w:val="24"/>
          <w:lang w:val="sr-Latn-BA"/>
        </w:rPr>
      </w:pPr>
      <w:r w:rsidRPr="00064DA0">
        <w:rPr>
          <w:b/>
          <w:sz w:val="24"/>
          <w:szCs w:val="24"/>
          <w:lang w:val="sr-Latn-BA"/>
        </w:rPr>
        <w:t>REFERENCES</w:t>
      </w:r>
    </w:p>
    <w:p w:rsidR="00064DA0" w:rsidRPr="00064DA0" w:rsidRDefault="00064DA0" w:rsidP="00064DA0">
      <w:pPr>
        <w:jc w:val="center"/>
        <w:rPr>
          <w:lang w:val="sr-Latn-BA"/>
        </w:rPr>
      </w:pPr>
    </w:p>
    <w:p w:rsidR="008A7375" w:rsidRPr="003A0EBC" w:rsidRDefault="00D061F9" w:rsidP="008A7375">
      <w:pPr>
        <w:pStyle w:val="Bibliography"/>
        <w:jc w:val="both"/>
        <w:rPr>
          <w:noProof/>
          <w:sz w:val="24"/>
          <w:szCs w:val="24"/>
        </w:rPr>
      </w:pPr>
      <w:r w:rsidRPr="00D061F9">
        <w:rPr>
          <w:sz w:val="24"/>
          <w:szCs w:val="24"/>
        </w:rPr>
        <w:sym w:font="Symbol" w:char="F05B"/>
      </w:r>
      <w:r w:rsidRPr="008A7375">
        <w:rPr>
          <w:sz w:val="24"/>
          <w:szCs w:val="24"/>
        </w:rPr>
        <w:t>1</w:t>
      </w:r>
      <w:r w:rsidRPr="00D061F9">
        <w:rPr>
          <w:sz w:val="24"/>
          <w:szCs w:val="24"/>
        </w:rPr>
        <w:sym w:font="Symbol" w:char="F05D"/>
      </w:r>
      <w:r w:rsidRPr="008A7375">
        <w:rPr>
          <w:sz w:val="24"/>
          <w:szCs w:val="24"/>
        </w:rPr>
        <w:t xml:space="preserve"> </w:t>
      </w:r>
      <w:r w:rsidR="008A7375" w:rsidRPr="008A7375">
        <w:rPr>
          <w:noProof/>
          <w:sz w:val="24"/>
          <w:szCs w:val="24"/>
        </w:rPr>
        <w:t xml:space="preserve">Mojiri, A., Aziz, H., Zaman, N., Aziz, S., &amp; Zahed, M. </w:t>
      </w:r>
      <w:r w:rsidR="008A7375" w:rsidRPr="00D061F9">
        <w:rPr>
          <w:noProof/>
          <w:sz w:val="24"/>
          <w:szCs w:val="24"/>
        </w:rPr>
        <w:t xml:space="preserve">Powdered ZELIAC augmented sequencing batch reactors (SBR) process for co-treatment of landfill leachate and domestic wastewater. </w:t>
      </w:r>
      <w:r w:rsidR="008A7375" w:rsidRPr="008A7375">
        <w:rPr>
          <w:iCs/>
          <w:noProof/>
          <w:sz w:val="24"/>
          <w:szCs w:val="24"/>
        </w:rPr>
        <w:t>Journal of Environmental Management</w:t>
      </w:r>
      <w:r w:rsidR="008A7375" w:rsidRPr="00D061F9">
        <w:rPr>
          <w:noProof/>
          <w:sz w:val="24"/>
          <w:szCs w:val="24"/>
        </w:rPr>
        <w:t>,</w:t>
      </w:r>
      <w:r w:rsidR="008A7375">
        <w:rPr>
          <w:noProof/>
          <w:sz w:val="24"/>
          <w:szCs w:val="24"/>
        </w:rPr>
        <w:t xml:space="preserve"> </w:t>
      </w:r>
      <w:r w:rsidR="008A7375">
        <w:rPr>
          <w:b/>
          <w:noProof/>
          <w:sz w:val="24"/>
          <w:szCs w:val="24"/>
        </w:rPr>
        <w:t>139</w:t>
      </w:r>
      <w:r w:rsidR="008A7375" w:rsidRPr="00D061F9">
        <w:rPr>
          <w:noProof/>
          <w:sz w:val="24"/>
          <w:szCs w:val="24"/>
        </w:rPr>
        <w:t xml:space="preserve"> </w:t>
      </w:r>
      <w:r w:rsidR="008A7375" w:rsidRPr="003A0EBC">
        <w:rPr>
          <w:noProof/>
          <w:sz w:val="24"/>
          <w:szCs w:val="24"/>
        </w:rPr>
        <w:t xml:space="preserve">(2014), </w:t>
      </w:r>
      <w:r w:rsidR="008A7375" w:rsidRPr="00D061F9">
        <w:rPr>
          <w:noProof/>
          <w:sz w:val="24"/>
          <w:szCs w:val="24"/>
        </w:rPr>
        <w:t>1-14.</w:t>
      </w:r>
      <w:r w:rsidR="008A7375" w:rsidRPr="003A0EBC">
        <w:rPr>
          <w:noProof/>
          <w:sz w:val="24"/>
          <w:szCs w:val="24"/>
        </w:rPr>
        <w:t xml:space="preserve"> </w:t>
      </w:r>
    </w:p>
    <w:p w:rsidR="008A7375" w:rsidRPr="00D061F9" w:rsidRDefault="008A7375" w:rsidP="008A7375">
      <w:pPr>
        <w:pStyle w:val="Bibliography"/>
        <w:jc w:val="both"/>
        <w:rPr>
          <w:noProof/>
          <w:sz w:val="24"/>
          <w:szCs w:val="24"/>
        </w:rPr>
      </w:pPr>
      <w:r w:rsidRPr="00D061F9">
        <w:rPr>
          <w:sz w:val="24"/>
          <w:szCs w:val="24"/>
        </w:rPr>
        <w:sym w:font="Symbol" w:char="F05B"/>
      </w:r>
      <w:r>
        <w:rPr>
          <w:sz w:val="24"/>
          <w:szCs w:val="24"/>
        </w:rPr>
        <w:t>2</w:t>
      </w:r>
      <w:r w:rsidRPr="00D061F9">
        <w:rPr>
          <w:sz w:val="24"/>
          <w:szCs w:val="24"/>
        </w:rPr>
        <w:sym w:font="Symbol" w:char="F05D"/>
      </w:r>
      <w:r>
        <w:rPr>
          <w:sz w:val="24"/>
          <w:szCs w:val="24"/>
        </w:rPr>
        <w:t xml:space="preserve"> </w:t>
      </w:r>
      <w:r w:rsidR="008C3946">
        <w:rPr>
          <w:noProof/>
          <w:sz w:val="24"/>
          <w:szCs w:val="24"/>
        </w:rPr>
        <w:t>Aziz, S</w:t>
      </w:r>
      <w:r>
        <w:rPr>
          <w:noProof/>
          <w:sz w:val="24"/>
          <w:szCs w:val="24"/>
        </w:rPr>
        <w:t>.</w:t>
      </w:r>
      <w:r w:rsidR="008C3946">
        <w:rPr>
          <w:noProof/>
          <w:sz w:val="24"/>
          <w:szCs w:val="24"/>
        </w:rPr>
        <w:t xml:space="preserve"> Q.</w:t>
      </w:r>
      <w:r>
        <w:rPr>
          <w:noProof/>
          <w:sz w:val="24"/>
          <w:szCs w:val="24"/>
        </w:rPr>
        <w:t xml:space="preserve">, </w:t>
      </w:r>
      <w:r w:rsidR="008C3946">
        <w:rPr>
          <w:noProof/>
          <w:sz w:val="24"/>
          <w:szCs w:val="24"/>
        </w:rPr>
        <w:t>Aziz, H. A., Mojiri, A.</w:t>
      </w:r>
      <w:r>
        <w:rPr>
          <w:noProof/>
          <w:sz w:val="24"/>
          <w:szCs w:val="24"/>
        </w:rPr>
        <w:t>,</w:t>
      </w:r>
      <w:r w:rsidRPr="00D061F9">
        <w:rPr>
          <w:noProof/>
          <w:sz w:val="24"/>
          <w:szCs w:val="24"/>
        </w:rPr>
        <w:t xml:space="preserve"> Bashir, M.</w:t>
      </w:r>
      <w:r w:rsidR="008C3946">
        <w:rPr>
          <w:noProof/>
          <w:sz w:val="24"/>
          <w:szCs w:val="24"/>
        </w:rPr>
        <w:t>, Salem, S., Amr, A.</w:t>
      </w:r>
      <w:r w:rsidRPr="00D061F9">
        <w:rPr>
          <w:noProof/>
          <w:sz w:val="24"/>
          <w:szCs w:val="24"/>
        </w:rPr>
        <w:t xml:space="preserve"> Landfil Leachate </w:t>
      </w:r>
      <w:r w:rsidR="008C3946">
        <w:rPr>
          <w:noProof/>
          <w:sz w:val="24"/>
          <w:szCs w:val="24"/>
        </w:rPr>
        <w:t>Treatment Using Sequencing Batch Reactor (SBR) Process: Limitation of Operational Parameterts and Performance</w:t>
      </w:r>
      <w:r w:rsidRPr="00D061F9">
        <w:rPr>
          <w:noProof/>
          <w:sz w:val="24"/>
          <w:szCs w:val="24"/>
        </w:rPr>
        <w:t xml:space="preserve">. </w:t>
      </w:r>
      <w:r w:rsidRPr="008A7375">
        <w:rPr>
          <w:iCs/>
          <w:noProof/>
          <w:sz w:val="24"/>
          <w:szCs w:val="24"/>
        </w:rPr>
        <w:t xml:space="preserve">International Journal of Scientific Research in </w:t>
      </w:r>
      <w:r w:rsidR="008C3946">
        <w:rPr>
          <w:iCs/>
          <w:noProof/>
          <w:sz w:val="24"/>
          <w:szCs w:val="24"/>
        </w:rPr>
        <w:t>Knowlwdge</w:t>
      </w:r>
      <w:r w:rsidRPr="00D061F9">
        <w:rPr>
          <w:noProof/>
          <w:sz w:val="24"/>
          <w:szCs w:val="24"/>
        </w:rPr>
        <w:t>,</w:t>
      </w:r>
      <w:r>
        <w:rPr>
          <w:noProof/>
          <w:sz w:val="24"/>
          <w:szCs w:val="24"/>
        </w:rPr>
        <w:t xml:space="preserve"> </w:t>
      </w:r>
      <w:r>
        <w:rPr>
          <w:b/>
          <w:noProof/>
          <w:sz w:val="24"/>
          <w:szCs w:val="24"/>
        </w:rPr>
        <w:lastRenderedPageBreak/>
        <w:t>1</w:t>
      </w:r>
      <w:r>
        <w:rPr>
          <w:noProof/>
          <w:sz w:val="24"/>
          <w:szCs w:val="24"/>
        </w:rPr>
        <w:t>(3)</w:t>
      </w:r>
      <w:r w:rsidRPr="00D061F9">
        <w:rPr>
          <w:noProof/>
          <w:sz w:val="24"/>
          <w:szCs w:val="24"/>
        </w:rPr>
        <w:t xml:space="preserve"> </w:t>
      </w:r>
      <w:r>
        <w:rPr>
          <w:noProof/>
          <w:sz w:val="24"/>
          <w:szCs w:val="24"/>
        </w:rPr>
        <w:t>(2013),</w:t>
      </w:r>
      <w:r w:rsidR="008C3946">
        <w:rPr>
          <w:noProof/>
          <w:sz w:val="24"/>
          <w:szCs w:val="24"/>
        </w:rPr>
        <w:t xml:space="preserve"> 34</w:t>
      </w:r>
      <w:r w:rsidRPr="00D061F9">
        <w:rPr>
          <w:noProof/>
          <w:sz w:val="24"/>
          <w:szCs w:val="24"/>
        </w:rPr>
        <w:t>-43.</w:t>
      </w:r>
    </w:p>
    <w:p w:rsidR="0092689E" w:rsidRPr="0092689E" w:rsidRDefault="008A7375" w:rsidP="00287BCD">
      <w:pPr>
        <w:jc w:val="both"/>
        <w:rPr>
          <w:sz w:val="24"/>
          <w:szCs w:val="24"/>
        </w:rPr>
      </w:pPr>
      <w:r w:rsidRPr="00D061F9">
        <w:rPr>
          <w:sz w:val="24"/>
          <w:szCs w:val="24"/>
        </w:rPr>
        <w:sym w:font="Symbol" w:char="F05B"/>
      </w:r>
      <w:r>
        <w:rPr>
          <w:sz w:val="24"/>
          <w:szCs w:val="24"/>
        </w:rPr>
        <w:t>3</w:t>
      </w:r>
      <w:r w:rsidRPr="00D061F9">
        <w:rPr>
          <w:sz w:val="24"/>
          <w:szCs w:val="24"/>
        </w:rPr>
        <w:sym w:font="Symbol" w:char="F05D"/>
      </w:r>
      <w:r>
        <w:rPr>
          <w:sz w:val="24"/>
          <w:szCs w:val="24"/>
        </w:rPr>
        <w:t xml:space="preserve"> </w:t>
      </w:r>
      <w:r w:rsidR="0092689E" w:rsidRPr="0092689E">
        <w:rPr>
          <w:rStyle w:val="a"/>
          <w:sz w:val="24"/>
          <w:szCs w:val="24"/>
        </w:rPr>
        <w:t>Foul, A.A., Aziz, H.A., Isa, M.H., Hung, Y.T. Primary treatment of anaerobic landfill leachate using</w:t>
      </w:r>
      <w:r w:rsidR="00287BCD">
        <w:rPr>
          <w:rStyle w:val="a"/>
          <w:sz w:val="24"/>
          <w:szCs w:val="24"/>
        </w:rPr>
        <w:t xml:space="preserve"> </w:t>
      </w:r>
      <w:r w:rsidR="0092689E" w:rsidRPr="0092689E">
        <w:rPr>
          <w:rStyle w:val="a"/>
          <w:sz w:val="24"/>
          <w:szCs w:val="24"/>
        </w:rPr>
        <w:t>activated carbon and limestone: batch and columnstudies.</w:t>
      </w:r>
      <w:r w:rsidR="00287BCD">
        <w:rPr>
          <w:sz w:val="24"/>
          <w:szCs w:val="24"/>
        </w:rPr>
        <w:t xml:space="preserve"> </w:t>
      </w:r>
      <w:r w:rsidR="0092689E" w:rsidRPr="0092689E">
        <w:rPr>
          <w:rStyle w:val="a"/>
          <w:sz w:val="24"/>
          <w:szCs w:val="24"/>
        </w:rPr>
        <w:t>Inter. J. Environ. Waste Management</w:t>
      </w:r>
      <w:r w:rsidR="00287BCD">
        <w:rPr>
          <w:rStyle w:val="a"/>
          <w:sz w:val="24"/>
          <w:szCs w:val="24"/>
        </w:rPr>
        <w:t xml:space="preserve">, </w:t>
      </w:r>
      <w:r w:rsidR="00287BCD">
        <w:rPr>
          <w:rStyle w:val="a"/>
          <w:b/>
          <w:sz w:val="24"/>
          <w:szCs w:val="24"/>
        </w:rPr>
        <w:t>4</w:t>
      </w:r>
      <w:r w:rsidR="0092689E" w:rsidRPr="0092689E">
        <w:rPr>
          <w:rStyle w:val="a"/>
          <w:sz w:val="24"/>
          <w:szCs w:val="24"/>
        </w:rPr>
        <w:t> </w:t>
      </w:r>
      <w:r w:rsidR="00287BCD">
        <w:rPr>
          <w:rStyle w:val="a"/>
          <w:sz w:val="24"/>
          <w:szCs w:val="24"/>
        </w:rPr>
        <w:t>(</w:t>
      </w:r>
      <w:r w:rsidR="00287BCD" w:rsidRPr="0092689E">
        <w:rPr>
          <w:rStyle w:val="a"/>
          <w:sz w:val="24"/>
          <w:szCs w:val="24"/>
        </w:rPr>
        <w:t>2009</w:t>
      </w:r>
      <w:r w:rsidR="00287BCD">
        <w:rPr>
          <w:rStyle w:val="a"/>
          <w:sz w:val="24"/>
          <w:szCs w:val="24"/>
        </w:rPr>
        <w:t>), 282-290.</w:t>
      </w:r>
    </w:p>
    <w:p w:rsidR="00F81414" w:rsidRPr="008A4F81" w:rsidRDefault="004C7993" w:rsidP="00F81414">
      <w:pPr>
        <w:pStyle w:val="Bibliography"/>
        <w:jc w:val="both"/>
        <w:rPr>
          <w:noProof/>
          <w:sz w:val="24"/>
          <w:szCs w:val="24"/>
        </w:rPr>
      </w:pPr>
      <w:r w:rsidRPr="00D061F9">
        <w:rPr>
          <w:sz w:val="24"/>
          <w:szCs w:val="24"/>
        </w:rPr>
        <w:sym w:font="Symbol" w:char="F05B"/>
      </w:r>
      <w:r w:rsidR="008A4F81">
        <w:rPr>
          <w:sz w:val="24"/>
          <w:szCs w:val="24"/>
        </w:rPr>
        <w:t>4</w:t>
      </w:r>
      <w:r w:rsidRPr="00D061F9">
        <w:rPr>
          <w:sz w:val="24"/>
          <w:szCs w:val="24"/>
        </w:rPr>
        <w:sym w:font="Symbol" w:char="F05D"/>
      </w:r>
      <w:r>
        <w:rPr>
          <w:sz w:val="24"/>
          <w:szCs w:val="24"/>
        </w:rPr>
        <w:t xml:space="preserve"> </w:t>
      </w:r>
      <w:r>
        <w:rPr>
          <w:noProof/>
          <w:sz w:val="24"/>
          <w:szCs w:val="24"/>
        </w:rPr>
        <w:t xml:space="preserve">Kargi, F. </w:t>
      </w:r>
      <w:r w:rsidRPr="00D061F9">
        <w:rPr>
          <w:noProof/>
          <w:sz w:val="24"/>
          <w:szCs w:val="24"/>
        </w:rPr>
        <w:t xml:space="preserve">&amp; Pamukoglu, M. Adsorbent supplemented biological treatment of pre-treated landfill leachate by fed-batch operation. </w:t>
      </w:r>
      <w:r>
        <w:rPr>
          <w:iCs/>
          <w:noProof/>
          <w:sz w:val="24"/>
          <w:szCs w:val="24"/>
        </w:rPr>
        <w:t>Bioresource Technology</w:t>
      </w:r>
      <w:r w:rsidRPr="00D061F9">
        <w:rPr>
          <w:noProof/>
          <w:sz w:val="24"/>
          <w:szCs w:val="24"/>
        </w:rPr>
        <w:t>,</w:t>
      </w:r>
      <w:r>
        <w:rPr>
          <w:noProof/>
          <w:sz w:val="24"/>
          <w:szCs w:val="24"/>
        </w:rPr>
        <w:t xml:space="preserve"> </w:t>
      </w:r>
      <w:r>
        <w:rPr>
          <w:b/>
          <w:noProof/>
          <w:sz w:val="24"/>
          <w:szCs w:val="24"/>
        </w:rPr>
        <w:t>94</w:t>
      </w:r>
      <w:r>
        <w:rPr>
          <w:noProof/>
          <w:sz w:val="24"/>
          <w:szCs w:val="24"/>
        </w:rPr>
        <w:t>(3)</w:t>
      </w:r>
      <w:r w:rsidRPr="00D061F9">
        <w:rPr>
          <w:noProof/>
          <w:sz w:val="24"/>
          <w:szCs w:val="24"/>
        </w:rPr>
        <w:t xml:space="preserve"> </w:t>
      </w:r>
      <w:r>
        <w:rPr>
          <w:noProof/>
          <w:sz w:val="24"/>
          <w:szCs w:val="24"/>
        </w:rPr>
        <w:t>(2004),</w:t>
      </w:r>
      <w:r w:rsidRPr="00D061F9">
        <w:rPr>
          <w:noProof/>
          <w:sz w:val="24"/>
          <w:szCs w:val="24"/>
        </w:rPr>
        <w:t xml:space="preserve"> 285-291.</w:t>
      </w:r>
    </w:p>
    <w:p w:rsidR="00F81414" w:rsidRPr="00D061F9" w:rsidRDefault="00F81414" w:rsidP="00F81414">
      <w:pPr>
        <w:pStyle w:val="Bibliography"/>
        <w:jc w:val="both"/>
        <w:rPr>
          <w:noProof/>
          <w:sz w:val="24"/>
          <w:szCs w:val="24"/>
        </w:rPr>
      </w:pPr>
      <w:r w:rsidRPr="00D061F9">
        <w:rPr>
          <w:sz w:val="24"/>
          <w:szCs w:val="24"/>
        </w:rPr>
        <w:sym w:font="Symbol" w:char="F05B"/>
      </w:r>
      <w:r w:rsidR="008A4F81">
        <w:rPr>
          <w:sz w:val="24"/>
          <w:szCs w:val="24"/>
        </w:rPr>
        <w:t>5</w:t>
      </w:r>
      <w:r w:rsidRPr="00D061F9">
        <w:rPr>
          <w:sz w:val="24"/>
          <w:szCs w:val="24"/>
        </w:rPr>
        <w:sym w:font="Symbol" w:char="F05D"/>
      </w:r>
      <w:r w:rsidRPr="00F81414">
        <w:rPr>
          <w:sz w:val="24"/>
          <w:szCs w:val="24"/>
        </w:rPr>
        <w:t xml:space="preserve"> </w:t>
      </w:r>
      <w:r w:rsidRPr="00F81414">
        <w:rPr>
          <w:noProof/>
          <w:sz w:val="24"/>
          <w:szCs w:val="24"/>
        </w:rPr>
        <w:t xml:space="preserve">Mojiri, A. </w:t>
      </w:r>
      <w:r w:rsidRPr="00D061F9">
        <w:rPr>
          <w:noProof/>
          <w:sz w:val="24"/>
          <w:szCs w:val="24"/>
        </w:rPr>
        <w:t xml:space="preserve">Review on Membrane Bioreactor, Ion Exchange and adsorption Methods for Landfill Leachate Treatment. </w:t>
      </w:r>
      <w:r w:rsidRPr="00F81414">
        <w:rPr>
          <w:iCs/>
          <w:noProof/>
          <w:sz w:val="24"/>
          <w:szCs w:val="24"/>
        </w:rPr>
        <w:t>Australian Journal of Basic and Applied Sciences 5</w:t>
      </w:r>
      <w:r w:rsidRPr="00D061F9">
        <w:rPr>
          <w:noProof/>
          <w:sz w:val="24"/>
          <w:szCs w:val="24"/>
        </w:rPr>
        <w:t xml:space="preserve">, </w:t>
      </w:r>
      <w:r>
        <w:rPr>
          <w:b/>
          <w:noProof/>
          <w:sz w:val="24"/>
          <w:szCs w:val="24"/>
        </w:rPr>
        <w:t>5</w:t>
      </w:r>
      <w:r>
        <w:rPr>
          <w:noProof/>
          <w:sz w:val="24"/>
          <w:szCs w:val="24"/>
        </w:rPr>
        <w:t xml:space="preserve">(12) </w:t>
      </w:r>
      <w:r w:rsidRPr="00F81414">
        <w:rPr>
          <w:noProof/>
          <w:sz w:val="24"/>
          <w:szCs w:val="24"/>
        </w:rPr>
        <w:t xml:space="preserve">(2011), </w:t>
      </w:r>
      <w:r w:rsidRPr="00D061F9">
        <w:rPr>
          <w:noProof/>
          <w:sz w:val="24"/>
          <w:szCs w:val="24"/>
        </w:rPr>
        <w:t>1365-1370.</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6</w:t>
      </w:r>
      <w:r w:rsidRPr="00D061F9">
        <w:rPr>
          <w:sz w:val="24"/>
          <w:szCs w:val="24"/>
        </w:rPr>
        <w:sym w:font="Symbol" w:char="F05D"/>
      </w:r>
      <w:r>
        <w:rPr>
          <w:sz w:val="24"/>
          <w:szCs w:val="24"/>
        </w:rPr>
        <w:t xml:space="preserve"> </w:t>
      </w:r>
      <w:r w:rsidRPr="00D061F9">
        <w:rPr>
          <w:noProof/>
          <w:sz w:val="24"/>
          <w:szCs w:val="24"/>
        </w:rPr>
        <w:t>Bashir, M., Az</w:t>
      </w:r>
      <w:r>
        <w:rPr>
          <w:noProof/>
          <w:sz w:val="24"/>
          <w:szCs w:val="24"/>
        </w:rPr>
        <w:t xml:space="preserve">iz, H., Yusoff, M., Aziz, S., </w:t>
      </w:r>
      <w:r w:rsidRPr="00D061F9">
        <w:rPr>
          <w:noProof/>
          <w:sz w:val="24"/>
          <w:szCs w:val="24"/>
        </w:rPr>
        <w:t xml:space="preserve">Mohajeri, S. Stabilized Sanitary Landfill Leachate Treatment Using Anionic Resin: Treatment optimization by Response Surface Methodology. </w:t>
      </w:r>
      <w:r w:rsidRPr="00F81414">
        <w:rPr>
          <w:iCs/>
          <w:noProof/>
          <w:sz w:val="24"/>
          <w:szCs w:val="24"/>
        </w:rPr>
        <w:t>Journal of Hazardous Materials</w:t>
      </w:r>
      <w:r>
        <w:rPr>
          <w:iCs/>
          <w:noProof/>
          <w:sz w:val="24"/>
          <w:szCs w:val="24"/>
        </w:rPr>
        <w:t>,</w:t>
      </w:r>
      <w:r w:rsidRPr="00D061F9">
        <w:rPr>
          <w:i/>
          <w:iCs/>
          <w:noProof/>
          <w:sz w:val="24"/>
          <w:szCs w:val="24"/>
        </w:rPr>
        <w:t xml:space="preserve"> </w:t>
      </w:r>
      <w:r w:rsidRPr="00F81414">
        <w:rPr>
          <w:b/>
          <w:iCs/>
          <w:noProof/>
          <w:sz w:val="24"/>
          <w:szCs w:val="24"/>
        </w:rPr>
        <w:t>182</w:t>
      </w:r>
      <w:r>
        <w:rPr>
          <w:iCs/>
          <w:noProof/>
          <w:sz w:val="24"/>
          <w:szCs w:val="24"/>
        </w:rPr>
        <w:t>(1-3)</w:t>
      </w:r>
      <w:r w:rsidRPr="00D061F9">
        <w:rPr>
          <w:noProof/>
          <w:sz w:val="24"/>
          <w:szCs w:val="24"/>
        </w:rPr>
        <w:t xml:space="preserve"> </w:t>
      </w:r>
      <w:r>
        <w:rPr>
          <w:noProof/>
          <w:sz w:val="24"/>
          <w:szCs w:val="24"/>
        </w:rPr>
        <w:t xml:space="preserve">(2010), </w:t>
      </w:r>
      <w:r w:rsidRPr="00D061F9">
        <w:rPr>
          <w:noProof/>
          <w:sz w:val="24"/>
          <w:szCs w:val="24"/>
        </w:rPr>
        <w:t>115-122.</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7</w:t>
      </w:r>
      <w:r w:rsidRPr="00D061F9">
        <w:rPr>
          <w:sz w:val="24"/>
          <w:szCs w:val="24"/>
        </w:rPr>
        <w:sym w:font="Symbol" w:char="F05D"/>
      </w:r>
      <w:r>
        <w:rPr>
          <w:sz w:val="24"/>
          <w:szCs w:val="24"/>
        </w:rPr>
        <w:t xml:space="preserve"> </w:t>
      </w:r>
      <w:r>
        <w:rPr>
          <w:noProof/>
          <w:sz w:val="24"/>
          <w:szCs w:val="24"/>
        </w:rPr>
        <w:t xml:space="preserve">Foo, H. </w:t>
      </w:r>
      <w:r w:rsidRPr="00D061F9">
        <w:rPr>
          <w:noProof/>
          <w:sz w:val="24"/>
          <w:szCs w:val="24"/>
        </w:rPr>
        <w:t xml:space="preserve">&amp; Hameed, B. An overview of landfill leachate treatment via activated carbon adsorption process. </w:t>
      </w:r>
      <w:r w:rsidRPr="00F81414">
        <w:rPr>
          <w:iCs/>
          <w:noProof/>
          <w:sz w:val="24"/>
          <w:szCs w:val="24"/>
        </w:rPr>
        <w:t xml:space="preserve">Journal of Hazardous Materials, </w:t>
      </w:r>
      <w:r w:rsidRPr="00F81414">
        <w:rPr>
          <w:b/>
          <w:iCs/>
          <w:noProof/>
          <w:sz w:val="24"/>
          <w:szCs w:val="24"/>
        </w:rPr>
        <w:t>171</w:t>
      </w:r>
      <w:r>
        <w:rPr>
          <w:iCs/>
          <w:noProof/>
          <w:sz w:val="24"/>
          <w:szCs w:val="24"/>
        </w:rPr>
        <w:t>(1-3)</w:t>
      </w:r>
      <w:r w:rsidRPr="00F81414">
        <w:rPr>
          <w:noProof/>
          <w:sz w:val="24"/>
          <w:szCs w:val="24"/>
        </w:rPr>
        <w:t xml:space="preserve"> (2009</w:t>
      </w:r>
      <w:r>
        <w:rPr>
          <w:noProof/>
          <w:sz w:val="24"/>
          <w:szCs w:val="24"/>
        </w:rPr>
        <w:t>),</w:t>
      </w:r>
      <w:r w:rsidRPr="00D061F9">
        <w:rPr>
          <w:noProof/>
          <w:sz w:val="24"/>
          <w:szCs w:val="24"/>
        </w:rPr>
        <w:t xml:space="preserve"> 54-60.</w:t>
      </w:r>
    </w:p>
    <w:p w:rsidR="00CA2631" w:rsidRPr="00675813" w:rsidRDefault="00CA2631" w:rsidP="00675813">
      <w:pPr>
        <w:pStyle w:val="Bibliography"/>
        <w:jc w:val="both"/>
        <w:rPr>
          <w:noProof/>
          <w:sz w:val="24"/>
          <w:szCs w:val="24"/>
        </w:rPr>
      </w:pPr>
      <w:r w:rsidRPr="00D061F9">
        <w:rPr>
          <w:sz w:val="24"/>
          <w:szCs w:val="24"/>
        </w:rPr>
        <w:sym w:font="Symbol" w:char="F05B"/>
      </w:r>
      <w:r w:rsidR="008A4F81">
        <w:rPr>
          <w:sz w:val="24"/>
          <w:szCs w:val="24"/>
        </w:rPr>
        <w:t>8</w:t>
      </w:r>
      <w:r w:rsidRPr="00D061F9">
        <w:rPr>
          <w:sz w:val="24"/>
          <w:szCs w:val="24"/>
        </w:rPr>
        <w:sym w:font="Symbol" w:char="F05D"/>
      </w:r>
      <w:r>
        <w:rPr>
          <w:sz w:val="24"/>
          <w:szCs w:val="24"/>
        </w:rPr>
        <w:t xml:space="preserve"> </w:t>
      </w:r>
      <w:r w:rsidRPr="00D061F9">
        <w:rPr>
          <w:noProof/>
          <w:sz w:val="24"/>
          <w:szCs w:val="24"/>
        </w:rPr>
        <w:t xml:space="preserve">Dhas, J. </w:t>
      </w:r>
      <w:r w:rsidRPr="00CA2631">
        <w:rPr>
          <w:iCs/>
          <w:noProof/>
          <w:sz w:val="24"/>
          <w:szCs w:val="24"/>
        </w:rPr>
        <w:t>Removal of COD and Colour from Textile Wastewater Using Limestone and Activated Carbon. MSc thesis</w:t>
      </w:r>
      <w:r w:rsidRPr="00D061F9">
        <w:rPr>
          <w:i/>
          <w:iCs/>
          <w:noProof/>
          <w:sz w:val="24"/>
          <w:szCs w:val="24"/>
        </w:rPr>
        <w:t>.</w:t>
      </w:r>
      <w:r w:rsidRPr="00D061F9">
        <w:rPr>
          <w:noProof/>
          <w:sz w:val="24"/>
          <w:szCs w:val="24"/>
        </w:rPr>
        <w:t xml:space="preserve"> University Sains Malaysia</w:t>
      </w:r>
      <w:r>
        <w:rPr>
          <w:noProof/>
          <w:sz w:val="24"/>
          <w:szCs w:val="24"/>
        </w:rPr>
        <w:t xml:space="preserve">, </w:t>
      </w:r>
      <w:r w:rsidRPr="00D061F9">
        <w:rPr>
          <w:noProof/>
          <w:sz w:val="24"/>
          <w:szCs w:val="24"/>
        </w:rPr>
        <w:t>Cagliary, Italy: IWWG- In</w:t>
      </w:r>
      <w:r>
        <w:rPr>
          <w:noProof/>
          <w:sz w:val="24"/>
          <w:szCs w:val="24"/>
        </w:rPr>
        <w:t>ternational waste working group, 2008</w:t>
      </w:r>
      <w:r w:rsidRPr="00D061F9">
        <w:rPr>
          <w:noProof/>
          <w:sz w:val="24"/>
          <w:szCs w:val="24"/>
        </w:rPr>
        <w:t>.</w:t>
      </w:r>
    </w:p>
    <w:p w:rsidR="00F81414" w:rsidRDefault="00F81414" w:rsidP="00F81414">
      <w:pPr>
        <w:pStyle w:val="Bibliography"/>
        <w:jc w:val="both"/>
        <w:rPr>
          <w:noProof/>
          <w:sz w:val="24"/>
          <w:szCs w:val="24"/>
        </w:rPr>
      </w:pPr>
      <w:r w:rsidRPr="00D061F9">
        <w:rPr>
          <w:sz w:val="24"/>
          <w:szCs w:val="24"/>
        </w:rPr>
        <w:sym w:font="Symbol" w:char="F05B"/>
      </w:r>
      <w:r w:rsidR="008A4F81">
        <w:rPr>
          <w:sz w:val="24"/>
          <w:szCs w:val="24"/>
        </w:rPr>
        <w:t>9</w:t>
      </w:r>
      <w:r w:rsidRPr="00D061F9">
        <w:rPr>
          <w:sz w:val="24"/>
          <w:szCs w:val="24"/>
        </w:rPr>
        <w:sym w:font="Symbol" w:char="F05D"/>
      </w:r>
      <w:r>
        <w:rPr>
          <w:sz w:val="24"/>
          <w:szCs w:val="24"/>
        </w:rPr>
        <w:t xml:space="preserve"> </w:t>
      </w:r>
      <w:r>
        <w:rPr>
          <w:noProof/>
          <w:sz w:val="24"/>
          <w:szCs w:val="24"/>
        </w:rPr>
        <w:t>Kiliç, M., Kestioglu, K.,</w:t>
      </w:r>
      <w:r w:rsidRPr="00D061F9">
        <w:rPr>
          <w:noProof/>
          <w:sz w:val="24"/>
          <w:szCs w:val="24"/>
        </w:rPr>
        <w:t xml:space="preserve"> Yonar, T. Landfill Leachate treatment by the combination of physicochemical methods with adsorption process. </w:t>
      </w:r>
      <w:r>
        <w:rPr>
          <w:iCs/>
          <w:noProof/>
          <w:sz w:val="24"/>
          <w:szCs w:val="24"/>
        </w:rPr>
        <w:t>Journal</w:t>
      </w:r>
      <w:r w:rsidRPr="00F81414">
        <w:rPr>
          <w:iCs/>
          <w:noProof/>
          <w:sz w:val="24"/>
          <w:szCs w:val="24"/>
        </w:rPr>
        <w:t xml:space="preserve"> </w:t>
      </w:r>
      <w:r w:rsidR="000E14D9">
        <w:rPr>
          <w:iCs/>
          <w:noProof/>
          <w:sz w:val="24"/>
          <w:szCs w:val="24"/>
        </w:rPr>
        <w:t>of Biodiversity</w:t>
      </w:r>
      <w:r w:rsidRPr="00F81414">
        <w:rPr>
          <w:iCs/>
          <w:noProof/>
          <w:sz w:val="24"/>
          <w:szCs w:val="24"/>
        </w:rPr>
        <w:t xml:space="preserve"> </w:t>
      </w:r>
      <w:r w:rsidR="000E14D9">
        <w:rPr>
          <w:iCs/>
          <w:noProof/>
          <w:sz w:val="24"/>
          <w:szCs w:val="24"/>
        </w:rPr>
        <w:t xml:space="preserve">and </w:t>
      </w:r>
      <w:r w:rsidRPr="00F81414">
        <w:rPr>
          <w:iCs/>
          <w:noProof/>
          <w:sz w:val="24"/>
          <w:szCs w:val="24"/>
        </w:rPr>
        <w:t>E</w:t>
      </w:r>
      <w:r>
        <w:rPr>
          <w:iCs/>
          <w:noProof/>
          <w:sz w:val="24"/>
          <w:szCs w:val="24"/>
        </w:rPr>
        <w:t>nvironmental</w:t>
      </w:r>
      <w:r w:rsidR="000E14D9">
        <w:rPr>
          <w:iCs/>
          <w:noProof/>
          <w:sz w:val="24"/>
          <w:szCs w:val="24"/>
        </w:rPr>
        <w:t xml:space="preserve"> Sciences, </w:t>
      </w:r>
      <w:r w:rsidRPr="000E14D9">
        <w:rPr>
          <w:b/>
          <w:iCs/>
          <w:noProof/>
          <w:sz w:val="24"/>
          <w:szCs w:val="24"/>
        </w:rPr>
        <w:t>1</w:t>
      </w:r>
      <w:r w:rsidR="000E14D9">
        <w:rPr>
          <w:noProof/>
          <w:sz w:val="24"/>
          <w:szCs w:val="24"/>
        </w:rPr>
        <w:t>(1)</w:t>
      </w:r>
      <w:r>
        <w:rPr>
          <w:noProof/>
          <w:sz w:val="24"/>
          <w:szCs w:val="24"/>
        </w:rPr>
        <w:t xml:space="preserve"> (2007),</w:t>
      </w:r>
      <w:r w:rsidRPr="00D061F9">
        <w:rPr>
          <w:noProof/>
          <w:sz w:val="24"/>
          <w:szCs w:val="24"/>
        </w:rPr>
        <w:t xml:space="preserve">  37-43.</w:t>
      </w:r>
    </w:p>
    <w:p w:rsidR="000E14D9" w:rsidRDefault="000E14D9" w:rsidP="000E14D9">
      <w:pPr>
        <w:pStyle w:val="Bibliography"/>
        <w:jc w:val="both"/>
        <w:rPr>
          <w:noProof/>
          <w:sz w:val="24"/>
          <w:szCs w:val="24"/>
        </w:rPr>
      </w:pPr>
      <w:r w:rsidRPr="00D061F9">
        <w:rPr>
          <w:sz w:val="24"/>
          <w:szCs w:val="24"/>
        </w:rPr>
        <w:sym w:font="Symbol" w:char="F05B"/>
      </w:r>
      <w:r w:rsidR="008A4F81">
        <w:rPr>
          <w:sz w:val="24"/>
          <w:szCs w:val="24"/>
        </w:rPr>
        <w:t>10</w:t>
      </w:r>
      <w:r w:rsidRPr="00D061F9">
        <w:rPr>
          <w:sz w:val="24"/>
          <w:szCs w:val="24"/>
        </w:rPr>
        <w:sym w:font="Symbol" w:char="F05D"/>
      </w:r>
      <w:r>
        <w:rPr>
          <w:sz w:val="24"/>
          <w:szCs w:val="24"/>
        </w:rPr>
        <w:t xml:space="preserve"> </w:t>
      </w:r>
      <w:r>
        <w:rPr>
          <w:noProof/>
          <w:sz w:val="24"/>
          <w:szCs w:val="24"/>
        </w:rPr>
        <w:t>Bohdziewicz, J., Bodzek, M.,</w:t>
      </w:r>
      <w:r w:rsidRPr="00D061F9">
        <w:rPr>
          <w:noProof/>
          <w:sz w:val="24"/>
          <w:szCs w:val="24"/>
        </w:rPr>
        <w:t xml:space="preserve"> Gorska, J. Aplication of pressure-driven membrane techniques to biological treatment of landfill leachate. </w:t>
      </w:r>
      <w:r w:rsidRPr="000E14D9">
        <w:rPr>
          <w:iCs/>
          <w:noProof/>
          <w:sz w:val="24"/>
          <w:szCs w:val="24"/>
        </w:rPr>
        <w:t xml:space="preserve">Process Biochemistry, </w:t>
      </w:r>
      <w:r w:rsidRPr="000E14D9">
        <w:rPr>
          <w:b/>
          <w:iCs/>
          <w:noProof/>
          <w:sz w:val="24"/>
          <w:szCs w:val="24"/>
        </w:rPr>
        <w:t>36</w:t>
      </w:r>
      <w:r>
        <w:rPr>
          <w:iCs/>
          <w:noProof/>
          <w:sz w:val="24"/>
          <w:szCs w:val="24"/>
        </w:rPr>
        <w:t>(7)</w:t>
      </w:r>
      <w:r w:rsidRPr="00D061F9">
        <w:rPr>
          <w:noProof/>
          <w:sz w:val="24"/>
          <w:szCs w:val="24"/>
        </w:rPr>
        <w:t xml:space="preserve"> </w:t>
      </w:r>
      <w:r>
        <w:rPr>
          <w:noProof/>
          <w:sz w:val="24"/>
          <w:szCs w:val="24"/>
        </w:rPr>
        <w:t>(2001),</w:t>
      </w:r>
      <w:r w:rsidRPr="00D061F9">
        <w:rPr>
          <w:noProof/>
          <w:sz w:val="24"/>
          <w:szCs w:val="24"/>
        </w:rPr>
        <w:t xml:space="preserve"> 641-646.</w:t>
      </w:r>
    </w:p>
    <w:p w:rsidR="000E14D9" w:rsidRPr="000E14D9" w:rsidRDefault="000E14D9" w:rsidP="000E14D9">
      <w:pPr>
        <w:pStyle w:val="Bibliography"/>
        <w:jc w:val="both"/>
        <w:rPr>
          <w:noProof/>
          <w:sz w:val="24"/>
          <w:szCs w:val="24"/>
        </w:rPr>
      </w:pPr>
      <w:r w:rsidRPr="00D061F9">
        <w:rPr>
          <w:sz w:val="24"/>
          <w:szCs w:val="24"/>
        </w:rPr>
        <w:sym w:font="Symbol" w:char="F05B"/>
      </w:r>
      <w:r w:rsidR="008A4F81">
        <w:rPr>
          <w:sz w:val="24"/>
          <w:szCs w:val="24"/>
        </w:rPr>
        <w:t>11</w:t>
      </w:r>
      <w:r w:rsidRPr="00D061F9">
        <w:rPr>
          <w:sz w:val="24"/>
          <w:szCs w:val="24"/>
        </w:rPr>
        <w:sym w:font="Symbol" w:char="F05D"/>
      </w:r>
      <w:r w:rsidRPr="000E14D9">
        <w:rPr>
          <w:sz w:val="24"/>
          <w:szCs w:val="24"/>
        </w:rPr>
        <w:t xml:space="preserve"> </w:t>
      </w:r>
      <w:r w:rsidRPr="000E14D9">
        <w:rPr>
          <w:noProof/>
          <w:sz w:val="24"/>
          <w:szCs w:val="24"/>
        </w:rPr>
        <w:t xml:space="preserve">Trebouet, D., Schlumpf, J., Jaounen, P., Quemeneuer, F. </w:t>
      </w:r>
      <w:r w:rsidRPr="00D061F9">
        <w:rPr>
          <w:noProof/>
          <w:sz w:val="24"/>
          <w:szCs w:val="24"/>
        </w:rPr>
        <w:t xml:space="preserve">Stabilized landfill leachate treatment by combined physicochemical-nanofiltation process. </w:t>
      </w:r>
      <w:r w:rsidRPr="000E14D9">
        <w:rPr>
          <w:iCs/>
          <w:noProof/>
          <w:sz w:val="24"/>
          <w:szCs w:val="24"/>
        </w:rPr>
        <w:t>Water Research</w:t>
      </w:r>
      <w:r>
        <w:rPr>
          <w:iCs/>
          <w:noProof/>
          <w:sz w:val="24"/>
          <w:szCs w:val="24"/>
        </w:rPr>
        <w:t>,</w:t>
      </w:r>
      <w:r w:rsidRPr="000E14D9">
        <w:rPr>
          <w:iCs/>
          <w:noProof/>
          <w:sz w:val="24"/>
          <w:szCs w:val="24"/>
        </w:rPr>
        <w:t xml:space="preserve"> </w:t>
      </w:r>
      <w:r w:rsidRPr="000E14D9">
        <w:rPr>
          <w:b/>
          <w:iCs/>
          <w:noProof/>
          <w:sz w:val="24"/>
          <w:szCs w:val="24"/>
        </w:rPr>
        <w:t>35</w:t>
      </w:r>
      <w:r>
        <w:rPr>
          <w:iCs/>
          <w:noProof/>
          <w:sz w:val="24"/>
          <w:szCs w:val="24"/>
        </w:rPr>
        <w:t>(12)</w:t>
      </w:r>
      <w:r>
        <w:rPr>
          <w:noProof/>
          <w:sz w:val="24"/>
          <w:szCs w:val="24"/>
        </w:rPr>
        <w:t xml:space="preserve"> </w:t>
      </w:r>
      <w:r w:rsidRPr="000E14D9">
        <w:rPr>
          <w:noProof/>
          <w:sz w:val="24"/>
          <w:szCs w:val="24"/>
        </w:rPr>
        <w:t>(2001),  2935-2942.</w:t>
      </w:r>
    </w:p>
    <w:p w:rsidR="000E14D9" w:rsidRDefault="000E14D9" w:rsidP="000E14D9">
      <w:pPr>
        <w:pStyle w:val="Bibliography"/>
        <w:jc w:val="both"/>
        <w:rPr>
          <w:noProof/>
          <w:sz w:val="24"/>
          <w:szCs w:val="24"/>
        </w:rPr>
      </w:pPr>
      <w:r w:rsidRPr="00D061F9">
        <w:rPr>
          <w:sz w:val="24"/>
          <w:szCs w:val="24"/>
        </w:rPr>
        <w:sym w:font="Symbol" w:char="F05B"/>
      </w:r>
      <w:r w:rsidR="008A4F81">
        <w:rPr>
          <w:sz w:val="24"/>
          <w:szCs w:val="24"/>
        </w:rPr>
        <w:t>12</w:t>
      </w:r>
      <w:r w:rsidRPr="00D061F9">
        <w:rPr>
          <w:sz w:val="24"/>
          <w:szCs w:val="24"/>
        </w:rPr>
        <w:sym w:font="Symbol" w:char="F05D"/>
      </w:r>
      <w:r>
        <w:rPr>
          <w:sz w:val="24"/>
          <w:szCs w:val="24"/>
        </w:rPr>
        <w:t xml:space="preserve"> </w:t>
      </w:r>
      <w:r>
        <w:rPr>
          <w:noProof/>
          <w:sz w:val="24"/>
          <w:szCs w:val="24"/>
        </w:rPr>
        <w:t>Ahn, D., Yun-Chul, C.,</w:t>
      </w:r>
      <w:r w:rsidRPr="00D061F9">
        <w:rPr>
          <w:noProof/>
          <w:sz w:val="24"/>
          <w:szCs w:val="24"/>
        </w:rPr>
        <w:t xml:space="preserve"> Won-Seok, C. Use of coagulation and zeolite to enhance the biological treatment efficiency of high ammonia leachate. </w:t>
      </w:r>
      <w:r w:rsidRPr="000E14D9">
        <w:rPr>
          <w:iCs/>
          <w:noProof/>
          <w:sz w:val="24"/>
          <w:szCs w:val="24"/>
        </w:rPr>
        <w:t>Journal of Environmental Science and Health</w:t>
      </w:r>
      <w:r>
        <w:rPr>
          <w:noProof/>
          <w:sz w:val="24"/>
          <w:szCs w:val="24"/>
        </w:rPr>
        <w:t xml:space="preserve">, </w:t>
      </w:r>
      <w:r>
        <w:rPr>
          <w:b/>
          <w:noProof/>
          <w:sz w:val="24"/>
          <w:szCs w:val="24"/>
        </w:rPr>
        <w:t>37</w:t>
      </w:r>
      <w:r>
        <w:rPr>
          <w:noProof/>
          <w:sz w:val="24"/>
          <w:szCs w:val="24"/>
        </w:rPr>
        <w:t>(2)</w:t>
      </w:r>
      <w:r w:rsidRPr="000E14D9">
        <w:rPr>
          <w:noProof/>
          <w:sz w:val="24"/>
          <w:szCs w:val="24"/>
        </w:rPr>
        <w:t xml:space="preserve"> (2002), 163-173.</w:t>
      </w:r>
    </w:p>
    <w:p w:rsidR="000E14D9" w:rsidRPr="00D061F9" w:rsidRDefault="000E14D9" w:rsidP="000E14D9">
      <w:pPr>
        <w:pStyle w:val="Bibliography"/>
        <w:jc w:val="both"/>
        <w:rPr>
          <w:noProof/>
          <w:sz w:val="24"/>
          <w:szCs w:val="24"/>
        </w:rPr>
      </w:pPr>
      <w:r w:rsidRPr="00D061F9">
        <w:rPr>
          <w:sz w:val="24"/>
          <w:szCs w:val="24"/>
        </w:rPr>
        <w:sym w:font="Symbol" w:char="F05B"/>
      </w:r>
      <w:r w:rsidR="008A4F81">
        <w:rPr>
          <w:sz w:val="24"/>
          <w:szCs w:val="24"/>
        </w:rPr>
        <w:t>13</w:t>
      </w:r>
      <w:r w:rsidRPr="00D061F9">
        <w:rPr>
          <w:sz w:val="24"/>
          <w:szCs w:val="24"/>
        </w:rPr>
        <w:sym w:font="Symbol" w:char="F05D"/>
      </w:r>
      <w:r w:rsidRPr="000E14D9">
        <w:rPr>
          <w:sz w:val="24"/>
          <w:szCs w:val="24"/>
        </w:rPr>
        <w:t xml:space="preserve"> </w:t>
      </w:r>
      <w:r w:rsidRPr="000E14D9">
        <w:rPr>
          <w:noProof/>
          <w:sz w:val="24"/>
          <w:szCs w:val="24"/>
        </w:rPr>
        <w:t xml:space="preserve">Marttinen, S., Kettunen, R., Somunen, K., Soimasuo, R., Rintala, J. </w:t>
      </w:r>
      <w:r w:rsidRPr="00D061F9">
        <w:rPr>
          <w:noProof/>
          <w:sz w:val="24"/>
          <w:szCs w:val="24"/>
        </w:rPr>
        <w:t xml:space="preserve">Screening of physical-chemical methods for removal of organic material, nitrogen and toxicity from low strength landfill leachates. </w:t>
      </w:r>
      <w:r w:rsidRPr="000E14D9">
        <w:rPr>
          <w:iCs/>
          <w:noProof/>
          <w:sz w:val="24"/>
          <w:szCs w:val="24"/>
        </w:rPr>
        <w:t>Chemosphere</w:t>
      </w:r>
      <w:r>
        <w:rPr>
          <w:iCs/>
          <w:noProof/>
          <w:sz w:val="24"/>
          <w:szCs w:val="24"/>
        </w:rPr>
        <w:t>,</w:t>
      </w:r>
      <w:r w:rsidRPr="000E14D9">
        <w:rPr>
          <w:iCs/>
          <w:noProof/>
          <w:sz w:val="24"/>
          <w:szCs w:val="24"/>
        </w:rPr>
        <w:t xml:space="preserve"> </w:t>
      </w:r>
      <w:r w:rsidRPr="000E14D9">
        <w:rPr>
          <w:b/>
          <w:iCs/>
          <w:noProof/>
          <w:sz w:val="24"/>
          <w:szCs w:val="24"/>
        </w:rPr>
        <w:t>46</w:t>
      </w:r>
      <w:r>
        <w:rPr>
          <w:noProof/>
          <w:sz w:val="24"/>
          <w:szCs w:val="24"/>
        </w:rPr>
        <w:t xml:space="preserve">(6) </w:t>
      </w:r>
      <w:r w:rsidRPr="000E14D9">
        <w:rPr>
          <w:noProof/>
          <w:sz w:val="24"/>
          <w:szCs w:val="24"/>
        </w:rPr>
        <w:t xml:space="preserve">(2002), </w:t>
      </w:r>
      <w:r w:rsidRPr="00D061F9">
        <w:rPr>
          <w:noProof/>
          <w:sz w:val="24"/>
          <w:szCs w:val="24"/>
        </w:rPr>
        <w:t>851-858.</w:t>
      </w:r>
    </w:p>
    <w:p w:rsidR="004C7993" w:rsidRPr="000E14D9" w:rsidRDefault="000E14D9" w:rsidP="000E14D9">
      <w:pPr>
        <w:jc w:val="both"/>
        <w:rPr>
          <w:noProof/>
          <w:sz w:val="24"/>
          <w:szCs w:val="24"/>
        </w:rPr>
      </w:pPr>
      <w:r w:rsidRPr="00D061F9">
        <w:rPr>
          <w:sz w:val="24"/>
          <w:szCs w:val="24"/>
        </w:rPr>
        <w:sym w:font="Symbol" w:char="F05B"/>
      </w:r>
      <w:r w:rsidR="008A4F81">
        <w:rPr>
          <w:sz w:val="24"/>
          <w:szCs w:val="24"/>
        </w:rPr>
        <w:t>14</w:t>
      </w:r>
      <w:r w:rsidRPr="00D061F9">
        <w:rPr>
          <w:sz w:val="24"/>
          <w:szCs w:val="24"/>
        </w:rPr>
        <w:sym w:font="Symbol" w:char="F05D"/>
      </w:r>
      <w:r>
        <w:rPr>
          <w:sz w:val="24"/>
          <w:szCs w:val="24"/>
        </w:rPr>
        <w:t xml:space="preserve"> </w:t>
      </w:r>
      <w:r>
        <w:rPr>
          <w:noProof/>
          <w:sz w:val="24"/>
          <w:szCs w:val="24"/>
        </w:rPr>
        <w:t xml:space="preserve">Chiang, L. </w:t>
      </w:r>
      <w:r w:rsidRPr="00D061F9">
        <w:rPr>
          <w:noProof/>
          <w:sz w:val="24"/>
          <w:szCs w:val="24"/>
        </w:rPr>
        <w:t xml:space="preserve">&amp; Chang, C. Electrochemical oxidation combined with physical-chemical pretreatment processes for the treatment of refractory landfill leachate. </w:t>
      </w:r>
      <w:r w:rsidRPr="000E14D9">
        <w:rPr>
          <w:iCs/>
          <w:noProof/>
          <w:sz w:val="24"/>
          <w:szCs w:val="24"/>
        </w:rPr>
        <w:t>Environmental Engineering Science</w:t>
      </w:r>
      <w:r>
        <w:rPr>
          <w:iCs/>
          <w:noProof/>
          <w:sz w:val="24"/>
          <w:szCs w:val="24"/>
        </w:rPr>
        <w:t>,</w:t>
      </w:r>
      <w:r w:rsidRPr="000E14D9">
        <w:rPr>
          <w:iCs/>
          <w:noProof/>
          <w:sz w:val="24"/>
          <w:szCs w:val="24"/>
        </w:rPr>
        <w:t xml:space="preserve"> </w:t>
      </w:r>
      <w:r w:rsidRPr="000E14D9">
        <w:rPr>
          <w:b/>
          <w:iCs/>
          <w:noProof/>
          <w:sz w:val="24"/>
          <w:szCs w:val="24"/>
        </w:rPr>
        <w:t>18</w:t>
      </w:r>
      <w:r>
        <w:rPr>
          <w:noProof/>
          <w:sz w:val="24"/>
          <w:szCs w:val="24"/>
        </w:rPr>
        <w:t xml:space="preserve">(6) </w:t>
      </w:r>
      <w:r w:rsidRPr="000E14D9">
        <w:rPr>
          <w:noProof/>
          <w:sz w:val="24"/>
          <w:szCs w:val="24"/>
        </w:rPr>
        <w:t>(2001)</w:t>
      </w:r>
      <w:r>
        <w:rPr>
          <w:noProof/>
          <w:sz w:val="24"/>
          <w:szCs w:val="24"/>
        </w:rPr>
        <w:t xml:space="preserve">, </w:t>
      </w:r>
      <w:r w:rsidRPr="000E14D9">
        <w:rPr>
          <w:noProof/>
          <w:sz w:val="24"/>
          <w:szCs w:val="24"/>
        </w:rPr>
        <w:t>369-378.</w:t>
      </w:r>
    </w:p>
    <w:p w:rsidR="000E14D9" w:rsidRPr="00D061F9" w:rsidRDefault="000E14D9" w:rsidP="000E14D9">
      <w:pPr>
        <w:pStyle w:val="Bibliography"/>
        <w:jc w:val="both"/>
        <w:rPr>
          <w:noProof/>
          <w:sz w:val="24"/>
          <w:szCs w:val="24"/>
          <w:lang w:val="bs-Latn-BA"/>
        </w:rPr>
      </w:pPr>
      <w:r w:rsidRPr="00D061F9">
        <w:rPr>
          <w:sz w:val="24"/>
          <w:szCs w:val="24"/>
        </w:rPr>
        <w:sym w:font="Symbol" w:char="F05B"/>
      </w:r>
      <w:r w:rsidR="008A4F81">
        <w:rPr>
          <w:sz w:val="24"/>
          <w:szCs w:val="24"/>
        </w:rPr>
        <w:t>15</w:t>
      </w:r>
      <w:r w:rsidRPr="00D061F9">
        <w:rPr>
          <w:sz w:val="24"/>
          <w:szCs w:val="24"/>
        </w:rPr>
        <w:sym w:font="Symbol" w:char="F05D"/>
      </w:r>
      <w:r>
        <w:rPr>
          <w:sz w:val="24"/>
          <w:szCs w:val="24"/>
        </w:rPr>
        <w:t xml:space="preserve"> </w:t>
      </w:r>
      <w:r>
        <w:rPr>
          <w:noProof/>
          <w:sz w:val="24"/>
          <w:szCs w:val="24"/>
        </w:rPr>
        <w:t>Lin, S.</w:t>
      </w:r>
      <w:r w:rsidRPr="00D061F9">
        <w:rPr>
          <w:noProof/>
          <w:sz w:val="24"/>
          <w:szCs w:val="24"/>
        </w:rPr>
        <w:t xml:space="preserve"> &amp; Chang, C. Treatment of landfill leachate by combinde electro-fenton oxidation and sequencing batch reactor method. </w:t>
      </w:r>
      <w:r w:rsidRPr="000E14D9">
        <w:rPr>
          <w:iCs/>
          <w:noProof/>
          <w:sz w:val="24"/>
          <w:szCs w:val="24"/>
        </w:rPr>
        <w:t>Water Research</w:t>
      </w:r>
      <w:r>
        <w:rPr>
          <w:iCs/>
          <w:noProof/>
          <w:sz w:val="24"/>
          <w:szCs w:val="24"/>
        </w:rPr>
        <w:t>,</w:t>
      </w:r>
      <w:r w:rsidRPr="000E14D9">
        <w:rPr>
          <w:iCs/>
          <w:noProof/>
          <w:sz w:val="24"/>
          <w:szCs w:val="24"/>
        </w:rPr>
        <w:t xml:space="preserve"> </w:t>
      </w:r>
      <w:r w:rsidRPr="000E14D9">
        <w:rPr>
          <w:b/>
          <w:iCs/>
          <w:noProof/>
          <w:sz w:val="24"/>
          <w:szCs w:val="24"/>
        </w:rPr>
        <w:t>34</w:t>
      </w:r>
      <w:r w:rsidRPr="000E14D9">
        <w:rPr>
          <w:iCs/>
          <w:noProof/>
          <w:sz w:val="24"/>
          <w:szCs w:val="24"/>
        </w:rPr>
        <w:t>(17)</w:t>
      </w:r>
      <w:r>
        <w:rPr>
          <w:noProof/>
          <w:sz w:val="24"/>
          <w:szCs w:val="24"/>
        </w:rPr>
        <w:t xml:space="preserve"> (2000),</w:t>
      </w:r>
      <w:r w:rsidRPr="000E14D9">
        <w:rPr>
          <w:noProof/>
          <w:sz w:val="24"/>
          <w:szCs w:val="24"/>
        </w:rPr>
        <w:t xml:space="preserve"> 4243-4249.</w:t>
      </w:r>
    </w:p>
    <w:p w:rsidR="00554128" w:rsidRDefault="000E14D9" w:rsidP="00554128">
      <w:pPr>
        <w:pStyle w:val="Bibliography"/>
        <w:jc w:val="both"/>
        <w:rPr>
          <w:noProof/>
          <w:sz w:val="24"/>
          <w:szCs w:val="24"/>
          <w:lang w:val="sr-Latn-BA"/>
        </w:rPr>
      </w:pPr>
      <w:r w:rsidRPr="00D061F9">
        <w:rPr>
          <w:sz w:val="24"/>
          <w:szCs w:val="24"/>
        </w:rPr>
        <w:sym w:font="Symbol" w:char="F05B"/>
      </w:r>
      <w:r w:rsidR="008A4F81">
        <w:rPr>
          <w:sz w:val="24"/>
          <w:szCs w:val="24"/>
        </w:rPr>
        <w:t>16</w:t>
      </w:r>
      <w:r w:rsidRPr="00D061F9">
        <w:rPr>
          <w:sz w:val="24"/>
          <w:szCs w:val="24"/>
        </w:rPr>
        <w:sym w:font="Symbol" w:char="F05D"/>
      </w:r>
      <w:r>
        <w:rPr>
          <w:sz w:val="24"/>
          <w:szCs w:val="24"/>
        </w:rPr>
        <w:t xml:space="preserve"> </w:t>
      </w:r>
      <w:r w:rsidR="00554128" w:rsidRPr="00D061F9">
        <w:rPr>
          <w:noProof/>
          <w:sz w:val="24"/>
          <w:szCs w:val="24"/>
          <w:lang w:val="sr-Latn-BA"/>
        </w:rPr>
        <w:t>Lacasa, E., Canizares, P</w:t>
      </w:r>
      <w:r w:rsidR="00554128">
        <w:rPr>
          <w:noProof/>
          <w:sz w:val="24"/>
          <w:szCs w:val="24"/>
          <w:lang w:val="sr-Latn-BA"/>
        </w:rPr>
        <w:t>., Saez, C., Fernandez, F. J.,</w:t>
      </w:r>
      <w:r w:rsidR="00554128" w:rsidRPr="00D061F9">
        <w:rPr>
          <w:noProof/>
          <w:sz w:val="24"/>
          <w:szCs w:val="24"/>
          <w:lang w:val="sr-Latn-BA"/>
        </w:rPr>
        <w:t xml:space="preserve"> Rodrigo, M. A. Electrochemical phosphates removal using iron and aluminium electrodes. </w:t>
      </w:r>
      <w:r w:rsidR="00554128" w:rsidRPr="00554128">
        <w:rPr>
          <w:iCs/>
          <w:noProof/>
          <w:sz w:val="24"/>
          <w:szCs w:val="24"/>
          <w:lang w:val="sr-Latn-BA"/>
        </w:rPr>
        <w:t>Chemical Engineering Journal</w:t>
      </w:r>
      <w:r w:rsidR="00554128" w:rsidRPr="00554128">
        <w:rPr>
          <w:noProof/>
          <w:sz w:val="24"/>
          <w:szCs w:val="24"/>
          <w:lang w:val="sr-Latn-BA"/>
        </w:rPr>
        <w:t>,</w:t>
      </w:r>
      <w:r w:rsidR="00554128" w:rsidRPr="00D061F9">
        <w:rPr>
          <w:noProof/>
          <w:sz w:val="24"/>
          <w:szCs w:val="24"/>
          <w:lang w:val="sr-Latn-BA"/>
        </w:rPr>
        <w:t xml:space="preserve"> </w:t>
      </w:r>
      <w:r w:rsidR="00554128">
        <w:rPr>
          <w:b/>
          <w:noProof/>
          <w:sz w:val="24"/>
          <w:szCs w:val="24"/>
          <w:lang w:val="sr-Latn-BA"/>
        </w:rPr>
        <w:t>172</w:t>
      </w:r>
      <w:r w:rsidR="00554128">
        <w:rPr>
          <w:noProof/>
          <w:sz w:val="24"/>
          <w:szCs w:val="24"/>
          <w:lang w:val="sr-Latn-BA"/>
        </w:rPr>
        <w:t>(1) (2011),</w:t>
      </w:r>
      <w:r w:rsidR="00554128" w:rsidRPr="00D061F9">
        <w:rPr>
          <w:noProof/>
          <w:sz w:val="24"/>
          <w:szCs w:val="24"/>
          <w:lang w:val="sr-Latn-BA"/>
        </w:rPr>
        <w:t xml:space="preserve"> 137-143.</w:t>
      </w:r>
    </w:p>
    <w:p w:rsidR="001A33B5" w:rsidRPr="001A33B5" w:rsidRDefault="001A33B5" w:rsidP="00675813">
      <w:pPr>
        <w:jc w:val="both"/>
        <w:rPr>
          <w:lang w:val="sr-Latn-BA"/>
        </w:rPr>
      </w:pPr>
      <w:r w:rsidRPr="00D061F9">
        <w:rPr>
          <w:sz w:val="24"/>
          <w:szCs w:val="24"/>
        </w:rPr>
        <w:sym w:font="Symbol" w:char="F05B"/>
      </w:r>
      <w:r w:rsidR="008A4F81">
        <w:rPr>
          <w:sz w:val="24"/>
          <w:szCs w:val="24"/>
        </w:rPr>
        <w:t>17</w:t>
      </w:r>
      <w:r w:rsidRPr="00D061F9">
        <w:rPr>
          <w:sz w:val="24"/>
          <w:szCs w:val="24"/>
        </w:rPr>
        <w:sym w:font="Symbol" w:char="F05D"/>
      </w:r>
      <w:r>
        <w:rPr>
          <w:sz w:val="24"/>
          <w:szCs w:val="24"/>
        </w:rPr>
        <w:t xml:space="preserve"> </w:t>
      </w:r>
      <w:r w:rsidR="00675813">
        <w:rPr>
          <w:sz w:val="24"/>
          <w:szCs w:val="24"/>
        </w:rPr>
        <w:t>Malinovic, B.N., Malinovic, T., Bunic, S.: Treatment of cyanides in a flow electrochemical reactor, XXIV International Conference “Ecological Truth”, Eco-Ist’16, Vrnjacka Banja, 12-15 june 2016, 398-407</w:t>
      </w:r>
    </w:p>
    <w:p w:rsidR="00554128" w:rsidRPr="00D061F9" w:rsidRDefault="00554128" w:rsidP="00554128">
      <w:pPr>
        <w:pStyle w:val="Bibliography"/>
        <w:jc w:val="both"/>
        <w:rPr>
          <w:noProof/>
          <w:sz w:val="24"/>
          <w:szCs w:val="24"/>
        </w:rPr>
      </w:pPr>
      <w:r w:rsidRPr="00D061F9">
        <w:rPr>
          <w:sz w:val="24"/>
          <w:szCs w:val="24"/>
        </w:rPr>
        <w:sym w:font="Symbol" w:char="F05B"/>
      </w:r>
      <w:r w:rsidR="008A4F81">
        <w:rPr>
          <w:sz w:val="24"/>
          <w:szCs w:val="24"/>
        </w:rPr>
        <w:t>18</w:t>
      </w:r>
      <w:r w:rsidRPr="00D061F9">
        <w:rPr>
          <w:sz w:val="24"/>
          <w:szCs w:val="24"/>
        </w:rPr>
        <w:sym w:font="Symbol" w:char="F05D"/>
      </w:r>
      <w:r>
        <w:rPr>
          <w:sz w:val="24"/>
          <w:szCs w:val="24"/>
        </w:rPr>
        <w:t xml:space="preserve"> </w:t>
      </w:r>
      <w:r w:rsidRPr="00D061F9">
        <w:rPr>
          <w:noProof/>
          <w:sz w:val="24"/>
          <w:szCs w:val="24"/>
        </w:rPr>
        <w:t>Ilh</w:t>
      </w:r>
      <w:r>
        <w:rPr>
          <w:noProof/>
          <w:sz w:val="24"/>
          <w:szCs w:val="24"/>
        </w:rPr>
        <w:t>an, F., Kurt, U., Apaydin, O.,</w:t>
      </w:r>
      <w:r w:rsidRPr="00D061F9">
        <w:rPr>
          <w:noProof/>
          <w:sz w:val="24"/>
          <w:szCs w:val="24"/>
        </w:rPr>
        <w:t xml:space="preserve"> Talha Gonullu, M. Treatment of leachate by electrocoagulation using aluminum and iron electrodes. </w:t>
      </w:r>
      <w:r w:rsidRPr="00554128">
        <w:rPr>
          <w:iCs/>
          <w:noProof/>
          <w:sz w:val="24"/>
          <w:szCs w:val="24"/>
        </w:rPr>
        <w:t>Journal of Hazardous Materials</w:t>
      </w:r>
      <w:r>
        <w:rPr>
          <w:iCs/>
          <w:noProof/>
          <w:sz w:val="24"/>
          <w:szCs w:val="24"/>
        </w:rPr>
        <w:t>,</w:t>
      </w:r>
      <w:r w:rsidRPr="00D061F9">
        <w:rPr>
          <w:i/>
          <w:iCs/>
          <w:noProof/>
          <w:sz w:val="24"/>
          <w:szCs w:val="24"/>
        </w:rPr>
        <w:t xml:space="preserve"> </w:t>
      </w:r>
      <w:r w:rsidRPr="00554128">
        <w:rPr>
          <w:b/>
          <w:iCs/>
          <w:noProof/>
          <w:sz w:val="24"/>
          <w:szCs w:val="24"/>
        </w:rPr>
        <w:t>154</w:t>
      </w:r>
      <w:r>
        <w:rPr>
          <w:iCs/>
          <w:noProof/>
          <w:sz w:val="24"/>
          <w:szCs w:val="24"/>
        </w:rPr>
        <w:t>(1-3)</w:t>
      </w:r>
      <w:r w:rsidRPr="00D061F9">
        <w:rPr>
          <w:noProof/>
          <w:sz w:val="24"/>
          <w:szCs w:val="24"/>
        </w:rPr>
        <w:t xml:space="preserve"> </w:t>
      </w:r>
      <w:r>
        <w:rPr>
          <w:noProof/>
          <w:sz w:val="24"/>
          <w:szCs w:val="24"/>
        </w:rPr>
        <w:t xml:space="preserve">(2008), </w:t>
      </w:r>
      <w:r w:rsidRPr="00D061F9">
        <w:rPr>
          <w:noProof/>
          <w:sz w:val="24"/>
          <w:szCs w:val="24"/>
        </w:rPr>
        <w:t>381-389.</w:t>
      </w:r>
      <w:r w:rsidRPr="00554128">
        <w:rPr>
          <w:noProof/>
          <w:sz w:val="24"/>
          <w:szCs w:val="24"/>
        </w:rPr>
        <w:t xml:space="preserve"> </w:t>
      </w:r>
    </w:p>
    <w:p w:rsidR="00F81414" w:rsidRDefault="00554128" w:rsidP="00554128">
      <w:pPr>
        <w:pStyle w:val="Bibliography"/>
        <w:jc w:val="both"/>
        <w:rPr>
          <w:noProof/>
          <w:sz w:val="24"/>
          <w:szCs w:val="24"/>
        </w:rPr>
      </w:pPr>
      <w:r w:rsidRPr="00D061F9">
        <w:rPr>
          <w:sz w:val="24"/>
          <w:szCs w:val="24"/>
        </w:rPr>
        <w:sym w:font="Symbol" w:char="F05B"/>
      </w:r>
      <w:r w:rsidR="001A33B5">
        <w:rPr>
          <w:sz w:val="24"/>
          <w:szCs w:val="24"/>
        </w:rPr>
        <w:t>1</w:t>
      </w:r>
      <w:r w:rsidR="008A4F81">
        <w:rPr>
          <w:sz w:val="24"/>
          <w:szCs w:val="24"/>
        </w:rPr>
        <w:t>9</w:t>
      </w:r>
      <w:r w:rsidRPr="00D061F9">
        <w:rPr>
          <w:sz w:val="24"/>
          <w:szCs w:val="24"/>
        </w:rPr>
        <w:sym w:font="Symbol" w:char="F05D"/>
      </w:r>
      <w:r>
        <w:rPr>
          <w:sz w:val="24"/>
          <w:szCs w:val="24"/>
        </w:rPr>
        <w:t xml:space="preserve"> </w:t>
      </w:r>
      <w:r w:rsidR="002C0868" w:rsidRPr="00554128">
        <w:rPr>
          <w:noProof/>
          <w:sz w:val="24"/>
          <w:szCs w:val="24"/>
        </w:rPr>
        <w:t xml:space="preserve">Kabuk, H. A., Ilhan, F., Avsar, Y., Kurt, U., Gonullu, M. T. </w:t>
      </w:r>
      <w:r w:rsidR="002C0868" w:rsidRPr="00D061F9">
        <w:rPr>
          <w:noProof/>
          <w:sz w:val="24"/>
          <w:szCs w:val="24"/>
        </w:rPr>
        <w:t xml:space="preserve">Investigation of Leachate treatment with Electrocoagulation and Optimization by Response Surface Methodology. </w:t>
      </w:r>
      <w:r w:rsidR="002C0868" w:rsidRPr="00554128">
        <w:rPr>
          <w:iCs/>
          <w:noProof/>
          <w:sz w:val="24"/>
          <w:szCs w:val="24"/>
        </w:rPr>
        <w:t>Clean-Soil, Air, Water</w:t>
      </w:r>
      <w:r w:rsidR="002C0868">
        <w:rPr>
          <w:iCs/>
          <w:noProof/>
          <w:sz w:val="24"/>
          <w:szCs w:val="24"/>
        </w:rPr>
        <w:t>,</w:t>
      </w:r>
      <w:r w:rsidR="002C0868" w:rsidRPr="00554128">
        <w:rPr>
          <w:iCs/>
          <w:noProof/>
          <w:sz w:val="24"/>
          <w:szCs w:val="24"/>
        </w:rPr>
        <w:t xml:space="preserve"> </w:t>
      </w:r>
      <w:r w:rsidR="002C0868" w:rsidRPr="00554128">
        <w:rPr>
          <w:b/>
          <w:iCs/>
          <w:noProof/>
          <w:sz w:val="24"/>
          <w:szCs w:val="24"/>
        </w:rPr>
        <w:t>41</w:t>
      </w:r>
      <w:r w:rsidR="002C0868" w:rsidRPr="00CA2631">
        <w:rPr>
          <w:noProof/>
          <w:sz w:val="24"/>
          <w:szCs w:val="24"/>
        </w:rPr>
        <w:t xml:space="preserve"> (2013), </w:t>
      </w:r>
      <w:r w:rsidR="002C0868" w:rsidRPr="00D061F9">
        <w:rPr>
          <w:noProof/>
          <w:sz w:val="24"/>
          <w:szCs w:val="24"/>
        </w:rPr>
        <w:t>1-7.</w:t>
      </w:r>
    </w:p>
    <w:p w:rsidR="00554128" w:rsidRDefault="00554128" w:rsidP="00554128">
      <w:pPr>
        <w:pStyle w:val="Bibliography"/>
        <w:jc w:val="both"/>
        <w:rPr>
          <w:noProof/>
          <w:sz w:val="24"/>
          <w:szCs w:val="24"/>
        </w:rPr>
      </w:pPr>
      <w:r w:rsidRPr="00D061F9">
        <w:rPr>
          <w:sz w:val="24"/>
          <w:szCs w:val="24"/>
        </w:rPr>
        <w:lastRenderedPageBreak/>
        <w:sym w:font="Symbol" w:char="F05B"/>
      </w:r>
      <w:r w:rsidR="008A4F81">
        <w:rPr>
          <w:sz w:val="24"/>
          <w:szCs w:val="24"/>
        </w:rPr>
        <w:t>20</w:t>
      </w:r>
      <w:r w:rsidRPr="00D061F9">
        <w:rPr>
          <w:sz w:val="24"/>
          <w:szCs w:val="24"/>
        </w:rPr>
        <w:sym w:font="Symbol" w:char="F05D"/>
      </w:r>
      <w:r>
        <w:rPr>
          <w:sz w:val="24"/>
          <w:szCs w:val="24"/>
        </w:rPr>
        <w:t xml:space="preserve"> </w:t>
      </w:r>
      <w:r w:rsidR="002C0868" w:rsidRPr="00D061F9">
        <w:rPr>
          <w:noProof/>
          <w:sz w:val="24"/>
          <w:szCs w:val="24"/>
        </w:rPr>
        <w:t>Mussa, Z. H., Othman,</w:t>
      </w:r>
      <w:r w:rsidR="002C0868">
        <w:rPr>
          <w:noProof/>
          <w:sz w:val="24"/>
          <w:szCs w:val="24"/>
        </w:rPr>
        <w:t xml:space="preserve"> M. R., </w:t>
      </w:r>
      <w:r w:rsidR="002C0868" w:rsidRPr="00D061F9">
        <w:rPr>
          <w:noProof/>
          <w:sz w:val="24"/>
          <w:szCs w:val="24"/>
        </w:rPr>
        <w:t>Abdullah, M. P.</w:t>
      </w:r>
      <w:r w:rsidR="002C0868">
        <w:rPr>
          <w:noProof/>
          <w:sz w:val="24"/>
          <w:szCs w:val="24"/>
        </w:rPr>
        <w:t>:</w:t>
      </w:r>
      <w:r w:rsidR="002C0868" w:rsidRPr="00D061F9">
        <w:rPr>
          <w:noProof/>
          <w:sz w:val="24"/>
          <w:szCs w:val="24"/>
        </w:rPr>
        <w:t xml:space="preserve"> </w:t>
      </w:r>
      <w:r w:rsidR="002C0868" w:rsidRPr="00554128">
        <w:rPr>
          <w:iCs/>
          <w:noProof/>
          <w:sz w:val="24"/>
          <w:szCs w:val="24"/>
        </w:rPr>
        <w:t>Electrocoagulation and Decolorization of Landfill Leachate.</w:t>
      </w:r>
      <w:r w:rsidR="002C0868" w:rsidRPr="00554128">
        <w:rPr>
          <w:noProof/>
          <w:sz w:val="24"/>
          <w:szCs w:val="24"/>
        </w:rPr>
        <w:t xml:space="preserve"> </w:t>
      </w:r>
      <w:r w:rsidR="002C0868" w:rsidRPr="00D061F9">
        <w:rPr>
          <w:noProof/>
          <w:sz w:val="24"/>
          <w:szCs w:val="24"/>
        </w:rPr>
        <w:t xml:space="preserve">Bangi, Selangor: School of Chemical Science and Food Technology, Faculty od Science and Technology, </w:t>
      </w:r>
      <w:r w:rsidR="002C0868">
        <w:rPr>
          <w:noProof/>
          <w:sz w:val="24"/>
          <w:szCs w:val="24"/>
        </w:rPr>
        <w:t>University Kebangsaan, Malaysia, 2013</w:t>
      </w:r>
      <w:r w:rsidR="002C0868" w:rsidRPr="00D061F9">
        <w:rPr>
          <w:noProof/>
          <w:sz w:val="24"/>
          <w:szCs w:val="24"/>
        </w:rPr>
        <w:t>.</w:t>
      </w:r>
    </w:p>
    <w:p w:rsidR="00554128" w:rsidRPr="00D061F9" w:rsidRDefault="00554128" w:rsidP="00554128">
      <w:pPr>
        <w:pStyle w:val="Bibliography"/>
        <w:jc w:val="both"/>
        <w:rPr>
          <w:noProof/>
          <w:sz w:val="24"/>
          <w:szCs w:val="24"/>
        </w:rPr>
      </w:pPr>
      <w:r w:rsidRPr="00D061F9">
        <w:rPr>
          <w:sz w:val="24"/>
          <w:szCs w:val="24"/>
        </w:rPr>
        <w:sym w:font="Symbol" w:char="F05B"/>
      </w:r>
      <w:r w:rsidR="008A4F81">
        <w:rPr>
          <w:sz w:val="24"/>
          <w:szCs w:val="24"/>
        </w:rPr>
        <w:t>21</w:t>
      </w:r>
      <w:r w:rsidRPr="00D061F9">
        <w:rPr>
          <w:sz w:val="24"/>
          <w:szCs w:val="24"/>
        </w:rPr>
        <w:sym w:font="Symbol" w:char="F05D"/>
      </w:r>
      <w:r w:rsidRPr="00554128">
        <w:rPr>
          <w:sz w:val="24"/>
          <w:szCs w:val="24"/>
        </w:rPr>
        <w:t xml:space="preserve"> </w:t>
      </w:r>
      <w:r w:rsidR="002C0868" w:rsidRPr="00D061F9">
        <w:rPr>
          <w:noProof/>
          <w:sz w:val="24"/>
          <w:szCs w:val="24"/>
        </w:rPr>
        <w:t>Norma, D., Fernandes, A., Pac</w:t>
      </w:r>
      <w:r w:rsidR="002C0868">
        <w:rPr>
          <w:noProof/>
          <w:sz w:val="24"/>
          <w:szCs w:val="24"/>
        </w:rPr>
        <w:t xml:space="preserve">heco, M., Ciríaco, L., </w:t>
      </w:r>
      <w:r w:rsidR="002C0868" w:rsidRPr="00D061F9">
        <w:rPr>
          <w:noProof/>
          <w:sz w:val="24"/>
          <w:szCs w:val="24"/>
        </w:rPr>
        <w:t xml:space="preserve">Lopes, A. Electrocoagulation and Anodic Oxidation Intergrated Process to Treat Leachate from a Portuguese Sanitary Landfill. </w:t>
      </w:r>
      <w:r w:rsidR="002C0868" w:rsidRPr="00554128">
        <w:rPr>
          <w:iCs/>
          <w:noProof/>
          <w:sz w:val="24"/>
          <w:szCs w:val="24"/>
        </w:rPr>
        <w:t>Portugaliae Electrochimica Acta</w:t>
      </w:r>
      <w:r w:rsidR="002C0868">
        <w:rPr>
          <w:noProof/>
          <w:sz w:val="24"/>
          <w:szCs w:val="24"/>
        </w:rPr>
        <w:t xml:space="preserve">, </w:t>
      </w:r>
      <w:r w:rsidR="002C0868">
        <w:rPr>
          <w:b/>
          <w:noProof/>
          <w:sz w:val="24"/>
          <w:szCs w:val="24"/>
        </w:rPr>
        <w:t>30</w:t>
      </w:r>
      <w:r w:rsidR="002C0868">
        <w:rPr>
          <w:noProof/>
          <w:sz w:val="24"/>
          <w:szCs w:val="24"/>
        </w:rPr>
        <w:t>(3)</w:t>
      </w:r>
      <w:r w:rsidR="002C0868" w:rsidRPr="00554128">
        <w:rPr>
          <w:noProof/>
          <w:sz w:val="24"/>
          <w:szCs w:val="24"/>
        </w:rPr>
        <w:t xml:space="preserve"> </w:t>
      </w:r>
      <w:r w:rsidR="002C0868">
        <w:rPr>
          <w:noProof/>
          <w:sz w:val="24"/>
          <w:szCs w:val="24"/>
        </w:rPr>
        <w:t>(2012),</w:t>
      </w:r>
      <w:r w:rsidR="002C0868" w:rsidRPr="00554128">
        <w:rPr>
          <w:noProof/>
          <w:sz w:val="24"/>
          <w:szCs w:val="24"/>
        </w:rPr>
        <w:t xml:space="preserve"> 221-234.</w:t>
      </w:r>
    </w:p>
    <w:p w:rsidR="00F51C5C" w:rsidRPr="00841B61" w:rsidRDefault="00554128" w:rsidP="00841B61">
      <w:pPr>
        <w:pStyle w:val="Bibliography"/>
        <w:jc w:val="both"/>
        <w:rPr>
          <w:noProof/>
          <w:sz w:val="24"/>
          <w:szCs w:val="24"/>
        </w:rPr>
      </w:pPr>
      <w:r w:rsidRPr="00D061F9">
        <w:rPr>
          <w:sz w:val="24"/>
          <w:szCs w:val="24"/>
        </w:rPr>
        <w:sym w:font="Symbol" w:char="F05B"/>
      </w:r>
      <w:r w:rsidR="008A4F81">
        <w:rPr>
          <w:sz w:val="24"/>
          <w:szCs w:val="24"/>
        </w:rPr>
        <w:t>22</w:t>
      </w:r>
      <w:r w:rsidRPr="00D061F9">
        <w:rPr>
          <w:sz w:val="24"/>
          <w:szCs w:val="24"/>
        </w:rPr>
        <w:sym w:font="Symbol" w:char="F05D"/>
      </w:r>
      <w:r w:rsidRPr="00554128">
        <w:rPr>
          <w:sz w:val="24"/>
          <w:szCs w:val="24"/>
        </w:rPr>
        <w:t xml:space="preserve"> </w:t>
      </w:r>
      <w:r w:rsidR="002C0868" w:rsidRPr="00554128">
        <w:rPr>
          <w:noProof/>
          <w:sz w:val="24"/>
          <w:szCs w:val="24"/>
        </w:rPr>
        <w:t xml:space="preserve">Meunier, N., Drogui, P., Montané, C., Hausler, R., Blais, J.-F., Mercier, G. </w:t>
      </w:r>
      <w:r w:rsidR="002C0868" w:rsidRPr="00D061F9">
        <w:rPr>
          <w:noProof/>
          <w:sz w:val="24"/>
          <w:szCs w:val="24"/>
        </w:rPr>
        <w:t xml:space="preserve">Heavy Metals Removal from Acidic and Saline Soil Leachate Using Either Electrochemical Coagulation or Chemical Precipitation. </w:t>
      </w:r>
      <w:r w:rsidR="002C0868">
        <w:rPr>
          <w:iCs/>
          <w:noProof/>
          <w:sz w:val="24"/>
          <w:szCs w:val="24"/>
        </w:rPr>
        <w:t>Journal of</w:t>
      </w:r>
      <w:r w:rsidR="002C0868" w:rsidRPr="00554128">
        <w:rPr>
          <w:iCs/>
          <w:noProof/>
          <w:sz w:val="24"/>
          <w:szCs w:val="24"/>
        </w:rPr>
        <w:t xml:space="preserve"> E</w:t>
      </w:r>
      <w:r w:rsidR="002C0868">
        <w:rPr>
          <w:iCs/>
          <w:noProof/>
          <w:sz w:val="24"/>
          <w:szCs w:val="24"/>
        </w:rPr>
        <w:t>nvironmental</w:t>
      </w:r>
      <w:r w:rsidR="002C0868" w:rsidRPr="00554128">
        <w:rPr>
          <w:iCs/>
          <w:noProof/>
          <w:sz w:val="24"/>
          <w:szCs w:val="24"/>
        </w:rPr>
        <w:t xml:space="preserve"> E</w:t>
      </w:r>
      <w:r w:rsidR="002C0868">
        <w:rPr>
          <w:iCs/>
          <w:noProof/>
          <w:sz w:val="24"/>
          <w:szCs w:val="24"/>
        </w:rPr>
        <w:t>ngineering</w:t>
      </w:r>
      <w:r w:rsidR="002C0868" w:rsidRPr="00D061F9">
        <w:rPr>
          <w:noProof/>
          <w:sz w:val="24"/>
          <w:szCs w:val="24"/>
        </w:rPr>
        <w:t xml:space="preserve">, </w:t>
      </w:r>
      <w:r w:rsidR="002C0868">
        <w:rPr>
          <w:b/>
          <w:noProof/>
          <w:sz w:val="24"/>
          <w:szCs w:val="24"/>
        </w:rPr>
        <w:t>132</w:t>
      </w:r>
      <w:r w:rsidR="002C0868">
        <w:rPr>
          <w:noProof/>
          <w:sz w:val="24"/>
          <w:szCs w:val="24"/>
        </w:rPr>
        <w:t xml:space="preserve">(5) </w:t>
      </w:r>
      <w:r w:rsidR="002C0868" w:rsidRPr="00554128">
        <w:rPr>
          <w:noProof/>
          <w:sz w:val="24"/>
          <w:szCs w:val="24"/>
        </w:rPr>
        <w:t xml:space="preserve">(2006), </w:t>
      </w:r>
      <w:r w:rsidR="002C0868" w:rsidRPr="00D061F9">
        <w:rPr>
          <w:noProof/>
          <w:sz w:val="24"/>
          <w:szCs w:val="24"/>
        </w:rPr>
        <w:t>545-554.</w:t>
      </w:r>
    </w:p>
    <w:sectPr w:rsidR="00F51C5C" w:rsidRPr="00841B61" w:rsidSect="005F4BC6">
      <w:headerReference w:type="default" r:id="rId1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ABE" w:rsidRDefault="004D3ABE">
      <w:r>
        <w:separator/>
      </w:r>
    </w:p>
  </w:endnote>
  <w:endnote w:type="continuationSeparator" w:id="0">
    <w:p w:rsidR="004D3ABE" w:rsidRDefault="004D3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ABE" w:rsidRDefault="004D3ABE">
      <w:r>
        <w:separator/>
      </w:r>
    </w:p>
  </w:footnote>
  <w:footnote w:type="continuationSeparator" w:id="0">
    <w:p w:rsidR="004D3ABE" w:rsidRDefault="004D3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D61" w:rsidRPr="00ED09E2" w:rsidRDefault="00584D61"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584D61" w:rsidRPr="00ED09E2" w:rsidRDefault="00584D61"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15300"/>
    <w:multiLevelType w:val="hybridMultilevel"/>
    <w:tmpl w:val="FC4C844C"/>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nsid w:val="15546B7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73F0CF9"/>
    <w:multiLevelType w:val="hybridMultilevel"/>
    <w:tmpl w:val="F6AA5DEA"/>
    <w:lvl w:ilvl="0" w:tplc="AD262148">
      <w:start w:val="1"/>
      <w:numFmt w:val="bullet"/>
      <w:lvlText w:val="-"/>
      <w:lvlJc w:val="left"/>
      <w:pPr>
        <w:ind w:left="780" w:hanging="360"/>
      </w:pPr>
      <w:rPr>
        <w:rFonts w:ascii="Arial" w:eastAsia="Times New Roman" w:hAnsi="Arial" w:cs="Arial" w:hint="default"/>
      </w:rPr>
    </w:lvl>
    <w:lvl w:ilvl="1" w:tplc="181A0003" w:tentative="1">
      <w:start w:val="1"/>
      <w:numFmt w:val="bullet"/>
      <w:lvlText w:val="o"/>
      <w:lvlJc w:val="left"/>
      <w:pPr>
        <w:ind w:left="1500" w:hanging="360"/>
      </w:pPr>
      <w:rPr>
        <w:rFonts w:ascii="Courier New" w:hAnsi="Courier New" w:cs="Courier New" w:hint="default"/>
      </w:rPr>
    </w:lvl>
    <w:lvl w:ilvl="2" w:tplc="181A0005" w:tentative="1">
      <w:start w:val="1"/>
      <w:numFmt w:val="bullet"/>
      <w:lvlText w:val=""/>
      <w:lvlJc w:val="left"/>
      <w:pPr>
        <w:ind w:left="2220" w:hanging="360"/>
      </w:pPr>
      <w:rPr>
        <w:rFonts w:ascii="Wingdings" w:hAnsi="Wingdings" w:hint="default"/>
      </w:rPr>
    </w:lvl>
    <w:lvl w:ilvl="3" w:tplc="181A0001" w:tentative="1">
      <w:start w:val="1"/>
      <w:numFmt w:val="bullet"/>
      <w:lvlText w:val=""/>
      <w:lvlJc w:val="left"/>
      <w:pPr>
        <w:ind w:left="2940" w:hanging="360"/>
      </w:pPr>
      <w:rPr>
        <w:rFonts w:ascii="Symbol" w:hAnsi="Symbol" w:hint="default"/>
      </w:rPr>
    </w:lvl>
    <w:lvl w:ilvl="4" w:tplc="181A0003" w:tentative="1">
      <w:start w:val="1"/>
      <w:numFmt w:val="bullet"/>
      <w:lvlText w:val="o"/>
      <w:lvlJc w:val="left"/>
      <w:pPr>
        <w:ind w:left="3660" w:hanging="360"/>
      </w:pPr>
      <w:rPr>
        <w:rFonts w:ascii="Courier New" w:hAnsi="Courier New" w:cs="Courier New" w:hint="default"/>
      </w:rPr>
    </w:lvl>
    <w:lvl w:ilvl="5" w:tplc="181A0005" w:tentative="1">
      <w:start w:val="1"/>
      <w:numFmt w:val="bullet"/>
      <w:lvlText w:val=""/>
      <w:lvlJc w:val="left"/>
      <w:pPr>
        <w:ind w:left="4380" w:hanging="360"/>
      </w:pPr>
      <w:rPr>
        <w:rFonts w:ascii="Wingdings" w:hAnsi="Wingdings" w:hint="default"/>
      </w:rPr>
    </w:lvl>
    <w:lvl w:ilvl="6" w:tplc="181A0001" w:tentative="1">
      <w:start w:val="1"/>
      <w:numFmt w:val="bullet"/>
      <w:lvlText w:val=""/>
      <w:lvlJc w:val="left"/>
      <w:pPr>
        <w:ind w:left="5100" w:hanging="360"/>
      </w:pPr>
      <w:rPr>
        <w:rFonts w:ascii="Symbol" w:hAnsi="Symbol" w:hint="default"/>
      </w:rPr>
    </w:lvl>
    <w:lvl w:ilvl="7" w:tplc="181A0003" w:tentative="1">
      <w:start w:val="1"/>
      <w:numFmt w:val="bullet"/>
      <w:lvlText w:val="o"/>
      <w:lvlJc w:val="left"/>
      <w:pPr>
        <w:ind w:left="5820" w:hanging="360"/>
      </w:pPr>
      <w:rPr>
        <w:rFonts w:ascii="Courier New" w:hAnsi="Courier New" w:cs="Courier New" w:hint="default"/>
      </w:rPr>
    </w:lvl>
    <w:lvl w:ilvl="8" w:tplc="181A0005" w:tentative="1">
      <w:start w:val="1"/>
      <w:numFmt w:val="bullet"/>
      <w:lvlText w:val=""/>
      <w:lvlJc w:val="left"/>
      <w:pPr>
        <w:ind w:left="6540" w:hanging="360"/>
      </w:pPr>
      <w:rPr>
        <w:rFonts w:ascii="Wingdings" w:hAnsi="Wingdings" w:hint="default"/>
      </w:rPr>
    </w:lvl>
  </w:abstractNum>
  <w:abstractNum w:abstractNumId="4">
    <w:nsid w:val="50603098"/>
    <w:multiLevelType w:val="hybridMultilevel"/>
    <w:tmpl w:val="7A7200CE"/>
    <w:lvl w:ilvl="0" w:tplc="AD262148">
      <w:start w:val="1"/>
      <w:numFmt w:val="bullet"/>
      <w:lvlText w:val="-"/>
      <w:lvlJc w:val="left"/>
      <w:pPr>
        <w:ind w:left="720" w:hanging="360"/>
      </w:pPr>
      <w:rPr>
        <w:rFonts w:ascii="Arial" w:eastAsia="Times New Roman"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5">
    <w:nsid w:val="65360A58"/>
    <w:multiLevelType w:val="hybridMultilevel"/>
    <w:tmpl w:val="0F243D22"/>
    <w:lvl w:ilvl="0" w:tplc="AD262148">
      <w:start w:val="1"/>
      <w:numFmt w:val="bullet"/>
      <w:lvlText w:val="-"/>
      <w:lvlJc w:val="left"/>
      <w:pPr>
        <w:ind w:left="720" w:hanging="360"/>
      </w:pPr>
      <w:rPr>
        <w:rFonts w:ascii="Arial" w:eastAsia="Times New Roman"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numRestart w:val="eachSect"/>
    <w:footnote w:id="-1"/>
    <w:footnote w:id="0"/>
  </w:footnotePr>
  <w:endnotePr>
    <w:numFmt w:val="decimal"/>
    <w:endnote w:id="-1"/>
    <w:endnote w:id="0"/>
  </w:endnotePr>
  <w:compat/>
  <w:rsids>
    <w:rsidRoot w:val="005F4BC6"/>
    <w:rsid w:val="0003713E"/>
    <w:rsid w:val="00046B95"/>
    <w:rsid w:val="00057470"/>
    <w:rsid w:val="00064DA0"/>
    <w:rsid w:val="000654E8"/>
    <w:rsid w:val="00067A39"/>
    <w:rsid w:val="00094A1C"/>
    <w:rsid w:val="000970F5"/>
    <w:rsid w:val="000A342E"/>
    <w:rsid w:val="000A4E64"/>
    <w:rsid w:val="000E14D9"/>
    <w:rsid w:val="000E2B4E"/>
    <w:rsid w:val="000F2DF9"/>
    <w:rsid w:val="0010056E"/>
    <w:rsid w:val="001045A7"/>
    <w:rsid w:val="001252B5"/>
    <w:rsid w:val="001639F8"/>
    <w:rsid w:val="00176B1D"/>
    <w:rsid w:val="00186AD9"/>
    <w:rsid w:val="001A33B5"/>
    <w:rsid w:val="001A33EC"/>
    <w:rsid w:val="001B065B"/>
    <w:rsid w:val="001C456D"/>
    <w:rsid w:val="001D1CA2"/>
    <w:rsid w:val="00206A15"/>
    <w:rsid w:val="002115A5"/>
    <w:rsid w:val="00222070"/>
    <w:rsid w:val="00235E0F"/>
    <w:rsid w:val="00254B61"/>
    <w:rsid w:val="00287BCD"/>
    <w:rsid w:val="002A4070"/>
    <w:rsid w:val="002C0868"/>
    <w:rsid w:val="002C75B3"/>
    <w:rsid w:val="00301E46"/>
    <w:rsid w:val="00302944"/>
    <w:rsid w:val="00315F47"/>
    <w:rsid w:val="00324960"/>
    <w:rsid w:val="00360DD1"/>
    <w:rsid w:val="003734D3"/>
    <w:rsid w:val="00377063"/>
    <w:rsid w:val="003A0EBC"/>
    <w:rsid w:val="003A1161"/>
    <w:rsid w:val="003C7A57"/>
    <w:rsid w:val="003F0B13"/>
    <w:rsid w:val="003F24E6"/>
    <w:rsid w:val="003F4A94"/>
    <w:rsid w:val="0040439A"/>
    <w:rsid w:val="004151C9"/>
    <w:rsid w:val="00434D8E"/>
    <w:rsid w:val="00443777"/>
    <w:rsid w:val="00466498"/>
    <w:rsid w:val="004A249B"/>
    <w:rsid w:val="004C7993"/>
    <w:rsid w:val="004D3ABE"/>
    <w:rsid w:val="005420CE"/>
    <w:rsid w:val="00542863"/>
    <w:rsid w:val="00554128"/>
    <w:rsid w:val="00561583"/>
    <w:rsid w:val="00566832"/>
    <w:rsid w:val="00584D61"/>
    <w:rsid w:val="0058507B"/>
    <w:rsid w:val="005F4BC6"/>
    <w:rsid w:val="00601419"/>
    <w:rsid w:val="006250BD"/>
    <w:rsid w:val="00650852"/>
    <w:rsid w:val="00650AD7"/>
    <w:rsid w:val="00654841"/>
    <w:rsid w:val="006639A8"/>
    <w:rsid w:val="006701D2"/>
    <w:rsid w:val="0067378A"/>
    <w:rsid w:val="00675813"/>
    <w:rsid w:val="0068041A"/>
    <w:rsid w:val="006B0D5A"/>
    <w:rsid w:val="006D3D59"/>
    <w:rsid w:val="00701F7C"/>
    <w:rsid w:val="0078729B"/>
    <w:rsid w:val="007A73DE"/>
    <w:rsid w:val="007D302F"/>
    <w:rsid w:val="007D5C4D"/>
    <w:rsid w:val="00802DDA"/>
    <w:rsid w:val="00836C90"/>
    <w:rsid w:val="00840937"/>
    <w:rsid w:val="00841B61"/>
    <w:rsid w:val="008A4F81"/>
    <w:rsid w:val="008A6D6A"/>
    <w:rsid w:val="008A7375"/>
    <w:rsid w:val="008B0CE9"/>
    <w:rsid w:val="008C3946"/>
    <w:rsid w:val="008D4414"/>
    <w:rsid w:val="00902624"/>
    <w:rsid w:val="009145B1"/>
    <w:rsid w:val="00924C85"/>
    <w:rsid w:val="0092689E"/>
    <w:rsid w:val="00950F63"/>
    <w:rsid w:val="00982E39"/>
    <w:rsid w:val="009B36CD"/>
    <w:rsid w:val="009E6A3B"/>
    <w:rsid w:val="009E7F01"/>
    <w:rsid w:val="009F2905"/>
    <w:rsid w:val="00A13B08"/>
    <w:rsid w:val="00A1446F"/>
    <w:rsid w:val="00A25807"/>
    <w:rsid w:val="00A534D7"/>
    <w:rsid w:val="00A654DD"/>
    <w:rsid w:val="00A8185F"/>
    <w:rsid w:val="00A92695"/>
    <w:rsid w:val="00AD14F8"/>
    <w:rsid w:val="00AF676B"/>
    <w:rsid w:val="00B22CB9"/>
    <w:rsid w:val="00B3004F"/>
    <w:rsid w:val="00B35F46"/>
    <w:rsid w:val="00B45C85"/>
    <w:rsid w:val="00B46F04"/>
    <w:rsid w:val="00B60599"/>
    <w:rsid w:val="00B7509C"/>
    <w:rsid w:val="00B756D7"/>
    <w:rsid w:val="00B931EA"/>
    <w:rsid w:val="00BC47FB"/>
    <w:rsid w:val="00BC5E17"/>
    <w:rsid w:val="00BF07BD"/>
    <w:rsid w:val="00C152C7"/>
    <w:rsid w:val="00C15758"/>
    <w:rsid w:val="00C302FE"/>
    <w:rsid w:val="00C31980"/>
    <w:rsid w:val="00C3531B"/>
    <w:rsid w:val="00C73EA6"/>
    <w:rsid w:val="00CA2631"/>
    <w:rsid w:val="00CC7882"/>
    <w:rsid w:val="00CD15DC"/>
    <w:rsid w:val="00CD1FEA"/>
    <w:rsid w:val="00CD7E43"/>
    <w:rsid w:val="00CE012C"/>
    <w:rsid w:val="00D061F9"/>
    <w:rsid w:val="00D72D5D"/>
    <w:rsid w:val="00D80CF4"/>
    <w:rsid w:val="00DE0BA2"/>
    <w:rsid w:val="00E159E0"/>
    <w:rsid w:val="00E34F2A"/>
    <w:rsid w:val="00E85913"/>
    <w:rsid w:val="00E87F57"/>
    <w:rsid w:val="00EC6074"/>
    <w:rsid w:val="00F02AEE"/>
    <w:rsid w:val="00F51C5C"/>
    <w:rsid w:val="00F523BC"/>
    <w:rsid w:val="00F81414"/>
    <w:rsid w:val="00FE2F14"/>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paragraph" w:styleId="Heading2">
    <w:name w:val="heading 2"/>
    <w:basedOn w:val="Normal"/>
    <w:next w:val="Normal"/>
    <w:link w:val="Heading2Char"/>
    <w:uiPriority w:val="9"/>
    <w:unhideWhenUsed/>
    <w:qFormat/>
    <w:rsid w:val="00836C90"/>
    <w:pPr>
      <w:keepNext/>
      <w:keepLines/>
      <w:widowControl/>
      <w:spacing w:before="200" w:line="276" w:lineRule="auto"/>
      <w:jc w:val="both"/>
      <w:outlineLvl w:val="1"/>
    </w:pPr>
    <w:rPr>
      <w:rFonts w:ascii="Arial" w:eastAsiaTheme="majorEastAsia" w:hAnsi="Arial" w:cstheme="majorBidi"/>
      <w:bCs/>
      <w:snapToGrid/>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character" w:customStyle="1" w:styleId="shorttext">
    <w:name w:val="short_text"/>
    <w:basedOn w:val="DefaultParagraphFont"/>
    <w:rsid w:val="001252B5"/>
  </w:style>
  <w:style w:type="paragraph" w:styleId="BalloonText">
    <w:name w:val="Balloon Text"/>
    <w:basedOn w:val="Normal"/>
    <w:link w:val="BalloonTextChar"/>
    <w:uiPriority w:val="99"/>
    <w:semiHidden/>
    <w:unhideWhenUsed/>
    <w:rsid w:val="001252B5"/>
    <w:rPr>
      <w:rFonts w:ascii="Tahoma" w:hAnsi="Tahoma" w:cs="Tahoma"/>
      <w:sz w:val="16"/>
      <w:szCs w:val="16"/>
    </w:rPr>
  </w:style>
  <w:style w:type="character" w:customStyle="1" w:styleId="BalloonTextChar">
    <w:name w:val="Balloon Text Char"/>
    <w:basedOn w:val="DefaultParagraphFont"/>
    <w:link w:val="BalloonText"/>
    <w:uiPriority w:val="99"/>
    <w:semiHidden/>
    <w:rsid w:val="001252B5"/>
    <w:rPr>
      <w:rFonts w:ascii="Tahoma" w:eastAsia="Times New Roman" w:hAnsi="Tahoma" w:cs="Tahoma"/>
      <w:snapToGrid w:val="0"/>
      <w:sz w:val="16"/>
      <w:szCs w:val="16"/>
    </w:rPr>
  </w:style>
  <w:style w:type="character" w:customStyle="1" w:styleId="Heading2Char">
    <w:name w:val="Heading 2 Char"/>
    <w:basedOn w:val="DefaultParagraphFont"/>
    <w:link w:val="Heading2"/>
    <w:uiPriority w:val="9"/>
    <w:rsid w:val="00836C90"/>
    <w:rPr>
      <w:rFonts w:ascii="Arial" w:eastAsiaTheme="majorEastAsia" w:hAnsi="Arial" w:cstheme="majorBidi"/>
      <w:bCs/>
      <w:sz w:val="28"/>
      <w:szCs w:val="26"/>
    </w:rPr>
  </w:style>
  <w:style w:type="paragraph" w:styleId="ListParagraph">
    <w:name w:val="List Paragraph"/>
    <w:basedOn w:val="Normal"/>
    <w:uiPriority w:val="34"/>
    <w:qFormat/>
    <w:rsid w:val="00836C90"/>
    <w:pPr>
      <w:widowControl/>
      <w:spacing w:line="276" w:lineRule="auto"/>
      <w:ind w:left="720"/>
      <w:contextualSpacing/>
      <w:jc w:val="both"/>
    </w:pPr>
    <w:rPr>
      <w:rFonts w:ascii="Arial" w:eastAsiaTheme="minorHAnsi" w:hAnsi="Arial" w:cstheme="minorBidi"/>
      <w:snapToGrid/>
      <w:sz w:val="24"/>
      <w:szCs w:val="22"/>
    </w:rPr>
  </w:style>
  <w:style w:type="table" w:styleId="TableGrid">
    <w:name w:val="Table Grid"/>
    <w:basedOn w:val="TableNormal"/>
    <w:uiPriority w:val="59"/>
    <w:rsid w:val="00B22CB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046B95"/>
    <w:pPr>
      <w:tabs>
        <w:tab w:val="center" w:pos="4536"/>
        <w:tab w:val="right" w:pos="9072"/>
      </w:tabs>
    </w:pPr>
  </w:style>
  <w:style w:type="character" w:customStyle="1" w:styleId="FooterChar">
    <w:name w:val="Footer Char"/>
    <w:basedOn w:val="DefaultParagraphFont"/>
    <w:link w:val="Footer"/>
    <w:uiPriority w:val="99"/>
    <w:semiHidden/>
    <w:rsid w:val="00046B95"/>
    <w:rPr>
      <w:rFonts w:ascii="Times New Roman" w:eastAsia="Times New Roman" w:hAnsi="Times New Roman"/>
      <w:snapToGrid w:val="0"/>
    </w:rPr>
  </w:style>
  <w:style w:type="paragraph" w:styleId="Bibliography">
    <w:name w:val="Bibliography"/>
    <w:basedOn w:val="Normal"/>
    <w:next w:val="Normal"/>
    <w:uiPriority w:val="37"/>
    <w:unhideWhenUsed/>
    <w:rsid w:val="00D061F9"/>
  </w:style>
  <w:style w:type="character" w:customStyle="1" w:styleId="alt-edited">
    <w:name w:val="alt-edited"/>
    <w:basedOn w:val="DefaultParagraphFont"/>
    <w:rsid w:val="008B0CE9"/>
  </w:style>
  <w:style w:type="character" w:customStyle="1" w:styleId="hps">
    <w:name w:val="hps"/>
    <w:basedOn w:val="DefaultParagraphFont"/>
    <w:rsid w:val="00C302FE"/>
  </w:style>
  <w:style w:type="character" w:customStyle="1" w:styleId="a">
    <w:name w:val="a"/>
    <w:basedOn w:val="DefaultParagraphFont"/>
    <w:rsid w:val="003C7A57"/>
  </w:style>
  <w:style w:type="character" w:customStyle="1" w:styleId="l11">
    <w:name w:val="l11"/>
    <w:basedOn w:val="DefaultParagraphFont"/>
    <w:rsid w:val="0092689E"/>
  </w:style>
</w:styles>
</file>

<file path=word/webSettings.xml><?xml version="1.0" encoding="utf-8"?>
<w:webSettings xmlns:r="http://schemas.openxmlformats.org/officeDocument/2006/relationships" xmlns:w="http://schemas.openxmlformats.org/wordprocessingml/2006/main">
  <w:divs>
    <w:div w:id="604968878">
      <w:bodyDiv w:val="1"/>
      <w:marLeft w:val="0"/>
      <w:marRight w:val="0"/>
      <w:marTop w:val="0"/>
      <w:marBottom w:val="0"/>
      <w:divBdr>
        <w:top w:val="none" w:sz="0" w:space="0" w:color="auto"/>
        <w:left w:val="none" w:sz="0" w:space="0" w:color="auto"/>
        <w:bottom w:val="none" w:sz="0" w:space="0" w:color="auto"/>
        <w:right w:val="none" w:sz="0" w:space="0" w:color="auto"/>
      </w:divBdr>
      <w:divsChild>
        <w:div w:id="2136676178">
          <w:marLeft w:val="0"/>
          <w:marRight w:val="0"/>
          <w:marTop w:val="0"/>
          <w:marBottom w:val="0"/>
          <w:divBdr>
            <w:top w:val="none" w:sz="0" w:space="0" w:color="auto"/>
            <w:left w:val="none" w:sz="0" w:space="0" w:color="auto"/>
            <w:bottom w:val="none" w:sz="0" w:space="0" w:color="auto"/>
            <w:right w:val="none" w:sz="0" w:space="0" w:color="auto"/>
          </w:divBdr>
        </w:div>
        <w:div w:id="705980906">
          <w:marLeft w:val="0"/>
          <w:marRight w:val="0"/>
          <w:marTop w:val="0"/>
          <w:marBottom w:val="0"/>
          <w:divBdr>
            <w:top w:val="none" w:sz="0" w:space="0" w:color="auto"/>
            <w:left w:val="none" w:sz="0" w:space="0" w:color="auto"/>
            <w:bottom w:val="none" w:sz="0" w:space="0" w:color="auto"/>
            <w:right w:val="none" w:sz="0" w:space="0" w:color="auto"/>
          </w:divBdr>
        </w:div>
        <w:div w:id="1695184835">
          <w:marLeft w:val="0"/>
          <w:marRight w:val="0"/>
          <w:marTop w:val="0"/>
          <w:marBottom w:val="0"/>
          <w:divBdr>
            <w:top w:val="none" w:sz="0" w:space="0" w:color="auto"/>
            <w:left w:val="none" w:sz="0" w:space="0" w:color="auto"/>
            <w:bottom w:val="none" w:sz="0" w:space="0" w:color="auto"/>
            <w:right w:val="none" w:sz="0" w:space="0" w:color="auto"/>
          </w:divBdr>
        </w:div>
        <w:div w:id="837773818">
          <w:marLeft w:val="0"/>
          <w:marRight w:val="0"/>
          <w:marTop w:val="0"/>
          <w:marBottom w:val="0"/>
          <w:divBdr>
            <w:top w:val="none" w:sz="0" w:space="0" w:color="auto"/>
            <w:left w:val="none" w:sz="0" w:space="0" w:color="auto"/>
            <w:bottom w:val="none" w:sz="0" w:space="0" w:color="auto"/>
            <w:right w:val="none" w:sz="0" w:space="0" w:color="auto"/>
          </w:divBdr>
        </w:div>
        <w:div w:id="920601788">
          <w:marLeft w:val="0"/>
          <w:marRight w:val="0"/>
          <w:marTop w:val="0"/>
          <w:marBottom w:val="0"/>
          <w:divBdr>
            <w:top w:val="none" w:sz="0" w:space="0" w:color="auto"/>
            <w:left w:val="none" w:sz="0" w:space="0" w:color="auto"/>
            <w:bottom w:val="none" w:sz="0" w:space="0" w:color="auto"/>
            <w:right w:val="none" w:sz="0" w:space="0" w:color="auto"/>
          </w:divBdr>
        </w:div>
        <w:div w:id="1920020256">
          <w:marLeft w:val="0"/>
          <w:marRight w:val="0"/>
          <w:marTop w:val="0"/>
          <w:marBottom w:val="0"/>
          <w:divBdr>
            <w:top w:val="none" w:sz="0" w:space="0" w:color="auto"/>
            <w:left w:val="none" w:sz="0" w:space="0" w:color="auto"/>
            <w:bottom w:val="none" w:sz="0" w:space="0" w:color="auto"/>
            <w:right w:val="none" w:sz="0" w:space="0" w:color="auto"/>
          </w:divBdr>
        </w:div>
        <w:div w:id="1785030282">
          <w:marLeft w:val="0"/>
          <w:marRight w:val="0"/>
          <w:marTop w:val="0"/>
          <w:marBottom w:val="0"/>
          <w:divBdr>
            <w:top w:val="none" w:sz="0" w:space="0" w:color="auto"/>
            <w:left w:val="none" w:sz="0" w:space="0" w:color="auto"/>
            <w:bottom w:val="none" w:sz="0" w:space="0" w:color="auto"/>
            <w:right w:val="none" w:sz="0" w:space="0" w:color="auto"/>
          </w:divBdr>
        </w:div>
        <w:div w:id="1437628312">
          <w:marLeft w:val="0"/>
          <w:marRight w:val="0"/>
          <w:marTop w:val="0"/>
          <w:marBottom w:val="0"/>
          <w:divBdr>
            <w:top w:val="none" w:sz="0" w:space="0" w:color="auto"/>
            <w:left w:val="none" w:sz="0" w:space="0" w:color="auto"/>
            <w:bottom w:val="none" w:sz="0" w:space="0" w:color="auto"/>
            <w:right w:val="none" w:sz="0" w:space="0" w:color="auto"/>
          </w:divBdr>
        </w:div>
      </w:divsChild>
    </w:div>
    <w:div w:id="954559484">
      <w:bodyDiv w:val="1"/>
      <w:marLeft w:val="0"/>
      <w:marRight w:val="0"/>
      <w:marTop w:val="0"/>
      <w:marBottom w:val="0"/>
      <w:divBdr>
        <w:top w:val="none" w:sz="0" w:space="0" w:color="auto"/>
        <w:left w:val="none" w:sz="0" w:space="0" w:color="auto"/>
        <w:bottom w:val="none" w:sz="0" w:space="0" w:color="auto"/>
        <w:right w:val="none" w:sz="0" w:space="0" w:color="auto"/>
      </w:divBdr>
      <w:divsChild>
        <w:div w:id="662901371">
          <w:marLeft w:val="0"/>
          <w:marRight w:val="0"/>
          <w:marTop w:val="0"/>
          <w:marBottom w:val="0"/>
          <w:divBdr>
            <w:top w:val="none" w:sz="0" w:space="0" w:color="auto"/>
            <w:left w:val="none" w:sz="0" w:space="0" w:color="auto"/>
            <w:bottom w:val="none" w:sz="0" w:space="0" w:color="auto"/>
            <w:right w:val="none" w:sz="0" w:space="0" w:color="auto"/>
          </w:divBdr>
        </w:div>
        <w:div w:id="2062828830">
          <w:marLeft w:val="0"/>
          <w:marRight w:val="0"/>
          <w:marTop w:val="0"/>
          <w:marBottom w:val="0"/>
          <w:divBdr>
            <w:top w:val="none" w:sz="0" w:space="0" w:color="auto"/>
            <w:left w:val="none" w:sz="0" w:space="0" w:color="auto"/>
            <w:bottom w:val="none" w:sz="0" w:space="0" w:color="auto"/>
            <w:right w:val="none" w:sz="0" w:space="0" w:color="auto"/>
          </w:divBdr>
        </w:div>
      </w:divsChild>
    </w:div>
    <w:div w:id="969090293">
      <w:bodyDiv w:val="1"/>
      <w:marLeft w:val="0"/>
      <w:marRight w:val="0"/>
      <w:marTop w:val="0"/>
      <w:marBottom w:val="0"/>
      <w:divBdr>
        <w:top w:val="none" w:sz="0" w:space="0" w:color="auto"/>
        <w:left w:val="none" w:sz="0" w:space="0" w:color="auto"/>
        <w:bottom w:val="none" w:sz="0" w:space="0" w:color="auto"/>
        <w:right w:val="none" w:sz="0" w:space="0" w:color="auto"/>
      </w:divBdr>
    </w:div>
    <w:div w:id="1047030279">
      <w:bodyDiv w:val="1"/>
      <w:marLeft w:val="0"/>
      <w:marRight w:val="0"/>
      <w:marTop w:val="0"/>
      <w:marBottom w:val="0"/>
      <w:divBdr>
        <w:top w:val="none" w:sz="0" w:space="0" w:color="auto"/>
        <w:left w:val="none" w:sz="0" w:space="0" w:color="auto"/>
        <w:bottom w:val="none" w:sz="0" w:space="0" w:color="auto"/>
        <w:right w:val="none" w:sz="0" w:space="0" w:color="auto"/>
      </w:divBdr>
      <w:divsChild>
        <w:div w:id="1903053383">
          <w:marLeft w:val="0"/>
          <w:marRight w:val="0"/>
          <w:marTop w:val="0"/>
          <w:marBottom w:val="0"/>
          <w:divBdr>
            <w:top w:val="none" w:sz="0" w:space="0" w:color="auto"/>
            <w:left w:val="none" w:sz="0" w:space="0" w:color="auto"/>
            <w:bottom w:val="none" w:sz="0" w:space="0" w:color="auto"/>
            <w:right w:val="none" w:sz="0" w:space="0" w:color="auto"/>
          </w:divBdr>
        </w:div>
        <w:div w:id="483474738">
          <w:marLeft w:val="0"/>
          <w:marRight w:val="0"/>
          <w:marTop w:val="0"/>
          <w:marBottom w:val="0"/>
          <w:divBdr>
            <w:top w:val="none" w:sz="0" w:space="0" w:color="auto"/>
            <w:left w:val="none" w:sz="0" w:space="0" w:color="auto"/>
            <w:bottom w:val="none" w:sz="0" w:space="0" w:color="auto"/>
            <w:right w:val="none" w:sz="0" w:space="0" w:color="auto"/>
          </w:divBdr>
        </w:div>
        <w:div w:id="1100880052">
          <w:marLeft w:val="0"/>
          <w:marRight w:val="0"/>
          <w:marTop w:val="0"/>
          <w:marBottom w:val="0"/>
          <w:divBdr>
            <w:top w:val="none" w:sz="0" w:space="0" w:color="auto"/>
            <w:left w:val="none" w:sz="0" w:space="0" w:color="auto"/>
            <w:bottom w:val="none" w:sz="0" w:space="0" w:color="auto"/>
            <w:right w:val="none" w:sz="0" w:space="0" w:color="auto"/>
          </w:divBdr>
        </w:div>
      </w:divsChild>
    </w:div>
    <w:div w:id="1136147253">
      <w:bodyDiv w:val="1"/>
      <w:marLeft w:val="0"/>
      <w:marRight w:val="0"/>
      <w:marTop w:val="0"/>
      <w:marBottom w:val="0"/>
      <w:divBdr>
        <w:top w:val="none" w:sz="0" w:space="0" w:color="auto"/>
        <w:left w:val="none" w:sz="0" w:space="0" w:color="auto"/>
        <w:bottom w:val="none" w:sz="0" w:space="0" w:color="auto"/>
        <w:right w:val="none" w:sz="0" w:space="0" w:color="auto"/>
      </w:divBdr>
      <w:divsChild>
        <w:div w:id="385686762">
          <w:marLeft w:val="0"/>
          <w:marRight w:val="0"/>
          <w:marTop w:val="0"/>
          <w:marBottom w:val="0"/>
          <w:divBdr>
            <w:top w:val="none" w:sz="0" w:space="0" w:color="auto"/>
            <w:left w:val="none" w:sz="0" w:space="0" w:color="auto"/>
            <w:bottom w:val="none" w:sz="0" w:space="0" w:color="auto"/>
            <w:right w:val="none" w:sz="0" w:space="0" w:color="auto"/>
          </w:divBdr>
        </w:div>
        <w:div w:id="1451196357">
          <w:marLeft w:val="0"/>
          <w:marRight w:val="0"/>
          <w:marTop w:val="0"/>
          <w:marBottom w:val="0"/>
          <w:divBdr>
            <w:top w:val="none" w:sz="0" w:space="0" w:color="auto"/>
            <w:left w:val="none" w:sz="0" w:space="0" w:color="auto"/>
            <w:bottom w:val="none" w:sz="0" w:space="0" w:color="auto"/>
            <w:right w:val="none" w:sz="0" w:space="0" w:color="auto"/>
          </w:divBdr>
          <w:divsChild>
            <w:div w:id="252252670">
              <w:marLeft w:val="0"/>
              <w:marRight w:val="0"/>
              <w:marTop w:val="0"/>
              <w:marBottom w:val="0"/>
              <w:divBdr>
                <w:top w:val="none" w:sz="0" w:space="0" w:color="auto"/>
                <w:left w:val="none" w:sz="0" w:space="0" w:color="auto"/>
                <w:bottom w:val="none" w:sz="0" w:space="0" w:color="auto"/>
                <w:right w:val="none" w:sz="0" w:space="0" w:color="auto"/>
              </w:divBdr>
              <w:divsChild>
                <w:div w:id="21902770">
                  <w:marLeft w:val="0"/>
                  <w:marRight w:val="0"/>
                  <w:marTop w:val="0"/>
                  <w:marBottom w:val="0"/>
                  <w:divBdr>
                    <w:top w:val="none" w:sz="0" w:space="0" w:color="auto"/>
                    <w:left w:val="none" w:sz="0" w:space="0" w:color="auto"/>
                    <w:bottom w:val="none" w:sz="0" w:space="0" w:color="auto"/>
                    <w:right w:val="none" w:sz="0" w:space="0" w:color="auto"/>
                  </w:divBdr>
                  <w:divsChild>
                    <w:div w:id="1472550905">
                      <w:marLeft w:val="0"/>
                      <w:marRight w:val="0"/>
                      <w:marTop w:val="0"/>
                      <w:marBottom w:val="0"/>
                      <w:divBdr>
                        <w:top w:val="none" w:sz="0" w:space="0" w:color="auto"/>
                        <w:left w:val="none" w:sz="0" w:space="0" w:color="auto"/>
                        <w:bottom w:val="none" w:sz="0" w:space="0" w:color="auto"/>
                        <w:right w:val="none" w:sz="0" w:space="0" w:color="auto"/>
                      </w:divBdr>
                      <w:divsChild>
                        <w:div w:id="1165122488">
                          <w:marLeft w:val="0"/>
                          <w:marRight w:val="0"/>
                          <w:marTop w:val="0"/>
                          <w:marBottom w:val="0"/>
                          <w:divBdr>
                            <w:top w:val="none" w:sz="0" w:space="0" w:color="auto"/>
                            <w:left w:val="none" w:sz="0" w:space="0" w:color="auto"/>
                            <w:bottom w:val="none" w:sz="0" w:space="0" w:color="auto"/>
                            <w:right w:val="none" w:sz="0" w:space="0" w:color="auto"/>
                          </w:divBdr>
                          <w:divsChild>
                            <w:div w:id="12052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530030">
      <w:bodyDiv w:val="1"/>
      <w:marLeft w:val="0"/>
      <w:marRight w:val="0"/>
      <w:marTop w:val="0"/>
      <w:marBottom w:val="0"/>
      <w:divBdr>
        <w:top w:val="none" w:sz="0" w:space="0" w:color="auto"/>
        <w:left w:val="none" w:sz="0" w:space="0" w:color="auto"/>
        <w:bottom w:val="none" w:sz="0" w:space="0" w:color="auto"/>
        <w:right w:val="none" w:sz="0" w:space="0" w:color="auto"/>
      </w:divBdr>
      <w:divsChild>
        <w:div w:id="1931427700">
          <w:marLeft w:val="0"/>
          <w:marRight w:val="0"/>
          <w:marTop w:val="0"/>
          <w:marBottom w:val="0"/>
          <w:divBdr>
            <w:top w:val="none" w:sz="0" w:space="0" w:color="auto"/>
            <w:left w:val="none" w:sz="0" w:space="0" w:color="auto"/>
            <w:bottom w:val="none" w:sz="0" w:space="0" w:color="auto"/>
            <w:right w:val="none" w:sz="0" w:space="0" w:color="auto"/>
          </w:divBdr>
          <w:divsChild>
            <w:div w:id="4144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55381">
      <w:bodyDiv w:val="1"/>
      <w:marLeft w:val="0"/>
      <w:marRight w:val="0"/>
      <w:marTop w:val="0"/>
      <w:marBottom w:val="0"/>
      <w:divBdr>
        <w:top w:val="none" w:sz="0" w:space="0" w:color="auto"/>
        <w:left w:val="none" w:sz="0" w:space="0" w:color="auto"/>
        <w:bottom w:val="none" w:sz="0" w:space="0" w:color="auto"/>
        <w:right w:val="none" w:sz="0" w:space="0" w:color="auto"/>
      </w:divBdr>
      <w:divsChild>
        <w:div w:id="1897013625">
          <w:marLeft w:val="0"/>
          <w:marRight w:val="0"/>
          <w:marTop w:val="0"/>
          <w:marBottom w:val="0"/>
          <w:divBdr>
            <w:top w:val="none" w:sz="0" w:space="0" w:color="auto"/>
            <w:left w:val="none" w:sz="0" w:space="0" w:color="auto"/>
            <w:bottom w:val="none" w:sz="0" w:space="0" w:color="auto"/>
            <w:right w:val="none" w:sz="0" w:space="0" w:color="auto"/>
          </w:divBdr>
        </w:div>
        <w:div w:id="1070470189">
          <w:marLeft w:val="0"/>
          <w:marRight w:val="0"/>
          <w:marTop w:val="0"/>
          <w:marBottom w:val="0"/>
          <w:divBdr>
            <w:top w:val="none" w:sz="0" w:space="0" w:color="auto"/>
            <w:left w:val="none" w:sz="0" w:space="0" w:color="auto"/>
            <w:bottom w:val="none" w:sz="0" w:space="0" w:color="auto"/>
            <w:right w:val="none" w:sz="0" w:space="0" w:color="auto"/>
          </w:divBdr>
        </w:div>
        <w:div w:id="9527586">
          <w:marLeft w:val="0"/>
          <w:marRight w:val="0"/>
          <w:marTop w:val="0"/>
          <w:marBottom w:val="0"/>
          <w:divBdr>
            <w:top w:val="none" w:sz="0" w:space="0" w:color="auto"/>
            <w:left w:val="none" w:sz="0" w:space="0" w:color="auto"/>
            <w:bottom w:val="none" w:sz="0" w:space="0" w:color="auto"/>
            <w:right w:val="none" w:sz="0" w:space="0" w:color="auto"/>
          </w:divBdr>
        </w:div>
      </w:divsChild>
    </w:div>
    <w:div w:id="1983734135">
      <w:bodyDiv w:val="1"/>
      <w:marLeft w:val="0"/>
      <w:marRight w:val="0"/>
      <w:marTop w:val="0"/>
      <w:marBottom w:val="0"/>
      <w:divBdr>
        <w:top w:val="none" w:sz="0" w:space="0" w:color="auto"/>
        <w:left w:val="none" w:sz="0" w:space="0" w:color="auto"/>
        <w:bottom w:val="none" w:sz="0" w:space="0" w:color="auto"/>
        <w:right w:val="none" w:sz="0" w:space="0" w:color="auto"/>
      </w:divBdr>
      <w:divsChild>
        <w:div w:id="1919828120">
          <w:marLeft w:val="0"/>
          <w:marRight w:val="0"/>
          <w:marTop w:val="0"/>
          <w:marBottom w:val="0"/>
          <w:divBdr>
            <w:top w:val="none" w:sz="0" w:space="0" w:color="auto"/>
            <w:left w:val="none" w:sz="0" w:space="0" w:color="auto"/>
            <w:bottom w:val="none" w:sz="0" w:space="0" w:color="auto"/>
            <w:right w:val="none" w:sz="0" w:space="0" w:color="auto"/>
          </w:divBdr>
        </w:div>
        <w:div w:id="397439080">
          <w:marLeft w:val="0"/>
          <w:marRight w:val="0"/>
          <w:marTop w:val="0"/>
          <w:marBottom w:val="0"/>
          <w:divBdr>
            <w:top w:val="none" w:sz="0" w:space="0" w:color="auto"/>
            <w:left w:val="none" w:sz="0" w:space="0" w:color="auto"/>
            <w:bottom w:val="none" w:sz="0" w:space="0" w:color="auto"/>
            <w:right w:val="none" w:sz="0" w:space="0" w:color="auto"/>
          </w:divBdr>
        </w:div>
        <w:div w:id="2039968458">
          <w:marLeft w:val="0"/>
          <w:marRight w:val="0"/>
          <w:marTop w:val="0"/>
          <w:marBottom w:val="0"/>
          <w:divBdr>
            <w:top w:val="none" w:sz="0" w:space="0" w:color="auto"/>
            <w:left w:val="none" w:sz="0" w:space="0" w:color="auto"/>
            <w:bottom w:val="none" w:sz="0" w:space="0" w:color="auto"/>
            <w:right w:val="none" w:sz="0" w:space="0" w:color="auto"/>
          </w:divBdr>
        </w:div>
        <w:div w:id="1596740725">
          <w:marLeft w:val="0"/>
          <w:marRight w:val="0"/>
          <w:marTop w:val="0"/>
          <w:marBottom w:val="0"/>
          <w:divBdr>
            <w:top w:val="none" w:sz="0" w:space="0" w:color="auto"/>
            <w:left w:val="none" w:sz="0" w:space="0" w:color="auto"/>
            <w:bottom w:val="none" w:sz="0" w:space="0" w:color="auto"/>
            <w:right w:val="none" w:sz="0" w:space="0" w:color="auto"/>
          </w:divBdr>
        </w:div>
        <w:div w:id="782846588">
          <w:marLeft w:val="0"/>
          <w:marRight w:val="0"/>
          <w:marTop w:val="0"/>
          <w:marBottom w:val="0"/>
          <w:divBdr>
            <w:top w:val="none" w:sz="0" w:space="0" w:color="auto"/>
            <w:left w:val="none" w:sz="0" w:space="0" w:color="auto"/>
            <w:bottom w:val="none" w:sz="0" w:space="0" w:color="auto"/>
            <w:right w:val="none" w:sz="0" w:space="0" w:color="auto"/>
          </w:divBdr>
        </w:div>
        <w:div w:id="104740415">
          <w:marLeft w:val="0"/>
          <w:marRight w:val="0"/>
          <w:marTop w:val="0"/>
          <w:marBottom w:val="0"/>
          <w:divBdr>
            <w:top w:val="none" w:sz="0" w:space="0" w:color="auto"/>
            <w:left w:val="none" w:sz="0" w:space="0" w:color="auto"/>
            <w:bottom w:val="none" w:sz="0" w:space="0" w:color="auto"/>
            <w:right w:val="none" w:sz="0" w:space="0" w:color="auto"/>
          </w:divBdr>
        </w:div>
        <w:div w:id="429278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orisnik\Desktop\procjedne%20vod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borislav\Desktop\XI%20Savjetovanje%20hemicara,%20tehnologa%20i%20ekologa%20RS\procjedne%20vod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3368749999999999"/>
          <c:y val="7.4548702245552684E-2"/>
          <c:w val="0.82445833333333363"/>
          <c:h val="0.74782817460318807"/>
        </c:manualLayout>
      </c:layout>
      <c:scatterChart>
        <c:scatterStyle val="lineMarker"/>
        <c:ser>
          <c:idx val="0"/>
          <c:order val="0"/>
          <c:tx>
            <c:strRef>
              <c:f>'gustina struje'!$I$10</c:f>
              <c:strCache>
                <c:ptCount val="1"/>
                <c:pt idx="0">
                  <c:v>Eu (%)TDS</c:v>
                </c:pt>
              </c:strCache>
            </c:strRef>
          </c:tx>
          <c:spPr>
            <a:ln w="28575">
              <a:noFill/>
            </a:ln>
          </c:spPr>
          <c:xVal>
            <c:numRef>
              <c:f>'gustina struje'!$J$8:$L$8</c:f>
              <c:numCache>
                <c:formatCode>General</c:formatCode>
                <c:ptCount val="3"/>
                <c:pt idx="0">
                  <c:v>10</c:v>
                </c:pt>
                <c:pt idx="1">
                  <c:v>25</c:v>
                </c:pt>
                <c:pt idx="2">
                  <c:v>50</c:v>
                </c:pt>
              </c:numCache>
            </c:numRef>
          </c:xVal>
          <c:yVal>
            <c:numRef>
              <c:f>'gustina struje'!$J$10:$L$10</c:f>
              <c:numCache>
                <c:formatCode>General</c:formatCode>
                <c:ptCount val="3"/>
                <c:pt idx="0">
                  <c:v>15.360000000000024</c:v>
                </c:pt>
                <c:pt idx="1">
                  <c:v>25.279999999999987</c:v>
                </c:pt>
                <c:pt idx="2">
                  <c:v>21.2</c:v>
                </c:pt>
              </c:numCache>
            </c:numRef>
          </c:yVal>
        </c:ser>
        <c:axId val="172726528"/>
        <c:axId val="172860160"/>
      </c:scatterChart>
      <c:valAx>
        <c:axId val="172726528"/>
        <c:scaling>
          <c:orientation val="minMax"/>
          <c:max val="50"/>
        </c:scaling>
        <c:axPos val="b"/>
        <c:title>
          <c:tx>
            <c:rich>
              <a:bodyPr/>
              <a:lstStyle/>
              <a:p>
                <a:pPr>
                  <a:defRPr lang="en-US"/>
                </a:pPr>
                <a:r>
                  <a:rPr lang="sr-Latn-BA"/>
                  <a:t>j (</a:t>
                </a:r>
                <a:r>
                  <a:rPr lang="sr-Latn-BA">
                    <a:latin typeface="Times New Roman" pitchFamily="18" charset="0"/>
                    <a:cs typeface="Times New Roman" pitchFamily="18" charset="0"/>
                  </a:rPr>
                  <a:t>mA/cm</a:t>
                </a:r>
                <a:r>
                  <a:rPr lang="sr-Latn-BA" baseline="30000">
                    <a:latin typeface="Times New Roman" pitchFamily="18" charset="0"/>
                    <a:cs typeface="Times New Roman" pitchFamily="18" charset="0"/>
                  </a:rPr>
                  <a:t>2</a:t>
                </a:r>
                <a:r>
                  <a:rPr lang="sr-Latn-BA" sz="1000" b="1" i="0" u="none" strike="noStrike" baseline="0"/>
                  <a:t>)</a:t>
                </a:r>
                <a:endParaRPr lang="sr-Latn-BA">
                  <a:latin typeface="Times New Roman" pitchFamily="18" charset="0"/>
                  <a:cs typeface="Times New Roman" pitchFamily="18" charset="0"/>
                </a:endParaRPr>
              </a:p>
            </c:rich>
          </c:tx>
          <c:layout>
            <c:manualLayout>
              <c:xMode val="edge"/>
              <c:yMode val="edge"/>
              <c:x val="0.47518472222222558"/>
              <c:y val="0.90825238095237315"/>
            </c:manualLayout>
          </c:layout>
        </c:title>
        <c:numFmt formatCode="General" sourceLinked="1"/>
        <c:tickLblPos val="nextTo"/>
        <c:txPr>
          <a:bodyPr/>
          <a:lstStyle/>
          <a:p>
            <a:pPr>
              <a:defRPr lang="en-US"/>
            </a:pPr>
            <a:endParaRPr lang="en-US"/>
          </a:p>
        </c:txPr>
        <c:crossAx val="172860160"/>
        <c:crosses val="autoZero"/>
        <c:crossBetween val="midCat"/>
      </c:valAx>
      <c:valAx>
        <c:axId val="172860160"/>
        <c:scaling>
          <c:orientation val="minMax"/>
        </c:scaling>
        <c:axPos val="l"/>
        <c:majorGridlines>
          <c:spPr>
            <a:ln>
              <a:solidFill>
                <a:sysClr val="window" lastClr="FFFFFF"/>
              </a:solidFill>
            </a:ln>
          </c:spPr>
        </c:majorGridlines>
        <c:title>
          <c:tx>
            <c:rich>
              <a:bodyPr rot="-5400000" vert="horz"/>
              <a:lstStyle/>
              <a:p>
                <a:pPr>
                  <a:defRPr lang="en-US">
                    <a:latin typeface="Times New Roman" pitchFamily="18" charset="0"/>
                    <a:cs typeface="Times New Roman" pitchFamily="18" charset="0"/>
                  </a:defRPr>
                </a:pPr>
                <a:r>
                  <a:rPr lang="sr-Latn-BA">
                    <a:latin typeface="Times New Roman" pitchFamily="18" charset="0"/>
                    <a:cs typeface="Times New Roman" pitchFamily="18" charset="0"/>
                  </a:rPr>
                  <a:t>TDS</a:t>
                </a:r>
                <a:r>
                  <a:rPr lang="sr-Latn-BA" baseline="0">
                    <a:latin typeface="Times New Roman" pitchFamily="18" charset="0"/>
                    <a:cs typeface="Times New Roman" pitchFamily="18" charset="0"/>
                  </a:rPr>
                  <a:t> removal efficiency (%)</a:t>
                </a:r>
                <a:endParaRPr lang="sr-Latn-BA">
                  <a:latin typeface="Times New Roman" pitchFamily="18" charset="0"/>
                  <a:cs typeface="Times New Roman" pitchFamily="18" charset="0"/>
                </a:endParaRPr>
              </a:p>
            </c:rich>
          </c:tx>
          <c:layout>
            <c:manualLayout>
              <c:xMode val="edge"/>
              <c:yMode val="edge"/>
              <c:x val="1.5739583333333435E-2"/>
              <c:y val="0.21287023809523944"/>
            </c:manualLayout>
          </c:layout>
        </c:title>
        <c:numFmt formatCode="General" sourceLinked="1"/>
        <c:tickLblPos val="nextTo"/>
        <c:txPr>
          <a:bodyPr/>
          <a:lstStyle/>
          <a:p>
            <a:pPr>
              <a:defRPr lang="en-US"/>
            </a:pPr>
            <a:endParaRPr lang="en-US"/>
          </a:p>
        </c:txPr>
        <c:crossAx val="172726528"/>
        <c:crosses val="autoZero"/>
        <c:crossBetween val="midCat"/>
      </c:valAx>
      <c:spPr>
        <a:ln>
          <a:solidFill>
            <a:sysClr val="window" lastClr="FFFFFF"/>
          </a:solidFill>
        </a:ln>
      </c:spPr>
    </c:plotArea>
    <c:plotVisOnly val="1"/>
    <c:dispBlanksAs val="gap"/>
  </c:chart>
  <c:spPr>
    <a:ln>
      <a:solidFill>
        <a:schemeClr val="bg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tx>
            <c:strRef>
              <c:f>'gustina struje'!$I$9</c:f>
            </c:strRef>
          </c:tx>
          <c:spPr>
            <a:ln w="28575">
              <a:noFill/>
            </a:ln>
          </c:spPr>
          <c:xVal>
            <c:numRef>
              <c:f>'gustina struje'!$J$8:$L$8</c:f>
            </c:numRef>
          </c:xVal>
          <c:yVal>
            <c:numRef>
              <c:f>'gustina struje'!$J$9:$L$9</c:f>
            </c:numRef>
          </c:yVal>
        </c:ser>
        <c:ser>
          <c:idx val="0"/>
          <c:order val="0"/>
          <c:tx>
            <c:strRef>
              <c:f>'[procjedne vode.xlsx]gustina struje'!$I$9</c:f>
              <c:strCache>
                <c:ptCount val="1"/>
                <c:pt idx="0">
                  <c:v>Eu (%)TURB</c:v>
                </c:pt>
              </c:strCache>
            </c:strRef>
          </c:tx>
          <c:spPr>
            <a:ln w="28575">
              <a:noFill/>
            </a:ln>
          </c:spPr>
          <c:xVal>
            <c:numRef>
              <c:f>'[procjedne vode.xlsx]gustina struje'!$J$8:$L$8</c:f>
              <c:numCache>
                <c:formatCode>General</c:formatCode>
                <c:ptCount val="3"/>
                <c:pt idx="0">
                  <c:v>10</c:v>
                </c:pt>
                <c:pt idx="1">
                  <c:v>25</c:v>
                </c:pt>
                <c:pt idx="2">
                  <c:v>50</c:v>
                </c:pt>
              </c:numCache>
            </c:numRef>
          </c:xVal>
          <c:yVal>
            <c:numRef>
              <c:f>'[procjedne vode.xlsx]gustina struje'!$J$9:$L$9</c:f>
              <c:numCache>
                <c:formatCode>General</c:formatCode>
                <c:ptCount val="3"/>
                <c:pt idx="0">
                  <c:v>21.39</c:v>
                </c:pt>
                <c:pt idx="1">
                  <c:v>76.16</c:v>
                </c:pt>
                <c:pt idx="2">
                  <c:v>98.13</c:v>
                </c:pt>
              </c:numCache>
            </c:numRef>
          </c:yVal>
        </c:ser>
        <c:axId val="182947200"/>
        <c:axId val="173245952"/>
      </c:scatterChart>
      <c:valAx>
        <c:axId val="182947200"/>
        <c:scaling>
          <c:orientation val="minMax"/>
          <c:max val="50"/>
        </c:scaling>
        <c:axPos val="b"/>
        <c:title>
          <c:tx>
            <c:rich>
              <a:bodyPr/>
              <a:lstStyle/>
              <a:p>
                <a:pPr>
                  <a:defRPr lang="en-US"/>
                </a:pPr>
                <a:r>
                  <a:rPr lang="sr-Latn-BA" sz="1000" b="1" i="0" baseline="0">
                    <a:latin typeface="Times New Roman" pitchFamily="18" charset="0"/>
                    <a:cs typeface="Times New Roman" pitchFamily="18" charset="0"/>
                  </a:rPr>
                  <a:t>j (mA/cm</a:t>
                </a:r>
                <a:r>
                  <a:rPr lang="sr-Latn-BA" sz="1000" b="1" i="0" baseline="30000">
                    <a:latin typeface="Times New Roman" pitchFamily="18" charset="0"/>
                    <a:cs typeface="Times New Roman" pitchFamily="18" charset="0"/>
                  </a:rPr>
                  <a:t>2</a:t>
                </a:r>
                <a:r>
                  <a:rPr lang="sr-Latn-BA" sz="1000" b="1" i="0" baseline="0">
                    <a:latin typeface="Times New Roman" pitchFamily="18" charset="0"/>
                    <a:cs typeface="Times New Roman" pitchFamily="18" charset="0"/>
                  </a:rPr>
                  <a:t>)</a:t>
                </a:r>
              </a:p>
            </c:rich>
          </c:tx>
        </c:title>
        <c:numFmt formatCode="General" sourceLinked="1"/>
        <c:majorTickMark val="none"/>
        <c:tickLblPos val="nextTo"/>
        <c:txPr>
          <a:bodyPr/>
          <a:lstStyle/>
          <a:p>
            <a:pPr>
              <a:defRPr lang="en-US"/>
            </a:pPr>
            <a:endParaRPr lang="en-US"/>
          </a:p>
        </c:txPr>
        <c:crossAx val="173245952"/>
        <c:crosses val="autoZero"/>
        <c:crossBetween val="midCat"/>
      </c:valAx>
      <c:valAx>
        <c:axId val="173245952"/>
        <c:scaling>
          <c:orientation val="minMax"/>
          <c:max val="100"/>
        </c:scaling>
        <c:axPos val="l"/>
        <c:majorGridlines>
          <c:spPr>
            <a:ln>
              <a:solidFill>
                <a:sysClr val="window" lastClr="FFFFFF"/>
              </a:solidFill>
            </a:ln>
          </c:spPr>
        </c:majorGridlines>
        <c:title>
          <c:tx>
            <c:rich>
              <a:bodyPr/>
              <a:lstStyle/>
              <a:p>
                <a:pPr>
                  <a:defRPr lang="en-US">
                    <a:latin typeface="Times New Roman" pitchFamily="18" charset="0"/>
                    <a:cs typeface="Times New Roman" pitchFamily="18" charset="0"/>
                  </a:defRPr>
                </a:pPr>
                <a:r>
                  <a:rPr lang="bs-Latn-BA">
                    <a:latin typeface="Times New Roman" pitchFamily="18" charset="0"/>
                    <a:cs typeface="Times New Roman" pitchFamily="18" charset="0"/>
                  </a:rPr>
                  <a:t>Turbidity removal efficiency (%)</a:t>
                </a:r>
              </a:p>
            </c:rich>
          </c:tx>
        </c:title>
        <c:numFmt formatCode="General" sourceLinked="1"/>
        <c:majorTickMark val="none"/>
        <c:tickLblPos val="nextTo"/>
        <c:txPr>
          <a:bodyPr/>
          <a:lstStyle/>
          <a:p>
            <a:pPr>
              <a:defRPr lang="en-US"/>
            </a:pPr>
            <a:endParaRPr lang="en-US"/>
          </a:p>
        </c:txPr>
        <c:crossAx val="182947200"/>
        <c:crosses val="autoZero"/>
        <c:crossBetween val="midCat"/>
      </c:valAx>
    </c:plotArea>
    <c:plotVisOnly val="1"/>
    <c:dispBlanksAs val="gap"/>
  </c:chart>
  <c:spPr>
    <a:ln>
      <a:solidFill>
        <a:schemeClr val="bg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0"/>
          <c:order val="0"/>
          <c:spPr>
            <a:ln w="28575">
              <a:noFill/>
            </a:ln>
          </c:spPr>
          <c:xVal>
            <c:numRef>
              <c:f>NaCl!$J$9:$L$9</c:f>
              <c:numCache>
                <c:formatCode>General</c:formatCode>
                <c:ptCount val="3"/>
                <c:pt idx="0">
                  <c:v>1</c:v>
                </c:pt>
                <c:pt idx="1">
                  <c:v>2</c:v>
                </c:pt>
                <c:pt idx="2">
                  <c:v>4</c:v>
                </c:pt>
              </c:numCache>
            </c:numRef>
          </c:xVal>
          <c:yVal>
            <c:numRef>
              <c:f>NaCl!$J$11:$L$11</c:f>
              <c:numCache>
                <c:formatCode>General</c:formatCode>
                <c:ptCount val="3"/>
                <c:pt idx="0">
                  <c:v>17.36</c:v>
                </c:pt>
                <c:pt idx="1">
                  <c:v>19.8</c:v>
                </c:pt>
                <c:pt idx="2">
                  <c:v>18.670000000000005</c:v>
                </c:pt>
              </c:numCache>
            </c:numRef>
          </c:yVal>
        </c:ser>
        <c:axId val="173269760"/>
        <c:axId val="173271680"/>
      </c:scatterChart>
      <c:valAx>
        <c:axId val="173269760"/>
        <c:scaling>
          <c:orientation val="minMax"/>
        </c:scaling>
        <c:axPos val="b"/>
        <c:title>
          <c:tx>
            <c:rich>
              <a:bodyPr/>
              <a:lstStyle/>
              <a:p>
                <a:pPr>
                  <a:defRPr lang="en-US" sz="1100">
                    <a:latin typeface="Times New Roman" pitchFamily="18" charset="0"/>
                    <a:cs typeface="Times New Roman" pitchFamily="18" charset="0"/>
                  </a:defRPr>
                </a:pPr>
                <a:r>
                  <a:rPr lang="sr-Latn-BA" sz="1100" b="1" i="0" u="none" strike="noStrike" baseline="0">
                    <a:latin typeface="Times New Roman" pitchFamily="18" charset="0"/>
                    <a:cs typeface="Times New Roman" pitchFamily="18" charset="0"/>
                    <a:sym typeface="Symbol"/>
                  </a:rPr>
                  <a:t></a:t>
                </a:r>
                <a:r>
                  <a:rPr lang="sr-Latn-BA" sz="1100" b="1" i="0" u="none" strike="noStrike" baseline="-25000">
                    <a:latin typeface="Times New Roman" pitchFamily="18" charset="0"/>
                    <a:cs typeface="Times New Roman" pitchFamily="18" charset="0"/>
                  </a:rPr>
                  <a:t>NaCl (g/L)</a:t>
                </a:r>
                <a:endParaRPr lang="sr-Latn-BA" sz="110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3271680"/>
        <c:crosses val="autoZero"/>
        <c:crossBetween val="midCat"/>
      </c:valAx>
      <c:valAx>
        <c:axId val="173271680"/>
        <c:scaling>
          <c:orientation val="minMax"/>
          <c:min val="0"/>
        </c:scaling>
        <c:axPos val="l"/>
        <c:title>
          <c:tx>
            <c:rich>
              <a:bodyPr rot="-5400000" vert="horz"/>
              <a:lstStyle/>
              <a:p>
                <a:pPr>
                  <a:defRPr lang="en-US">
                    <a:latin typeface="Times New Roman" pitchFamily="18" charset="0"/>
                    <a:cs typeface="Times New Roman" pitchFamily="18" charset="0"/>
                  </a:defRPr>
                </a:pPr>
                <a:r>
                  <a:rPr lang="sr-Latn-BA" baseline="0">
                    <a:latin typeface="Times New Roman" pitchFamily="18" charset="0"/>
                    <a:cs typeface="Times New Roman" pitchFamily="18" charset="0"/>
                  </a:rPr>
                  <a:t>TDS removal efficiency (%)</a:t>
                </a:r>
                <a:endParaRPr lang="sr-Latn-BA">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3269760"/>
        <c:crosses val="autoZero"/>
        <c:crossBetween val="midCat"/>
      </c:valAx>
    </c:plotArea>
    <c:plotVisOnly val="1"/>
    <c:dispBlanksAs val="gap"/>
  </c:chart>
  <c:spPr>
    <a:ln>
      <a:solidFill>
        <a:sysClr val="window" lastClr="FFFFFF"/>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spPr>
            <a:ln w="28575">
              <a:noFill/>
            </a:ln>
          </c:spPr>
          <c:xVal>
            <c:numRef>
              <c:f>NaCl!$J$9:$L$9</c:f>
            </c:numRef>
          </c:xVal>
          <c:yVal>
            <c:numRef>
              <c:f>NaCl!$J$10:$L$10</c:f>
            </c:numRef>
          </c:yVal>
        </c:ser>
        <c:ser>
          <c:idx val="0"/>
          <c:order val="0"/>
          <c:spPr>
            <a:ln w="28575">
              <a:noFill/>
            </a:ln>
          </c:spPr>
          <c:xVal>
            <c:numRef>
              <c:f>'[procjedne vode.xlsx]NaCl'!$J$9:$L$9</c:f>
              <c:numCache>
                <c:formatCode>General</c:formatCode>
                <c:ptCount val="3"/>
                <c:pt idx="0">
                  <c:v>1</c:v>
                </c:pt>
                <c:pt idx="1">
                  <c:v>2</c:v>
                </c:pt>
                <c:pt idx="2">
                  <c:v>4</c:v>
                </c:pt>
              </c:numCache>
            </c:numRef>
          </c:xVal>
          <c:yVal>
            <c:numRef>
              <c:f>'[procjedne vode.xlsx]NaCl'!$J$10:$L$10</c:f>
              <c:numCache>
                <c:formatCode>General</c:formatCode>
                <c:ptCount val="3"/>
                <c:pt idx="0">
                  <c:v>66.56</c:v>
                </c:pt>
                <c:pt idx="1">
                  <c:v>39.74</c:v>
                </c:pt>
                <c:pt idx="2">
                  <c:v>46.15</c:v>
                </c:pt>
              </c:numCache>
            </c:numRef>
          </c:yVal>
        </c:ser>
        <c:axId val="176974464"/>
        <c:axId val="176980736"/>
      </c:scatterChart>
      <c:valAx>
        <c:axId val="176974464"/>
        <c:scaling>
          <c:orientation val="minMax"/>
        </c:scaling>
        <c:axPos val="b"/>
        <c:title>
          <c:tx>
            <c:rich>
              <a:bodyPr/>
              <a:lstStyle/>
              <a:p>
                <a:pPr>
                  <a:defRPr lang="en-US" sz="1100">
                    <a:latin typeface="Times New Roman" pitchFamily="18" charset="0"/>
                    <a:cs typeface="Times New Roman" pitchFamily="18" charset="0"/>
                  </a:defRPr>
                </a:pPr>
                <a:r>
                  <a:rPr lang="sr-Latn-BA" sz="1100" b="1" i="0" baseline="0">
                    <a:latin typeface="Times New Roman" pitchFamily="18" charset="0"/>
                    <a:cs typeface="Times New Roman" pitchFamily="18" charset="0"/>
                    <a:sym typeface="Symbol"/>
                  </a:rPr>
                  <a:t></a:t>
                </a:r>
                <a:r>
                  <a:rPr lang="sr-Latn-BA" sz="1100" b="1" i="0" baseline="-25000">
                    <a:latin typeface="Times New Roman" pitchFamily="18" charset="0"/>
                    <a:cs typeface="Times New Roman" pitchFamily="18" charset="0"/>
                  </a:rPr>
                  <a:t>NaCl (g/L)</a:t>
                </a:r>
                <a:endParaRPr lang="sr-Latn-BA" sz="1100" b="1" i="0" baseline="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76980736"/>
        <c:crosses val="autoZero"/>
        <c:crossBetween val="midCat"/>
      </c:valAx>
      <c:valAx>
        <c:axId val="176980736"/>
        <c:scaling>
          <c:orientation val="minMax"/>
        </c:scaling>
        <c:axPos val="l"/>
        <c:majorGridlines>
          <c:spPr>
            <a:ln>
              <a:solidFill>
                <a:schemeClr val="bg1"/>
              </a:solidFill>
            </a:ln>
          </c:spPr>
        </c:majorGridlines>
        <c:title>
          <c:tx>
            <c:rich>
              <a:bodyPr/>
              <a:lstStyle/>
              <a:p>
                <a:pPr>
                  <a:defRPr lang="en-US">
                    <a:latin typeface="Times New Roman" pitchFamily="18" charset="0"/>
                    <a:cs typeface="Times New Roman" pitchFamily="18" charset="0"/>
                  </a:defRPr>
                </a:pPr>
                <a:r>
                  <a:rPr lang="bs-Latn-BA">
                    <a:latin typeface="Times New Roman" pitchFamily="18" charset="0"/>
                    <a:cs typeface="Times New Roman" pitchFamily="18" charset="0"/>
                  </a:rPr>
                  <a:t>Turbidity removal efficiency (%)</a:t>
                </a:r>
              </a:p>
            </c:rich>
          </c:tx>
        </c:title>
        <c:numFmt formatCode="General" sourceLinked="1"/>
        <c:majorTickMark val="none"/>
        <c:tickLblPos val="nextTo"/>
        <c:txPr>
          <a:bodyPr/>
          <a:lstStyle/>
          <a:p>
            <a:pPr>
              <a:defRPr lang="en-US"/>
            </a:pPr>
            <a:endParaRPr lang="en-US"/>
          </a:p>
        </c:txPr>
        <c:crossAx val="176974464"/>
        <c:crosses val="autoZero"/>
        <c:crossBetween val="midCat"/>
      </c:valAx>
      <c:spPr>
        <a:ln>
          <a:solidFill>
            <a:schemeClr val="bg1"/>
          </a:solidFill>
        </a:ln>
      </c:spPr>
    </c:plotArea>
    <c:plotVisOnly val="1"/>
    <c:dispBlanksAs val="gap"/>
  </c:chart>
  <c:spPr>
    <a:ln>
      <a:solidFill>
        <a:schemeClr val="bg1"/>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0"/>
          <c:order val="0"/>
          <c:spPr>
            <a:ln w="28575">
              <a:noFill/>
            </a:ln>
          </c:spPr>
          <c:xVal>
            <c:numRef>
              <c:f>'vrijeme elektrol.'!$J$10:$N$10</c:f>
              <c:numCache>
                <c:formatCode>General</c:formatCode>
                <c:ptCount val="5"/>
                <c:pt idx="0">
                  <c:v>15</c:v>
                </c:pt>
                <c:pt idx="1">
                  <c:v>30</c:v>
                </c:pt>
                <c:pt idx="2">
                  <c:v>60</c:v>
                </c:pt>
                <c:pt idx="3">
                  <c:v>90</c:v>
                </c:pt>
                <c:pt idx="4">
                  <c:v>120</c:v>
                </c:pt>
              </c:numCache>
            </c:numRef>
          </c:xVal>
          <c:yVal>
            <c:numRef>
              <c:f>'vrijeme elektrol.'!$J$12:$N$12</c:f>
              <c:numCache>
                <c:formatCode>General</c:formatCode>
                <c:ptCount val="5"/>
                <c:pt idx="0">
                  <c:v>13.89</c:v>
                </c:pt>
                <c:pt idx="1">
                  <c:v>17.36</c:v>
                </c:pt>
                <c:pt idx="2">
                  <c:v>22.75</c:v>
                </c:pt>
                <c:pt idx="3">
                  <c:v>34.58</c:v>
                </c:pt>
                <c:pt idx="4">
                  <c:v>30.19</c:v>
                </c:pt>
              </c:numCache>
            </c:numRef>
          </c:yVal>
        </c:ser>
        <c:axId val="185880576"/>
        <c:axId val="185882496"/>
      </c:scatterChart>
      <c:valAx>
        <c:axId val="185880576"/>
        <c:scaling>
          <c:orientation val="minMax"/>
        </c:scaling>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t (min)</a:t>
                </a:r>
              </a:p>
            </c:rich>
          </c:tx>
        </c:title>
        <c:numFmt formatCode="General" sourceLinked="1"/>
        <c:majorTickMark val="none"/>
        <c:tickLblPos val="nextTo"/>
        <c:txPr>
          <a:bodyPr/>
          <a:lstStyle/>
          <a:p>
            <a:pPr>
              <a:defRPr lang="en-US"/>
            </a:pPr>
            <a:endParaRPr lang="en-US"/>
          </a:p>
        </c:txPr>
        <c:crossAx val="185882496"/>
        <c:crosses val="autoZero"/>
        <c:crossBetween val="midCat"/>
      </c:valAx>
      <c:valAx>
        <c:axId val="185882496"/>
        <c:scaling>
          <c:orientation val="minMax"/>
        </c:scaling>
        <c:axPos val="l"/>
        <c:title>
          <c:tx>
            <c:rich>
              <a:bodyPr rot="-5400000" vert="horz"/>
              <a:lstStyle/>
              <a:p>
                <a:pPr>
                  <a:defRPr lang="en-US">
                    <a:latin typeface="Times New Roman" pitchFamily="18" charset="0"/>
                    <a:cs typeface="Times New Roman" pitchFamily="18" charset="0"/>
                  </a:defRPr>
                </a:pPr>
                <a:r>
                  <a:rPr lang="sr-Latn-BA">
                    <a:latin typeface="Times New Roman" pitchFamily="18" charset="0"/>
                    <a:cs typeface="Times New Roman" pitchFamily="18" charset="0"/>
                  </a:rPr>
                  <a:t>TDS</a:t>
                </a:r>
                <a:r>
                  <a:rPr lang="sr-Latn-BA" baseline="0">
                    <a:latin typeface="Times New Roman" pitchFamily="18" charset="0"/>
                    <a:cs typeface="Times New Roman" pitchFamily="18" charset="0"/>
                  </a:rPr>
                  <a:t> removal efficiency</a:t>
                </a:r>
                <a:r>
                  <a:rPr lang="sr-Latn-BA">
                    <a:latin typeface="Times New Roman" pitchFamily="18" charset="0"/>
                    <a:cs typeface="Times New Roman" pitchFamily="18" charset="0"/>
                  </a:rPr>
                  <a:t> (%)</a:t>
                </a:r>
                <a:endParaRPr lang="sr-Latn-BA" baseline="0">
                  <a:latin typeface="Times New Roman" pitchFamily="18" charset="0"/>
                  <a:cs typeface="Times New Roman" pitchFamily="18" charset="0"/>
                </a:endParaRPr>
              </a:p>
            </c:rich>
          </c:tx>
        </c:title>
        <c:numFmt formatCode="General" sourceLinked="1"/>
        <c:majorTickMark val="none"/>
        <c:tickLblPos val="nextTo"/>
        <c:txPr>
          <a:bodyPr/>
          <a:lstStyle/>
          <a:p>
            <a:pPr>
              <a:defRPr lang="en-US"/>
            </a:pPr>
            <a:endParaRPr lang="en-US"/>
          </a:p>
        </c:txPr>
        <c:crossAx val="185880576"/>
        <c:crosses val="autoZero"/>
        <c:crossBetween val="midCat"/>
      </c:valAx>
    </c:plotArea>
    <c:plotVisOnly val="1"/>
    <c:dispBlanksAs val="gap"/>
  </c:chart>
  <c:spPr>
    <a:ln>
      <a:solidFill>
        <a:sysClr val="window" lastClr="FFFFFF"/>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scatterChart>
        <c:scatterStyle val="lineMarker"/>
        <c:ser>
          <c:idx val="1"/>
          <c:order val="1"/>
          <c:spPr>
            <a:ln w="28575">
              <a:noFill/>
            </a:ln>
          </c:spPr>
          <c:xVal>
            <c:numRef>
              <c:f>'vrijeme elektrol.'!$J$10:$N$10</c:f>
            </c:numRef>
          </c:xVal>
          <c:yVal>
            <c:numRef>
              <c:f>'vrijeme elektrol.'!$J$11:$N$11</c:f>
            </c:numRef>
          </c:yVal>
        </c:ser>
        <c:ser>
          <c:idx val="0"/>
          <c:order val="0"/>
          <c:spPr>
            <a:ln w="28575">
              <a:noFill/>
            </a:ln>
          </c:spPr>
          <c:xVal>
            <c:numRef>
              <c:f>'[procjedne vode.xlsx]vrijeme elektrol.'!$J$10:$N$10</c:f>
              <c:numCache>
                <c:formatCode>General</c:formatCode>
                <c:ptCount val="5"/>
                <c:pt idx="0">
                  <c:v>15</c:v>
                </c:pt>
                <c:pt idx="1">
                  <c:v>30</c:v>
                </c:pt>
                <c:pt idx="2">
                  <c:v>60</c:v>
                </c:pt>
                <c:pt idx="3">
                  <c:v>90</c:v>
                </c:pt>
                <c:pt idx="4">
                  <c:v>120</c:v>
                </c:pt>
              </c:numCache>
            </c:numRef>
          </c:xVal>
          <c:yVal>
            <c:numRef>
              <c:f>'[procjedne vode.xlsx]vrijeme elektrol.'!$J$11:$N$11</c:f>
              <c:numCache>
                <c:formatCode>General</c:formatCode>
                <c:ptCount val="5"/>
                <c:pt idx="0">
                  <c:v>40.380000000000003</c:v>
                </c:pt>
                <c:pt idx="1">
                  <c:v>66.56</c:v>
                </c:pt>
                <c:pt idx="2">
                  <c:v>96.86</c:v>
                </c:pt>
                <c:pt idx="3">
                  <c:v>34.35</c:v>
                </c:pt>
                <c:pt idx="4">
                  <c:v>95.02</c:v>
                </c:pt>
              </c:numCache>
            </c:numRef>
          </c:yVal>
        </c:ser>
        <c:axId val="185907072"/>
        <c:axId val="185733120"/>
      </c:scatterChart>
      <c:valAx>
        <c:axId val="185907072"/>
        <c:scaling>
          <c:orientation val="minMax"/>
        </c:scaling>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t (min)</a:t>
                </a:r>
              </a:p>
            </c:rich>
          </c:tx>
        </c:title>
        <c:numFmt formatCode="General" sourceLinked="1"/>
        <c:majorTickMark val="none"/>
        <c:tickLblPos val="nextTo"/>
        <c:txPr>
          <a:bodyPr/>
          <a:lstStyle/>
          <a:p>
            <a:pPr>
              <a:defRPr lang="en-US"/>
            </a:pPr>
            <a:endParaRPr lang="en-US"/>
          </a:p>
        </c:txPr>
        <c:crossAx val="185733120"/>
        <c:crosses val="autoZero"/>
        <c:crossBetween val="midCat"/>
      </c:valAx>
      <c:valAx>
        <c:axId val="185733120"/>
        <c:scaling>
          <c:orientation val="minMax"/>
        </c:scaling>
        <c:axPos val="l"/>
        <c:majorGridlines>
          <c:spPr>
            <a:ln>
              <a:solidFill>
                <a:schemeClr val="bg1"/>
              </a:solidFill>
            </a:ln>
          </c:spPr>
        </c:majorGridlines>
        <c:title>
          <c:tx>
            <c:rich>
              <a:bodyPr/>
              <a:lstStyle/>
              <a:p>
                <a:pPr>
                  <a:defRPr lang="en-US"/>
                </a:pPr>
                <a:r>
                  <a:rPr lang="bs-Latn-BA">
                    <a:latin typeface="Times New Roman" pitchFamily="18" charset="0"/>
                    <a:cs typeface="Times New Roman" pitchFamily="18" charset="0"/>
                  </a:rPr>
                  <a:t>Turbidity</a:t>
                </a:r>
                <a:r>
                  <a:rPr lang="bs-Latn-BA" baseline="0"/>
                  <a:t> removal efficiency</a:t>
                </a:r>
                <a:r>
                  <a:rPr lang="bs-Latn-BA"/>
                  <a:t> (%)</a:t>
                </a:r>
              </a:p>
            </c:rich>
          </c:tx>
        </c:title>
        <c:numFmt formatCode="General" sourceLinked="1"/>
        <c:majorTickMark val="none"/>
        <c:tickLblPos val="nextTo"/>
        <c:txPr>
          <a:bodyPr/>
          <a:lstStyle/>
          <a:p>
            <a:pPr>
              <a:defRPr lang="en-US"/>
            </a:pPr>
            <a:endParaRPr lang="en-US"/>
          </a:p>
        </c:txPr>
        <c:crossAx val="185907072"/>
        <c:crosses val="autoZero"/>
        <c:crossBetween val="midCat"/>
      </c:valAx>
    </c:plotArea>
    <c:plotVisOnly val="1"/>
    <c:dispBlanksAs val="gap"/>
  </c:chart>
  <c:spPr>
    <a:ln>
      <a:solidFill>
        <a:schemeClr val="bg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Moj14</b:Tag>
    <b:SourceType>JournalArticle</b:SourceType>
    <b:Guid>{CABD784A-72CA-44F9-A5E5-264415B00021}</b:Guid>
    <b:Title>Powdered ZELIAC augmented sequencing batch reactors (SBR) process for co-treatment of landfill leachate and domestic wastewater</b:Title>
    <b:Year>2014</b:Year>
    <b:JournalName>Journal of Environmental Management</b:JournalName>
    <b:Pages>1-14</b:Pages>
    <b:Author>
      <b:Author>
        <b:NameList>
          <b:Person>
            <b:Last>Mojiri</b:Last>
            <b:First>A.</b:First>
          </b:Person>
          <b:Person>
            <b:Last>Aziz</b:Last>
            <b:First>H.A.</b:First>
          </b:Person>
          <b:Person>
            <b:Last>Zaman</b:Last>
            <b:First>N.Q.</b:First>
          </b:Person>
          <b:Person>
            <b:Last>Aziz</b:Last>
            <b:First>S.Q.</b:First>
          </b:Person>
          <b:Person>
            <b:Last>Zahed</b:Last>
            <b:First>M.A.</b:First>
          </b:Person>
        </b:NameList>
      </b:Author>
    </b:Author>
    <b:RefOrder>1</b:RefOrder>
  </b:Source>
  <b:Source>
    <b:Tag>Azi13</b:Tag>
    <b:SourceType>JournalArticle</b:SourceType>
    <b:Guid>{1E2D8C02-AA81-44D2-9E3A-A6F6F7382026}</b:Guid>
    <b:Title>Advanced treatment of Landfil Leachate Effluent Using Membrane Filtration</b:Title>
    <b:JournalName>International Journal of Scientific Research in Environmental Sciences</b:JournalName>
    <b:Year>2013</b:Year>
    <b:Pages>36-43</b:Pages>
    <b:Author>
      <b:Author>
        <b:NameList>
          <b:Person>
            <b:Last>Aziz</b:Last>
            <b:First>H.A.</b:First>
          </b:Person>
          <b:Person>
            <b:Last>Feng</b:Last>
            <b:First>C.T.</b:First>
          </b:Person>
          <b:Person>
            <b:Last>Bashir</b:Last>
            <b:First>M.J.K.</b:First>
          </b:Person>
        </b:NameList>
      </b:Author>
    </b:Author>
    <b:RefOrder>2</b:RefOrder>
  </b:Source>
  <b:Source>
    <b:Tag>Ehr11</b:Tag>
    <b:SourceType>Report</b:SourceType>
    <b:Guid>{0C69CE9A-E0C0-4739-96F7-4E5724B0D81D}</b:Guid>
    <b:Title>Landfilling: Leachate treatment in Solid Waste technology &amp; Meanagment (Eds. T.H. Christensen)</b:Title>
    <b:Year>2011</b:Year>
    <b:City>Lyngby Denmark</b:City>
    <b:Publisher>University of Denmark</b:Publisher>
    <b:Author>
      <b:Author>
        <b:NameList>
          <b:Person>
            <b:Last>Ehrig</b:Last>
            <b:First>H.J.</b:First>
          </b:Person>
          <b:Person>
            <b:Last>Robinson</b:Last>
            <b:First>M.</b:First>
          </b:Person>
        </b:NameList>
      </b:Author>
    </b:Author>
    <b:RefOrder>3</b:RefOrder>
  </b:Source>
  <b:Source>
    <b:Tag>Fud11</b:Tag>
    <b:SourceType>ConferenceProceedings</b:SourceType>
    <b:Guid>{EB22BF48-F9BF-4350-AC0C-38285AD59C38}</b:Guid>
    <b:Title>The effectiveness of nitrification and denitrification with CO-treatment wastewarer with landfill leachate</b:Title>
    <b:Year>2011</b:Year>
    <b:Publisher>IWWG- International waste working group</b:Publisher>
    <b:City>Cagliary, Italy</b:City>
    <b:Pages>321-329</b:Pages>
    <b:ConferenceName>Thirteenth International waste managment and lanfill symposium</b:ConferenceName>
    <b:Author>
      <b:Author>
        <b:NameList>
          <b:Person>
            <b:Last>Fudala-Ksiazek</b:Last>
            <b:First>S.</b:First>
          </b:Person>
          <b:Person>
            <b:Last>Luczkiewicz</b:Last>
            <b:First>A.</b:First>
          </b:Person>
          <b:Person>
            <b:Last>Quant</b:Last>
            <b:First>B.</b:First>
          </b:Person>
          <b:Person>
            <b:Last>Olanczuk-Neyman</b:Last>
            <b:First>K.</b:First>
          </b:Person>
        </b:NameList>
      </b:Author>
    </b:Author>
    <b:RefOrder>4</b:RefOrder>
  </b:Source>
  <b:Source>
    <b:Tag>Kar04</b:Tag>
    <b:SourceType>JournalArticle</b:SourceType>
    <b:Guid>{52FC2366-0581-4711-BA2C-1A11BD3D47A7}</b:Guid>
    <b:Title>Adsorbent supplemented biological treatment of pre-treated landfill leachate by fed-batch operation</b:Title>
    <b:Pages>285-291</b:Pages>
    <b:Year>2004</b:Year>
    <b:JournalName>Bioresour. Technol.</b:JournalName>
    <b:Author>
      <b:Author>
        <b:NameList>
          <b:Person>
            <b:Last>Kargi</b:Last>
            <b:First>F.</b:First>
          </b:Person>
          <b:Person>
            <b:Last>Pamukoglu</b:Last>
            <b:First>M.Y.</b:First>
          </b:Person>
        </b:NameList>
      </b:Author>
    </b:Author>
    <b:RefOrder>5</b:RefOrder>
  </b:Source>
  <b:Source>
    <b:Tag>Ser07</b:Tag>
    <b:SourceType>Report</b:SourceType>
    <b:Guid>{0899DD64-CB7F-4D24-8F82-219E484BE773}</b:Guid>
    <b:Title>Otpadne vode sanitarnih deponija i postupci njihovog prečišćavanja, magistarski rad</b:Title>
    <b:Year>2007</b:Year>
    <b:Publisher>Univerzitet u Sarajevu, Građevinski fakultet u Sarajevu</b:Publisher>
    <b:City>Sarajevo</b:City>
    <b:Author>
      <b:Author>
        <b:NameList>
          <b:Person>
            <b:Last>Serdarević</b:Last>
            <b:First>A.</b:First>
          </b:Person>
        </b:NameList>
      </b:Author>
    </b:Author>
    <b:RefOrder>6</b:RefOrder>
  </b:Source>
  <b:Source>
    <b:Tag>Moj11</b:Tag>
    <b:SourceType>JournalArticle</b:SourceType>
    <b:Guid>{9B3578B9-EFA3-42DA-9B66-8D137B35D9D4}</b:Guid>
    <b:Title>Review on Membrane Bioreactor, Ion Exchange and adsorption Methods for Landfill Leachate Treatment</b:Title>
    <b:JournalName>Australian Journal of Basic and Applied Sciences 5</b:JournalName>
    <b:Year>2011</b:Year>
    <b:Pages>1365-1370</b:Pages>
    <b:Author>
      <b:Author>
        <b:NameList>
          <b:Person>
            <b:Last>Mojiri</b:Last>
            <b:First>A.</b:First>
          </b:Person>
        </b:NameList>
      </b:Author>
    </b:Author>
    <b:RefOrder>7</b:RefOrder>
  </b:Source>
  <b:Source>
    <b:Tag>Bas10</b:Tag>
    <b:SourceType>JournalArticle</b:SourceType>
    <b:Guid>{96156A7C-AEF2-4F03-AA65-04161A8CF9BA}</b:Guid>
    <b:Title>Stabilized Sanitary Landfill Leachate Treatment Using Anionic Resin: Treatment optimization by Response Surface Methodology</b:Title>
    <b:JournalName>Journal of Hazardous Materials 182</b:JournalName>
    <b:Year>2010</b:Year>
    <b:Pages>115-122</b:Pages>
    <b:Author>
      <b:Author>
        <b:NameList>
          <b:Person>
            <b:Last>Bashir</b:Last>
            <b:First>M.J.K.</b:First>
          </b:Person>
          <b:Person>
            <b:Last>Aziz</b:Last>
            <b:First>H.A.</b:First>
          </b:Person>
          <b:Person>
            <b:Last>Yusoff</b:Last>
            <b:First>M.S.</b:First>
          </b:Person>
          <b:Person>
            <b:Last>Aziz</b:Last>
            <b:First>S.Q.</b:First>
          </b:Person>
          <b:Person>
            <b:Last>Mohajeri</b:Last>
            <b:First>S.</b:First>
          </b:Person>
        </b:NameList>
      </b:Author>
    </b:Author>
    <b:RefOrder>8</b:RefOrder>
  </b:Source>
  <b:Source>
    <b:Tag>Foo09</b:Tag>
    <b:SourceType>JournalArticle</b:SourceType>
    <b:Guid>{035AC1A9-3D53-4010-8354-6D31830A3FE7}</b:Guid>
    <b:Title>An overview of landfill leachate treatment via activated carbon adsorption process</b:Title>
    <b:JournalName>Journal of Hazardous Materials 171</b:JournalName>
    <b:Year>2009</b:Year>
    <b:Pages>54-60</b:Pages>
    <b:Author>
      <b:Author>
        <b:NameList>
          <b:Person>
            <b:Last>Foo</b:Last>
            <b:First>H.Y.</b:First>
          </b:Person>
          <b:Person>
            <b:Last>Hameed</b:Last>
            <b:First>B.H.</b:First>
          </b:Person>
        </b:NameList>
      </b:Author>
    </b:Author>
    <b:RefOrder>9</b:RefOrder>
  </b:Source>
  <b:Source>
    <b:Tag>Rem08</b:Tag>
    <b:SourceType>Report</b:SourceType>
    <b:Guid>{E5252DF7-B795-4A31-985C-8F1D80186A08}</b:Guid>
    <b:Title>Removal of COD and Colour from Textile Wastewater Using Limestone and Activated Carbon. MSc thesis</b:Title>
    <b:Year>2008</b:Year>
    <b:Publisher>University Sains Malaysia</b:Publisher>
    <b:Author>
      <b:Author>
        <b:NameList>
          <b:Person>
            <b:Last>Dhas</b:Last>
            <b:First>J.P.A.</b:First>
          </b:Person>
        </b:NameList>
      </b:Author>
    </b:Author>
    <b:RefOrder>10</b:RefOrder>
  </b:Source>
  <b:Source>
    <b:Tag>Kil07</b:Tag>
    <b:SourceType>JournalArticle</b:SourceType>
    <b:Guid>{495B7CCD-8540-42C8-B2B7-CD871641667E}</b:Guid>
    <b:Title>Landfill Leachate treatment by the combination of physicochemical methods with adsorption process</b:Title>
    <b:JournalName>J. BIOL. ENVIRON. SCO. 1</b:JournalName>
    <b:Year>2007</b:Year>
    <b:Pages>37-43</b:Pages>
    <b:Author>
      <b:Author>
        <b:NameList>
          <b:Person>
            <b:Last>Kiliç</b:Last>
            <b:First>M.Y.</b:First>
          </b:Person>
          <b:Person>
            <b:Last>Kestioglu</b:Last>
            <b:First>K.</b:First>
          </b:Person>
          <b:Person>
            <b:Last>Yonar</b:Last>
            <b:First>T.</b:First>
          </b:Person>
        </b:NameList>
      </b:Author>
    </b:Author>
    <b:RefOrder>11</b:RefOrder>
  </b:Source>
  <b:Source>
    <b:Tag>Boh01</b:Tag>
    <b:SourceType>JournalArticle</b:SourceType>
    <b:Guid>{6AD43CAE-41FE-4B8D-A65D-388F6FB77F68}</b:Guid>
    <b:Title>Aplication of pressure-driven membrane techniques to biological treatment of landfill leachate</b:Title>
    <b:JournalName>Process Biochemistry 36</b:JournalName>
    <b:Year>2001</b:Year>
    <b:Pages>641-646</b:Pages>
    <b:Author>
      <b:Author>
        <b:NameList>
          <b:Person>
            <b:Last>Bohdziewicz</b:Last>
            <b:First>J.</b:First>
          </b:Person>
          <b:Person>
            <b:Last>Bodzek</b:Last>
            <b:First>M.</b:First>
          </b:Person>
          <b:Person>
            <b:Last>Gorska</b:Last>
            <b:First>J.</b:First>
          </b:Person>
        </b:NameList>
      </b:Author>
    </b:Author>
    <b:RefOrder>12</b:RefOrder>
  </b:Source>
  <b:Source>
    <b:Tag>Tre01</b:Tag>
    <b:SourceType>JournalArticle</b:SourceType>
    <b:Guid>{69BE63A6-8DDC-4990-BB16-D949BE1E0D47}</b:Guid>
    <b:Title>Stabilized landfill leachate treatment by combined physicochemical-nanofiltation process</b:Title>
    <b:JournalName>Water Research 35</b:JournalName>
    <b:Year>2001</b:Year>
    <b:Pages>2935-2942</b:Pages>
    <b:Author>
      <b:Author>
        <b:NameList>
          <b:Person>
            <b:Last>Trebouet</b:Last>
            <b:First>D.</b:First>
          </b:Person>
          <b:Person>
            <b:Last>Schlumpf</b:Last>
            <b:First>J.P.</b:First>
          </b:Person>
          <b:Person>
            <b:Last>Jaounen</b:Last>
            <b:First>P.</b:First>
          </b:Person>
          <b:Person>
            <b:Last>Quemeneuer</b:Last>
            <b:First>F.</b:First>
          </b:Person>
        </b:NameList>
      </b:Author>
    </b:Author>
    <b:RefOrder>13</b:RefOrder>
  </b:Source>
  <b:Source>
    <b:Tag>Ahn</b:Tag>
    <b:SourceType>JournalArticle</b:SourceType>
    <b:Guid>{2684A25A-25AB-4C49-8879-CFBEA87E324D}</b:Guid>
    <b:Title>Use of coagulation and zeolite to enhance the biological treatment efficiency of high ammonia leachate</b:Title>
    <b:JournalName>Journal of Environmental Science and Health</b:JournalName>
    <b:Author>
      <b:Author>
        <b:NameList>
          <b:Person>
            <b:Last>Ahn</b:Last>
            <b:First>D.H.</b:First>
          </b:Person>
          <b:Person>
            <b:Last>Yun-Chul</b:Last>
            <b:First>C.</b:First>
          </b:Person>
          <b:Person>
            <b:Last>Won-Seok</b:Last>
            <b:First>C.</b:First>
          </b:Person>
        </b:NameList>
      </b:Author>
    </b:Author>
    <b:Year>2002</b:Year>
    <b:Pages>163-173</b:Pages>
    <b:RefOrder>14</b:RefOrder>
  </b:Source>
  <b:Source>
    <b:Tag>Mar02</b:Tag>
    <b:SourceType>JournalArticle</b:SourceType>
    <b:Guid>{96D5F733-1E7D-44A9-9D0B-0AB8651AF781}</b:Guid>
    <b:Title>Screening of physical-chemical methods for removal of organic material, nitrogen and toxicity from low strength landfill leachates</b:Title>
    <b:JournalName>Chemosphere 46</b:JournalName>
    <b:Year>2002</b:Year>
    <b:Pages>851-858</b:Pages>
    <b:Author>
      <b:Author>
        <b:NameList>
          <b:Person>
            <b:Last>Marttinen</b:Last>
            <b:First>S.K.</b:First>
          </b:Person>
          <b:Person>
            <b:Last>Kettunen</b:Last>
            <b:First>R.H.</b:First>
          </b:Person>
          <b:Person>
            <b:Last>Somunen</b:Last>
            <b:First>K.M.</b:First>
          </b:Person>
          <b:Person>
            <b:Last>Soimasuo</b:Last>
            <b:First>R.M.</b:First>
          </b:Person>
          <b:Person>
            <b:Last>Rintala</b:Last>
            <b:First>J.A.</b:First>
          </b:Person>
        </b:NameList>
      </b:Author>
    </b:Author>
    <b:RefOrder>15</b:RefOrder>
  </b:Source>
  <b:Source>
    <b:Tag>Chi01</b:Tag>
    <b:SourceType>JournalArticle</b:SourceType>
    <b:Guid>{E491790D-83F8-45CB-A312-29392274674B}</b:Guid>
    <b:Title>Electrochemical oxidation combined with physical-chemical pretreatment processes for the treatment of refractory landfill leachate</b:Title>
    <b:JournalName>Environmental Engineering Science 18</b:JournalName>
    <b:Year>2001</b:Year>
    <b:Pages>369-378</b:Pages>
    <b:Author>
      <b:Author>
        <b:NameList>
          <b:Person>
            <b:Last>Chiang</b:Last>
            <b:First>L.</b:First>
          </b:Person>
          <b:Person>
            <b:Last>Chang</b:Last>
            <b:First>C.</b:First>
          </b:Person>
        </b:NameList>
      </b:Author>
    </b:Author>
    <b:RefOrder>16</b:RefOrder>
  </b:Source>
  <b:Source>
    <b:Tag>Lin00</b:Tag>
    <b:SourceType>JournalArticle</b:SourceType>
    <b:Guid>{770177D9-7EAB-422D-9C5F-ADF27F32D187}</b:Guid>
    <b:Title>Treatment of landfill leachate by combinde electro-fenton oxidation and sequencing batch reactor method</b:Title>
    <b:JournalName>Water Research 34</b:JournalName>
    <b:Year>2000</b:Year>
    <b:Pages>4243-4249</b:Pages>
    <b:Author>
      <b:Author>
        <b:NameList>
          <b:Person>
            <b:Last>Lin</b:Last>
            <b:First>S.H.</b:First>
          </b:Person>
          <b:Person>
            <b:Last>Chang</b:Last>
            <b:First>C.H.</b:First>
          </b:Person>
        </b:NameList>
      </b:Author>
    </b:Author>
    <b:RefOrder>17</b:RefOrder>
  </b:Source>
  <b:Source>
    <b:Tag>Lac11</b:Tag>
    <b:SourceType>JournalArticle</b:SourceType>
    <b:Guid>{AAF7B3DB-B63C-4591-9481-866DE3CBFF2E}</b:Guid>
    <b:Title>Electrochemical phosphates removal using iron and aluminium electrodes</b:Title>
    <b:JournalName>Chemical Engineering Journal</b:JournalName>
    <b:Year>2011.</b:Year>
    <b:Pages>137-143</b:Pages>
    <b:Author>
      <b:Author>
        <b:NameList>
          <b:Person>
            <b:Last>Lacasa</b:Last>
            <b:First>E.</b:First>
          </b:Person>
          <b:Person>
            <b:Last>Canizares</b:Last>
            <b:First>P.</b:First>
          </b:Person>
          <b:Person>
            <b:Last>Saez</b:Last>
            <b:First>C.</b:First>
          </b:Person>
          <b:Person>
            <b:Last>Fernandez</b:Last>
            <b:Middle>J.</b:Middle>
            <b:First>F.</b:First>
          </b:Person>
          <b:Person>
            <b:Last>Rodrigo</b:Last>
            <b:Middle>A.</b:Middle>
            <b:First>M.</b:First>
          </b:Person>
        </b:NameList>
      </b:Author>
    </b:Author>
    <b:LCID>6170</b:LCID>
    <b:RefOrder>18</b:RefOrder>
  </b:Source>
  <b:Source>
    <b:Tag>Ilh08</b:Tag>
    <b:SourceType>JournalArticle</b:SourceType>
    <b:Guid>{145B2908-A831-4ACA-AB3A-AAC0AB7037B6}</b:Guid>
    <b:Title>Treatment of leachate by electrocoagulation using aluminum and iron electrodes</b:Title>
    <b:JournalName>Journal of Hazardous Materials 154</b:JournalName>
    <b:Year>2008</b:Year>
    <b:Pages>381-389</b:Pages>
    <b:Author>
      <b:Author>
        <b:NameList>
          <b:Person>
            <b:Last>Ilhan</b:Last>
            <b:First>Fatih</b:First>
          </b:Person>
          <b:Person>
            <b:Last>Kurt</b:Last>
            <b:First>Ugur</b:First>
          </b:Person>
          <b:Person>
            <b:Last>Apaydin</b:Last>
            <b:First>Omer</b:First>
          </b:Person>
          <b:Person>
            <b:Last>Talha Gonullu</b:Last>
            <b:First>M.</b:First>
          </b:Person>
        </b:NameList>
      </b:Author>
    </b:Author>
    <b:RefOrder>19</b:RefOrder>
  </b:Source>
  <b:Source>
    <b:Tag>Hai131</b:Tag>
    <b:SourceType>Report</b:SourceType>
    <b:Guid>{FC9DA2F0-2EAA-47A0-9E0D-2478C940C1B0}</b:Guid>
    <b:Year>2013</b:Year>
    <b:Title>Electrocoagulation and Decolorization of Landfill Leachate</b:Title>
    <b:Publisher>School of Chemical Science and Food Technology, Faculty od Science and Technology, University Kebangsaan, Malaysia</b:Publisher>
    <b:City>Bangi, Selangor</b:City>
    <b:Author>
      <b:Author>
        <b:NameList>
          <b:Person>
            <b:Last>Mussa</b:Last>
            <b:First>Z.</b:First>
            <b:Middle>H.</b:Middle>
          </b:Person>
          <b:Person>
            <b:Last>Othman</b:Last>
            <b:First>M.</b:First>
            <b:Middle>R.</b:Middle>
          </b:Person>
          <b:Person>
            <b:Last>Abdullah</b:Last>
            <b:First>M.</b:First>
            <b:Middle>P.</b:Middle>
          </b:Person>
        </b:NameList>
      </b:Author>
    </b:Author>
    <b:RefOrder>20</b:RefOrder>
  </b:Source>
  <b:Source>
    <b:Tag>Nor12</b:Tag>
    <b:SourceType>JournalArticle</b:SourceType>
    <b:Guid>{9AB91990-F52D-4584-B446-F73EE7C9BB2A}</b:Guid>
    <b:Title>Electrocoagulation and Anodic Oxidation Intergrated Process to Treat Leachate from a Portuguese Sanitary Landfill</b:Title>
    <b:JournalName>Portugaliae Electrochimica Acta</b:JournalName>
    <b:Year>2012</b:Year>
    <b:Pages>221-234</b:Pages>
    <b:Author>
      <b:Author>
        <b:NameList>
          <b:Person>
            <b:Last>Norma</b:Last>
            <b:First>D.</b:First>
          </b:Person>
          <b:Person>
            <b:Last>Fernandes</b:Last>
            <b:First>A.</b:First>
          </b:Person>
          <b:Person>
            <b:Last>Pacheco</b:Last>
            <b:First>M.J.</b:First>
          </b:Person>
          <b:Person>
            <b:Last>Ciríaco</b:Last>
            <b:First>L.</b:First>
          </b:Person>
          <b:Person>
            <b:Last>Lopes</b:Last>
            <b:First>A.</b:First>
          </b:Person>
        </b:NameList>
      </b:Author>
    </b:Author>
    <b:RefOrder>21</b:RefOrder>
  </b:Source>
  <b:Source>
    <b:Tag>Meu06</b:Tag>
    <b:SourceType>JournalArticle</b:SourceType>
    <b:Guid>{B5013EB4-1470-4615-9740-7BC56CC67C0F}</b:Guid>
    <b:Title>Heavy Metals Removal from Acidic and Saline Soil Leachate Using Either Electrochemical Coagulation or Chemical Precipitation</b:Title>
    <b:Year>2006</b:Year>
    <b:JournalName>JOURNAL OF ENVIRONMENTAL ENGINEERING</b:JournalName>
    <b:Pages>545-554</b:Pages>
    <b:Author>
      <b:Author>
        <b:NameList>
          <b:Person>
            <b:Last>Meunier</b:Last>
            <b:First>Nathalie</b:First>
          </b:Person>
          <b:Person>
            <b:Last>Drogui</b:Last>
            <b:First>Patrick</b:First>
          </b:Person>
          <b:Person>
            <b:Last>Montané</b:Last>
            <b:First>Camille</b:First>
          </b:Person>
          <b:Person>
            <b:Last>Hausler</b:Last>
            <b:First>Robert</b:First>
          </b:Person>
          <b:Person>
            <b:Last>Blais</b:Last>
            <b:First>Jean-Francois</b:First>
          </b:Person>
          <b:Person>
            <b:Last>Mercier</b:Last>
            <b:First>Guy</b:First>
          </b:Person>
        </b:NameList>
      </b:Author>
    </b:Author>
    <b:RefOrder>22</b:RefOrder>
  </b:Source>
  <b:Source>
    <b:Tag>Kab13</b:Tag>
    <b:SourceType>JournalArticle</b:SourceType>
    <b:Guid>{A25674E2-4875-43E2-9873-3934983CD3FD}</b:Guid>
    <b:Title>Investigation of Leachate treatment with Electrocoagulation and Optimization by Response Surface Methodology</b:Title>
    <b:JournalName>Clean-Soil, Air, Water 41</b:JournalName>
    <b:Year>2013</b:Year>
    <b:Pages>1-7</b:Pages>
    <b:Author>
      <b:Author>
        <b:NameList>
          <b:Person>
            <b:Last>Kabuk</b:Last>
            <b:Middle>Akif</b:Middle>
            <b:First>Harun </b:First>
          </b:Person>
          <b:Person>
            <b:Last>Ilhan</b:Last>
            <b:First>Fatih</b:First>
          </b:Person>
          <b:Person>
            <b:Last>Avsar</b:Last>
            <b:First>Yasar</b:First>
          </b:Person>
          <b:Person>
            <b:Last>Kurt</b:Last>
            <b:First>Ugur</b:First>
          </b:Person>
          <b:Person>
            <b:Last>Gonullu</b:Last>
            <b:Middle>T.</b:Middle>
            <b:First>Mustafa</b:First>
          </b:Person>
        </b:NameList>
      </b:Author>
    </b:Author>
    <b:RefOrder>23</b:RefOrder>
  </b:Source>
  <b:Source>
    <b:Tag>Mah15</b:Tag>
    <b:SourceType>JournalArticle</b:SourceType>
    <b:Guid>{5C1B91AF-334F-4321-83C7-E27D76067FC7}</b:Guid>
    <b:Title>Removal of iron and Total Chromium Contaminations in Landfill Leachate by Using Electrocoagulation Process</b:Title>
    <b:JournalName>Key Engineering Materials Vol. 660</b:JournalName>
    <b:Year>2015</b:Year>
    <b:Pages>279-283</b:Pages>
    <b:Author>
      <b:Author>
        <b:NameList>
          <b:Person>
            <b:Last>Mahmad</b:Last>
            <b:First>Mohd Khairul Nizam</b:First>
          </b:Person>
          <b:Person>
            <b:Last>Rozainy</b:Last>
            <b:Middle>M.A.Z.</b:Middle>
            <b:First>Mohd Remy </b:First>
          </b:Person>
          <b:Person>
            <b:Last>Abustan</b:Last>
            <b:First>Ismail</b:First>
          </b:Person>
          <b:Person>
            <b:Last>Baharun</b:Last>
            <b:First>Norlia</b:First>
          </b:Person>
        </b:NameList>
      </b:Author>
    </b:Author>
    <b:RefOrder>24</b:RefOrder>
  </b:Source>
</b:Sources>
</file>

<file path=customXml/itemProps1.xml><?xml version="1.0" encoding="utf-8"?>
<ds:datastoreItem xmlns:ds="http://schemas.openxmlformats.org/officeDocument/2006/customXml" ds:itemID="{7D68851A-BEAD-47BE-92AA-19DD96C89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17868</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2016-10-05T12:34:00Z</dcterms:created>
  <dcterms:modified xsi:type="dcterms:W3CDTF">2016-10-05T12:34:00Z</dcterms:modified>
</cp:coreProperties>
</file>