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1D1" w:rsidRPr="00DB64DC" w:rsidRDefault="004231D1" w:rsidP="008442D8">
      <w:pPr>
        <w:spacing w:after="0" w:line="20" w:lineRule="atLeast"/>
        <w:jc w:val="center"/>
        <w:rPr>
          <w:caps/>
          <w:lang w:val="sr-Cyrl-BA"/>
        </w:rPr>
      </w:pPr>
      <w:r w:rsidRPr="00DB64DC">
        <w:rPr>
          <w:caps/>
        </w:rPr>
        <w:t xml:space="preserve">Утицај модификације на адсорпционе особине </w:t>
      </w:r>
      <w:r w:rsidRPr="00DB64DC">
        <w:rPr>
          <w:caps/>
          <w:lang w:val="sr-Cyrl-BA"/>
        </w:rPr>
        <w:t>зеолита 4А</w:t>
      </w:r>
    </w:p>
    <w:p w:rsidR="004231D1" w:rsidRPr="008F21EB" w:rsidRDefault="004231D1" w:rsidP="008442D8">
      <w:pPr>
        <w:spacing w:after="0" w:line="20" w:lineRule="atLeast"/>
        <w:jc w:val="center"/>
        <w:rPr>
          <w:sz w:val="28"/>
          <w:szCs w:val="28"/>
          <w:lang w:val="en-US"/>
        </w:rPr>
      </w:pPr>
    </w:p>
    <w:p w:rsidR="004231D1" w:rsidRPr="008442D8" w:rsidRDefault="004231D1" w:rsidP="008442D8">
      <w:pPr>
        <w:spacing w:after="0" w:line="20" w:lineRule="atLeast"/>
        <w:jc w:val="center"/>
        <w:rPr>
          <w:i/>
          <w:vertAlign w:val="superscript"/>
          <w:lang w:val="sr-Latn-BA"/>
        </w:rPr>
      </w:pPr>
      <w:r w:rsidRPr="008442D8">
        <w:rPr>
          <w:i/>
          <w:lang w:val="sr-Cyrl-BA"/>
        </w:rPr>
        <w:t>Ј.Пенавин Шкундрић</w:t>
      </w:r>
      <w:r w:rsidRPr="008442D8">
        <w:rPr>
          <w:i/>
          <w:vertAlign w:val="superscript"/>
          <w:lang w:val="sr-Cyrl-BA"/>
        </w:rPr>
        <w:t>1</w:t>
      </w:r>
      <w:r w:rsidRPr="008442D8">
        <w:rPr>
          <w:i/>
          <w:lang w:val="sr-Cyrl-BA"/>
        </w:rPr>
        <w:t>, З. Леви</w:t>
      </w:r>
      <w:r w:rsidR="008442D8" w:rsidRPr="008442D8">
        <w:rPr>
          <w:i/>
          <w:vertAlign w:val="superscript"/>
          <w:lang w:val="sr-Latn-BA"/>
        </w:rPr>
        <w:t>2</w:t>
      </w:r>
      <w:r w:rsidRPr="008442D8">
        <w:rPr>
          <w:i/>
          <w:lang w:val="sr-Cyrl-BA"/>
        </w:rPr>
        <w:t>, С. Сладојевић</w:t>
      </w:r>
      <w:r w:rsidR="008442D8" w:rsidRPr="008442D8">
        <w:rPr>
          <w:i/>
          <w:vertAlign w:val="superscript"/>
          <w:lang w:val="sr-Latn-BA"/>
        </w:rPr>
        <w:t>2</w:t>
      </w:r>
      <w:r w:rsidRPr="008442D8">
        <w:rPr>
          <w:i/>
          <w:lang w:val="sr-Cyrl-BA"/>
        </w:rPr>
        <w:t>, Р. Петровић</w:t>
      </w:r>
      <w:r w:rsidR="008442D8" w:rsidRPr="008442D8">
        <w:rPr>
          <w:i/>
          <w:vertAlign w:val="superscript"/>
          <w:lang w:val="sr-Latn-BA"/>
        </w:rPr>
        <w:t>2</w:t>
      </w:r>
      <w:r w:rsidRPr="008442D8">
        <w:rPr>
          <w:i/>
          <w:lang w:val="sr-Cyrl-BA"/>
        </w:rPr>
        <w:t>, Д. Бодрожа</w:t>
      </w:r>
      <w:r w:rsidR="008442D8" w:rsidRPr="008442D8">
        <w:rPr>
          <w:i/>
          <w:vertAlign w:val="superscript"/>
          <w:lang w:val="sr-Latn-BA"/>
        </w:rPr>
        <w:t>2</w:t>
      </w:r>
    </w:p>
    <w:p w:rsidR="004231D1" w:rsidRDefault="004231D1" w:rsidP="008442D8">
      <w:pPr>
        <w:spacing w:after="0" w:line="20" w:lineRule="atLeast"/>
        <w:jc w:val="center"/>
        <w:rPr>
          <w:rFonts w:ascii="Calibri" w:eastAsia="Calibri" w:hAnsi="Calibri"/>
          <w:bCs/>
          <w:sz w:val="20"/>
          <w:szCs w:val="20"/>
          <w:lang w:val="sr-Latn-CS"/>
        </w:rPr>
      </w:pPr>
      <w:r w:rsidRPr="00DB64DC">
        <w:rPr>
          <w:rFonts w:ascii="Calibri" w:eastAsia="Calibri" w:hAnsi="Calibri"/>
          <w:bCs/>
          <w:sz w:val="20"/>
          <w:szCs w:val="20"/>
          <w:vertAlign w:val="superscript"/>
          <w:lang w:val="sr-Latn-CS"/>
        </w:rPr>
        <w:t xml:space="preserve">1 </w:t>
      </w:r>
      <w:r w:rsidRPr="008442D8">
        <w:rPr>
          <w:rFonts w:eastAsia="Calibri"/>
          <w:bCs/>
          <w:sz w:val="20"/>
          <w:szCs w:val="20"/>
          <w:lang w:val="sr-Latn-CS"/>
        </w:rPr>
        <w:t>Технолошки факултет, Бањалука, Универзитет у Бањалуци, РС,</w:t>
      </w:r>
      <w:r w:rsidRPr="008442D8">
        <w:rPr>
          <w:rFonts w:eastAsia="Calibri"/>
          <w:bCs/>
          <w:sz w:val="20"/>
          <w:szCs w:val="20"/>
          <w:lang w:val="sr-Cyrl-BA"/>
        </w:rPr>
        <w:t xml:space="preserve"> </w:t>
      </w:r>
      <w:r w:rsidRPr="008442D8">
        <w:rPr>
          <w:rFonts w:eastAsia="Calibri"/>
          <w:bCs/>
          <w:sz w:val="20"/>
          <w:szCs w:val="20"/>
          <w:lang w:val="sr-Latn-CS"/>
        </w:rPr>
        <w:t>БиХ</w:t>
      </w:r>
    </w:p>
    <w:p w:rsidR="008442D8" w:rsidRPr="00DB64DC" w:rsidRDefault="008442D8" w:rsidP="008442D8">
      <w:pPr>
        <w:spacing w:after="0" w:line="20" w:lineRule="atLeast"/>
        <w:jc w:val="center"/>
        <w:rPr>
          <w:rFonts w:ascii="Calibri" w:eastAsia="Calibri" w:hAnsi="Calibri"/>
          <w:bCs/>
          <w:sz w:val="20"/>
          <w:szCs w:val="20"/>
          <w:lang w:val="sr-Cyrl-BA"/>
        </w:rPr>
      </w:pPr>
      <w:r>
        <w:rPr>
          <w:rFonts w:ascii="Calibri" w:eastAsia="Calibri" w:hAnsi="Calibri"/>
          <w:bCs/>
          <w:sz w:val="20"/>
          <w:szCs w:val="20"/>
          <w:vertAlign w:val="superscript"/>
          <w:lang w:val="sr-Latn-CS"/>
        </w:rPr>
        <w:t>2</w:t>
      </w:r>
      <w:r w:rsidRPr="00DB64DC">
        <w:rPr>
          <w:rFonts w:ascii="Calibri" w:eastAsia="Calibri" w:hAnsi="Calibri"/>
          <w:bCs/>
          <w:sz w:val="20"/>
          <w:szCs w:val="20"/>
          <w:vertAlign w:val="superscript"/>
          <w:lang w:val="sr-Latn-CS"/>
        </w:rPr>
        <w:t xml:space="preserve"> </w:t>
      </w:r>
      <w:r w:rsidRPr="008442D8">
        <w:rPr>
          <w:rFonts w:eastAsia="Calibri"/>
          <w:bCs/>
          <w:sz w:val="20"/>
          <w:szCs w:val="20"/>
          <w:lang w:val="sr-Latn-CS"/>
        </w:rPr>
        <w:t>Технолошки факултет, Бањалука, Универзитет у Бањалуци, РС,</w:t>
      </w:r>
      <w:r w:rsidRPr="008442D8">
        <w:rPr>
          <w:rFonts w:eastAsia="Calibri"/>
          <w:bCs/>
          <w:sz w:val="20"/>
          <w:szCs w:val="20"/>
          <w:lang w:val="sr-Cyrl-BA"/>
        </w:rPr>
        <w:t xml:space="preserve"> </w:t>
      </w:r>
      <w:r w:rsidRPr="008442D8">
        <w:rPr>
          <w:rFonts w:eastAsia="Calibri"/>
          <w:bCs/>
          <w:sz w:val="20"/>
          <w:szCs w:val="20"/>
          <w:lang w:val="sr-Latn-CS"/>
        </w:rPr>
        <w:t>БиХ</w:t>
      </w:r>
      <w:r>
        <w:rPr>
          <w:rFonts w:eastAsia="Calibri"/>
          <w:bCs/>
          <w:sz w:val="20"/>
          <w:szCs w:val="20"/>
          <w:lang w:val="sr-Latn-CS"/>
        </w:rPr>
        <w:t xml:space="preserve">, </w:t>
      </w:r>
      <w:r>
        <w:rPr>
          <w:rFonts w:eastAsia="Calibri"/>
          <w:bCs/>
          <w:sz w:val="20"/>
          <w:szCs w:val="20"/>
        </w:rPr>
        <w:t>bodroa@yahoo.com</w:t>
      </w:r>
    </w:p>
    <w:p w:rsidR="008442D8" w:rsidRPr="00DB64DC" w:rsidRDefault="008442D8" w:rsidP="008442D8">
      <w:pPr>
        <w:spacing w:after="0" w:line="20" w:lineRule="atLeast"/>
        <w:jc w:val="center"/>
        <w:rPr>
          <w:rFonts w:ascii="Calibri" w:eastAsia="Calibri" w:hAnsi="Calibri"/>
          <w:bCs/>
          <w:sz w:val="20"/>
          <w:szCs w:val="20"/>
          <w:lang w:val="sr-Cyrl-BA"/>
        </w:rPr>
      </w:pPr>
    </w:p>
    <w:p w:rsidR="004231D1" w:rsidRPr="008442D8" w:rsidRDefault="004231D1" w:rsidP="008442D8">
      <w:pPr>
        <w:spacing w:after="0" w:line="20" w:lineRule="atLeast"/>
        <w:jc w:val="both"/>
        <w:rPr>
          <w:sz w:val="18"/>
          <w:szCs w:val="18"/>
          <w:lang w:val="sr-Cyrl-BA"/>
        </w:rPr>
      </w:pPr>
      <w:r w:rsidRPr="008442D8">
        <w:rPr>
          <w:b/>
          <w:sz w:val="18"/>
          <w:szCs w:val="18"/>
          <w:lang w:val="sr-Cyrl-BA"/>
        </w:rPr>
        <w:t>САЖЕТАК</w:t>
      </w:r>
      <w:r w:rsidR="008442D8" w:rsidRPr="008442D8">
        <w:rPr>
          <w:b/>
          <w:sz w:val="18"/>
          <w:szCs w:val="18"/>
          <w:lang w:val="sr-Latn-BA"/>
        </w:rPr>
        <w:t>:</w:t>
      </w:r>
      <w:r w:rsidRPr="00DB64DC">
        <w:rPr>
          <w:sz w:val="18"/>
          <w:szCs w:val="18"/>
        </w:rPr>
        <w:t>У раду је испитиван утицај модификације синтетичк</w:t>
      </w:r>
      <w:r w:rsidRPr="00DB64DC">
        <w:rPr>
          <w:sz w:val="18"/>
          <w:szCs w:val="18"/>
          <w:lang w:val="sr-Cyrl-BA"/>
        </w:rPr>
        <w:t>их</w:t>
      </w:r>
      <w:r w:rsidRPr="00DB64DC">
        <w:rPr>
          <w:sz w:val="18"/>
          <w:szCs w:val="18"/>
        </w:rPr>
        <w:t xml:space="preserve"> зеолита типа А са површински активном материјом (ПАМ). </w:t>
      </w:r>
      <w:r w:rsidRPr="00DB64DC">
        <w:rPr>
          <w:sz w:val="18"/>
          <w:szCs w:val="18"/>
          <w:lang w:val="sr-Latn-CS"/>
        </w:rPr>
        <w:t>Према баз</w:t>
      </w:r>
      <w:r w:rsidRPr="00DB64DC">
        <w:rPr>
          <w:sz w:val="18"/>
          <w:szCs w:val="18"/>
          <w:lang w:val="sr-Cyrl-BA"/>
        </w:rPr>
        <w:t>и</w:t>
      </w:r>
      <w:r w:rsidRPr="00DB64DC">
        <w:rPr>
          <w:sz w:val="18"/>
          <w:szCs w:val="18"/>
          <w:lang w:val="sr-Latn-CS"/>
        </w:rPr>
        <w:t xml:space="preserve"> зеолит</w:t>
      </w:r>
      <w:r w:rsidRPr="00DB64DC">
        <w:rPr>
          <w:sz w:val="18"/>
          <w:szCs w:val="18"/>
          <w:lang w:val="sr-Cyrl-BA"/>
        </w:rPr>
        <w:t>них</w:t>
      </w:r>
      <w:r w:rsidRPr="00DB64DC">
        <w:rPr>
          <w:sz w:val="18"/>
          <w:szCs w:val="18"/>
          <w:lang w:val="sr-Latn-CS"/>
        </w:rPr>
        <w:t xml:space="preserve"> Структура (2002), Зеолит</w:t>
      </w:r>
      <w:r w:rsidRPr="00DB64DC">
        <w:rPr>
          <w:sz w:val="18"/>
          <w:szCs w:val="18"/>
          <w:lang w:val="sr-Cyrl-BA"/>
        </w:rPr>
        <w:t>и</w:t>
      </w:r>
      <w:r w:rsidRPr="00DB64DC">
        <w:rPr>
          <w:sz w:val="18"/>
          <w:szCs w:val="18"/>
          <w:lang w:val="sr-Latn-CS"/>
        </w:rPr>
        <w:t xml:space="preserve"> тип</w:t>
      </w:r>
      <w:r w:rsidRPr="00DB64DC">
        <w:rPr>
          <w:sz w:val="18"/>
          <w:szCs w:val="18"/>
          <w:lang w:val="sr-Cyrl-BA"/>
        </w:rPr>
        <w:t>а</w:t>
      </w:r>
      <w:r w:rsidRPr="00DB64DC">
        <w:rPr>
          <w:sz w:val="18"/>
          <w:szCs w:val="18"/>
          <w:lang w:val="sr-Latn-CS"/>
        </w:rPr>
        <w:t xml:space="preserve"> А сврста</w:t>
      </w:r>
      <w:r w:rsidRPr="00DB64DC">
        <w:rPr>
          <w:sz w:val="18"/>
          <w:szCs w:val="18"/>
          <w:lang w:val="sr-Cyrl-BA"/>
        </w:rPr>
        <w:t>н</w:t>
      </w:r>
      <w:r w:rsidRPr="00DB64DC">
        <w:rPr>
          <w:sz w:val="18"/>
          <w:szCs w:val="18"/>
          <w:lang w:val="sr-Latn-CS"/>
        </w:rPr>
        <w:t xml:space="preserve">и </w:t>
      </w:r>
      <w:r w:rsidRPr="00DB64DC">
        <w:rPr>
          <w:sz w:val="18"/>
          <w:szCs w:val="18"/>
          <w:lang w:val="sr-Cyrl-BA"/>
        </w:rPr>
        <w:t xml:space="preserve">су </w:t>
      </w:r>
      <w:r w:rsidRPr="00DB64DC">
        <w:rPr>
          <w:sz w:val="18"/>
          <w:szCs w:val="18"/>
          <w:lang w:val="sr-Latn-CS"/>
        </w:rPr>
        <w:t>у три</w:t>
      </w:r>
      <w:r w:rsidRPr="00DB64DC">
        <w:rPr>
          <w:sz w:val="18"/>
          <w:szCs w:val="18"/>
          <w:lang w:val="sr-Cyrl-BA"/>
        </w:rPr>
        <w:t xml:space="preserve"> </w:t>
      </w:r>
      <w:r w:rsidRPr="00DB64DC">
        <w:rPr>
          <w:sz w:val="18"/>
          <w:szCs w:val="18"/>
          <w:lang w:val="sr-Latn-CS"/>
        </w:rPr>
        <w:t xml:space="preserve">различите </w:t>
      </w:r>
      <w:r w:rsidRPr="00DB64DC">
        <w:rPr>
          <w:sz w:val="18"/>
          <w:szCs w:val="18"/>
          <w:lang w:val="sr-Cyrl-BA"/>
        </w:rPr>
        <w:t>групе</w:t>
      </w:r>
      <w:r w:rsidRPr="00DB64DC">
        <w:rPr>
          <w:sz w:val="18"/>
          <w:szCs w:val="18"/>
          <w:lang w:val="sr-Latn-CS"/>
        </w:rPr>
        <w:t>, 3А, 4А и 5А</w:t>
      </w:r>
      <w:r w:rsidRPr="00DB64DC">
        <w:rPr>
          <w:sz w:val="18"/>
          <w:szCs w:val="18"/>
          <w:lang w:val="sr-Cyrl-BA"/>
        </w:rPr>
        <w:t xml:space="preserve"> и</w:t>
      </w:r>
      <w:r w:rsidRPr="00DB64DC">
        <w:rPr>
          <w:sz w:val="18"/>
          <w:szCs w:val="18"/>
          <w:lang w:val="sr-Latn-CS"/>
        </w:rPr>
        <w:t xml:space="preserve"> </w:t>
      </w:r>
      <w:r w:rsidRPr="00DB64DC">
        <w:rPr>
          <w:sz w:val="18"/>
          <w:szCs w:val="18"/>
          <w:lang w:val="sr-Cyrl-BA"/>
        </w:rPr>
        <w:t>сви они</w:t>
      </w:r>
      <w:r w:rsidRPr="00F36B8A">
        <w:rPr>
          <w:sz w:val="18"/>
          <w:szCs w:val="18"/>
          <w:lang w:val="sr-Latn-CS"/>
        </w:rPr>
        <w:t xml:space="preserve"> пос</w:t>
      </w:r>
      <w:r w:rsidRPr="00DB64DC">
        <w:rPr>
          <w:sz w:val="18"/>
          <w:szCs w:val="18"/>
          <w:lang w:val="sr-Cyrl-BA"/>
        </w:rPr>
        <w:t>ј</w:t>
      </w:r>
      <w:r w:rsidRPr="00F36B8A">
        <w:rPr>
          <w:sz w:val="18"/>
          <w:szCs w:val="18"/>
          <w:lang w:val="sr-Latn-CS"/>
        </w:rPr>
        <w:t>едују исту општу формулу али има</w:t>
      </w:r>
      <w:r w:rsidRPr="00DB64DC">
        <w:rPr>
          <w:sz w:val="18"/>
          <w:szCs w:val="18"/>
          <w:lang w:val="sr-Cyrl-BA"/>
        </w:rPr>
        <w:t xml:space="preserve">ју </w:t>
      </w:r>
      <w:r w:rsidRPr="00DB64DC">
        <w:rPr>
          <w:sz w:val="18"/>
          <w:szCs w:val="18"/>
          <w:lang w:val="sr-Latn-CS"/>
        </w:rPr>
        <w:t>другачиј</w:t>
      </w:r>
      <w:r w:rsidRPr="00DB64DC">
        <w:rPr>
          <w:sz w:val="18"/>
          <w:szCs w:val="18"/>
          <w:lang w:val="sr-Cyrl-BA"/>
        </w:rPr>
        <w:t>и</w:t>
      </w:r>
      <w:r w:rsidRPr="00F36B8A">
        <w:rPr>
          <w:sz w:val="18"/>
          <w:szCs w:val="18"/>
          <w:lang w:val="sr-Latn-CS"/>
        </w:rPr>
        <w:t xml:space="preserve"> тип</w:t>
      </w:r>
      <w:r w:rsidRPr="00DB64DC">
        <w:rPr>
          <w:sz w:val="18"/>
          <w:szCs w:val="18"/>
          <w:lang w:val="sr-Cyrl-BA"/>
        </w:rPr>
        <w:t xml:space="preserve"> катијона</w:t>
      </w:r>
      <w:r w:rsidRPr="00F36B8A">
        <w:rPr>
          <w:sz w:val="18"/>
          <w:szCs w:val="18"/>
          <w:lang w:val="sr-Latn-CS"/>
        </w:rPr>
        <w:t>.</w:t>
      </w:r>
      <w:r w:rsidRPr="00DB64DC">
        <w:rPr>
          <w:sz w:val="18"/>
          <w:szCs w:val="18"/>
          <w:lang w:val="sr-Cyrl-BA"/>
        </w:rPr>
        <w:t xml:space="preserve"> </w:t>
      </w:r>
      <w:r w:rsidRPr="00DB64DC">
        <w:rPr>
          <w:sz w:val="18"/>
          <w:szCs w:val="18"/>
        </w:rPr>
        <w:t xml:space="preserve">Зеолит </w:t>
      </w:r>
      <w:r w:rsidRPr="00DB64DC">
        <w:rPr>
          <w:sz w:val="18"/>
          <w:szCs w:val="18"/>
          <w:lang w:val="sr-Cyrl-BA"/>
        </w:rPr>
        <w:t xml:space="preserve">4А </w:t>
      </w:r>
      <w:r w:rsidRPr="00DB64DC">
        <w:rPr>
          <w:sz w:val="18"/>
          <w:szCs w:val="18"/>
        </w:rPr>
        <w:t xml:space="preserve">се може дефинисати као хидратизовани алумосиликат </w:t>
      </w:r>
      <w:r w:rsidRPr="00DB64DC">
        <w:rPr>
          <w:sz w:val="18"/>
          <w:szCs w:val="18"/>
          <w:lang w:val="sr-Cyrl-BA"/>
        </w:rPr>
        <w:t>тродимензионалне</w:t>
      </w:r>
      <w:r w:rsidRPr="00DB64DC">
        <w:rPr>
          <w:sz w:val="18"/>
          <w:szCs w:val="18"/>
        </w:rPr>
        <w:t xml:space="preserve"> структуре</w:t>
      </w:r>
      <w:r w:rsidRPr="00DB64DC">
        <w:rPr>
          <w:sz w:val="18"/>
          <w:szCs w:val="18"/>
          <w:lang w:val="sr-Cyrl-BA"/>
        </w:rPr>
        <w:t xml:space="preserve"> са шупљинама промјера 0,8-1 </w:t>
      </w:r>
      <w:r w:rsidRPr="00DB64DC">
        <w:rPr>
          <w:rFonts w:eastAsia="TimesNewRoman"/>
          <w:sz w:val="18"/>
          <w:szCs w:val="18"/>
        </w:rPr>
        <w:t>nm</w:t>
      </w:r>
      <w:r w:rsidRPr="00DB64DC">
        <w:rPr>
          <w:rFonts w:eastAsia="TimesNewRoman"/>
          <w:sz w:val="18"/>
          <w:szCs w:val="18"/>
          <w:lang w:val="sr-Cyrl-BA"/>
        </w:rPr>
        <w:t xml:space="preserve">, </w:t>
      </w:r>
      <w:r w:rsidRPr="00DB64DC">
        <w:rPr>
          <w:sz w:val="18"/>
          <w:szCs w:val="18"/>
          <w:lang w:val="sr-Cyrl-BA"/>
        </w:rPr>
        <w:t xml:space="preserve">који су реда величине молекула </w:t>
      </w:r>
      <w:r w:rsidRPr="00DB64DC">
        <w:rPr>
          <w:sz w:val="18"/>
          <w:szCs w:val="18"/>
        </w:rPr>
        <w:t>у ко</w:t>
      </w:r>
      <w:r w:rsidRPr="00DB64DC">
        <w:rPr>
          <w:sz w:val="18"/>
          <w:szCs w:val="18"/>
          <w:lang w:val="sr-Cyrl-BA"/>
        </w:rPr>
        <w:t>јима</w:t>
      </w:r>
      <w:r w:rsidRPr="00DB64DC">
        <w:rPr>
          <w:sz w:val="18"/>
          <w:szCs w:val="18"/>
        </w:rPr>
        <w:t xml:space="preserve"> се налазе измјењиви катјони и молекуле воде</w:t>
      </w:r>
      <w:r w:rsidRPr="00DB64DC">
        <w:rPr>
          <w:sz w:val="18"/>
          <w:szCs w:val="18"/>
          <w:lang w:val="sr-Cyrl-BA"/>
        </w:rPr>
        <w:t xml:space="preserve">. </w:t>
      </w:r>
      <w:r w:rsidRPr="00DB64DC">
        <w:rPr>
          <w:sz w:val="18"/>
          <w:szCs w:val="18"/>
        </w:rPr>
        <w:t>Процесом модификације зеолита са органском ПАМ долази до дјеломичне неутрализације негативног наелектрисања, а добијени органо минерали имају већу ефикасност адсорпиције штетних компоненти из воде и ваздуха. Адсорпцио</w:t>
      </w:r>
      <w:r w:rsidR="008933C5">
        <w:rPr>
          <w:sz w:val="18"/>
          <w:szCs w:val="18"/>
        </w:rPr>
        <w:t>не особине модификованог 4A зеолита</w:t>
      </w:r>
      <w:r w:rsidRPr="00DB64DC">
        <w:rPr>
          <w:sz w:val="18"/>
          <w:szCs w:val="18"/>
        </w:rPr>
        <w:t xml:space="preserve"> су испитане са киселим </w:t>
      </w:r>
      <w:r w:rsidRPr="00DB64DC">
        <w:rPr>
          <w:sz w:val="18"/>
          <w:szCs w:val="18"/>
          <w:lang w:val="sr-Cyrl-BA"/>
        </w:rPr>
        <w:t>(</w:t>
      </w:r>
      <w:r w:rsidRPr="00DB64DC">
        <w:rPr>
          <w:sz w:val="18"/>
          <w:szCs w:val="18"/>
          <w:lang w:val="sr-Latn-BA"/>
        </w:rPr>
        <w:t>CH</w:t>
      </w:r>
      <w:r w:rsidRPr="00DB64DC">
        <w:rPr>
          <w:sz w:val="18"/>
          <w:szCs w:val="18"/>
          <w:vertAlign w:val="subscript"/>
          <w:lang w:val="sr-Latn-BA"/>
        </w:rPr>
        <w:t>3</w:t>
      </w:r>
      <w:r w:rsidRPr="00DB64DC">
        <w:rPr>
          <w:sz w:val="18"/>
          <w:szCs w:val="18"/>
          <w:lang w:val="sr-Latn-BA"/>
        </w:rPr>
        <w:t>COOH</w:t>
      </w:r>
      <w:r w:rsidRPr="00DB64DC">
        <w:rPr>
          <w:sz w:val="18"/>
          <w:szCs w:val="18"/>
        </w:rPr>
        <w:t xml:space="preserve"> и </w:t>
      </w:r>
      <w:r w:rsidRPr="00DB64DC">
        <w:rPr>
          <w:sz w:val="18"/>
          <w:szCs w:val="18"/>
          <w:lang w:val="sr-Latn-BA"/>
        </w:rPr>
        <w:t>C</w:t>
      </w:r>
      <w:r w:rsidRPr="00DB64DC">
        <w:rPr>
          <w:sz w:val="18"/>
          <w:szCs w:val="18"/>
          <w:vertAlign w:val="subscript"/>
          <w:lang w:val="sr-Latn-BA"/>
        </w:rPr>
        <w:t>17</w:t>
      </w:r>
      <w:r w:rsidRPr="00DB64DC">
        <w:rPr>
          <w:sz w:val="18"/>
          <w:szCs w:val="18"/>
          <w:lang w:val="sr-Latn-BA"/>
        </w:rPr>
        <w:t>H</w:t>
      </w:r>
      <w:r w:rsidRPr="00DB64DC">
        <w:rPr>
          <w:sz w:val="18"/>
          <w:szCs w:val="18"/>
          <w:vertAlign w:val="subscript"/>
          <w:lang w:val="sr-Latn-BA"/>
        </w:rPr>
        <w:t>33</w:t>
      </w:r>
      <w:r w:rsidRPr="00DB64DC">
        <w:rPr>
          <w:sz w:val="18"/>
          <w:szCs w:val="18"/>
          <w:lang w:val="sr-Latn-BA"/>
        </w:rPr>
        <w:t>COOH)</w:t>
      </w:r>
      <w:r w:rsidRPr="00DB64DC">
        <w:rPr>
          <w:sz w:val="18"/>
          <w:szCs w:val="18"/>
        </w:rPr>
        <w:t xml:space="preserve"> и базним </w:t>
      </w:r>
      <w:r w:rsidRPr="00DB64DC">
        <w:rPr>
          <w:sz w:val="18"/>
          <w:szCs w:val="18"/>
          <w:lang w:val="sr-Latn-BA"/>
        </w:rPr>
        <w:t>(NH</w:t>
      </w:r>
      <w:r w:rsidRPr="00DB64DC">
        <w:rPr>
          <w:sz w:val="18"/>
          <w:szCs w:val="18"/>
          <w:vertAlign w:val="subscript"/>
          <w:lang w:val="sr-Latn-BA"/>
        </w:rPr>
        <w:t>3</w:t>
      </w:r>
      <w:r w:rsidRPr="00DB64DC">
        <w:rPr>
          <w:sz w:val="18"/>
          <w:szCs w:val="18"/>
          <w:lang w:val="sr-Latn-BA"/>
        </w:rPr>
        <w:t xml:space="preserve">) </w:t>
      </w:r>
      <w:r w:rsidRPr="00DB64DC">
        <w:rPr>
          <w:sz w:val="18"/>
          <w:szCs w:val="18"/>
        </w:rPr>
        <w:t>адсорбенсима. Адсорпција је праћена према Фреундлицховој адсорпционој изотерми. Резултати су показали да се</w:t>
      </w:r>
      <w:r w:rsidRPr="00DB64DC">
        <w:rPr>
          <w:sz w:val="18"/>
          <w:szCs w:val="18"/>
          <w:lang w:val="sr-Cyrl-BA"/>
        </w:rPr>
        <w:t xml:space="preserve"> </w:t>
      </w:r>
      <w:r w:rsidRPr="00DB64DC">
        <w:rPr>
          <w:sz w:val="18"/>
          <w:szCs w:val="18"/>
          <w:lang w:val="sr-Latn-BA"/>
        </w:rPr>
        <w:t>CH</w:t>
      </w:r>
      <w:r w:rsidRPr="00DB64DC">
        <w:rPr>
          <w:sz w:val="18"/>
          <w:szCs w:val="18"/>
          <w:vertAlign w:val="subscript"/>
          <w:lang w:val="sr-Latn-BA"/>
        </w:rPr>
        <w:t>3</w:t>
      </w:r>
      <w:r w:rsidRPr="00DB64DC">
        <w:rPr>
          <w:sz w:val="18"/>
          <w:szCs w:val="18"/>
          <w:lang w:val="sr-Latn-BA"/>
        </w:rPr>
        <w:t>COOH</w:t>
      </w:r>
      <w:r w:rsidRPr="00DB64DC">
        <w:rPr>
          <w:sz w:val="18"/>
          <w:szCs w:val="18"/>
        </w:rPr>
        <w:t xml:space="preserve"> и </w:t>
      </w:r>
      <w:r w:rsidRPr="00DB64DC">
        <w:rPr>
          <w:sz w:val="18"/>
          <w:szCs w:val="18"/>
          <w:lang w:val="sr-Latn-BA"/>
        </w:rPr>
        <w:t>C</w:t>
      </w:r>
      <w:r w:rsidRPr="00DB64DC">
        <w:rPr>
          <w:sz w:val="18"/>
          <w:szCs w:val="18"/>
          <w:vertAlign w:val="subscript"/>
          <w:lang w:val="sr-Latn-BA"/>
        </w:rPr>
        <w:t>17</w:t>
      </w:r>
      <w:r w:rsidRPr="00DB64DC">
        <w:rPr>
          <w:sz w:val="18"/>
          <w:szCs w:val="18"/>
          <w:lang w:val="sr-Latn-BA"/>
        </w:rPr>
        <w:t>H</w:t>
      </w:r>
      <w:r w:rsidRPr="00DB64DC">
        <w:rPr>
          <w:sz w:val="18"/>
          <w:szCs w:val="18"/>
          <w:vertAlign w:val="subscript"/>
          <w:lang w:val="sr-Latn-BA"/>
        </w:rPr>
        <w:t>33</w:t>
      </w:r>
      <w:r w:rsidRPr="00DB64DC">
        <w:rPr>
          <w:sz w:val="18"/>
          <w:szCs w:val="18"/>
          <w:lang w:val="sr-Latn-BA"/>
        </w:rPr>
        <w:t>COOH</w:t>
      </w:r>
      <w:r w:rsidRPr="00DB64DC">
        <w:rPr>
          <w:sz w:val="18"/>
          <w:szCs w:val="18"/>
        </w:rPr>
        <w:t xml:space="preserve"> </w:t>
      </w:r>
      <w:r w:rsidRPr="00DB64DC">
        <w:rPr>
          <w:sz w:val="18"/>
          <w:szCs w:val="18"/>
          <w:lang w:val="sr-Cyrl-BA"/>
        </w:rPr>
        <w:t xml:space="preserve">адсорбују у једном слоју, а </w:t>
      </w:r>
      <w:r w:rsidRPr="00DB64DC">
        <w:rPr>
          <w:sz w:val="18"/>
          <w:szCs w:val="18"/>
          <w:lang w:val="sr-Latn-BA"/>
        </w:rPr>
        <w:t>NH</w:t>
      </w:r>
      <w:r w:rsidRPr="00DB64DC">
        <w:rPr>
          <w:sz w:val="18"/>
          <w:szCs w:val="18"/>
          <w:vertAlign w:val="subscript"/>
          <w:lang w:val="sr-Latn-BA"/>
        </w:rPr>
        <w:t>3</w:t>
      </w:r>
      <w:r w:rsidRPr="00DB64DC">
        <w:rPr>
          <w:sz w:val="18"/>
          <w:szCs w:val="18"/>
          <w:vertAlign w:val="subscript"/>
          <w:lang w:val="sr-Cyrl-BA"/>
        </w:rPr>
        <w:t xml:space="preserve"> </w:t>
      </w:r>
      <w:r w:rsidRPr="00DB64DC">
        <w:rPr>
          <w:sz w:val="18"/>
          <w:szCs w:val="18"/>
          <w:lang w:val="sr-Cyrl-BA"/>
        </w:rPr>
        <w:t>се адсорбује у више слојева</w:t>
      </w:r>
      <w:r w:rsidRPr="00DB64DC">
        <w:rPr>
          <w:sz w:val="18"/>
          <w:szCs w:val="18"/>
        </w:rPr>
        <w:t>.</w:t>
      </w:r>
    </w:p>
    <w:p w:rsidR="004231D1" w:rsidRPr="00EB56BD" w:rsidRDefault="004231D1" w:rsidP="008442D8">
      <w:pPr>
        <w:spacing w:after="0" w:line="240" w:lineRule="auto"/>
        <w:jc w:val="both"/>
        <w:rPr>
          <w:lang w:val="sr-Latn-BA"/>
        </w:rPr>
      </w:pPr>
      <w:r w:rsidRPr="00C11712">
        <w:rPr>
          <w:b/>
          <w:sz w:val="18"/>
          <w:szCs w:val="18"/>
          <w:lang w:val="sr-Cyrl-BA"/>
        </w:rPr>
        <w:t xml:space="preserve">Кључне ријечи: </w:t>
      </w:r>
      <w:r w:rsidRPr="00C11712">
        <w:rPr>
          <w:sz w:val="18"/>
          <w:szCs w:val="18"/>
          <w:lang w:val="sr-Cyrl-BA"/>
        </w:rPr>
        <w:t>адсорпција, површински активне материје, органоминерали,</w:t>
      </w:r>
      <w:r>
        <w:rPr>
          <w:sz w:val="18"/>
          <w:szCs w:val="18"/>
          <w:lang w:val="sr-Latn-BA"/>
        </w:rPr>
        <w:t xml:space="preserve"> 4A.</w:t>
      </w:r>
    </w:p>
    <w:p w:rsidR="004231D1" w:rsidRDefault="004231D1" w:rsidP="008442D8">
      <w:pPr>
        <w:jc w:val="both"/>
        <w:rPr>
          <w:lang w:val="sr-Cyrl-BA"/>
        </w:rPr>
      </w:pPr>
    </w:p>
    <w:p w:rsidR="004231D1" w:rsidRDefault="004231D1" w:rsidP="008442D8">
      <w:pPr>
        <w:spacing w:after="0" w:line="20" w:lineRule="atLeast"/>
        <w:jc w:val="center"/>
        <w:rPr>
          <w:caps/>
          <w:lang w:val="sr-Latn-BA"/>
        </w:rPr>
      </w:pPr>
      <w:r w:rsidRPr="00DB64DC">
        <w:rPr>
          <w:caps/>
          <w:lang w:val="en-GB"/>
        </w:rPr>
        <w:t xml:space="preserve">The impact of the modification on the adsorption properties of </w:t>
      </w:r>
      <w:r w:rsidRPr="00DB64DC">
        <w:rPr>
          <w:caps/>
          <w:lang w:val="sr-Cyrl-BA"/>
        </w:rPr>
        <w:t xml:space="preserve">zeolite </w:t>
      </w:r>
      <w:r w:rsidRPr="00DB64DC">
        <w:rPr>
          <w:caps/>
          <w:lang w:val="en-US"/>
        </w:rPr>
        <w:t>4</w:t>
      </w:r>
      <w:r w:rsidRPr="00DB64DC">
        <w:rPr>
          <w:caps/>
          <w:lang w:val="sr-Cyrl-BA"/>
        </w:rPr>
        <w:t>A</w:t>
      </w:r>
    </w:p>
    <w:p w:rsidR="008442D8" w:rsidRPr="008442D8" w:rsidRDefault="008442D8" w:rsidP="008442D8">
      <w:pPr>
        <w:spacing w:after="0" w:line="20" w:lineRule="atLeast"/>
        <w:jc w:val="center"/>
        <w:rPr>
          <w:caps/>
          <w:lang w:val="sr-Latn-BA"/>
        </w:rPr>
      </w:pPr>
    </w:p>
    <w:p w:rsidR="004231D1" w:rsidRPr="008442D8" w:rsidRDefault="004231D1" w:rsidP="008442D8">
      <w:pPr>
        <w:spacing w:after="0" w:line="20" w:lineRule="atLeast"/>
        <w:jc w:val="center"/>
        <w:rPr>
          <w:rFonts w:eastAsia="Calibri"/>
          <w:i/>
          <w:vertAlign w:val="superscript"/>
        </w:rPr>
      </w:pPr>
      <w:r w:rsidRPr="008442D8">
        <w:rPr>
          <w:rFonts w:eastAsia="Calibri"/>
          <w:i/>
        </w:rPr>
        <w:t>J. Penavin Skundric</w:t>
      </w:r>
      <w:r w:rsidRPr="008442D8">
        <w:rPr>
          <w:rFonts w:eastAsia="Calibri"/>
          <w:i/>
          <w:vertAlign w:val="superscript"/>
        </w:rPr>
        <w:t>1</w:t>
      </w:r>
      <w:r w:rsidRPr="008442D8">
        <w:rPr>
          <w:rFonts w:eastAsia="Calibri"/>
          <w:i/>
        </w:rPr>
        <w:t>, Z. Levi</w:t>
      </w:r>
      <w:r w:rsidR="008442D8" w:rsidRPr="008442D8">
        <w:rPr>
          <w:rFonts w:eastAsia="Calibri"/>
          <w:i/>
          <w:vertAlign w:val="superscript"/>
        </w:rPr>
        <w:t>2</w:t>
      </w:r>
      <w:r w:rsidRPr="008442D8">
        <w:rPr>
          <w:rFonts w:eastAsia="Calibri"/>
          <w:i/>
        </w:rPr>
        <w:t>, S. Sladojevic</w:t>
      </w:r>
      <w:r w:rsidR="008442D8" w:rsidRPr="008442D8">
        <w:rPr>
          <w:rFonts w:eastAsia="Calibri"/>
          <w:i/>
          <w:vertAlign w:val="superscript"/>
        </w:rPr>
        <w:t>2</w:t>
      </w:r>
      <w:r w:rsidRPr="008442D8">
        <w:rPr>
          <w:rFonts w:eastAsia="Calibri"/>
          <w:i/>
        </w:rPr>
        <w:t xml:space="preserve">, </w:t>
      </w:r>
      <w:r w:rsidRPr="008442D8">
        <w:rPr>
          <w:rFonts w:eastAsia="Calibri"/>
          <w:i/>
          <w:lang w:val="sr-Latn-BA"/>
        </w:rPr>
        <w:t>R. Petrovic</w:t>
      </w:r>
      <w:r w:rsidR="008442D8" w:rsidRPr="008442D8">
        <w:rPr>
          <w:rFonts w:eastAsia="Calibri"/>
          <w:i/>
          <w:vertAlign w:val="superscript"/>
          <w:lang w:val="sr-Latn-BA"/>
        </w:rPr>
        <w:t>2</w:t>
      </w:r>
      <w:r w:rsidRPr="008442D8">
        <w:rPr>
          <w:rFonts w:eastAsia="Calibri"/>
          <w:i/>
        </w:rPr>
        <w:t>, D. Bodroza</w:t>
      </w:r>
      <w:r w:rsidR="008442D8" w:rsidRPr="008442D8">
        <w:rPr>
          <w:rFonts w:eastAsia="Calibri"/>
          <w:i/>
          <w:vertAlign w:val="superscript"/>
        </w:rPr>
        <w:t>2</w:t>
      </w:r>
    </w:p>
    <w:p w:rsidR="004231D1" w:rsidRDefault="004231D1" w:rsidP="008442D8">
      <w:pPr>
        <w:spacing w:after="0" w:line="20" w:lineRule="atLeast"/>
        <w:jc w:val="center"/>
        <w:rPr>
          <w:rFonts w:eastAsia="Calibri"/>
          <w:bCs/>
          <w:sz w:val="20"/>
          <w:szCs w:val="20"/>
        </w:rPr>
      </w:pPr>
      <w:r w:rsidRPr="00C11712">
        <w:rPr>
          <w:rFonts w:eastAsia="Calibri"/>
          <w:bCs/>
          <w:sz w:val="20"/>
          <w:szCs w:val="20"/>
          <w:vertAlign w:val="superscript"/>
        </w:rPr>
        <w:t xml:space="preserve">1 </w:t>
      </w:r>
      <w:r w:rsidRPr="00C11712">
        <w:rPr>
          <w:rFonts w:eastAsia="Calibri"/>
          <w:bCs/>
          <w:sz w:val="20"/>
          <w:szCs w:val="20"/>
        </w:rPr>
        <w:t>Faculty of Technology, Banjaluka, University in Banjaluka, RS, BiH</w:t>
      </w:r>
    </w:p>
    <w:p w:rsidR="008442D8" w:rsidRDefault="008442D8" w:rsidP="008442D8">
      <w:pPr>
        <w:spacing w:after="0" w:line="20" w:lineRule="atLeast"/>
        <w:jc w:val="center"/>
        <w:rPr>
          <w:rFonts w:eastAsia="Calibri"/>
          <w:bCs/>
          <w:sz w:val="20"/>
          <w:szCs w:val="20"/>
        </w:rPr>
      </w:pPr>
      <w:r>
        <w:rPr>
          <w:rFonts w:eastAsia="Calibri"/>
          <w:bCs/>
          <w:sz w:val="20"/>
          <w:szCs w:val="20"/>
          <w:vertAlign w:val="superscript"/>
        </w:rPr>
        <w:t>2</w:t>
      </w:r>
      <w:r w:rsidRPr="00C11712">
        <w:rPr>
          <w:rFonts w:eastAsia="Calibri"/>
          <w:bCs/>
          <w:sz w:val="20"/>
          <w:szCs w:val="20"/>
        </w:rPr>
        <w:t>Faculty of Technology, Banjaluka, University in Banjaluka, RS, BiH</w:t>
      </w:r>
      <w:r>
        <w:rPr>
          <w:rFonts w:eastAsia="Calibri"/>
          <w:bCs/>
          <w:sz w:val="20"/>
          <w:szCs w:val="20"/>
        </w:rPr>
        <w:t>, bodroa@yahoo.com</w:t>
      </w:r>
    </w:p>
    <w:p w:rsidR="008442D8" w:rsidRPr="00DB64DC" w:rsidRDefault="008442D8" w:rsidP="008442D8">
      <w:pPr>
        <w:spacing w:after="0" w:line="20" w:lineRule="atLeast"/>
        <w:jc w:val="center"/>
        <w:rPr>
          <w:rFonts w:eastAsia="Calibri"/>
          <w:bCs/>
          <w:sz w:val="20"/>
          <w:szCs w:val="20"/>
        </w:rPr>
      </w:pPr>
    </w:p>
    <w:p w:rsidR="0020281E" w:rsidRPr="008442D8" w:rsidRDefault="004231D1" w:rsidP="0020281E">
      <w:pPr>
        <w:spacing w:after="0" w:line="20" w:lineRule="atLeast"/>
        <w:jc w:val="both"/>
        <w:rPr>
          <w:rFonts w:eastAsia="Calibri"/>
          <w:sz w:val="18"/>
          <w:szCs w:val="18"/>
        </w:rPr>
      </w:pPr>
      <w:r w:rsidRPr="008442D8">
        <w:rPr>
          <w:rFonts w:eastAsia="Calibri"/>
          <w:b/>
          <w:sz w:val="18"/>
          <w:szCs w:val="18"/>
        </w:rPr>
        <w:t>ABSTRAC</w:t>
      </w:r>
      <w:r w:rsidR="008442D8" w:rsidRPr="008442D8">
        <w:rPr>
          <w:rFonts w:eastAsia="Calibri"/>
          <w:b/>
          <w:sz w:val="18"/>
          <w:szCs w:val="18"/>
        </w:rPr>
        <w:t>T:</w:t>
      </w:r>
      <w:r w:rsidR="008442D8">
        <w:rPr>
          <w:rFonts w:eastAsia="Calibri"/>
          <w:sz w:val="18"/>
          <w:szCs w:val="18"/>
        </w:rPr>
        <w:t xml:space="preserve"> </w:t>
      </w:r>
      <w:r w:rsidR="0020281E" w:rsidRPr="00DB64DC">
        <w:rPr>
          <w:sz w:val="18"/>
          <w:szCs w:val="18"/>
          <w:lang w:val="en-GB"/>
        </w:rPr>
        <w:t xml:space="preserve">In this paper the effect of modification of synthetic </w:t>
      </w:r>
      <w:proofErr w:type="spellStart"/>
      <w:r w:rsidR="0020281E" w:rsidRPr="00DB64DC">
        <w:rPr>
          <w:sz w:val="18"/>
          <w:szCs w:val="18"/>
          <w:lang w:val="en-GB"/>
        </w:rPr>
        <w:t>zeolite</w:t>
      </w:r>
      <w:proofErr w:type="spellEnd"/>
      <w:r w:rsidR="008933C5">
        <w:rPr>
          <w:sz w:val="18"/>
          <w:szCs w:val="18"/>
          <w:lang w:val="sr-Latn-BA"/>
        </w:rPr>
        <w:t>s</w:t>
      </w:r>
      <w:r w:rsidR="0020281E" w:rsidRPr="00DB64DC">
        <w:rPr>
          <w:sz w:val="18"/>
          <w:szCs w:val="18"/>
          <w:lang w:val="en-GB"/>
        </w:rPr>
        <w:t xml:space="preserve"> type A with surface active compounds (SACs) was examined.</w:t>
      </w:r>
      <w:r w:rsidR="0020281E" w:rsidRPr="00DB64DC">
        <w:rPr>
          <w:sz w:val="18"/>
          <w:szCs w:val="18"/>
          <w:lang w:val="sr-Cyrl-BA"/>
        </w:rPr>
        <w:t xml:space="preserve"> </w:t>
      </w:r>
      <w:r w:rsidR="0020281E" w:rsidRPr="00DB64DC">
        <w:rPr>
          <w:rFonts w:eastAsia="TimesNewRoman"/>
          <w:sz w:val="18"/>
          <w:szCs w:val="18"/>
        </w:rPr>
        <w:t>According to Database of Zeolite Structure (2002), Zeolites type A classified into three</w:t>
      </w:r>
      <w:r w:rsidR="0020281E" w:rsidRPr="00DB64DC">
        <w:rPr>
          <w:rFonts w:eastAsia="TimesNewRoman"/>
          <w:sz w:val="18"/>
          <w:szCs w:val="18"/>
          <w:lang w:val="sr-Cyrl-BA"/>
        </w:rPr>
        <w:t xml:space="preserve"> </w:t>
      </w:r>
      <w:r w:rsidR="0020281E" w:rsidRPr="00DB64DC">
        <w:rPr>
          <w:rFonts w:eastAsia="TimesNewRoman"/>
          <w:sz w:val="18"/>
          <w:szCs w:val="18"/>
        </w:rPr>
        <w:t>different grades, 3A, 4A and 5A, all of which posses the same general formula but has</w:t>
      </w:r>
      <w:r w:rsidR="0020281E" w:rsidRPr="00DB64DC">
        <w:rPr>
          <w:rFonts w:eastAsia="TimesNewRoman"/>
          <w:sz w:val="18"/>
          <w:szCs w:val="18"/>
          <w:lang w:val="sr-Cyrl-BA"/>
        </w:rPr>
        <w:t xml:space="preserve"> </w:t>
      </w:r>
      <w:r w:rsidR="0020281E" w:rsidRPr="00DB64DC">
        <w:rPr>
          <w:rFonts w:eastAsia="TimesNewRoman"/>
          <w:sz w:val="18"/>
          <w:szCs w:val="18"/>
        </w:rPr>
        <w:t>different cation type.</w:t>
      </w:r>
      <w:r w:rsidR="0020281E" w:rsidRPr="00DB64DC">
        <w:rPr>
          <w:rFonts w:eastAsia="TimesNewRoman"/>
          <w:sz w:val="18"/>
          <w:szCs w:val="18"/>
          <w:lang w:val="sr-Cyrl-BA"/>
        </w:rPr>
        <w:t xml:space="preserve"> Zeolit</w:t>
      </w:r>
      <w:r w:rsidR="0020281E" w:rsidRPr="00DB64DC">
        <w:rPr>
          <w:rFonts w:eastAsia="TimesNewRoman"/>
          <w:sz w:val="18"/>
          <w:szCs w:val="18"/>
          <w:lang w:val="en-US"/>
        </w:rPr>
        <w:t xml:space="preserve"> 4A can be defined as a hydrated </w:t>
      </w:r>
      <w:proofErr w:type="spellStart"/>
      <w:r w:rsidR="0020281E" w:rsidRPr="00DB64DC">
        <w:rPr>
          <w:rFonts w:eastAsia="TimesNewRoman"/>
          <w:sz w:val="18"/>
          <w:szCs w:val="18"/>
          <w:lang w:val="en-US"/>
        </w:rPr>
        <w:t>aluminosilicates</w:t>
      </w:r>
      <w:proofErr w:type="spellEnd"/>
      <w:r w:rsidR="0020281E" w:rsidRPr="00DB64DC">
        <w:rPr>
          <w:rFonts w:eastAsia="TimesNewRoman"/>
          <w:sz w:val="18"/>
          <w:szCs w:val="18"/>
          <w:lang w:val="en-US"/>
        </w:rPr>
        <w:t xml:space="preserve"> of </w:t>
      </w:r>
      <w:r w:rsidR="0020281E" w:rsidRPr="00DB64DC">
        <w:rPr>
          <w:rStyle w:val="shorttext"/>
          <w:sz w:val="18"/>
          <w:szCs w:val="18"/>
        </w:rPr>
        <w:t xml:space="preserve">three-dimensional structure </w:t>
      </w:r>
      <w:r w:rsidR="0020281E" w:rsidRPr="00DB64DC">
        <w:rPr>
          <w:rStyle w:val="alt-edited"/>
          <w:sz w:val="18"/>
          <w:szCs w:val="18"/>
        </w:rPr>
        <w:t>with cavities</w:t>
      </w:r>
      <w:r w:rsidR="0020281E" w:rsidRPr="00DB64DC">
        <w:rPr>
          <w:sz w:val="18"/>
          <w:szCs w:val="18"/>
        </w:rPr>
        <w:t xml:space="preserve"> 0.8-1 nm in diameter, which are of the order of a molecule </w:t>
      </w:r>
      <w:r w:rsidR="0020281E" w:rsidRPr="00DB64DC">
        <w:rPr>
          <w:rStyle w:val="alt-edited"/>
          <w:sz w:val="18"/>
          <w:szCs w:val="18"/>
        </w:rPr>
        <w:t>containing the</w:t>
      </w:r>
      <w:r w:rsidR="0020281E" w:rsidRPr="00DB64DC">
        <w:rPr>
          <w:sz w:val="18"/>
          <w:szCs w:val="18"/>
        </w:rPr>
        <w:t xml:space="preserve"> exchangeable cations and water molecules.</w:t>
      </w:r>
      <w:r w:rsidR="0020281E" w:rsidRPr="00DB64DC">
        <w:rPr>
          <w:sz w:val="18"/>
          <w:szCs w:val="18"/>
          <w:lang w:val="sr-Cyrl-BA"/>
        </w:rPr>
        <w:t xml:space="preserve"> </w:t>
      </w:r>
      <w:r w:rsidR="0020281E" w:rsidRPr="00DB64DC">
        <w:rPr>
          <w:sz w:val="18"/>
          <w:szCs w:val="18"/>
          <w:lang w:val="en-GB"/>
        </w:rPr>
        <w:t xml:space="preserve">The process of modification of </w:t>
      </w:r>
      <w:proofErr w:type="spellStart"/>
      <w:r w:rsidR="0020281E" w:rsidRPr="00DB64DC">
        <w:rPr>
          <w:sz w:val="18"/>
          <w:szCs w:val="18"/>
          <w:lang w:val="en-GB"/>
        </w:rPr>
        <w:t>zeolites</w:t>
      </w:r>
      <w:proofErr w:type="spellEnd"/>
      <w:r w:rsidR="0020281E" w:rsidRPr="00DB64DC">
        <w:rPr>
          <w:sz w:val="18"/>
          <w:szCs w:val="18"/>
          <w:lang w:val="en-GB"/>
        </w:rPr>
        <w:t xml:space="preserve"> with organic SACs leads to partial neutralization of negative charge. The obtained </w:t>
      </w:r>
      <w:proofErr w:type="spellStart"/>
      <w:r w:rsidR="0020281E" w:rsidRPr="00DB64DC">
        <w:rPr>
          <w:sz w:val="18"/>
          <w:szCs w:val="18"/>
          <w:lang w:val="en-GB"/>
        </w:rPr>
        <w:t>organo</w:t>
      </w:r>
      <w:proofErr w:type="spellEnd"/>
      <w:r w:rsidR="0020281E" w:rsidRPr="00DB64DC">
        <w:rPr>
          <w:sz w:val="18"/>
          <w:szCs w:val="18"/>
          <w:lang w:val="en-GB"/>
        </w:rPr>
        <w:t xml:space="preserve"> minerals have higher adsorption efficiency of harmful components in water and air. Adsorption prop</w:t>
      </w:r>
      <w:r w:rsidR="008933C5">
        <w:rPr>
          <w:sz w:val="18"/>
          <w:szCs w:val="18"/>
          <w:lang w:val="en-GB"/>
        </w:rPr>
        <w:t xml:space="preserve">erties of the modified </w:t>
      </w:r>
      <w:r w:rsidR="008933C5">
        <w:rPr>
          <w:sz w:val="18"/>
          <w:szCs w:val="18"/>
          <w:lang w:val="sr-Latn-BA"/>
        </w:rPr>
        <w:t>4A zeolite</w:t>
      </w:r>
      <w:r w:rsidR="0020281E" w:rsidRPr="00DB64DC">
        <w:rPr>
          <w:sz w:val="18"/>
          <w:szCs w:val="18"/>
          <w:lang w:val="en-GB"/>
        </w:rPr>
        <w:t xml:space="preserve"> are tested with acidic (CH</w:t>
      </w:r>
      <w:r w:rsidR="0020281E" w:rsidRPr="00DB64DC">
        <w:rPr>
          <w:sz w:val="18"/>
          <w:szCs w:val="18"/>
          <w:vertAlign w:val="subscript"/>
          <w:lang w:val="en-GB"/>
        </w:rPr>
        <w:t>3</w:t>
      </w:r>
      <w:r w:rsidR="0020281E" w:rsidRPr="00DB64DC">
        <w:rPr>
          <w:sz w:val="18"/>
          <w:szCs w:val="18"/>
          <w:lang w:val="en-GB"/>
        </w:rPr>
        <w:t>COOH and C</w:t>
      </w:r>
      <w:r w:rsidR="0020281E" w:rsidRPr="00DB64DC">
        <w:rPr>
          <w:sz w:val="18"/>
          <w:szCs w:val="18"/>
          <w:vertAlign w:val="subscript"/>
          <w:lang w:val="en-GB"/>
        </w:rPr>
        <w:t>17</w:t>
      </w:r>
      <w:r w:rsidR="0020281E" w:rsidRPr="00DB64DC">
        <w:rPr>
          <w:sz w:val="18"/>
          <w:szCs w:val="18"/>
          <w:lang w:val="en-GB"/>
        </w:rPr>
        <w:t>H</w:t>
      </w:r>
      <w:r w:rsidR="0020281E" w:rsidRPr="00DB64DC">
        <w:rPr>
          <w:sz w:val="18"/>
          <w:szCs w:val="18"/>
          <w:vertAlign w:val="subscript"/>
          <w:lang w:val="en-GB"/>
        </w:rPr>
        <w:t>33</w:t>
      </w:r>
      <w:r w:rsidR="0020281E" w:rsidRPr="00DB64DC">
        <w:rPr>
          <w:sz w:val="18"/>
          <w:szCs w:val="18"/>
          <w:lang w:val="en-GB"/>
        </w:rPr>
        <w:t xml:space="preserve">COOH) and </w:t>
      </w:r>
      <w:proofErr w:type="spellStart"/>
      <w:r w:rsidR="0020281E" w:rsidRPr="00DB64DC">
        <w:rPr>
          <w:sz w:val="18"/>
          <w:szCs w:val="18"/>
          <w:lang w:val="en-GB"/>
        </w:rPr>
        <w:t>alkalic</w:t>
      </w:r>
      <w:proofErr w:type="spellEnd"/>
      <w:r w:rsidR="0020281E" w:rsidRPr="00DB64DC">
        <w:rPr>
          <w:sz w:val="18"/>
          <w:szCs w:val="18"/>
          <w:lang w:val="en-GB"/>
        </w:rPr>
        <w:t xml:space="preserve"> (NH</w:t>
      </w:r>
      <w:r w:rsidR="0020281E" w:rsidRPr="00DB64DC">
        <w:rPr>
          <w:sz w:val="18"/>
          <w:szCs w:val="18"/>
          <w:vertAlign w:val="subscript"/>
          <w:lang w:val="en-GB"/>
        </w:rPr>
        <w:t>3</w:t>
      </w:r>
      <w:r w:rsidR="0020281E" w:rsidRPr="00DB64DC">
        <w:rPr>
          <w:sz w:val="18"/>
          <w:szCs w:val="18"/>
          <w:lang w:val="en-GB"/>
        </w:rPr>
        <w:t xml:space="preserve">) adsorbents. Absorption was monitored according to </w:t>
      </w:r>
      <w:proofErr w:type="spellStart"/>
      <w:r w:rsidR="0020281E" w:rsidRPr="00DB64DC">
        <w:rPr>
          <w:sz w:val="18"/>
          <w:szCs w:val="18"/>
          <w:lang w:val="en-GB"/>
        </w:rPr>
        <w:t>Freundlich</w:t>
      </w:r>
      <w:proofErr w:type="spellEnd"/>
      <w:r w:rsidR="0020281E" w:rsidRPr="00DB64DC">
        <w:rPr>
          <w:sz w:val="18"/>
          <w:szCs w:val="18"/>
          <w:lang w:val="en-GB"/>
        </w:rPr>
        <w:t xml:space="preserve"> adsorption isotherm. The results showed that it is multilayer and physical adsorption.</w:t>
      </w:r>
      <w:r w:rsidR="0020281E" w:rsidRPr="00DB64DC">
        <w:rPr>
          <w:sz w:val="18"/>
          <w:szCs w:val="18"/>
          <w:lang w:val="sr-Cyrl-BA"/>
        </w:rPr>
        <w:t xml:space="preserve"> The results showed that the </w:t>
      </w:r>
      <w:r w:rsidR="0020281E" w:rsidRPr="00DB64DC">
        <w:rPr>
          <w:sz w:val="18"/>
          <w:szCs w:val="18"/>
          <w:lang w:val="sr-Latn-BA"/>
        </w:rPr>
        <w:t>CH</w:t>
      </w:r>
      <w:r w:rsidR="0020281E" w:rsidRPr="00DB64DC">
        <w:rPr>
          <w:sz w:val="18"/>
          <w:szCs w:val="18"/>
          <w:vertAlign w:val="subscript"/>
          <w:lang w:val="sr-Latn-BA"/>
        </w:rPr>
        <w:t>3</w:t>
      </w:r>
      <w:r w:rsidR="0020281E" w:rsidRPr="00DB64DC">
        <w:rPr>
          <w:sz w:val="18"/>
          <w:szCs w:val="18"/>
          <w:lang w:val="sr-Latn-BA"/>
        </w:rPr>
        <w:t>COOH</w:t>
      </w:r>
      <w:r w:rsidR="0020281E" w:rsidRPr="00DB64DC">
        <w:rPr>
          <w:sz w:val="18"/>
          <w:szCs w:val="18"/>
          <w:lang w:val="sr-Cyrl-BA"/>
        </w:rPr>
        <w:t xml:space="preserve"> and </w:t>
      </w:r>
      <w:r w:rsidR="0020281E" w:rsidRPr="00DB64DC">
        <w:rPr>
          <w:sz w:val="18"/>
          <w:szCs w:val="18"/>
          <w:lang w:val="sr-Latn-BA"/>
        </w:rPr>
        <w:t>C</w:t>
      </w:r>
      <w:r w:rsidR="0020281E" w:rsidRPr="00DB64DC">
        <w:rPr>
          <w:sz w:val="18"/>
          <w:szCs w:val="18"/>
          <w:vertAlign w:val="subscript"/>
          <w:lang w:val="sr-Latn-BA"/>
        </w:rPr>
        <w:t>17</w:t>
      </w:r>
      <w:r w:rsidR="0020281E" w:rsidRPr="00DB64DC">
        <w:rPr>
          <w:sz w:val="18"/>
          <w:szCs w:val="18"/>
          <w:lang w:val="sr-Latn-BA"/>
        </w:rPr>
        <w:t>H</w:t>
      </w:r>
      <w:r w:rsidR="0020281E" w:rsidRPr="00DB64DC">
        <w:rPr>
          <w:sz w:val="18"/>
          <w:szCs w:val="18"/>
          <w:vertAlign w:val="subscript"/>
          <w:lang w:val="sr-Latn-BA"/>
        </w:rPr>
        <w:t>33</w:t>
      </w:r>
      <w:r w:rsidR="0020281E" w:rsidRPr="00DB64DC">
        <w:rPr>
          <w:sz w:val="18"/>
          <w:szCs w:val="18"/>
          <w:lang w:val="sr-Latn-BA"/>
        </w:rPr>
        <w:t>COOH</w:t>
      </w:r>
      <w:r w:rsidR="0020281E" w:rsidRPr="00DB64DC">
        <w:rPr>
          <w:sz w:val="18"/>
          <w:szCs w:val="18"/>
          <w:lang w:val="sr-Cyrl-BA"/>
        </w:rPr>
        <w:t xml:space="preserve"> is adsorbed in a single layer, and </w:t>
      </w:r>
      <w:r w:rsidR="0020281E" w:rsidRPr="00DB64DC">
        <w:rPr>
          <w:sz w:val="18"/>
          <w:szCs w:val="18"/>
          <w:lang w:val="sr-Latn-BA"/>
        </w:rPr>
        <w:t>NH</w:t>
      </w:r>
      <w:r w:rsidR="0020281E" w:rsidRPr="00DB64DC">
        <w:rPr>
          <w:sz w:val="18"/>
          <w:szCs w:val="18"/>
          <w:vertAlign w:val="subscript"/>
          <w:lang w:val="sr-Latn-BA"/>
        </w:rPr>
        <w:t>3</w:t>
      </w:r>
      <w:r w:rsidR="0020281E" w:rsidRPr="00DB64DC">
        <w:rPr>
          <w:sz w:val="18"/>
          <w:szCs w:val="18"/>
          <w:lang w:val="sr-Cyrl-BA"/>
        </w:rPr>
        <w:t xml:space="preserve"> is adsorbed in multiple layers.</w:t>
      </w:r>
    </w:p>
    <w:p w:rsidR="00CB34F3" w:rsidRPr="004231D1" w:rsidRDefault="004231D1" w:rsidP="0020281E">
      <w:pPr>
        <w:spacing w:after="0" w:line="20" w:lineRule="atLeast"/>
        <w:jc w:val="both"/>
      </w:pPr>
      <w:r w:rsidRPr="00C11712">
        <w:rPr>
          <w:rFonts w:eastAsia="Calibri"/>
          <w:b/>
          <w:sz w:val="18"/>
          <w:szCs w:val="18"/>
        </w:rPr>
        <w:t xml:space="preserve">Key words: </w:t>
      </w:r>
      <w:r w:rsidRPr="00C11712">
        <w:rPr>
          <w:rFonts w:eastAsia="Calibri"/>
          <w:sz w:val="18"/>
          <w:szCs w:val="18"/>
        </w:rPr>
        <w:t>adsorption, surface active agents, organominerals,</w:t>
      </w:r>
      <w:r>
        <w:rPr>
          <w:rFonts w:eastAsia="Calibri"/>
          <w:sz w:val="18"/>
          <w:szCs w:val="18"/>
        </w:rPr>
        <w:t xml:space="preserve"> 4A.</w:t>
      </w:r>
    </w:p>
    <w:sectPr w:rsidR="00CB34F3" w:rsidRPr="004231D1" w:rsidSect="00F67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06F9"/>
    <w:rsid w:val="001C15D1"/>
    <w:rsid w:val="0020281E"/>
    <w:rsid w:val="002459C5"/>
    <w:rsid w:val="002E375B"/>
    <w:rsid w:val="003E6650"/>
    <w:rsid w:val="004231D1"/>
    <w:rsid w:val="00577BF8"/>
    <w:rsid w:val="008148F3"/>
    <w:rsid w:val="008442D8"/>
    <w:rsid w:val="008933C5"/>
    <w:rsid w:val="00B612E7"/>
    <w:rsid w:val="00C206F9"/>
    <w:rsid w:val="00C40D94"/>
    <w:rsid w:val="00CB34F3"/>
    <w:rsid w:val="00D511F0"/>
    <w:rsid w:val="00E02FC4"/>
    <w:rsid w:val="00EF73AC"/>
    <w:rsid w:val="00F33C73"/>
    <w:rsid w:val="00F6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1D1"/>
  </w:style>
  <w:style w:type="paragraph" w:styleId="Heading5">
    <w:name w:val="heading 5"/>
    <w:basedOn w:val="Normal"/>
    <w:next w:val="Normal"/>
    <w:link w:val="Heading5Char"/>
    <w:autoRedefine/>
    <w:qFormat/>
    <w:rsid w:val="001C15D1"/>
    <w:pPr>
      <w:spacing w:after="0" w:line="360" w:lineRule="auto"/>
      <w:ind w:left="851"/>
      <w:jc w:val="both"/>
      <w:outlineLvl w:val="4"/>
    </w:pPr>
    <w:rPr>
      <w:rFonts w:eastAsia="Times New Roman"/>
      <w:bCs/>
      <w:iCs/>
      <w:szCs w:val="26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rsid w:val="001C15D1"/>
    <w:rPr>
      <w:rFonts w:ascii="Times New Roman" w:eastAsia="Times New Roman" w:hAnsi="Times New Roman"/>
      <w:bCs/>
      <w:iCs/>
      <w:sz w:val="24"/>
      <w:szCs w:val="26"/>
      <w:lang w:val="sr-Latn-BA"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231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s-Latn-B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231D1"/>
    <w:rPr>
      <w:rFonts w:ascii="Courier New" w:eastAsia="Times New Roman" w:hAnsi="Courier New" w:cs="Courier New"/>
      <w:sz w:val="20"/>
      <w:szCs w:val="20"/>
      <w:lang w:eastAsia="bs-Latn-BA"/>
    </w:rPr>
  </w:style>
  <w:style w:type="character" w:customStyle="1" w:styleId="shorttext">
    <w:name w:val="short_text"/>
    <w:basedOn w:val="DefaultParagraphFont"/>
    <w:rsid w:val="004231D1"/>
  </w:style>
  <w:style w:type="character" w:customStyle="1" w:styleId="alt-edited">
    <w:name w:val="alt-edited"/>
    <w:basedOn w:val="DefaultParagraphFont"/>
    <w:rsid w:val="004231D1"/>
  </w:style>
  <w:style w:type="paragraph" w:styleId="BalloonText">
    <w:name w:val="Balloon Text"/>
    <w:basedOn w:val="Normal"/>
    <w:link w:val="BalloonTextChar"/>
    <w:uiPriority w:val="99"/>
    <w:semiHidden/>
    <w:unhideWhenUsed/>
    <w:rsid w:val="00893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pandza</dc:creator>
  <cp:lastModifiedBy>pandza</cp:lastModifiedBy>
  <cp:revision>5</cp:revision>
  <cp:lastPrinted>2016-07-12T09:49:00Z</cp:lastPrinted>
  <dcterms:created xsi:type="dcterms:W3CDTF">2016-06-28T11:38:00Z</dcterms:created>
  <dcterms:modified xsi:type="dcterms:W3CDTF">2016-07-12T09:52:00Z</dcterms:modified>
</cp:coreProperties>
</file>