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F98" w:rsidRDefault="00495F98" w:rsidP="00F122CB">
      <w:pPr>
        <w:spacing w:after="0"/>
        <w:jc w:val="center"/>
        <w:rPr>
          <w:rFonts w:ascii="Times New Roman" w:hAnsi="Times New Roman"/>
          <w:b/>
          <w:sz w:val="28"/>
          <w:szCs w:val="28"/>
        </w:rPr>
      </w:pPr>
      <w:r w:rsidRPr="00495F98">
        <w:rPr>
          <w:rFonts w:ascii="Times New Roman" w:hAnsi="Times New Roman"/>
          <w:b/>
          <w:sz w:val="28"/>
          <w:szCs w:val="28"/>
        </w:rPr>
        <w:t>HISTAMINE CONTENT IN COMMERCIAL FOOD PRODUCTS SOLD ON THE MARKET OF THE REPUBLIC OF SRPSKA/BOSNIA AND HERZEGOVINA</w:t>
      </w:r>
    </w:p>
    <w:p w:rsidR="00495F98" w:rsidRDefault="00495F98" w:rsidP="00495F98">
      <w:pPr>
        <w:spacing w:after="0"/>
        <w:jc w:val="center"/>
        <w:rPr>
          <w:rFonts w:ascii="Times New Roman" w:hAnsi="Times New Roman"/>
          <w:sz w:val="24"/>
          <w:szCs w:val="24"/>
        </w:rPr>
      </w:pPr>
    </w:p>
    <w:p w:rsidR="00495F98" w:rsidRPr="00205D06" w:rsidRDefault="00495F98" w:rsidP="00495F98">
      <w:pPr>
        <w:spacing w:after="0" w:line="240" w:lineRule="auto"/>
        <w:jc w:val="center"/>
        <w:rPr>
          <w:rFonts w:ascii="Times New Roman" w:hAnsi="Times New Roman"/>
          <w:color w:val="000000"/>
          <w:sz w:val="20"/>
          <w:szCs w:val="20"/>
        </w:rPr>
      </w:pPr>
      <w:r w:rsidRPr="00205D06">
        <w:rPr>
          <w:rFonts w:ascii="Times New Roman" w:hAnsi="Times New Roman"/>
          <w:color w:val="000000"/>
          <w:sz w:val="20"/>
          <w:szCs w:val="20"/>
        </w:rPr>
        <w:t>Vesna Gojković</w:t>
      </w:r>
      <w:r w:rsidRPr="00205D06">
        <w:rPr>
          <w:rFonts w:ascii="Times New Roman" w:hAnsi="Times New Roman"/>
          <w:color w:val="000000"/>
          <w:sz w:val="20"/>
          <w:szCs w:val="20"/>
          <w:vertAlign w:val="superscript"/>
        </w:rPr>
        <w:t>1*</w:t>
      </w:r>
      <w:r w:rsidRPr="00205D06">
        <w:rPr>
          <w:rFonts w:ascii="Times New Roman" w:hAnsi="Times New Roman"/>
          <w:color w:val="000000"/>
          <w:sz w:val="20"/>
          <w:szCs w:val="20"/>
        </w:rPr>
        <w:t>, Danica Savanović</w:t>
      </w:r>
      <w:r w:rsidRPr="00205D06">
        <w:rPr>
          <w:rFonts w:ascii="Times New Roman" w:hAnsi="Times New Roman"/>
          <w:color w:val="000000"/>
          <w:sz w:val="20"/>
          <w:szCs w:val="20"/>
          <w:vertAlign w:val="superscript"/>
        </w:rPr>
        <w:t>2</w:t>
      </w:r>
      <w:r w:rsidRPr="00205D06">
        <w:rPr>
          <w:rFonts w:ascii="Times New Roman" w:hAnsi="Times New Roman"/>
          <w:color w:val="000000"/>
          <w:sz w:val="20"/>
          <w:szCs w:val="20"/>
        </w:rPr>
        <w:t>, Dragan Vujadinović</w:t>
      </w:r>
      <w:r w:rsidRPr="00205D06">
        <w:rPr>
          <w:rFonts w:ascii="Times New Roman" w:hAnsi="Times New Roman"/>
          <w:color w:val="000000"/>
          <w:sz w:val="20"/>
          <w:szCs w:val="20"/>
          <w:vertAlign w:val="superscript"/>
        </w:rPr>
        <w:t>1</w:t>
      </w:r>
      <w:r w:rsidRPr="00205D06">
        <w:rPr>
          <w:rFonts w:ascii="Times New Roman" w:hAnsi="Times New Roman"/>
          <w:color w:val="000000"/>
          <w:sz w:val="20"/>
          <w:szCs w:val="20"/>
        </w:rPr>
        <w:t>, Milan Vukić</w:t>
      </w:r>
      <w:r w:rsidRPr="00205D06">
        <w:rPr>
          <w:rFonts w:ascii="Times New Roman" w:hAnsi="Times New Roman"/>
          <w:color w:val="000000"/>
          <w:sz w:val="20"/>
          <w:szCs w:val="20"/>
          <w:vertAlign w:val="superscript"/>
        </w:rPr>
        <w:t>1</w:t>
      </w:r>
      <w:r w:rsidRPr="00205D06">
        <w:rPr>
          <w:rFonts w:ascii="Times New Roman" w:hAnsi="Times New Roman"/>
          <w:color w:val="000000"/>
          <w:sz w:val="20"/>
          <w:szCs w:val="20"/>
        </w:rPr>
        <w:t>, Radoslav Grujić</w:t>
      </w:r>
      <w:r w:rsidRPr="00205D06">
        <w:rPr>
          <w:rFonts w:ascii="Times New Roman" w:hAnsi="Times New Roman"/>
          <w:color w:val="000000"/>
          <w:sz w:val="20"/>
          <w:szCs w:val="20"/>
          <w:vertAlign w:val="superscript"/>
        </w:rPr>
        <w:t>1</w:t>
      </w:r>
    </w:p>
    <w:p w:rsidR="00495F98" w:rsidRPr="00AC4BF4" w:rsidRDefault="00495F98" w:rsidP="00495F98">
      <w:pPr>
        <w:spacing w:after="0" w:line="240" w:lineRule="auto"/>
        <w:jc w:val="center"/>
        <w:rPr>
          <w:rFonts w:ascii="Times New Roman" w:hAnsi="Times New Roman"/>
          <w:color w:val="000000"/>
          <w:sz w:val="24"/>
          <w:szCs w:val="24"/>
        </w:rPr>
      </w:pPr>
    </w:p>
    <w:p w:rsidR="005B1C06" w:rsidRPr="00205D06" w:rsidRDefault="005B1C06" w:rsidP="005B1C06">
      <w:pPr>
        <w:spacing w:after="0" w:line="240" w:lineRule="auto"/>
        <w:jc w:val="center"/>
        <w:rPr>
          <w:rFonts w:ascii="Times New Roman" w:hAnsi="Times New Roman"/>
          <w:color w:val="000000"/>
          <w:sz w:val="20"/>
          <w:szCs w:val="20"/>
        </w:rPr>
      </w:pPr>
      <w:r>
        <w:rPr>
          <w:rFonts w:ascii="Times New Roman" w:hAnsi="Times New Roman"/>
          <w:color w:val="000000"/>
          <w:sz w:val="20"/>
          <w:szCs w:val="20"/>
          <w:vertAlign w:val="superscript"/>
        </w:rPr>
        <w:t xml:space="preserve"> </w:t>
      </w:r>
      <w:r w:rsidRPr="00536BDA">
        <w:rPr>
          <w:rFonts w:ascii="Times New Roman" w:hAnsi="Times New Roman"/>
          <w:color w:val="000000"/>
          <w:sz w:val="20"/>
          <w:szCs w:val="20"/>
          <w:vertAlign w:val="superscript"/>
        </w:rPr>
        <w:t>1</w:t>
      </w:r>
      <w:r>
        <w:rPr>
          <w:rFonts w:ascii="Times New Roman" w:hAnsi="Times New Roman"/>
          <w:color w:val="000000"/>
          <w:sz w:val="20"/>
          <w:szCs w:val="20"/>
        </w:rPr>
        <w:t>University of East Sarajevo, Faculty of Tecnology Zvornik</w:t>
      </w:r>
    </w:p>
    <w:p w:rsidR="005B1C06" w:rsidRPr="00205D06" w:rsidRDefault="005B1C06" w:rsidP="005B1C06">
      <w:pPr>
        <w:spacing w:after="0" w:line="240" w:lineRule="auto"/>
        <w:jc w:val="center"/>
        <w:rPr>
          <w:rFonts w:ascii="Times New Roman" w:hAnsi="Times New Roman"/>
          <w:color w:val="000000"/>
          <w:sz w:val="20"/>
          <w:szCs w:val="20"/>
        </w:rPr>
      </w:pPr>
      <w:r w:rsidRPr="00536BDA">
        <w:rPr>
          <w:rFonts w:ascii="Times New Roman" w:hAnsi="Times New Roman"/>
          <w:color w:val="000000"/>
          <w:sz w:val="20"/>
          <w:szCs w:val="20"/>
          <w:vertAlign w:val="superscript"/>
        </w:rPr>
        <w:t>2</w:t>
      </w:r>
      <w:r w:rsidR="002C641D">
        <w:rPr>
          <w:rFonts w:ascii="Times New Roman" w:hAnsi="Times New Roman"/>
          <w:color w:val="000000"/>
          <w:sz w:val="20"/>
          <w:szCs w:val="20"/>
        </w:rPr>
        <w:t>University of Banja Luka</w:t>
      </w:r>
      <w:r>
        <w:rPr>
          <w:rFonts w:ascii="Times New Roman" w:hAnsi="Times New Roman"/>
          <w:color w:val="000000"/>
          <w:sz w:val="20"/>
          <w:szCs w:val="20"/>
        </w:rPr>
        <w:t>, Faculty of Tecnology Banja Luka</w:t>
      </w:r>
    </w:p>
    <w:p w:rsidR="005B1C06" w:rsidRDefault="005B1C06" w:rsidP="005B1C06">
      <w:pPr>
        <w:spacing w:after="0" w:line="240" w:lineRule="auto"/>
        <w:jc w:val="center"/>
        <w:rPr>
          <w:rFonts w:ascii="Times New Roman" w:hAnsi="Times New Roman"/>
          <w:color w:val="000000"/>
          <w:sz w:val="24"/>
          <w:szCs w:val="24"/>
        </w:rPr>
      </w:pPr>
      <w:r w:rsidRPr="00536BDA">
        <w:rPr>
          <w:rFonts w:ascii="Times New Roman" w:hAnsi="Times New Roman"/>
          <w:color w:val="000000"/>
          <w:sz w:val="20"/>
          <w:szCs w:val="20"/>
        </w:rPr>
        <w:t>e</w:t>
      </w:r>
      <w:r>
        <w:rPr>
          <w:rFonts w:ascii="Times New Roman" w:hAnsi="Times New Roman"/>
          <w:color w:val="000000"/>
          <w:sz w:val="20"/>
          <w:szCs w:val="20"/>
        </w:rPr>
        <w:t>-</w:t>
      </w:r>
      <w:r w:rsidRPr="00536BDA">
        <w:rPr>
          <w:rFonts w:ascii="Times New Roman" w:hAnsi="Times New Roman"/>
          <w:color w:val="000000"/>
          <w:sz w:val="20"/>
          <w:szCs w:val="20"/>
        </w:rPr>
        <w:t xml:space="preserve">mail: </w:t>
      </w:r>
      <w:hyperlink r:id="rId6" w:history="1">
        <w:r w:rsidRPr="00205D06">
          <w:rPr>
            <w:rStyle w:val="Hyperlink"/>
            <w:rFonts w:ascii="Times New Roman" w:hAnsi="Times New Roman"/>
            <w:color w:val="000000"/>
            <w:sz w:val="20"/>
            <w:szCs w:val="20"/>
          </w:rPr>
          <w:t>vesna.gojkovic</w:t>
        </w:r>
        <w:r w:rsidRPr="00205D06">
          <w:rPr>
            <w:rStyle w:val="Hyperlink"/>
            <w:rFonts w:ascii="Times New Roman" w:hAnsi="Times New Roman"/>
            <w:color w:val="000000"/>
            <w:sz w:val="20"/>
            <w:szCs w:val="20"/>
            <w:lang w:val="en-US"/>
          </w:rPr>
          <w:t>@yahoo.com</w:t>
        </w:r>
      </w:hyperlink>
    </w:p>
    <w:p w:rsidR="005B1C06" w:rsidRDefault="005B1C06" w:rsidP="005B1C06">
      <w:pPr>
        <w:spacing w:after="0" w:line="240" w:lineRule="auto"/>
        <w:jc w:val="center"/>
        <w:rPr>
          <w:rFonts w:ascii="Times New Roman" w:hAnsi="Times New Roman"/>
          <w:color w:val="000000"/>
          <w:sz w:val="24"/>
          <w:szCs w:val="24"/>
        </w:rPr>
      </w:pPr>
    </w:p>
    <w:p w:rsidR="005B1C06" w:rsidRDefault="005B1C06" w:rsidP="005B1C06">
      <w:pPr>
        <w:spacing w:after="0" w:line="240" w:lineRule="auto"/>
        <w:jc w:val="center"/>
        <w:rPr>
          <w:rFonts w:ascii="Times New Roman" w:hAnsi="Times New Roman"/>
          <w:color w:val="000000"/>
          <w:sz w:val="24"/>
          <w:szCs w:val="24"/>
        </w:rPr>
      </w:pPr>
    </w:p>
    <w:p w:rsidR="005B1C06" w:rsidRDefault="005B1C06" w:rsidP="005B1C06">
      <w:pPr>
        <w:spacing w:after="0" w:line="240" w:lineRule="auto"/>
        <w:jc w:val="center"/>
        <w:rPr>
          <w:rFonts w:ascii="Times New Roman" w:hAnsi="Times New Roman"/>
          <w:b/>
          <w:color w:val="000000"/>
          <w:sz w:val="24"/>
          <w:szCs w:val="24"/>
        </w:rPr>
      </w:pPr>
      <w:r w:rsidRPr="005B1C06">
        <w:rPr>
          <w:rFonts w:ascii="Times New Roman" w:hAnsi="Times New Roman"/>
          <w:b/>
          <w:color w:val="000000"/>
          <w:sz w:val="24"/>
          <w:szCs w:val="24"/>
        </w:rPr>
        <w:t>ABSTRACT</w:t>
      </w:r>
    </w:p>
    <w:p w:rsidR="005B1C06" w:rsidRPr="005B1C06" w:rsidRDefault="005B1C06" w:rsidP="005B1C06">
      <w:pPr>
        <w:spacing w:after="0" w:line="240" w:lineRule="auto"/>
        <w:jc w:val="center"/>
        <w:rPr>
          <w:rFonts w:ascii="Times New Roman" w:hAnsi="Times New Roman"/>
          <w:b/>
          <w:color w:val="000000"/>
          <w:sz w:val="24"/>
          <w:szCs w:val="24"/>
        </w:rPr>
      </w:pPr>
    </w:p>
    <w:p w:rsidR="00495F98" w:rsidRPr="00265A1B" w:rsidRDefault="00495F98" w:rsidP="00495F98">
      <w:pPr>
        <w:spacing w:after="0" w:line="240" w:lineRule="auto"/>
        <w:jc w:val="both"/>
        <w:rPr>
          <w:rFonts w:ascii="Times New Roman" w:eastAsia="Times New Roman" w:hAnsi="Times New Roman"/>
          <w:color w:val="000000"/>
          <w:sz w:val="24"/>
          <w:szCs w:val="24"/>
          <w:lang w:eastAsia="bs-Latn-BA"/>
        </w:rPr>
      </w:pPr>
      <w:r w:rsidRPr="00265A1B">
        <w:rPr>
          <w:rFonts w:ascii="Times New Roman" w:eastAsia="Times New Roman" w:hAnsi="Times New Roman"/>
          <w:color w:val="000000"/>
          <w:sz w:val="24"/>
          <w:szCs w:val="24"/>
          <w:lang w:eastAsia="bs-Latn-BA"/>
        </w:rPr>
        <w:t>Different types of food products can contain a certain amount of histamine. Due to lack of enzymes required for its degradation,</w:t>
      </w:r>
      <w:bookmarkStart w:id="0" w:name="_GoBack"/>
      <w:bookmarkEnd w:id="0"/>
      <w:r w:rsidRPr="00265A1B">
        <w:rPr>
          <w:rFonts w:ascii="Times New Roman" w:eastAsia="Times New Roman" w:hAnsi="Times New Roman"/>
          <w:color w:val="000000"/>
          <w:sz w:val="24"/>
          <w:szCs w:val="24"/>
          <w:lang w:eastAsia="bs-Latn-BA"/>
        </w:rPr>
        <w:t xml:space="preserve"> in human body, histamine can cause reactions with symptoms similar to the symptoms of allergic reactions to certain ingredients in food. It can cause serious health problems for some people.</w:t>
      </w:r>
      <w:r w:rsidRPr="00265A1B">
        <w:rPr>
          <w:rFonts w:ascii="Times New Roman" w:eastAsia="Times New Roman" w:hAnsi="Times New Roman"/>
          <w:color w:val="000000"/>
          <w:sz w:val="24"/>
          <w:szCs w:val="24"/>
          <w:lang w:eastAsia="bs-Latn-BA"/>
        </w:rPr>
        <w:br/>
        <w:t>The aim of this study was to determine the safety of food products in the local market and the effect of possibly presented histamine to human health and to contribute to the efforts to determine the acceptable content of this ingredient in various food products. Histamine content was determined by enzyme-immunochemical method (ELISA).</w:t>
      </w:r>
      <w:r w:rsidRPr="00265A1B">
        <w:rPr>
          <w:rFonts w:ascii="Times New Roman" w:eastAsia="Times New Roman" w:hAnsi="Times New Roman"/>
          <w:color w:val="000000"/>
          <w:sz w:val="24"/>
          <w:szCs w:val="24"/>
          <w:lang w:eastAsia="bs-Latn-BA"/>
        </w:rPr>
        <w:br/>
        <w:t>Histamine content was determined within five groups of food products: canned fish, pates, cheeses, cheese spreads and yoghurt. In the first group of products (canned fish) the minimum content of histamine was 15.9 µg/kg, and the highest was 32.2 µg/kg. In the second group of products the lowest content was 12.6 µg/kg, and the highest content was 31.2 µg/kg. In the third group, the content of histamine ranged from 34.4 µg/kg to 39.0 µg/kg in cheese with the highest fat content. In the group of cheese spreads the lowest histamine content was 2.6 µg/kg, and the highest was 40.4 µg/kg, while the content of histamine in the group of yoghurts ranged from 2.4 µg/kg to 15.5 µg/kg.</w:t>
      </w:r>
      <w:r w:rsidRPr="00265A1B">
        <w:rPr>
          <w:rFonts w:ascii="Times New Roman" w:eastAsia="Times New Roman" w:hAnsi="Times New Roman"/>
          <w:color w:val="000000"/>
          <w:sz w:val="24"/>
          <w:szCs w:val="24"/>
          <w:lang w:eastAsia="bs-Latn-BA"/>
        </w:rPr>
        <w:br/>
        <w:t>In all of the groups, the content of histamine was less than 100 mg/kg, which is permitted amount of histamine in the flesh of fish.</w:t>
      </w:r>
    </w:p>
    <w:p w:rsidR="00495F98" w:rsidRPr="00495F98" w:rsidRDefault="00495F98" w:rsidP="00495F98">
      <w:pPr>
        <w:spacing w:after="0" w:line="240" w:lineRule="auto"/>
        <w:jc w:val="both"/>
        <w:rPr>
          <w:rFonts w:ascii="Times New Roman" w:eastAsia="Times New Roman" w:hAnsi="Times New Roman"/>
          <w:sz w:val="24"/>
          <w:szCs w:val="24"/>
          <w:lang w:eastAsia="bs-Latn-BA"/>
        </w:rPr>
      </w:pPr>
    </w:p>
    <w:p w:rsidR="00495F98" w:rsidRPr="00265A1B" w:rsidRDefault="00495F98" w:rsidP="00495F98">
      <w:pPr>
        <w:spacing w:after="0" w:line="240" w:lineRule="auto"/>
        <w:rPr>
          <w:rFonts w:ascii="Times New Roman" w:eastAsia="Times New Roman" w:hAnsi="Times New Roman"/>
          <w:color w:val="000000"/>
          <w:sz w:val="24"/>
          <w:szCs w:val="24"/>
          <w:lang w:eastAsia="bs-Latn-BA"/>
        </w:rPr>
      </w:pPr>
      <w:r w:rsidRPr="00495F98">
        <w:rPr>
          <w:rFonts w:ascii="Times New Roman" w:eastAsia="Times New Roman" w:hAnsi="Times New Roman"/>
          <w:b/>
          <w:bCs/>
          <w:sz w:val="24"/>
          <w:szCs w:val="24"/>
          <w:lang w:eastAsia="bs-Latn-BA"/>
        </w:rPr>
        <w:t>Key words</w:t>
      </w:r>
      <w:r>
        <w:rPr>
          <w:rFonts w:ascii="Times New Roman" w:eastAsia="Times New Roman" w:hAnsi="Times New Roman"/>
          <w:sz w:val="24"/>
          <w:szCs w:val="24"/>
          <w:lang w:eastAsia="bs-Latn-BA"/>
        </w:rPr>
        <w:t xml:space="preserve">: </w:t>
      </w:r>
      <w:hyperlink r:id="rId7" w:history="1">
        <w:r w:rsidRPr="00265A1B">
          <w:rPr>
            <w:rFonts w:ascii="Times New Roman" w:eastAsia="Times New Roman" w:hAnsi="Times New Roman"/>
            <w:color w:val="000000"/>
            <w:sz w:val="24"/>
            <w:szCs w:val="24"/>
            <w:lang w:eastAsia="bs-Latn-BA"/>
          </w:rPr>
          <w:t>histamine; ELISA; Republic of Srpska/Bosnia and Herzegovina</w:t>
        </w:r>
      </w:hyperlink>
    </w:p>
    <w:p w:rsidR="00495F98" w:rsidRPr="00495F98" w:rsidRDefault="00495F98" w:rsidP="00495F98">
      <w:pPr>
        <w:spacing w:after="0"/>
        <w:jc w:val="both"/>
        <w:rPr>
          <w:rFonts w:ascii="Times New Roman" w:hAnsi="Times New Roman"/>
          <w:sz w:val="24"/>
          <w:szCs w:val="24"/>
          <w:lang w:val="bs-Cyrl-BA"/>
        </w:rPr>
      </w:pPr>
    </w:p>
    <w:sectPr w:rsidR="00495F98" w:rsidRPr="00495F98" w:rsidSect="00B5796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4AD" w:rsidRDefault="00B654AD" w:rsidP="00B57962">
      <w:pPr>
        <w:spacing w:after="0" w:line="240" w:lineRule="auto"/>
      </w:pPr>
      <w:r>
        <w:separator/>
      </w:r>
    </w:p>
  </w:endnote>
  <w:endnote w:type="continuationSeparator" w:id="0">
    <w:p w:rsidR="00B654AD" w:rsidRDefault="00B654AD" w:rsidP="00B57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4AD" w:rsidRDefault="00B654AD" w:rsidP="00B57962">
      <w:pPr>
        <w:spacing w:after="0" w:line="240" w:lineRule="auto"/>
      </w:pPr>
      <w:r>
        <w:separator/>
      </w:r>
    </w:p>
  </w:footnote>
  <w:footnote w:type="continuationSeparator" w:id="0">
    <w:p w:rsidR="00B654AD" w:rsidRDefault="00B654AD" w:rsidP="00B57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962" w:rsidRPr="00B57962" w:rsidRDefault="00B57962" w:rsidP="00B57962">
    <w:pPr>
      <w:pStyle w:val="Header"/>
      <w:tabs>
        <w:tab w:val="center" w:pos="4677"/>
        <w:tab w:val="right" w:pos="9355"/>
      </w:tabs>
      <w:jc w:val="center"/>
      <w:rPr>
        <w:rFonts w:ascii="Times New Roman" w:hAnsi="Times New Roman"/>
        <w:b/>
        <w:sz w:val="18"/>
        <w:szCs w:val="18"/>
        <w:lang w:val="en-US"/>
      </w:rPr>
    </w:pPr>
    <w:r w:rsidRPr="00B57962">
      <w:rPr>
        <w:rFonts w:ascii="Times New Roman" w:hAnsi="Times New Roman"/>
        <w:b/>
        <w:sz w:val="18"/>
        <w:szCs w:val="18"/>
        <w:lang w:val="en-US"/>
      </w:rPr>
      <w:t>XI</w:t>
    </w:r>
    <w:r w:rsidRPr="00B57962">
      <w:rPr>
        <w:rFonts w:ascii="Times New Roman" w:hAnsi="Times New Roman"/>
        <w:b/>
        <w:sz w:val="18"/>
        <w:szCs w:val="18"/>
      </w:rPr>
      <w:t xml:space="preserve"> </w:t>
    </w:r>
    <w:r w:rsidRPr="00B57962">
      <w:rPr>
        <w:rFonts w:ascii="Times New Roman" w:hAnsi="Times New Roman"/>
        <w:b/>
        <w:sz w:val="18"/>
        <w:szCs w:val="18"/>
        <w:lang w:val="en-US"/>
      </w:rPr>
      <w:t>SAVJETOVANJE HEMIČARA, TEHNOLOGA I EKOLOGA REPUBLIKE SRPSKE</w:t>
    </w:r>
  </w:p>
  <w:p w:rsidR="00B57962" w:rsidRPr="00B57962" w:rsidRDefault="00B57962" w:rsidP="00B57962">
    <w:pPr>
      <w:pStyle w:val="Header"/>
      <w:tabs>
        <w:tab w:val="center" w:pos="4677"/>
        <w:tab w:val="right" w:pos="9355"/>
      </w:tabs>
      <w:jc w:val="center"/>
      <w:rPr>
        <w:rFonts w:ascii="Times New Roman" w:hAnsi="Times New Roman"/>
        <w:b/>
        <w:color w:val="FF0000"/>
        <w:sz w:val="18"/>
        <w:szCs w:val="18"/>
        <w:lang w:val="sr-Latn-BA"/>
      </w:rPr>
    </w:pPr>
    <w:r w:rsidRPr="00B57962">
      <w:rPr>
        <w:rFonts w:ascii="Times New Roman" w:hAnsi="Times New Roman"/>
        <w:b/>
        <w:color w:val="FF0000"/>
        <w:sz w:val="18"/>
        <w:szCs w:val="18"/>
        <w:lang w:val="sr-Latn-BA"/>
      </w:rPr>
      <w:t xml:space="preserve">XI Conference of </w:t>
    </w:r>
    <w:r w:rsidRPr="00B57962">
      <w:rPr>
        <w:rFonts w:ascii="Times New Roman" w:hAnsi="Times New Roman"/>
        <w:b/>
        <w:color w:val="FF0000"/>
        <w:sz w:val="18"/>
        <w:szCs w:val="18"/>
      </w:rPr>
      <w:t xml:space="preserve"> Chemists, Technologists and Environmentalists</w:t>
    </w:r>
    <w:r w:rsidRPr="00B57962">
      <w:rPr>
        <w:rFonts w:ascii="Times New Roman" w:hAnsi="Times New Roman"/>
        <w:b/>
        <w:color w:val="FF0000"/>
        <w:sz w:val="18"/>
        <w:szCs w:val="18"/>
        <w:lang w:val="sr-Latn-BA"/>
      </w:rPr>
      <w:t xml:space="preserve"> of Republic of Srpska</w:t>
    </w:r>
  </w:p>
  <w:p w:rsidR="00B57962" w:rsidRPr="00B57962" w:rsidRDefault="00B57962">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23A"/>
    <w:rsid w:val="00093C87"/>
    <w:rsid w:val="00170E40"/>
    <w:rsid w:val="00265A1B"/>
    <w:rsid w:val="002C641D"/>
    <w:rsid w:val="00495F98"/>
    <w:rsid w:val="004A2142"/>
    <w:rsid w:val="0058123A"/>
    <w:rsid w:val="005B1C06"/>
    <w:rsid w:val="005C5FB0"/>
    <w:rsid w:val="00995358"/>
    <w:rsid w:val="00B57962"/>
    <w:rsid w:val="00B654AD"/>
    <w:rsid w:val="00CA1E69"/>
    <w:rsid w:val="00CB6A18"/>
    <w:rsid w:val="00E50E9F"/>
    <w:rsid w:val="00E71863"/>
    <w:rsid w:val="00F12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0D17E9-0286-4599-BA9D-414E3BBD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7962"/>
    <w:pPr>
      <w:spacing w:after="160" w:line="259" w:lineRule="auto"/>
    </w:pPr>
    <w:rPr>
      <w:sz w:val="22"/>
      <w:szCs w:val="22"/>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57962"/>
    <w:rPr>
      <w:color w:val="0563C1"/>
      <w:u w:val="single"/>
    </w:rPr>
  </w:style>
  <w:style w:type="paragraph" w:styleId="Header">
    <w:name w:val="header"/>
    <w:basedOn w:val="Normal"/>
    <w:link w:val="HeaderChar"/>
    <w:uiPriority w:val="99"/>
    <w:unhideWhenUsed/>
    <w:rsid w:val="00B57962"/>
    <w:pPr>
      <w:tabs>
        <w:tab w:val="center" w:pos="4536"/>
        <w:tab w:val="right" w:pos="9072"/>
      </w:tabs>
      <w:spacing w:after="0" w:line="240" w:lineRule="auto"/>
    </w:pPr>
  </w:style>
  <w:style w:type="character" w:customStyle="1" w:styleId="HeaderChar">
    <w:name w:val="Header Char"/>
    <w:link w:val="Header"/>
    <w:uiPriority w:val="99"/>
    <w:rsid w:val="00B57962"/>
    <w:rPr>
      <w:rFonts w:ascii="Calibri" w:eastAsia="Calibri" w:hAnsi="Calibri" w:cs="Times New Roman"/>
    </w:rPr>
  </w:style>
  <w:style w:type="paragraph" w:styleId="Footer">
    <w:name w:val="footer"/>
    <w:basedOn w:val="Normal"/>
    <w:link w:val="FooterChar"/>
    <w:uiPriority w:val="99"/>
    <w:unhideWhenUsed/>
    <w:rsid w:val="00B57962"/>
    <w:pPr>
      <w:tabs>
        <w:tab w:val="center" w:pos="4536"/>
        <w:tab w:val="right" w:pos="9072"/>
      </w:tabs>
      <w:spacing w:after="0" w:line="240" w:lineRule="auto"/>
    </w:pPr>
  </w:style>
  <w:style w:type="character" w:customStyle="1" w:styleId="FooterChar">
    <w:name w:val="Footer Char"/>
    <w:link w:val="Footer"/>
    <w:uiPriority w:val="99"/>
    <w:rsid w:val="00B5796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127046">
      <w:bodyDiv w:val="1"/>
      <w:marLeft w:val="0"/>
      <w:marRight w:val="0"/>
      <w:marTop w:val="0"/>
      <w:marBottom w:val="0"/>
      <w:divBdr>
        <w:top w:val="none" w:sz="0" w:space="0" w:color="auto"/>
        <w:left w:val="none" w:sz="0" w:space="0" w:color="auto"/>
        <w:bottom w:val="none" w:sz="0" w:space="0" w:color="auto"/>
        <w:right w:val="none" w:sz="0" w:space="0" w:color="auto"/>
      </w:divBdr>
      <w:divsChild>
        <w:div w:id="1587373682">
          <w:marLeft w:val="0"/>
          <w:marRight w:val="0"/>
          <w:marTop w:val="0"/>
          <w:marBottom w:val="0"/>
          <w:divBdr>
            <w:top w:val="none" w:sz="0" w:space="0" w:color="auto"/>
            <w:left w:val="none" w:sz="0" w:space="0" w:color="auto"/>
            <w:bottom w:val="none" w:sz="0" w:space="0" w:color="auto"/>
            <w:right w:val="none" w:sz="0" w:space="0" w:color="auto"/>
          </w:divBdr>
          <w:divsChild>
            <w:div w:id="191311437">
              <w:marLeft w:val="0"/>
              <w:marRight w:val="0"/>
              <w:marTop w:val="0"/>
              <w:marBottom w:val="0"/>
              <w:divBdr>
                <w:top w:val="none" w:sz="0" w:space="0" w:color="auto"/>
                <w:left w:val="none" w:sz="0" w:space="0" w:color="auto"/>
                <w:bottom w:val="none" w:sz="0" w:space="0" w:color="auto"/>
                <w:right w:val="none" w:sz="0" w:space="0" w:color="auto"/>
              </w:divBdr>
              <w:divsChild>
                <w:div w:id="245916859">
                  <w:marLeft w:val="0"/>
                  <w:marRight w:val="0"/>
                  <w:marTop w:val="0"/>
                  <w:marBottom w:val="0"/>
                  <w:divBdr>
                    <w:top w:val="none" w:sz="0" w:space="0" w:color="auto"/>
                    <w:left w:val="none" w:sz="0" w:space="0" w:color="auto"/>
                    <w:bottom w:val="none" w:sz="0" w:space="0" w:color="auto"/>
                    <w:right w:val="none" w:sz="0" w:space="0" w:color="auto"/>
                  </w:divBdr>
                  <w:divsChild>
                    <w:div w:id="210533201">
                      <w:marLeft w:val="0"/>
                      <w:marRight w:val="0"/>
                      <w:marTop w:val="0"/>
                      <w:marBottom w:val="0"/>
                      <w:divBdr>
                        <w:top w:val="none" w:sz="0" w:space="0" w:color="auto"/>
                        <w:left w:val="none" w:sz="0" w:space="0" w:color="auto"/>
                        <w:bottom w:val="none" w:sz="0" w:space="0" w:color="auto"/>
                        <w:right w:val="none" w:sz="0" w:space="0" w:color="auto"/>
                      </w:divBdr>
                      <w:divsChild>
                        <w:div w:id="127752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conforganiser.com/en/key-words/keywords--histamine--elis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vesna.gojkovic@yahoo.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CharactersWithSpaces>
  <SharedDoc>false</SharedDoc>
  <HLinks>
    <vt:vector size="12" baseType="variant">
      <vt:variant>
        <vt:i4>4259924</vt:i4>
      </vt:variant>
      <vt:variant>
        <vt:i4>3</vt:i4>
      </vt:variant>
      <vt:variant>
        <vt:i4>0</vt:i4>
      </vt:variant>
      <vt:variant>
        <vt:i4>5</vt:i4>
      </vt:variant>
      <vt:variant>
        <vt:lpwstr>http://conforganiser.com/en/key-words/keywords--histamine--elisa--re</vt:lpwstr>
      </vt:variant>
      <vt:variant>
        <vt:lpwstr/>
      </vt:variant>
      <vt:variant>
        <vt:i4>131171</vt:i4>
      </vt:variant>
      <vt:variant>
        <vt:i4>0</vt:i4>
      </vt:variant>
      <vt:variant>
        <vt:i4>0</vt:i4>
      </vt:variant>
      <vt:variant>
        <vt:i4>5</vt:i4>
      </vt:variant>
      <vt:variant>
        <vt:lpwstr>mailto:vesna.gojkovic@yahoo.com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Korisnik20</dc:creator>
  <cp:keywords/>
  <dc:description/>
  <cp:lastModifiedBy>Marko</cp:lastModifiedBy>
  <cp:revision>2</cp:revision>
  <dcterms:created xsi:type="dcterms:W3CDTF">2016-10-07T12:13:00Z</dcterms:created>
  <dcterms:modified xsi:type="dcterms:W3CDTF">2016-10-07T12:13:00Z</dcterms:modified>
</cp:coreProperties>
</file>