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F22" w:rsidRPr="00304F22" w:rsidRDefault="00304F22" w:rsidP="00304F22">
      <w:pPr>
        <w:jc w:val="center"/>
        <w:rPr>
          <w:b/>
          <w:sz w:val="28"/>
          <w:szCs w:val="28"/>
          <w:lang w:val="bs-Latn-BA"/>
        </w:rPr>
      </w:pPr>
      <w:bookmarkStart w:id="0" w:name="_GoBack"/>
      <w:bookmarkEnd w:id="0"/>
      <w:r w:rsidRPr="00304F22">
        <w:rPr>
          <w:b/>
          <w:sz w:val="28"/>
          <w:szCs w:val="28"/>
          <w:lang w:val="bs-Latn-BA"/>
        </w:rPr>
        <w:t>ZADOVOLJENJE RDA VRIJEDNOSTI ZA MINERALNE MATERIJE PRI KONZUMIRANJU SVJEŽIH BOROVNICA (</w:t>
      </w:r>
      <w:r w:rsidRPr="00304F22">
        <w:rPr>
          <w:b/>
          <w:i/>
          <w:sz w:val="28"/>
          <w:szCs w:val="28"/>
          <w:lang w:val="bs-Latn-BA"/>
        </w:rPr>
        <w:t>Vaccinium myritillus L.</w:t>
      </w:r>
      <w:r w:rsidRPr="00304F22">
        <w:rPr>
          <w:b/>
          <w:sz w:val="28"/>
          <w:szCs w:val="28"/>
          <w:lang w:val="bs-Latn-BA"/>
        </w:rPr>
        <w:t xml:space="preserve">) </w:t>
      </w:r>
    </w:p>
    <w:p w:rsidR="00A12585" w:rsidRPr="00B74A23" w:rsidRDefault="00A12585" w:rsidP="00A12585">
      <w:pPr>
        <w:jc w:val="center"/>
        <w:rPr>
          <w:b/>
        </w:rPr>
      </w:pPr>
    </w:p>
    <w:p w:rsidR="00304F22" w:rsidRPr="00304F22" w:rsidRDefault="00304F22" w:rsidP="00304F22">
      <w:pPr>
        <w:jc w:val="center"/>
        <w:rPr>
          <w:b/>
          <w:vertAlign w:val="superscript"/>
          <w:lang w:val="bs-Latn-BA"/>
        </w:rPr>
      </w:pPr>
      <w:r w:rsidRPr="00304F22">
        <w:rPr>
          <w:b/>
          <w:lang w:val="bs-Latn-BA"/>
        </w:rPr>
        <w:t>Ladislav Vasilišin</w:t>
      </w:r>
      <w:r>
        <w:rPr>
          <w:b/>
          <w:vertAlign w:val="superscript"/>
          <w:lang w:val="bs-Latn-BA"/>
        </w:rPr>
        <w:t>1*</w:t>
      </w:r>
      <w:r w:rsidRPr="00304F22">
        <w:rPr>
          <w:b/>
          <w:lang w:val="bs-Latn-BA"/>
        </w:rPr>
        <w:t>, Nataša Lakić-Karalić</w:t>
      </w:r>
      <w:r>
        <w:rPr>
          <w:b/>
          <w:vertAlign w:val="superscript"/>
          <w:lang w:val="bs-Latn-BA"/>
        </w:rPr>
        <w:t>1</w:t>
      </w:r>
      <w:r w:rsidRPr="00304F22">
        <w:rPr>
          <w:b/>
          <w:lang w:val="bs-Latn-BA"/>
        </w:rPr>
        <w:t>, Goran Vučić</w:t>
      </w:r>
      <w:r>
        <w:rPr>
          <w:b/>
          <w:vertAlign w:val="superscript"/>
          <w:lang w:val="bs-Latn-BA"/>
        </w:rPr>
        <w:t>1</w:t>
      </w:r>
      <w:r w:rsidRPr="00304F22">
        <w:rPr>
          <w:b/>
          <w:lang w:val="bs-Latn-BA"/>
        </w:rPr>
        <w:t>, Zoran Kukrić</w:t>
      </w:r>
      <w:r>
        <w:rPr>
          <w:b/>
          <w:vertAlign w:val="superscript"/>
          <w:lang w:val="bs-Latn-BA"/>
        </w:rPr>
        <w:t>1</w:t>
      </w:r>
    </w:p>
    <w:p w:rsidR="00A12585" w:rsidRPr="00532254" w:rsidRDefault="00A12585" w:rsidP="00A12585">
      <w:pPr>
        <w:jc w:val="center"/>
        <w:rPr>
          <w:lang w:val="pt-BR"/>
        </w:rPr>
      </w:pPr>
    </w:p>
    <w:p w:rsidR="00336813" w:rsidRDefault="00A12585" w:rsidP="00A12585">
      <w:pPr>
        <w:jc w:val="center"/>
        <w:rPr>
          <w:lang w:val="pt-BR"/>
        </w:rPr>
      </w:pPr>
      <w:r w:rsidRPr="00336813">
        <w:rPr>
          <w:vertAlign w:val="superscript"/>
          <w:lang w:val="pt-BR"/>
        </w:rPr>
        <w:t>1</w:t>
      </w:r>
      <w:r w:rsidR="00857E73">
        <w:rPr>
          <w:lang w:val="pt-BR"/>
        </w:rPr>
        <w:t>Univerzitet u Banjoj Luci, Tehnološki fakultet</w:t>
      </w:r>
      <w:r w:rsidR="00C87B6D">
        <w:rPr>
          <w:lang w:val="pt-BR"/>
        </w:rPr>
        <w:t xml:space="preserve">, </w:t>
      </w:r>
      <w:r w:rsidR="001F7D43">
        <w:rPr>
          <w:lang w:val="pt-BR"/>
        </w:rPr>
        <w:t>Vojvode Stepe St</w:t>
      </w:r>
      <w:r w:rsidR="00C87B6D">
        <w:rPr>
          <w:lang w:val="pt-BR"/>
        </w:rPr>
        <w:t>epanovića 7</w:t>
      </w:r>
      <w:r w:rsidR="001F7D43">
        <w:rPr>
          <w:lang w:val="pt-BR"/>
        </w:rPr>
        <w:t>3</w:t>
      </w:r>
    </w:p>
    <w:p w:rsidR="00A12585" w:rsidRPr="00532254" w:rsidRDefault="00A12585" w:rsidP="00A12585">
      <w:pPr>
        <w:rPr>
          <w:sz w:val="22"/>
          <w:szCs w:val="22"/>
          <w:lang w:val="pt-BR"/>
        </w:rPr>
      </w:pPr>
    </w:p>
    <w:p w:rsidR="00216C5E" w:rsidRPr="00155E2A" w:rsidRDefault="00216C5E" w:rsidP="00532254">
      <w:pPr>
        <w:jc w:val="center"/>
        <w:rPr>
          <w:i/>
          <w:lang w:val="pt-BR"/>
        </w:rPr>
      </w:pPr>
    </w:p>
    <w:p w:rsidR="001F7D43" w:rsidRPr="00620261" w:rsidRDefault="001F7D43" w:rsidP="001F7D43">
      <w:pPr>
        <w:jc w:val="both"/>
        <w:rPr>
          <w:sz w:val="24"/>
          <w:szCs w:val="24"/>
        </w:rPr>
      </w:pPr>
      <w:r w:rsidRPr="00620261">
        <w:rPr>
          <w:sz w:val="24"/>
          <w:szCs w:val="24"/>
        </w:rPr>
        <w:t>Voće u svježem stanju je dobar izvor u ishrani za vitamine, mineralne materije, glukozu, fruktozu i organske kiseline. U ovom radu dat je hemijski sastav svježe borovnice (</w:t>
      </w:r>
      <w:r w:rsidRPr="00620261">
        <w:rPr>
          <w:i/>
          <w:sz w:val="24"/>
          <w:szCs w:val="24"/>
        </w:rPr>
        <w:t>Vaccinium myritillus L.</w:t>
      </w:r>
      <w:r w:rsidRPr="00620261">
        <w:rPr>
          <w:sz w:val="24"/>
          <w:szCs w:val="24"/>
        </w:rPr>
        <w:t>)  sa posebnim naglaskom na sadržaj mineralnih materija tj. različitih elemenata i njihov unos u organizam putem konzumiranja svježe borovnice. Takođe utvrđeno je da je sadržaj toksičnih elemenata (olova i kadmijuma) u svježoj borovnici ispod zakonom dozvoljene granice za jagodasto i bobičasto voće. Sadržaj pojedinih komponenti hemijskog sastava u svježoj borovnici određen je standardnim AOAC metodama. Sadržaj pojedinih elemenata određen je nakon vlažnog spaljivanja plamenom tehnikom atomske apsorpcione spektrometrije.  Na osnovu sadržaja pojedinih elemenata izvršen je proračun zadovoljenja RDA vrijednosti za mineralne materije pri konzumiranju 150 g svježih borovnica. Proračun je izvršen prema RDA tablicama za mineralne mate</w:t>
      </w:r>
      <w:r w:rsidR="00353979" w:rsidRPr="00620261">
        <w:rPr>
          <w:sz w:val="24"/>
          <w:szCs w:val="24"/>
        </w:rPr>
        <w:t>r</w:t>
      </w:r>
      <w:r w:rsidRPr="00620261">
        <w:rPr>
          <w:sz w:val="24"/>
          <w:szCs w:val="24"/>
        </w:rPr>
        <w:t>ije u Bosni i Hercegovin i prema RDA tablicama za mineralne materije i rezličite kategorije stanovništva u SAD. Svježa borovnica je prema RDA tablicama za mineralne materije u Bosni i Hercegovini značajan izvor mangana (143,5%), bakara (35%) i hroma (22%) u ishrani.</w:t>
      </w:r>
    </w:p>
    <w:p w:rsidR="002411E3" w:rsidRDefault="002411E3" w:rsidP="00A12585">
      <w:pPr>
        <w:jc w:val="both"/>
      </w:pPr>
    </w:p>
    <w:p w:rsidR="00A12585" w:rsidRPr="00ED09E2" w:rsidRDefault="00A12585" w:rsidP="001F7D43">
      <w:pPr>
        <w:jc w:val="both"/>
        <w:rPr>
          <w:b/>
          <w:sz w:val="22"/>
          <w:szCs w:val="22"/>
        </w:rPr>
      </w:pPr>
      <w:r w:rsidRPr="00216C5E">
        <w:rPr>
          <w:sz w:val="24"/>
          <w:szCs w:val="24"/>
        </w:rPr>
        <w:t>Ključne riječi:</w:t>
      </w:r>
      <w:r w:rsidR="001F7D43" w:rsidRPr="001F7D43">
        <w:rPr>
          <w:snapToGrid/>
          <w:sz w:val="22"/>
          <w:szCs w:val="22"/>
        </w:rPr>
        <w:t xml:space="preserve"> </w:t>
      </w:r>
      <w:r w:rsidR="001F7D43" w:rsidRPr="001F7D43">
        <w:rPr>
          <w:sz w:val="24"/>
          <w:szCs w:val="24"/>
        </w:rPr>
        <w:t>borovnica, mineralne materije, RDA vrijednosti</w:t>
      </w:r>
    </w:p>
    <w:p w:rsidR="00ED09E2" w:rsidRDefault="00ED09E2" w:rsidP="008C7815">
      <w:pPr>
        <w:rPr>
          <w:b/>
          <w:sz w:val="22"/>
          <w:szCs w:val="22"/>
        </w:rPr>
      </w:pPr>
    </w:p>
    <w:p w:rsidR="00ED09E2" w:rsidRPr="00ED09E2" w:rsidRDefault="00ED09E2">
      <w:pPr>
        <w:jc w:val="center"/>
        <w:rPr>
          <w:b/>
          <w:sz w:val="22"/>
          <w:szCs w:val="22"/>
        </w:rPr>
      </w:pPr>
    </w:p>
    <w:p w:rsidR="003F1333" w:rsidRDefault="00577E26">
      <w:pPr>
        <w:jc w:val="center"/>
        <w:rPr>
          <w:b/>
          <w:sz w:val="28"/>
          <w:szCs w:val="28"/>
        </w:rPr>
      </w:pPr>
      <w:r w:rsidRPr="00577E26">
        <w:rPr>
          <w:b/>
          <w:sz w:val="28"/>
          <w:szCs w:val="28"/>
        </w:rPr>
        <w:t>SATISFACTION</w:t>
      </w:r>
      <w:r>
        <w:rPr>
          <w:b/>
          <w:sz w:val="28"/>
          <w:szCs w:val="28"/>
        </w:rPr>
        <w:t xml:space="preserve"> OF</w:t>
      </w:r>
      <w:r w:rsidRPr="00577E26">
        <w:rPr>
          <w:b/>
          <w:sz w:val="28"/>
          <w:szCs w:val="28"/>
        </w:rPr>
        <w:t xml:space="preserve"> RDA </w:t>
      </w:r>
      <w:r w:rsidR="00070187">
        <w:rPr>
          <w:b/>
          <w:sz w:val="28"/>
          <w:szCs w:val="28"/>
        </w:rPr>
        <w:t>VALUES FOR MINERALS BY</w:t>
      </w:r>
      <w:r w:rsidRPr="00577E26">
        <w:rPr>
          <w:b/>
          <w:sz w:val="28"/>
          <w:szCs w:val="28"/>
        </w:rPr>
        <w:t xml:space="preserve"> CONSUMING FRESH BLUEBERRIES</w:t>
      </w:r>
      <w:r w:rsidR="0005199C">
        <w:rPr>
          <w:b/>
          <w:sz w:val="28"/>
          <w:szCs w:val="28"/>
        </w:rPr>
        <w:t xml:space="preserve"> </w:t>
      </w:r>
      <w:r w:rsidR="0005199C" w:rsidRPr="0005199C">
        <w:rPr>
          <w:b/>
          <w:sz w:val="28"/>
          <w:szCs w:val="28"/>
          <w:lang w:val="bs-Latn-BA"/>
        </w:rPr>
        <w:t>(</w:t>
      </w:r>
      <w:r w:rsidR="0005199C" w:rsidRPr="0005199C">
        <w:rPr>
          <w:b/>
          <w:i/>
          <w:sz w:val="28"/>
          <w:szCs w:val="28"/>
          <w:lang w:val="bs-Latn-BA"/>
        </w:rPr>
        <w:t>Vaccinium myritillus L.</w:t>
      </w:r>
      <w:r w:rsidR="0005199C" w:rsidRPr="0005199C">
        <w:rPr>
          <w:b/>
          <w:sz w:val="28"/>
          <w:szCs w:val="28"/>
          <w:lang w:val="bs-Latn-BA"/>
        </w:rPr>
        <w:t>)</w:t>
      </w:r>
    </w:p>
    <w:p w:rsidR="00577E26" w:rsidRPr="00B74A23" w:rsidRDefault="00577E26">
      <w:pPr>
        <w:jc w:val="center"/>
        <w:rPr>
          <w:b/>
        </w:rPr>
      </w:pPr>
    </w:p>
    <w:p w:rsidR="003C2646" w:rsidRPr="003C2646" w:rsidRDefault="003C2646" w:rsidP="003C2646">
      <w:pPr>
        <w:jc w:val="center"/>
        <w:rPr>
          <w:b/>
          <w:vertAlign w:val="superscript"/>
          <w:lang w:val="bs-Latn-BA"/>
        </w:rPr>
      </w:pPr>
      <w:r w:rsidRPr="003C2646">
        <w:rPr>
          <w:b/>
          <w:lang w:val="bs-Latn-BA"/>
        </w:rPr>
        <w:t>Ladislav Vasilišin</w:t>
      </w:r>
      <w:r w:rsidRPr="003C2646">
        <w:rPr>
          <w:b/>
          <w:vertAlign w:val="superscript"/>
          <w:lang w:val="bs-Latn-BA"/>
        </w:rPr>
        <w:t>1*</w:t>
      </w:r>
      <w:r w:rsidRPr="003C2646">
        <w:rPr>
          <w:b/>
          <w:lang w:val="bs-Latn-BA"/>
        </w:rPr>
        <w:t>, Nataša Lakić-Karalić</w:t>
      </w:r>
      <w:r w:rsidRPr="003C2646">
        <w:rPr>
          <w:b/>
          <w:vertAlign w:val="superscript"/>
          <w:lang w:val="bs-Latn-BA"/>
        </w:rPr>
        <w:t>1</w:t>
      </w:r>
      <w:r w:rsidRPr="003C2646">
        <w:rPr>
          <w:b/>
          <w:lang w:val="bs-Latn-BA"/>
        </w:rPr>
        <w:t>, Goran Vučić</w:t>
      </w:r>
      <w:r w:rsidRPr="003C2646">
        <w:rPr>
          <w:b/>
          <w:vertAlign w:val="superscript"/>
          <w:lang w:val="bs-Latn-BA"/>
        </w:rPr>
        <w:t>1</w:t>
      </w:r>
      <w:r w:rsidRPr="003C2646">
        <w:rPr>
          <w:b/>
          <w:lang w:val="bs-Latn-BA"/>
        </w:rPr>
        <w:t>, Zoran Kukrić</w:t>
      </w:r>
      <w:r w:rsidRPr="003C2646">
        <w:rPr>
          <w:b/>
          <w:vertAlign w:val="superscript"/>
          <w:lang w:val="bs-Latn-BA"/>
        </w:rPr>
        <w:t>1</w:t>
      </w:r>
    </w:p>
    <w:p w:rsidR="00ED42E9" w:rsidRPr="00B74A23" w:rsidRDefault="00ED42E9">
      <w:pPr>
        <w:jc w:val="center"/>
        <w:rPr>
          <w:vertAlign w:val="superscript"/>
        </w:rPr>
      </w:pPr>
    </w:p>
    <w:p w:rsidR="003C2646" w:rsidRPr="003C2646" w:rsidRDefault="008B0032" w:rsidP="003C2646">
      <w:pPr>
        <w:jc w:val="center"/>
        <w:rPr>
          <w:lang w:val="pt-BR"/>
        </w:rPr>
      </w:pPr>
      <w:r>
        <w:rPr>
          <w:vertAlign w:val="superscript"/>
          <w:lang w:val="pt-BR"/>
        </w:rPr>
        <w:t>1</w:t>
      </w:r>
      <w:r>
        <w:rPr>
          <w:lang w:val="pt-BR"/>
        </w:rPr>
        <w:t>University of Banja Luka, Faculty of Technology</w:t>
      </w:r>
      <w:r w:rsidR="003C2646" w:rsidRPr="003C2646">
        <w:rPr>
          <w:lang w:val="pt-BR"/>
        </w:rPr>
        <w:t>, Vojvode Stepe Stepanovića 73</w:t>
      </w:r>
    </w:p>
    <w:p w:rsidR="00216C5E" w:rsidRDefault="00216C5E" w:rsidP="00532254">
      <w:pPr>
        <w:rPr>
          <w:sz w:val="24"/>
          <w:szCs w:val="24"/>
        </w:rPr>
      </w:pPr>
    </w:p>
    <w:p w:rsidR="00532254" w:rsidRPr="00532254" w:rsidRDefault="00532254" w:rsidP="00532254">
      <w:pPr>
        <w:rPr>
          <w:sz w:val="24"/>
          <w:szCs w:val="24"/>
        </w:rPr>
      </w:pPr>
    </w:p>
    <w:p w:rsidR="003E0952" w:rsidRDefault="00577B6B" w:rsidP="003E0952">
      <w:pPr>
        <w:widowControl/>
        <w:jc w:val="both"/>
        <w:rPr>
          <w:snapToGrid/>
          <w:color w:val="000000"/>
          <w:sz w:val="24"/>
          <w:szCs w:val="24"/>
          <w:lang w:val="en-GB"/>
        </w:rPr>
      </w:pPr>
      <w:r w:rsidRPr="00577B6B">
        <w:rPr>
          <w:snapToGrid/>
          <w:color w:val="000000"/>
          <w:sz w:val="24"/>
          <w:szCs w:val="24"/>
          <w:lang w:val="en-GB"/>
        </w:rPr>
        <w:t xml:space="preserve">Fresh fruit is a good source of dietary vitamins, minerals, glucose, fructose, and organic acids. In this paper, the chemical composition of fresh blueberries (Vaccinium myritillus L.) </w:t>
      </w:r>
      <w:r w:rsidR="006979CA">
        <w:rPr>
          <w:snapToGrid/>
          <w:color w:val="000000"/>
          <w:sz w:val="24"/>
          <w:szCs w:val="24"/>
          <w:lang w:val="en-GB"/>
        </w:rPr>
        <w:t xml:space="preserve">is presented, </w:t>
      </w:r>
      <w:r w:rsidRPr="00577B6B">
        <w:rPr>
          <w:snapToGrid/>
          <w:color w:val="000000"/>
          <w:sz w:val="24"/>
          <w:szCs w:val="24"/>
          <w:lang w:val="en-GB"/>
        </w:rPr>
        <w:t>with special empha</w:t>
      </w:r>
      <w:r w:rsidR="00356BA2">
        <w:rPr>
          <w:snapToGrid/>
          <w:color w:val="000000"/>
          <w:sz w:val="24"/>
          <w:szCs w:val="24"/>
          <w:lang w:val="en-GB"/>
        </w:rPr>
        <w:t>sis on the mineral content ie. d</w:t>
      </w:r>
      <w:r w:rsidRPr="00577B6B">
        <w:rPr>
          <w:snapToGrid/>
          <w:color w:val="000000"/>
          <w:sz w:val="24"/>
          <w:szCs w:val="24"/>
          <w:lang w:val="en-GB"/>
        </w:rPr>
        <w:t>ifferent elements and their entry into the body through the consumption of fresh blueberries. Also it was found that the content of toxic elements (lead and cadmium) in fresh blueberries</w:t>
      </w:r>
      <w:r w:rsidR="00C02721">
        <w:rPr>
          <w:snapToGrid/>
          <w:color w:val="000000"/>
          <w:sz w:val="24"/>
          <w:szCs w:val="24"/>
          <w:lang w:val="en-GB"/>
        </w:rPr>
        <w:t xml:space="preserve"> was</w:t>
      </w:r>
      <w:r w:rsidRPr="00577B6B">
        <w:rPr>
          <w:snapToGrid/>
          <w:color w:val="000000"/>
          <w:sz w:val="24"/>
          <w:szCs w:val="24"/>
          <w:lang w:val="en-GB"/>
        </w:rPr>
        <w:t xml:space="preserve"> below lega</w:t>
      </w:r>
      <w:r w:rsidR="00E918A6">
        <w:rPr>
          <w:snapToGrid/>
          <w:color w:val="000000"/>
          <w:sz w:val="24"/>
          <w:szCs w:val="24"/>
          <w:lang w:val="en-GB"/>
        </w:rPr>
        <w:t>l limits for berries and berry fruit</w:t>
      </w:r>
      <w:r w:rsidRPr="00577B6B">
        <w:rPr>
          <w:snapToGrid/>
          <w:color w:val="000000"/>
          <w:sz w:val="24"/>
          <w:szCs w:val="24"/>
          <w:lang w:val="en-GB"/>
        </w:rPr>
        <w:t xml:space="preserve">. </w:t>
      </w:r>
      <w:r w:rsidR="004E46C3">
        <w:rPr>
          <w:snapToGrid/>
          <w:color w:val="000000"/>
          <w:sz w:val="24"/>
          <w:szCs w:val="24"/>
          <w:lang w:val="en-GB"/>
        </w:rPr>
        <w:t>C</w:t>
      </w:r>
      <w:r w:rsidRPr="00577B6B">
        <w:rPr>
          <w:snapToGrid/>
          <w:color w:val="000000"/>
          <w:sz w:val="24"/>
          <w:szCs w:val="24"/>
          <w:lang w:val="en-GB"/>
        </w:rPr>
        <w:t>hemical composition of fresh blueberries</w:t>
      </w:r>
      <w:r w:rsidR="004E46C3">
        <w:rPr>
          <w:snapToGrid/>
          <w:color w:val="000000"/>
          <w:sz w:val="24"/>
          <w:szCs w:val="24"/>
          <w:lang w:val="en-GB"/>
        </w:rPr>
        <w:t xml:space="preserve"> was</w:t>
      </w:r>
      <w:r w:rsidRPr="00577B6B">
        <w:rPr>
          <w:snapToGrid/>
          <w:color w:val="000000"/>
          <w:sz w:val="24"/>
          <w:szCs w:val="24"/>
          <w:lang w:val="en-GB"/>
        </w:rPr>
        <w:t xml:space="preserve"> determined by AOAC methods. The content of individual</w:t>
      </w:r>
      <w:r w:rsidR="008F0917">
        <w:rPr>
          <w:snapToGrid/>
          <w:color w:val="000000"/>
          <w:sz w:val="24"/>
          <w:szCs w:val="24"/>
          <w:lang w:val="en-GB"/>
        </w:rPr>
        <w:t xml:space="preserve"> mineral</w:t>
      </w:r>
      <w:r w:rsidRPr="00577B6B">
        <w:rPr>
          <w:snapToGrid/>
          <w:color w:val="000000"/>
          <w:sz w:val="24"/>
          <w:szCs w:val="24"/>
          <w:lang w:val="en-GB"/>
        </w:rPr>
        <w:t xml:space="preserve"> elements was determined</w:t>
      </w:r>
      <w:r w:rsidR="008F0917">
        <w:rPr>
          <w:snapToGrid/>
          <w:color w:val="000000"/>
          <w:sz w:val="24"/>
          <w:szCs w:val="24"/>
          <w:lang w:val="en-GB"/>
        </w:rPr>
        <w:t>,</w:t>
      </w:r>
      <w:r w:rsidR="00F0458B">
        <w:rPr>
          <w:snapToGrid/>
          <w:color w:val="000000"/>
          <w:sz w:val="24"/>
          <w:szCs w:val="24"/>
          <w:lang w:val="en-GB"/>
        </w:rPr>
        <w:t xml:space="preserve"> after wet digestion</w:t>
      </w:r>
      <w:r w:rsidR="00C02721">
        <w:rPr>
          <w:snapToGrid/>
          <w:color w:val="000000"/>
          <w:sz w:val="24"/>
          <w:szCs w:val="24"/>
          <w:lang w:val="en-GB"/>
        </w:rPr>
        <w:t xml:space="preserve"> of samples</w:t>
      </w:r>
      <w:r w:rsidR="008F0917">
        <w:rPr>
          <w:snapToGrid/>
          <w:color w:val="000000"/>
          <w:sz w:val="24"/>
          <w:szCs w:val="24"/>
          <w:lang w:val="en-GB"/>
        </w:rPr>
        <w:t>,</w:t>
      </w:r>
      <w:r w:rsidR="004E46C3">
        <w:rPr>
          <w:snapToGrid/>
          <w:color w:val="000000"/>
          <w:sz w:val="24"/>
          <w:szCs w:val="24"/>
          <w:lang w:val="en-GB"/>
        </w:rPr>
        <w:t xml:space="preserve"> by</w:t>
      </w:r>
      <w:r w:rsidRPr="00577B6B">
        <w:rPr>
          <w:snapToGrid/>
          <w:color w:val="000000"/>
          <w:sz w:val="24"/>
          <w:szCs w:val="24"/>
          <w:lang w:val="en-GB"/>
        </w:rPr>
        <w:t xml:space="preserve"> flame furnace atomic absorption spectrometry. Based on the content of individual</w:t>
      </w:r>
      <w:r w:rsidR="000B3374">
        <w:rPr>
          <w:snapToGrid/>
          <w:color w:val="000000"/>
          <w:sz w:val="24"/>
          <w:szCs w:val="24"/>
          <w:lang w:val="en-GB"/>
        </w:rPr>
        <w:t xml:space="preserve"> mineral</w:t>
      </w:r>
      <w:r w:rsidRPr="00577B6B">
        <w:rPr>
          <w:snapToGrid/>
          <w:color w:val="000000"/>
          <w:sz w:val="24"/>
          <w:szCs w:val="24"/>
          <w:lang w:val="en-GB"/>
        </w:rPr>
        <w:t xml:space="preserve"> </w:t>
      </w:r>
      <w:proofErr w:type="gramStart"/>
      <w:r w:rsidRPr="00577B6B">
        <w:rPr>
          <w:snapToGrid/>
          <w:color w:val="000000"/>
          <w:sz w:val="24"/>
          <w:szCs w:val="24"/>
          <w:lang w:val="en-GB"/>
        </w:rPr>
        <w:t>elements</w:t>
      </w:r>
      <w:r w:rsidR="00F0458B">
        <w:rPr>
          <w:snapToGrid/>
          <w:color w:val="000000"/>
          <w:sz w:val="24"/>
          <w:szCs w:val="24"/>
          <w:lang w:val="en-GB"/>
        </w:rPr>
        <w:t>,</w:t>
      </w:r>
      <w:r w:rsidRPr="00577B6B">
        <w:rPr>
          <w:snapToGrid/>
          <w:color w:val="000000"/>
          <w:sz w:val="24"/>
          <w:szCs w:val="24"/>
          <w:lang w:val="en-GB"/>
        </w:rPr>
        <w:t xml:space="preserve"> </w:t>
      </w:r>
      <w:r w:rsidR="00815C48">
        <w:rPr>
          <w:snapToGrid/>
          <w:color w:val="000000"/>
          <w:sz w:val="24"/>
          <w:szCs w:val="24"/>
          <w:lang w:val="en-GB"/>
        </w:rPr>
        <w:t xml:space="preserve"> it</w:t>
      </w:r>
      <w:proofErr w:type="gramEnd"/>
      <w:r w:rsidR="00815C48">
        <w:rPr>
          <w:snapToGrid/>
          <w:color w:val="000000"/>
          <w:sz w:val="24"/>
          <w:szCs w:val="24"/>
          <w:lang w:val="en-GB"/>
        </w:rPr>
        <w:t xml:space="preserve"> was made calculation</w:t>
      </w:r>
      <w:r w:rsidR="00300EA3">
        <w:rPr>
          <w:snapToGrid/>
          <w:color w:val="000000"/>
          <w:sz w:val="24"/>
          <w:szCs w:val="24"/>
          <w:lang w:val="en-GB"/>
        </w:rPr>
        <w:t xml:space="preserve"> </w:t>
      </w:r>
      <w:r w:rsidR="00815C48">
        <w:rPr>
          <w:snapToGrid/>
          <w:color w:val="000000"/>
          <w:sz w:val="24"/>
          <w:szCs w:val="24"/>
          <w:lang w:val="en-GB"/>
        </w:rPr>
        <w:t>of the</w:t>
      </w:r>
      <w:r w:rsidR="00017BA1">
        <w:rPr>
          <w:snapToGrid/>
          <w:color w:val="000000"/>
          <w:sz w:val="24"/>
          <w:szCs w:val="24"/>
          <w:lang w:val="en-GB"/>
        </w:rPr>
        <w:t xml:space="preserve"> satisfaction of</w:t>
      </w:r>
      <w:r w:rsidRPr="00577B6B">
        <w:rPr>
          <w:snapToGrid/>
          <w:color w:val="000000"/>
          <w:sz w:val="24"/>
          <w:szCs w:val="24"/>
          <w:lang w:val="en-GB"/>
        </w:rPr>
        <w:t xml:space="preserve"> the RDA values ​​for minerals in the consumption of 150 grams of fresh blueberries. The calculation is performed according to the </w:t>
      </w:r>
      <w:proofErr w:type="gramStart"/>
      <w:r w:rsidRPr="00577B6B">
        <w:rPr>
          <w:snapToGrid/>
          <w:color w:val="000000"/>
          <w:sz w:val="24"/>
          <w:szCs w:val="24"/>
          <w:lang w:val="en-GB"/>
        </w:rPr>
        <w:t>RDA</w:t>
      </w:r>
      <w:r w:rsidR="00AF3398">
        <w:rPr>
          <w:snapToGrid/>
          <w:color w:val="000000"/>
          <w:sz w:val="24"/>
          <w:szCs w:val="24"/>
          <w:lang w:val="en-GB"/>
        </w:rPr>
        <w:t xml:space="preserve">values </w:t>
      </w:r>
      <w:r w:rsidR="00017BA1">
        <w:rPr>
          <w:snapToGrid/>
          <w:color w:val="000000"/>
          <w:sz w:val="24"/>
          <w:szCs w:val="24"/>
          <w:lang w:val="en-GB"/>
        </w:rPr>
        <w:t xml:space="preserve"> for</w:t>
      </w:r>
      <w:proofErr w:type="gramEnd"/>
      <w:r w:rsidR="00017BA1">
        <w:rPr>
          <w:snapToGrid/>
          <w:color w:val="000000"/>
          <w:sz w:val="24"/>
          <w:szCs w:val="24"/>
          <w:lang w:val="en-GB"/>
        </w:rPr>
        <w:t xml:space="preserve"> the mineral in mineral</w:t>
      </w:r>
      <w:r w:rsidRPr="00577B6B">
        <w:rPr>
          <w:snapToGrid/>
          <w:color w:val="000000"/>
          <w:sz w:val="24"/>
          <w:szCs w:val="24"/>
          <w:lang w:val="en-GB"/>
        </w:rPr>
        <w:t xml:space="preserve"> tables in Bosnia and Herzegovina and to the RDA tables for minerals and into different categories of the population in the United States. Fresh blueberries, according to</w:t>
      </w:r>
      <w:r w:rsidR="0077570F">
        <w:rPr>
          <w:snapToGrid/>
          <w:color w:val="000000"/>
          <w:sz w:val="24"/>
          <w:szCs w:val="24"/>
          <w:lang w:val="en-GB"/>
        </w:rPr>
        <w:t xml:space="preserve"> the</w:t>
      </w:r>
      <w:r w:rsidRPr="00577B6B">
        <w:rPr>
          <w:snapToGrid/>
          <w:color w:val="000000"/>
          <w:sz w:val="24"/>
          <w:szCs w:val="24"/>
          <w:lang w:val="en-GB"/>
        </w:rPr>
        <w:t xml:space="preserve"> RDA tables for mine</w:t>
      </w:r>
      <w:r w:rsidR="0077570F">
        <w:rPr>
          <w:snapToGrid/>
          <w:color w:val="000000"/>
          <w:sz w:val="24"/>
          <w:szCs w:val="24"/>
          <w:lang w:val="en-GB"/>
        </w:rPr>
        <w:t>rals in Bosnia and Herzegovina was a</w:t>
      </w:r>
      <w:r w:rsidRPr="00577B6B">
        <w:rPr>
          <w:snapToGrid/>
          <w:color w:val="000000"/>
          <w:sz w:val="24"/>
          <w:szCs w:val="24"/>
          <w:lang w:val="en-GB"/>
        </w:rPr>
        <w:t xml:space="preserve"> significant source of manganese (143,5%), copper (35%) and chromium (22%) in the diet.</w:t>
      </w:r>
    </w:p>
    <w:p w:rsidR="00300EA3" w:rsidRDefault="00300EA3" w:rsidP="003E0952">
      <w:pPr>
        <w:widowControl/>
        <w:jc w:val="both"/>
        <w:rPr>
          <w:sz w:val="24"/>
          <w:szCs w:val="24"/>
        </w:rPr>
      </w:pPr>
    </w:p>
    <w:p w:rsidR="00ED09E2" w:rsidRPr="00300EA3" w:rsidRDefault="003E0952" w:rsidP="00300EA3">
      <w:pPr>
        <w:widowControl/>
        <w:jc w:val="both"/>
        <w:rPr>
          <w:sz w:val="24"/>
          <w:szCs w:val="24"/>
        </w:rPr>
      </w:pPr>
      <w:r w:rsidRPr="003E0952">
        <w:rPr>
          <w:sz w:val="24"/>
          <w:szCs w:val="24"/>
        </w:rPr>
        <w:t>Key words:</w:t>
      </w:r>
      <w:r w:rsidR="00353979" w:rsidRPr="00353979">
        <w:t xml:space="preserve"> </w:t>
      </w:r>
      <w:r w:rsidR="00353979" w:rsidRPr="00353979">
        <w:rPr>
          <w:sz w:val="24"/>
          <w:szCs w:val="24"/>
        </w:rPr>
        <w:t>blueberries, minerals, RDA values</w:t>
      </w:r>
    </w:p>
    <w:sectPr w:rsidR="00ED09E2" w:rsidRPr="00300EA3" w:rsidSect="00B74A23">
      <w:headerReference w:type="default" r:id="rId7"/>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BCD" w:rsidRDefault="00741BCD" w:rsidP="002338FC">
      <w:r>
        <w:separator/>
      </w:r>
    </w:p>
  </w:endnote>
  <w:endnote w:type="continuationSeparator" w:id="0">
    <w:p w:rsidR="00741BCD" w:rsidRDefault="00741BCD" w:rsidP="0023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BCD" w:rsidRDefault="00741BCD" w:rsidP="002338FC">
      <w:r>
        <w:separator/>
      </w:r>
    </w:p>
  </w:footnote>
  <w:footnote w:type="continuationSeparator" w:id="0">
    <w:p w:rsidR="00741BCD" w:rsidRDefault="00741BCD" w:rsidP="002338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E3" w:rsidRPr="00ED09E2" w:rsidRDefault="002411E3"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lang w:val="en-US"/>
      </w:rPr>
      <w:t xml:space="preserve"> SAVJETOVANJE HEMIČARA, TEHNOLOGA I EKOLOGA REPUBLIKE SRPSKE</w:t>
    </w:r>
  </w:p>
  <w:p w:rsidR="002411E3" w:rsidRPr="00ED09E2" w:rsidRDefault="002411E3"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004"/>
    <w:rsid w:val="00017BA1"/>
    <w:rsid w:val="0005199C"/>
    <w:rsid w:val="00070187"/>
    <w:rsid w:val="000A694D"/>
    <w:rsid w:val="000B3374"/>
    <w:rsid w:val="001137B3"/>
    <w:rsid w:val="00140B76"/>
    <w:rsid w:val="00155E2A"/>
    <w:rsid w:val="00163092"/>
    <w:rsid w:val="00170084"/>
    <w:rsid w:val="001B723E"/>
    <w:rsid w:val="001D2C9E"/>
    <w:rsid w:val="001E0B0E"/>
    <w:rsid w:val="001E1E4E"/>
    <w:rsid w:val="001F7D43"/>
    <w:rsid w:val="00211CB6"/>
    <w:rsid w:val="00216C5E"/>
    <w:rsid w:val="002338FC"/>
    <w:rsid w:val="002411E3"/>
    <w:rsid w:val="0027080A"/>
    <w:rsid w:val="0028158C"/>
    <w:rsid w:val="00284CCF"/>
    <w:rsid w:val="002B571C"/>
    <w:rsid w:val="00300EA3"/>
    <w:rsid w:val="00304F22"/>
    <w:rsid w:val="00305A84"/>
    <w:rsid w:val="003119D2"/>
    <w:rsid w:val="00325004"/>
    <w:rsid w:val="00336813"/>
    <w:rsid w:val="00353979"/>
    <w:rsid w:val="00356BA2"/>
    <w:rsid w:val="003766E9"/>
    <w:rsid w:val="003920C8"/>
    <w:rsid w:val="003B72C8"/>
    <w:rsid w:val="003C2646"/>
    <w:rsid w:val="003E0952"/>
    <w:rsid w:val="003F1333"/>
    <w:rsid w:val="00463A00"/>
    <w:rsid w:val="00490446"/>
    <w:rsid w:val="004C00FA"/>
    <w:rsid w:val="004E46C3"/>
    <w:rsid w:val="004E7652"/>
    <w:rsid w:val="00532254"/>
    <w:rsid w:val="00545371"/>
    <w:rsid w:val="00577B6B"/>
    <w:rsid w:val="00577E26"/>
    <w:rsid w:val="005C2F81"/>
    <w:rsid w:val="005D3448"/>
    <w:rsid w:val="005D67B6"/>
    <w:rsid w:val="005F7535"/>
    <w:rsid w:val="00620261"/>
    <w:rsid w:val="00622152"/>
    <w:rsid w:val="006979CA"/>
    <w:rsid w:val="006E78D0"/>
    <w:rsid w:val="00741BCD"/>
    <w:rsid w:val="0077570F"/>
    <w:rsid w:val="00810EAE"/>
    <w:rsid w:val="00815C48"/>
    <w:rsid w:val="00817944"/>
    <w:rsid w:val="00852DAF"/>
    <w:rsid w:val="00857E73"/>
    <w:rsid w:val="008B0032"/>
    <w:rsid w:val="008C7815"/>
    <w:rsid w:val="008F0917"/>
    <w:rsid w:val="00966613"/>
    <w:rsid w:val="00971A94"/>
    <w:rsid w:val="0097443A"/>
    <w:rsid w:val="009D1F13"/>
    <w:rsid w:val="00A12585"/>
    <w:rsid w:val="00A325FB"/>
    <w:rsid w:val="00A407C9"/>
    <w:rsid w:val="00A77759"/>
    <w:rsid w:val="00AC1B67"/>
    <w:rsid w:val="00AF3398"/>
    <w:rsid w:val="00B36B75"/>
    <w:rsid w:val="00B5014F"/>
    <w:rsid w:val="00B74A23"/>
    <w:rsid w:val="00BB3447"/>
    <w:rsid w:val="00C02721"/>
    <w:rsid w:val="00C879E5"/>
    <w:rsid w:val="00C87B6D"/>
    <w:rsid w:val="00DB66DC"/>
    <w:rsid w:val="00DC2FD9"/>
    <w:rsid w:val="00DC79BA"/>
    <w:rsid w:val="00DD0313"/>
    <w:rsid w:val="00E0331A"/>
    <w:rsid w:val="00E07990"/>
    <w:rsid w:val="00E43269"/>
    <w:rsid w:val="00E839FB"/>
    <w:rsid w:val="00E918A6"/>
    <w:rsid w:val="00E949EC"/>
    <w:rsid w:val="00E95CC0"/>
    <w:rsid w:val="00EC1C83"/>
    <w:rsid w:val="00EC41D0"/>
    <w:rsid w:val="00ED09E2"/>
    <w:rsid w:val="00ED42E9"/>
    <w:rsid w:val="00EF062E"/>
    <w:rsid w:val="00F0458B"/>
    <w:rsid w:val="00F50206"/>
    <w:rsid w:val="00F513AF"/>
    <w:rsid w:val="00F63BC1"/>
    <w:rsid w:val="00FB1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1725796-233A-4FDF-A20E-0513F1827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val="x-none" w:eastAsia="x-none"/>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val="x-none" w:eastAsia="x-none"/>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val="x-none" w:eastAsia="x-none"/>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basedOn w:val="DefaultParagraphFont"/>
    <w:rsid w:val="00E949EC"/>
    <w:rPr>
      <w:color w:val="0000FF"/>
      <w:u w:val="single"/>
    </w:rPr>
  </w:style>
  <w:style w:type="character" w:styleId="FollowedHyperlink">
    <w:name w:val="FollowedHyperlink"/>
    <w:basedOn w:val="DefaultParagraphFont"/>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basedOn w:val="DefaultParagraphFont"/>
    <w:link w:val="EndnoteText"/>
    <w:rsid w:val="00E07990"/>
    <w:rPr>
      <w:snapToGrid w:val="0"/>
    </w:rPr>
  </w:style>
  <w:style w:type="character" w:styleId="EndnoteReference">
    <w:name w:val="endnote reference"/>
    <w:basedOn w:val="DefaultParagraphFont"/>
    <w:rsid w:val="00E079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91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465</Words>
  <Characters>2654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Electrochemical</dc:creator>
  <cp:keywords/>
  <cp:lastModifiedBy>Marko</cp:lastModifiedBy>
  <cp:revision>2</cp:revision>
  <cp:lastPrinted>2016-03-25T08:16:00Z</cp:lastPrinted>
  <dcterms:created xsi:type="dcterms:W3CDTF">2016-10-05T13:24:00Z</dcterms:created>
  <dcterms:modified xsi:type="dcterms:W3CDTF">2016-10-05T13:24:00Z</dcterms:modified>
</cp:coreProperties>
</file>