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585" w:rsidRPr="00B74A23" w:rsidRDefault="002508A3" w:rsidP="00A12585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I</w:t>
      </w:r>
      <w:r w:rsidR="009D3BA2">
        <w:rPr>
          <w:b/>
          <w:sz w:val="28"/>
          <w:szCs w:val="28"/>
        </w:rPr>
        <w:t>NKAPSULIRANI EKSTRAKT TROP</w:t>
      </w:r>
      <w:r>
        <w:rPr>
          <w:b/>
          <w:sz w:val="28"/>
          <w:szCs w:val="28"/>
        </w:rPr>
        <w:t>A</w:t>
      </w:r>
      <w:r w:rsidR="009D3BA2">
        <w:rPr>
          <w:b/>
          <w:sz w:val="28"/>
          <w:szCs w:val="28"/>
        </w:rPr>
        <w:t xml:space="preserve"> VIŠNJE: STABILNOST I ANTIOKSIDATIVNA AKTIVNOST</w:t>
      </w:r>
    </w:p>
    <w:p w:rsidR="00A12585" w:rsidRPr="00B74A23" w:rsidRDefault="00A12585" w:rsidP="00A12585">
      <w:pPr>
        <w:jc w:val="center"/>
        <w:rPr>
          <w:b/>
        </w:rPr>
      </w:pPr>
    </w:p>
    <w:p w:rsidR="00FE6A84" w:rsidRDefault="009D3BA2" w:rsidP="009D3BA2">
      <w:pPr>
        <w:jc w:val="center"/>
        <w:rPr>
          <w:lang w:val="sr-Latn-CS"/>
        </w:rPr>
      </w:pPr>
      <w:r>
        <w:t>Sonja Djilas</w:t>
      </w:r>
      <w:r w:rsidR="00FE6A84">
        <w:t>,</w:t>
      </w:r>
      <w:r>
        <w:t xml:space="preserve">* Vesna Tumbas </w:t>
      </w:r>
      <w:r>
        <w:rPr>
          <w:lang w:val="sr-Latn-CS"/>
        </w:rPr>
        <w:t>Šaponjac, Jasna Čanadanović-Brunet,</w:t>
      </w:r>
      <w:r w:rsidR="00FE6A84">
        <w:rPr>
          <w:lang w:val="sr-Latn-CS"/>
        </w:rPr>
        <w:t xml:space="preserve"> Gordana Ćetković, Jelena Vulić</w:t>
      </w:r>
      <w:r>
        <w:rPr>
          <w:lang w:val="sr-Latn-CS"/>
        </w:rPr>
        <w:t xml:space="preserve"> </w:t>
      </w:r>
    </w:p>
    <w:p w:rsidR="009D3BA2" w:rsidRPr="00CF7165" w:rsidRDefault="009D3BA2" w:rsidP="009D3BA2">
      <w:pPr>
        <w:jc w:val="center"/>
      </w:pPr>
      <w:r w:rsidRPr="00CF7165">
        <w:t>Univer</w:t>
      </w:r>
      <w:r w:rsidR="002508A3">
        <w:t>zitet u Novom Sadu</w:t>
      </w:r>
      <w:r w:rsidRPr="00CF7165">
        <w:t xml:space="preserve">, </w:t>
      </w:r>
      <w:r w:rsidR="002508A3">
        <w:t>Tehnološki fakultet</w:t>
      </w:r>
      <w:r w:rsidRPr="00CF7165">
        <w:t xml:space="preserve">, Bulevar cara Lazara 1, 21000 Novi Sad, </w:t>
      </w:r>
      <w:r w:rsidR="002508A3">
        <w:t>Srbija</w:t>
      </w:r>
    </w:p>
    <w:p w:rsidR="00A12585" w:rsidRPr="00532254" w:rsidRDefault="009D3BA2" w:rsidP="009D3BA2">
      <w:pPr>
        <w:jc w:val="center"/>
        <w:rPr>
          <w:sz w:val="22"/>
          <w:szCs w:val="22"/>
          <w:lang w:val="pt-BR"/>
        </w:rPr>
      </w:pPr>
      <w:r>
        <w:t>*sdjilas@tf.uns.ac.rs</w:t>
      </w:r>
    </w:p>
    <w:p w:rsidR="00216C5E" w:rsidRPr="00155E2A" w:rsidRDefault="00216C5E" w:rsidP="00532254">
      <w:pPr>
        <w:jc w:val="center"/>
        <w:rPr>
          <w:i/>
          <w:lang w:val="pt-BR"/>
        </w:rPr>
      </w:pPr>
    </w:p>
    <w:p w:rsidR="009D3BA2" w:rsidRDefault="00BE112F" w:rsidP="009D3BA2">
      <w:pPr>
        <w:widowControl/>
        <w:jc w:val="both"/>
        <w:rPr>
          <w:snapToGrid/>
          <w:sz w:val="24"/>
          <w:szCs w:val="24"/>
          <w:lang w:val="sr-Latn-RS"/>
        </w:rPr>
      </w:pPr>
      <w:r>
        <w:rPr>
          <w:snapToGrid/>
          <w:sz w:val="24"/>
          <w:szCs w:val="24"/>
        </w:rPr>
        <w:t>Iako se za očuvanje dobrog zdravlja preporučuje povećani dnevni unos voća, u</w:t>
      </w:r>
      <w:r w:rsidR="009D3BA2">
        <w:rPr>
          <w:snapToGrid/>
          <w:sz w:val="24"/>
          <w:szCs w:val="24"/>
        </w:rPr>
        <w:t xml:space="preserve"> modernom dobu </w:t>
      </w:r>
      <w:r>
        <w:rPr>
          <w:snapToGrid/>
          <w:sz w:val="24"/>
          <w:szCs w:val="24"/>
        </w:rPr>
        <w:t>konzumiranje</w:t>
      </w:r>
      <w:r w:rsidR="009D3BA2">
        <w:rPr>
          <w:snapToGrid/>
          <w:sz w:val="24"/>
          <w:szCs w:val="24"/>
        </w:rPr>
        <w:t xml:space="preserve"> voća je </w:t>
      </w:r>
      <w:r>
        <w:rPr>
          <w:snapToGrid/>
          <w:sz w:val="24"/>
          <w:szCs w:val="24"/>
        </w:rPr>
        <w:t>na niskom nivou</w:t>
      </w:r>
      <w:r w:rsidR="009D3BA2">
        <w:rPr>
          <w:snapToGrid/>
          <w:sz w:val="24"/>
          <w:szCs w:val="24"/>
        </w:rPr>
        <w:t>. Stoga, postoji potreba za razvojem funkcionalne hrane koja je obogaćena prirodnim bioaktivnim jedinjenjima</w:t>
      </w:r>
      <w:r>
        <w:rPr>
          <w:snapToGrid/>
          <w:sz w:val="24"/>
          <w:szCs w:val="24"/>
        </w:rPr>
        <w:t xml:space="preserve">, koja bi omogućila </w:t>
      </w:r>
      <w:r w:rsidR="009D3BA2">
        <w:rPr>
          <w:snapToGrid/>
          <w:sz w:val="24"/>
          <w:szCs w:val="24"/>
        </w:rPr>
        <w:t>poveća</w:t>
      </w:r>
      <w:r>
        <w:rPr>
          <w:snapToGrid/>
          <w:sz w:val="24"/>
          <w:szCs w:val="24"/>
        </w:rPr>
        <w:t>n</w:t>
      </w:r>
      <w:r w:rsidR="009D3BA2">
        <w:rPr>
          <w:snapToGrid/>
          <w:sz w:val="24"/>
          <w:szCs w:val="24"/>
        </w:rPr>
        <w:t xml:space="preserve"> unos ovih jedinjenja. Zabeležen je porast interesovanja za iskorišćenjem nusproizvoda prerade voća i povrća kao izvora fitohemikalija.</w:t>
      </w:r>
      <w:r w:rsidR="009D3BA2" w:rsidRPr="00CF7165">
        <w:rPr>
          <w:snapToGrid/>
          <w:sz w:val="24"/>
          <w:szCs w:val="24"/>
        </w:rPr>
        <w:t xml:space="preserve"> </w:t>
      </w:r>
      <w:r w:rsidR="009D3BA2">
        <w:rPr>
          <w:snapToGrid/>
          <w:sz w:val="24"/>
          <w:szCs w:val="24"/>
        </w:rPr>
        <w:t xml:space="preserve">U ovom istraživanju trop višnje ekstrahovan je sa rastvaračem pogodnim za upotrebu u hrani </w:t>
      </w:r>
      <w:r w:rsidR="009D3BA2" w:rsidRPr="00CF7165">
        <w:rPr>
          <w:snapToGrid/>
          <w:sz w:val="24"/>
          <w:szCs w:val="24"/>
          <w:lang w:val="sr-Latn-RS"/>
        </w:rPr>
        <w:t>(50% et</w:t>
      </w:r>
      <w:r>
        <w:rPr>
          <w:snapToGrid/>
          <w:sz w:val="24"/>
          <w:szCs w:val="24"/>
          <w:lang w:val="sr-Latn-RS"/>
        </w:rPr>
        <w:t>anol).</w:t>
      </w:r>
      <w:r w:rsidR="009D3BA2">
        <w:rPr>
          <w:snapToGrid/>
          <w:sz w:val="24"/>
          <w:szCs w:val="24"/>
          <w:lang w:val="sr-Latn-RS"/>
        </w:rPr>
        <w:t xml:space="preserve"> </w:t>
      </w:r>
      <w:r>
        <w:rPr>
          <w:snapToGrid/>
          <w:sz w:val="24"/>
          <w:szCs w:val="24"/>
          <w:lang w:val="sr-Latn-RS"/>
        </w:rPr>
        <w:t>E</w:t>
      </w:r>
      <w:r w:rsidR="009D3BA2">
        <w:rPr>
          <w:snapToGrid/>
          <w:sz w:val="24"/>
          <w:szCs w:val="24"/>
          <w:lang w:val="sr-Latn-RS"/>
        </w:rPr>
        <w:t xml:space="preserve">kstrahovana polifenolna jedinjenja su inkapsulirana </w:t>
      </w:r>
      <w:r w:rsidR="002508A3">
        <w:rPr>
          <w:snapToGrid/>
          <w:sz w:val="24"/>
          <w:szCs w:val="24"/>
          <w:lang w:val="sr-Latn-RS"/>
        </w:rPr>
        <w:t xml:space="preserve">liofilizacijom </w:t>
      </w:r>
      <w:r w:rsidR="009D3BA2">
        <w:rPr>
          <w:snapToGrid/>
          <w:sz w:val="24"/>
          <w:szCs w:val="24"/>
          <w:lang w:val="sr-Latn-RS"/>
        </w:rPr>
        <w:t xml:space="preserve">na proteinima soje. Utvrđeno je da je inkapsulaciona efikasnost </w:t>
      </w:r>
      <w:r w:rsidR="002508A3">
        <w:rPr>
          <w:snapToGrid/>
          <w:sz w:val="24"/>
          <w:szCs w:val="24"/>
          <w:lang w:val="sr-Latn-RS"/>
        </w:rPr>
        <w:t>94,</w:t>
      </w:r>
      <w:r w:rsidR="009D3BA2" w:rsidRPr="00CF7165">
        <w:rPr>
          <w:snapToGrid/>
          <w:sz w:val="24"/>
          <w:szCs w:val="24"/>
          <w:lang w:val="sr-Latn-RS"/>
        </w:rPr>
        <w:t xml:space="preserve">90%. </w:t>
      </w:r>
      <w:r w:rsidR="005E01DE">
        <w:rPr>
          <w:snapToGrid/>
          <w:sz w:val="24"/>
          <w:szCs w:val="24"/>
          <w:lang w:val="sr-Latn-RS"/>
        </w:rPr>
        <w:t xml:space="preserve">Sadržaj </w:t>
      </w:r>
      <w:r w:rsidR="002508A3">
        <w:rPr>
          <w:snapToGrid/>
          <w:sz w:val="24"/>
          <w:szCs w:val="24"/>
          <w:lang w:val="sr-Latn-RS"/>
        </w:rPr>
        <w:t xml:space="preserve">ukupnih </w:t>
      </w:r>
      <w:r w:rsidR="009D3BA2">
        <w:rPr>
          <w:snapToGrid/>
          <w:sz w:val="24"/>
          <w:szCs w:val="24"/>
          <w:lang w:val="sr-Latn-RS"/>
        </w:rPr>
        <w:t>polifenolnih jedinjenja</w:t>
      </w:r>
      <w:r w:rsidR="005E01DE">
        <w:rPr>
          <w:snapToGrid/>
          <w:sz w:val="24"/>
          <w:szCs w:val="24"/>
          <w:lang w:val="sr-Latn-RS"/>
        </w:rPr>
        <w:t xml:space="preserve">, uključujući i antocijane, kao i antioksidativna aktivnost inkapsulata određivani su tokom 6 nedelja skladištenja. Retencija polifenola nakon 6 nedelja bila je </w:t>
      </w:r>
      <w:r w:rsidR="009D3BA2" w:rsidRPr="00CF7165">
        <w:rPr>
          <w:snapToGrid/>
          <w:sz w:val="24"/>
          <w:szCs w:val="24"/>
          <w:lang w:val="sr-Latn-RS"/>
        </w:rPr>
        <w:t>6</w:t>
      </w:r>
      <w:r w:rsidR="009D3BA2">
        <w:rPr>
          <w:snapToGrid/>
          <w:sz w:val="24"/>
          <w:szCs w:val="24"/>
          <w:lang w:val="sr-Latn-RS"/>
        </w:rPr>
        <w:t>7</w:t>
      </w:r>
      <w:r w:rsidR="002508A3">
        <w:rPr>
          <w:snapToGrid/>
          <w:sz w:val="24"/>
          <w:szCs w:val="24"/>
          <w:lang w:val="sr-Latn-RS"/>
        </w:rPr>
        <w:t>,</w:t>
      </w:r>
      <w:r w:rsidR="009D3BA2" w:rsidRPr="00CF7165">
        <w:rPr>
          <w:snapToGrid/>
          <w:sz w:val="24"/>
          <w:szCs w:val="24"/>
          <w:lang w:val="sr-Latn-RS"/>
        </w:rPr>
        <w:t>3</w:t>
      </w:r>
      <w:r w:rsidR="009D3BA2">
        <w:rPr>
          <w:snapToGrid/>
          <w:sz w:val="24"/>
          <w:szCs w:val="24"/>
          <w:lang w:val="sr-Latn-RS"/>
        </w:rPr>
        <w:t>3</w:t>
      </w:r>
      <w:r w:rsidR="009D3BA2" w:rsidRPr="00CF7165">
        <w:rPr>
          <w:snapToGrid/>
          <w:sz w:val="24"/>
          <w:szCs w:val="24"/>
          <w:lang w:val="sr-Latn-RS"/>
        </w:rPr>
        <w:t xml:space="preserve">%. </w:t>
      </w:r>
      <w:r w:rsidR="005E01DE">
        <w:rPr>
          <w:snapToGrid/>
          <w:sz w:val="24"/>
          <w:szCs w:val="24"/>
          <w:lang w:val="sr-Latn-RS"/>
        </w:rPr>
        <w:t xml:space="preserve">Međutim, sadržaj antocijana se povećao za </w:t>
      </w:r>
      <w:r w:rsidR="002508A3">
        <w:rPr>
          <w:snapToGrid/>
          <w:sz w:val="24"/>
          <w:szCs w:val="24"/>
          <w:lang w:val="sr-Latn-RS"/>
        </w:rPr>
        <w:t>47,</w:t>
      </w:r>
      <w:r w:rsidR="009D3BA2" w:rsidRPr="00CF7165">
        <w:rPr>
          <w:snapToGrid/>
          <w:sz w:val="24"/>
          <w:szCs w:val="24"/>
          <w:lang w:val="sr-Latn-RS"/>
        </w:rPr>
        <w:t>97%</w:t>
      </w:r>
      <w:r w:rsidR="009D3BA2">
        <w:rPr>
          <w:snapToGrid/>
          <w:sz w:val="24"/>
          <w:szCs w:val="24"/>
          <w:lang w:val="sr-Latn-RS"/>
        </w:rPr>
        <w:t xml:space="preserve">, </w:t>
      </w:r>
      <w:r w:rsidR="005E01DE">
        <w:rPr>
          <w:snapToGrid/>
          <w:sz w:val="24"/>
          <w:szCs w:val="24"/>
          <w:lang w:val="sr-Latn-RS"/>
        </w:rPr>
        <w:t>dok je antioksidativna aktivnost inkapsulata opala za</w:t>
      </w:r>
      <w:r w:rsidR="009D3BA2" w:rsidRPr="00CF7165">
        <w:rPr>
          <w:snapToGrid/>
          <w:sz w:val="24"/>
          <w:szCs w:val="24"/>
          <w:lang w:val="sr-Latn-RS"/>
        </w:rPr>
        <w:t xml:space="preserve"> </w:t>
      </w:r>
      <w:r w:rsidR="002508A3">
        <w:rPr>
          <w:snapToGrid/>
          <w:sz w:val="24"/>
          <w:szCs w:val="24"/>
          <w:lang w:val="sr-Latn-RS"/>
        </w:rPr>
        <w:t>12,</w:t>
      </w:r>
      <w:r w:rsidR="009D3BA2">
        <w:rPr>
          <w:snapToGrid/>
          <w:sz w:val="24"/>
          <w:szCs w:val="24"/>
          <w:lang w:val="sr-Latn-RS"/>
        </w:rPr>
        <w:t>22</w:t>
      </w:r>
      <w:r w:rsidR="009D3BA2" w:rsidRPr="00CF7165">
        <w:rPr>
          <w:snapToGrid/>
          <w:sz w:val="24"/>
          <w:szCs w:val="24"/>
          <w:lang w:val="sr-Latn-RS"/>
        </w:rPr>
        <w:t>%</w:t>
      </w:r>
      <w:r w:rsidR="009D3BA2">
        <w:rPr>
          <w:snapToGrid/>
          <w:sz w:val="24"/>
          <w:szCs w:val="24"/>
          <w:lang w:val="sr-Latn-RS"/>
        </w:rPr>
        <w:t xml:space="preserve"> </w:t>
      </w:r>
      <w:r w:rsidR="005E01DE">
        <w:rPr>
          <w:snapToGrid/>
          <w:sz w:val="24"/>
          <w:szCs w:val="24"/>
          <w:lang w:val="sr-Latn-RS"/>
        </w:rPr>
        <w:t>nakon 6 nedelja skladištenja na sobnoj temperaturi</w:t>
      </w:r>
      <w:r w:rsidR="009D3BA2" w:rsidRPr="00CF7165">
        <w:rPr>
          <w:snapToGrid/>
          <w:sz w:val="24"/>
          <w:szCs w:val="24"/>
          <w:lang w:val="sr-Latn-RS"/>
        </w:rPr>
        <w:t xml:space="preserve">. </w:t>
      </w:r>
      <w:r w:rsidR="005E01DE">
        <w:rPr>
          <w:snapToGrid/>
          <w:sz w:val="24"/>
          <w:szCs w:val="24"/>
          <w:lang w:val="sr-Latn-RS"/>
        </w:rPr>
        <w:t xml:space="preserve">Rezultati dobijeni u ovom istraživanju ukazuju na povoljne antioksidativne karakteristike praškastih inkapsulata čak i nakon 6 nedelja skladištenja i na mogućnost njihove primene u funkcionalnoj hrani, zbog antioksidativnih karakteristika i potencijala bojenja. </w:t>
      </w:r>
    </w:p>
    <w:p w:rsidR="009D3BA2" w:rsidRPr="00230F8E" w:rsidRDefault="009D3BA2" w:rsidP="009D3BA2">
      <w:pPr>
        <w:widowControl/>
        <w:jc w:val="both"/>
        <w:rPr>
          <w:sz w:val="24"/>
          <w:szCs w:val="24"/>
        </w:rPr>
      </w:pPr>
      <w:r w:rsidRPr="00230F8E">
        <w:rPr>
          <w:sz w:val="24"/>
          <w:szCs w:val="24"/>
        </w:rPr>
        <w:t>Key words:</w:t>
      </w:r>
      <w:r>
        <w:rPr>
          <w:sz w:val="24"/>
          <w:szCs w:val="24"/>
        </w:rPr>
        <w:t xml:space="preserve"> </w:t>
      </w:r>
      <w:r w:rsidR="005E01DE">
        <w:rPr>
          <w:sz w:val="24"/>
          <w:szCs w:val="24"/>
        </w:rPr>
        <w:t>višnja</w:t>
      </w:r>
      <w:r>
        <w:rPr>
          <w:sz w:val="24"/>
          <w:szCs w:val="24"/>
        </w:rPr>
        <w:t xml:space="preserve">, </w:t>
      </w:r>
      <w:r w:rsidR="005E01DE">
        <w:rPr>
          <w:sz w:val="24"/>
          <w:szCs w:val="24"/>
        </w:rPr>
        <w:t>inkapsulacija</w:t>
      </w:r>
      <w:r>
        <w:rPr>
          <w:sz w:val="24"/>
          <w:szCs w:val="24"/>
        </w:rPr>
        <w:t>, pol</w:t>
      </w:r>
      <w:r w:rsidR="005E01DE">
        <w:rPr>
          <w:sz w:val="24"/>
          <w:szCs w:val="24"/>
        </w:rPr>
        <w:t>if</w:t>
      </w:r>
      <w:r>
        <w:rPr>
          <w:sz w:val="24"/>
          <w:szCs w:val="24"/>
        </w:rPr>
        <w:t>enol</w:t>
      </w:r>
      <w:r w:rsidR="005E01DE">
        <w:rPr>
          <w:sz w:val="24"/>
          <w:szCs w:val="24"/>
        </w:rPr>
        <w:t>i</w:t>
      </w:r>
      <w:r>
        <w:rPr>
          <w:sz w:val="24"/>
          <w:szCs w:val="24"/>
        </w:rPr>
        <w:t>, antio</w:t>
      </w:r>
      <w:r w:rsidR="005E01DE">
        <w:rPr>
          <w:sz w:val="24"/>
          <w:szCs w:val="24"/>
        </w:rPr>
        <w:t>ks</w:t>
      </w:r>
      <w:r>
        <w:rPr>
          <w:sz w:val="24"/>
          <w:szCs w:val="24"/>
        </w:rPr>
        <w:t>id</w:t>
      </w:r>
      <w:r w:rsidR="005E01DE">
        <w:rPr>
          <w:sz w:val="24"/>
          <w:szCs w:val="24"/>
        </w:rPr>
        <w:t>ativna aktivnost</w:t>
      </w:r>
      <w:r w:rsidRPr="00230F8E">
        <w:rPr>
          <w:sz w:val="24"/>
          <w:szCs w:val="24"/>
        </w:rPr>
        <w:t xml:space="preserve">  </w:t>
      </w:r>
    </w:p>
    <w:p w:rsidR="009D3BA2" w:rsidRPr="0013243B" w:rsidRDefault="005E01DE" w:rsidP="009D3BA2">
      <w:pPr>
        <w:widowControl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  <w:lang w:val="sr-Latn-CS"/>
        </w:rPr>
        <w:t>Prikazani rezultati su deo istraživanja</w:t>
      </w:r>
      <w:r w:rsidR="00BE112F">
        <w:rPr>
          <w:snapToGrid/>
          <w:sz w:val="24"/>
          <w:szCs w:val="24"/>
          <w:lang w:val="sr-Latn-CS"/>
        </w:rPr>
        <w:t xml:space="preserve"> na</w:t>
      </w:r>
      <w:r>
        <w:rPr>
          <w:snapToGrid/>
          <w:sz w:val="24"/>
          <w:szCs w:val="24"/>
          <w:lang w:val="sr-Latn-CS"/>
        </w:rPr>
        <w:t xml:space="preserve"> projekt</w:t>
      </w:r>
      <w:r w:rsidR="00BE112F">
        <w:rPr>
          <w:snapToGrid/>
          <w:sz w:val="24"/>
          <w:szCs w:val="24"/>
          <w:lang w:val="sr-Latn-CS"/>
        </w:rPr>
        <w:t>u TR 31044 finansiranog od strane</w:t>
      </w:r>
      <w:r>
        <w:rPr>
          <w:snapToGrid/>
          <w:sz w:val="24"/>
          <w:szCs w:val="24"/>
          <w:lang w:val="sr-Latn-CS"/>
        </w:rPr>
        <w:t xml:space="preserve"> Ministrastva za prosvetu, nauku i tehnološki razvoj Republike Srbije</w:t>
      </w:r>
      <w:r w:rsidR="009D3BA2" w:rsidRPr="0013243B">
        <w:rPr>
          <w:snapToGrid/>
          <w:sz w:val="24"/>
          <w:szCs w:val="24"/>
          <w:lang w:val="sr-Latn-CS"/>
        </w:rPr>
        <w:t>.</w:t>
      </w:r>
    </w:p>
    <w:p w:rsidR="00ED09E2" w:rsidRPr="00ED09E2" w:rsidRDefault="00ED09E2">
      <w:pPr>
        <w:jc w:val="center"/>
        <w:rPr>
          <w:b/>
          <w:sz w:val="22"/>
          <w:szCs w:val="22"/>
        </w:rPr>
      </w:pPr>
    </w:p>
    <w:p w:rsidR="009D3BA2" w:rsidRPr="00B74A23" w:rsidRDefault="009D3BA2" w:rsidP="009D3BA2">
      <w:pPr>
        <w:jc w:val="center"/>
        <w:rPr>
          <w:b/>
          <w:sz w:val="28"/>
          <w:szCs w:val="28"/>
        </w:rPr>
      </w:pPr>
      <w:r w:rsidRPr="00CF7165">
        <w:rPr>
          <w:b/>
          <w:sz w:val="28"/>
          <w:szCs w:val="28"/>
        </w:rPr>
        <w:t>ENCAPSULATED SOUR CHERRY POMACE EXTRACT: STABILITY AND ANTIOXIDANT PROPERTIES</w:t>
      </w:r>
    </w:p>
    <w:p w:rsidR="009D3BA2" w:rsidRPr="00B74A23" w:rsidRDefault="009D3BA2" w:rsidP="009D3BA2">
      <w:pPr>
        <w:jc w:val="center"/>
        <w:rPr>
          <w:b/>
        </w:rPr>
      </w:pPr>
    </w:p>
    <w:p w:rsidR="002508A3" w:rsidRDefault="009D3BA2" w:rsidP="009D3BA2">
      <w:pPr>
        <w:jc w:val="center"/>
        <w:rPr>
          <w:lang w:val="sr-Latn-CS"/>
        </w:rPr>
      </w:pPr>
      <w:r>
        <w:t>Sonja Djilas</w:t>
      </w:r>
      <w:r w:rsidR="00FE6A84">
        <w:t>,</w:t>
      </w:r>
      <w:r>
        <w:t xml:space="preserve">* Vesna Tumbas </w:t>
      </w:r>
      <w:r>
        <w:rPr>
          <w:lang w:val="sr-Latn-CS"/>
        </w:rPr>
        <w:t>Šaponjac, Jasna Čanadanović-Brunet, Gordana Ćetković, Jelena Vulić</w:t>
      </w:r>
    </w:p>
    <w:p w:rsidR="009D3BA2" w:rsidRPr="00CF7165" w:rsidRDefault="009D3BA2" w:rsidP="009D3BA2">
      <w:pPr>
        <w:jc w:val="center"/>
      </w:pPr>
      <w:r w:rsidRPr="00CF7165">
        <w:t>University of Novi Sad, Faculty of Technology, Bulevar cara Lazara 1, 21000 Novi Sad, Serbia</w:t>
      </w:r>
    </w:p>
    <w:p w:rsidR="009D3BA2" w:rsidRPr="003119D2" w:rsidRDefault="009D3BA2" w:rsidP="009D3BA2">
      <w:pPr>
        <w:jc w:val="center"/>
      </w:pPr>
      <w:r>
        <w:t>*sdjilas@tf.uns.ac.rs</w:t>
      </w:r>
    </w:p>
    <w:p w:rsidR="009D3BA2" w:rsidRDefault="009D3BA2" w:rsidP="009D3BA2">
      <w:pPr>
        <w:rPr>
          <w:sz w:val="24"/>
          <w:szCs w:val="24"/>
        </w:rPr>
      </w:pPr>
    </w:p>
    <w:p w:rsidR="009D3BA2" w:rsidRDefault="009D3BA2" w:rsidP="009D3BA2">
      <w:pPr>
        <w:widowControl/>
        <w:jc w:val="both"/>
        <w:rPr>
          <w:snapToGrid/>
          <w:sz w:val="24"/>
          <w:szCs w:val="24"/>
          <w:lang w:val="sr-Latn-RS"/>
        </w:rPr>
      </w:pPr>
      <w:r w:rsidRPr="00CF7165">
        <w:rPr>
          <w:snapToGrid/>
          <w:sz w:val="24"/>
          <w:szCs w:val="24"/>
        </w:rPr>
        <w:t xml:space="preserve">Consumption of fruits in modern age is very low, although recommendations for higher daily intake are suggested for keeping favourable health status. Thus, there is a need for delivering valuable phytochemicals through functional food products fortified with natural bioactive compounds. </w:t>
      </w:r>
      <w:r>
        <w:rPr>
          <w:snapToGrid/>
          <w:sz w:val="24"/>
          <w:szCs w:val="24"/>
        </w:rPr>
        <w:t>A</w:t>
      </w:r>
      <w:r w:rsidRPr="00CF7165">
        <w:rPr>
          <w:snapToGrid/>
          <w:sz w:val="24"/>
          <w:szCs w:val="24"/>
        </w:rPr>
        <w:t xml:space="preserve"> growing interest rises in exploiting the fruit and vegetable by-products as sources of phytochemicals. </w:t>
      </w:r>
      <w:r w:rsidRPr="00CF7165">
        <w:rPr>
          <w:snapToGrid/>
          <w:sz w:val="24"/>
          <w:szCs w:val="24"/>
          <w:lang w:val="sr-Latn-RS"/>
        </w:rPr>
        <w:t xml:space="preserve">In this study sour cherry pomace was extracted with food-grade solvent (50% ethanol) </w:t>
      </w:r>
      <w:r>
        <w:rPr>
          <w:snapToGrid/>
          <w:sz w:val="24"/>
          <w:szCs w:val="24"/>
          <w:lang w:val="sr-Latn-RS"/>
        </w:rPr>
        <w:t>and e</w:t>
      </w:r>
      <w:r w:rsidRPr="00CF7165">
        <w:rPr>
          <w:snapToGrid/>
          <w:sz w:val="24"/>
          <w:szCs w:val="24"/>
          <w:lang w:val="sr-Latn-RS"/>
        </w:rPr>
        <w:t xml:space="preserve">xtracted polyphenols have been </w:t>
      </w:r>
      <w:r>
        <w:rPr>
          <w:snapToGrid/>
          <w:sz w:val="24"/>
          <w:szCs w:val="24"/>
          <w:lang w:val="sr-Latn-RS"/>
        </w:rPr>
        <w:t>encapsulated i</w:t>
      </w:r>
      <w:r w:rsidRPr="00CF7165">
        <w:rPr>
          <w:snapToGrid/>
          <w:sz w:val="24"/>
          <w:szCs w:val="24"/>
          <w:lang w:val="sr-Latn-RS"/>
        </w:rPr>
        <w:t>n soy proteins</w:t>
      </w:r>
      <w:r>
        <w:rPr>
          <w:snapToGrid/>
          <w:sz w:val="24"/>
          <w:szCs w:val="24"/>
          <w:lang w:val="sr-Latn-RS"/>
        </w:rPr>
        <w:t xml:space="preserve"> by freeze-</w:t>
      </w:r>
      <w:r w:rsidRPr="00CF7165">
        <w:rPr>
          <w:snapToGrid/>
          <w:sz w:val="24"/>
          <w:szCs w:val="24"/>
          <w:lang w:val="sr-Latn-RS"/>
        </w:rPr>
        <w:t xml:space="preserve">drying. Encapsulation efficiency has been determined to be 94.90%. Storage properties of encapsulates in terms of total polyphenols, anthocyanins and antioxidant activity was tested </w:t>
      </w:r>
      <w:r>
        <w:rPr>
          <w:snapToGrid/>
          <w:sz w:val="24"/>
          <w:szCs w:val="24"/>
          <w:lang w:val="sr-Latn-RS"/>
        </w:rPr>
        <w:t>during</w:t>
      </w:r>
      <w:r w:rsidRPr="00CF7165">
        <w:rPr>
          <w:snapToGrid/>
          <w:sz w:val="24"/>
          <w:szCs w:val="24"/>
          <w:lang w:val="sr-Latn-RS"/>
        </w:rPr>
        <w:t xml:space="preserve"> 6 weeks</w:t>
      </w:r>
      <w:r w:rsidR="005E01DE">
        <w:rPr>
          <w:snapToGrid/>
          <w:sz w:val="24"/>
          <w:szCs w:val="24"/>
          <w:lang w:val="sr-Latn-RS"/>
        </w:rPr>
        <w:t xml:space="preserve"> at room temperature</w:t>
      </w:r>
      <w:r w:rsidRPr="00CF7165">
        <w:rPr>
          <w:snapToGrid/>
          <w:sz w:val="24"/>
          <w:szCs w:val="24"/>
          <w:lang w:val="sr-Latn-RS"/>
        </w:rPr>
        <w:t>. It was found that the retention of polyphenols after 6 weeks was 6</w:t>
      </w:r>
      <w:r>
        <w:rPr>
          <w:snapToGrid/>
          <w:sz w:val="24"/>
          <w:szCs w:val="24"/>
          <w:lang w:val="sr-Latn-RS"/>
        </w:rPr>
        <w:t>7</w:t>
      </w:r>
      <w:r w:rsidRPr="00CF7165">
        <w:rPr>
          <w:snapToGrid/>
          <w:sz w:val="24"/>
          <w:szCs w:val="24"/>
          <w:lang w:val="sr-Latn-RS"/>
        </w:rPr>
        <w:t>.3</w:t>
      </w:r>
      <w:r>
        <w:rPr>
          <w:snapToGrid/>
          <w:sz w:val="24"/>
          <w:szCs w:val="24"/>
          <w:lang w:val="sr-Latn-RS"/>
        </w:rPr>
        <w:t>3</w:t>
      </w:r>
      <w:r w:rsidRPr="00CF7165">
        <w:rPr>
          <w:snapToGrid/>
          <w:sz w:val="24"/>
          <w:szCs w:val="24"/>
          <w:lang w:val="sr-Latn-RS"/>
        </w:rPr>
        <w:t>%. On the other hand, the content of</w:t>
      </w:r>
      <w:r>
        <w:rPr>
          <w:snapToGrid/>
          <w:sz w:val="24"/>
          <w:szCs w:val="24"/>
          <w:lang w:val="sr-Latn-RS"/>
        </w:rPr>
        <w:t xml:space="preserve"> anthocyanins in encapsulates has increased</w:t>
      </w:r>
      <w:r w:rsidRPr="00CF7165">
        <w:rPr>
          <w:snapToGrid/>
          <w:sz w:val="24"/>
          <w:szCs w:val="24"/>
          <w:lang w:val="sr-Latn-RS"/>
        </w:rPr>
        <w:t xml:space="preserve"> for 47.97%</w:t>
      </w:r>
      <w:r>
        <w:rPr>
          <w:snapToGrid/>
          <w:sz w:val="24"/>
          <w:szCs w:val="24"/>
          <w:lang w:val="sr-Latn-RS"/>
        </w:rPr>
        <w:t>, while</w:t>
      </w:r>
      <w:r w:rsidRPr="00CF7165">
        <w:rPr>
          <w:snapToGrid/>
          <w:sz w:val="24"/>
          <w:szCs w:val="24"/>
          <w:lang w:val="sr-Latn-RS"/>
        </w:rPr>
        <w:t xml:space="preserve"> </w:t>
      </w:r>
      <w:r>
        <w:rPr>
          <w:snapToGrid/>
          <w:sz w:val="24"/>
          <w:szCs w:val="24"/>
          <w:lang w:val="sr-Latn-RS"/>
        </w:rPr>
        <w:t>t</w:t>
      </w:r>
      <w:r w:rsidRPr="00CF7165">
        <w:rPr>
          <w:snapToGrid/>
          <w:sz w:val="24"/>
          <w:szCs w:val="24"/>
          <w:lang w:val="sr-Latn-RS"/>
        </w:rPr>
        <w:t xml:space="preserve">he decrease in antioxidant activity was </w:t>
      </w:r>
      <w:r>
        <w:rPr>
          <w:snapToGrid/>
          <w:sz w:val="24"/>
          <w:szCs w:val="24"/>
          <w:lang w:val="sr-Latn-RS"/>
        </w:rPr>
        <w:t>12.22</w:t>
      </w:r>
      <w:r w:rsidRPr="00CF7165">
        <w:rPr>
          <w:snapToGrid/>
          <w:sz w:val="24"/>
          <w:szCs w:val="24"/>
          <w:lang w:val="sr-Latn-RS"/>
        </w:rPr>
        <w:t>%</w:t>
      </w:r>
      <w:r>
        <w:rPr>
          <w:snapToGrid/>
          <w:sz w:val="24"/>
          <w:szCs w:val="24"/>
          <w:lang w:val="sr-Latn-RS"/>
        </w:rPr>
        <w:t xml:space="preserve"> after 6-week storage period</w:t>
      </w:r>
      <w:r w:rsidRPr="00CF7165">
        <w:rPr>
          <w:snapToGrid/>
          <w:sz w:val="24"/>
          <w:szCs w:val="24"/>
          <w:lang w:val="sr-Latn-RS"/>
        </w:rPr>
        <w:t xml:space="preserve">. According to the results obtained in this study, </w:t>
      </w:r>
      <w:r>
        <w:rPr>
          <w:snapToGrid/>
          <w:sz w:val="24"/>
          <w:szCs w:val="24"/>
          <w:lang w:val="sr-Latn-RS"/>
        </w:rPr>
        <w:t>it can be concluded that encapsulate powders had</w:t>
      </w:r>
      <w:r w:rsidRPr="00CF7165">
        <w:rPr>
          <w:snapToGrid/>
          <w:sz w:val="24"/>
          <w:szCs w:val="24"/>
          <w:lang w:val="sr-Latn-RS"/>
        </w:rPr>
        <w:t xml:space="preserve"> favourable antioxidant features e</w:t>
      </w:r>
      <w:r>
        <w:rPr>
          <w:snapToGrid/>
          <w:sz w:val="24"/>
          <w:szCs w:val="24"/>
          <w:lang w:val="sr-Latn-RS"/>
        </w:rPr>
        <w:t xml:space="preserve">ven after six weeks of storage proposing them </w:t>
      </w:r>
      <w:r w:rsidRPr="00CF7165">
        <w:rPr>
          <w:snapToGrid/>
          <w:sz w:val="24"/>
          <w:szCs w:val="24"/>
          <w:lang w:val="sr-Latn-RS"/>
        </w:rPr>
        <w:t>a</w:t>
      </w:r>
      <w:r>
        <w:rPr>
          <w:snapToGrid/>
          <w:sz w:val="24"/>
          <w:szCs w:val="24"/>
          <w:lang w:val="sr-Latn-RS"/>
        </w:rPr>
        <w:t>s a</w:t>
      </w:r>
      <w:r w:rsidRPr="00CF7165">
        <w:rPr>
          <w:snapToGrid/>
          <w:sz w:val="24"/>
          <w:szCs w:val="24"/>
          <w:lang w:val="sr-Latn-RS"/>
        </w:rPr>
        <w:t xml:space="preserve"> promising food ingredient for functional food development, due to both antioxidant content and </w:t>
      </w:r>
      <w:r w:rsidR="005E01DE">
        <w:rPr>
          <w:snapToGrid/>
          <w:sz w:val="24"/>
          <w:szCs w:val="24"/>
          <w:lang w:val="sr-Latn-RS"/>
        </w:rPr>
        <w:t>colouring</w:t>
      </w:r>
      <w:r w:rsidRPr="00CF7165">
        <w:rPr>
          <w:snapToGrid/>
          <w:sz w:val="24"/>
          <w:szCs w:val="24"/>
          <w:lang w:val="sr-Latn-RS"/>
        </w:rPr>
        <w:t xml:space="preserve"> potential.</w:t>
      </w:r>
    </w:p>
    <w:p w:rsidR="009D3BA2" w:rsidRPr="00230F8E" w:rsidRDefault="009D3BA2" w:rsidP="009D3BA2">
      <w:pPr>
        <w:widowControl/>
        <w:jc w:val="both"/>
        <w:rPr>
          <w:sz w:val="24"/>
          <w:szCs w:val="24"/>
        </w:rPr>
      </w:pPr>
      <w:r w:rsidRPr="00230F8E">
        <w:rPr>
          <w:sz w:val="24"/>
          <w:szCs w:val="24"/>
        </w:rPr>
        <w:t>Key words:</w:t>
      </w:r>
      <w:r>
        <w:rPr>
          <w:sz w:val="24"/>
          <w:szCs w:val="24"/>
        </w:rPr>
        <w:t xml:space="preserve"> sour cherry, encapsulation, polyphenols, antioxidant activity</w:t>
      </w:r>
      <w:r w:rsidRPr="00230F8E">
        <w:rPr>
          <w:sz w:val="24"/>
          <w:szCs w:val="24"/>
        </w:rPr>
        <w:t xml:space="preserve">  </w:t>
      </w:r>
    </w:p>
    <w:p w:rsidR="009D3BA2" w:rsidRPr="0013243B" w:rsidRDefault="00BE112F" w:rsidP="009D3BA2">
      <w:pPr>
        <w:widowControl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  <w:lang w:val="sr-Latn-CS"/>
        </w:rPr>
        <w:t>Presented results are a part of the research carried out within project No. TR 31044 funded by the</w:t>
      </w:r>
      <w:r w:rsidR="009D3BA2" w:rsidRPr="0013243B">
        <w:rPr>
          <w:snapToGrid/>
          <w:sz w:val="24"/>
          <w:szCs w:val="24"/>
          <w:lang w:val="sr-Latn-CS"/>
        </w:rPr>
        <w:t xml:space="preserve"> Ministry of Education, Science and Technological Development of Serbia</w:t>
      </w:r>
      <w:r>
        <w:rPr>
          <w:snapToGrid/>
          <w:sz w:val="24"/>
          <w:szCs w:val="24"/>
          <w:lang w:val="sr-Latn-CS"/>
        </w:rPr>
        <w:t>.</w:t>
      </w:r>
    </w:p>
    <w:p w:rsidR="003E0952" w:rsidRDefault="003E0952">
      <w:pPr>
        <w:jc w:val="both"/>
        <w:rPr>
          <w:sz w:val="24"/>
          <w:szCs w:val="24"/>
        </w:rPr>
      </w:pPr>
    </w:p>
    <w:p w:rsidR="00ED42E9" w:rsidRPr="00155E2A" w:rsidRDefault="00ED42E9">
      <w:pPr>
        <w:jc w:val="both"/>
        <w:rPr>
          <w:i/>
        </w:rPr>
      </w:pPr>
    </w:p>
    <w:p w:rsidR="00ED42E9" w:rsidRPr="00155E2A" w:rsidRDefault="00ED42E9">
      <w:pPr>
        <w:jc w:val="both"/>
        <w:rPr>
          <w:i/>
        </w:rPr>
      </w:pPr>
    </w:p>
    <w:p w:rsidR="00ED09E2" w:rsidRPr="00ED09E2" w:rsidRDefault="00ED09E2" w:rsidP="008C7815">
      <w:pPr>
        <w:rPr>
          <w:b/>
          <w:sz w:val="22"/>
          <w:szCs w:val="22"/>
        </w:rPr>
      </w:pPr>
    </w:p>
    <w:sectPr w:rsidR="00ED09E2" w:rsidRPr="00ED09E2" w:rsidSect="00B74A23">
      <w:headerReference w:type="default" r:id="rId7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797D" w:rsidRDefault="003C797D" w:rsidP="002338FC">
      <w:r>
        <w:separator/>
      </w:r>
    </w:p>
  </w:endnote>
  <w:endnote w:type="continuationSeparator" w:id="0">
    <w:p w:rsidR="003C797D" w:rsidRDefault="003C797D" w:rsidP="0023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797D" w:rsidRDefault="003C797D" w:rsidP="002338FC">
      <w:r>
        <w:separator/>
      </w:r>
    </w:p>
  </w:footnote>
  <w:footnote w:type="continuationSeparator" w:id="0">
    <w:p w:rsidR="003C797D" w:rsidRDefault="003C797D" w:rsidP="00233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  <w:lang w:val="en-US"/>
      </w:rPr>
      <w:t xml:space="preserve"> 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04"/>
    <w:rsid w:val="000A694D"/>
    <w:rsid w:val="001137B3"/>
    <w:rsid w:val="00140B76"/>
    <w:rsid w:val="00155E2A"/>
    <w:rsid w:val="00163092"/>
    <w:rsid w:val="00170084"/>
    <w:rsid w:val="00174CDB"/>
    <w:rsid w:val="001D2C9E"/>
    <w:rsid w:val="001E0B0E"/>
    <w:rsid w:val="001E1E4E"/>
    <w:rsid w:val="00211CB6"/>
    <w:rsid w:val="00216C5E"/>
    <w:rsid w:val="002338FC"/>
    <w:rsid w:val="002411E3"/>
    <w:rsid w:val="002508A3"/>
    <w:rsid w:val="0027080A"/>
    <w:rsid w:val="0028158C"/>
    <w:rsid w:val="002B571C"/>
    <w:rsid w:val="00305A84"/>
    <w:rsid w:val="003119D2"/>
    <w:rsid w:val="00325004"/>
    <w:rsid w:val="00336813"/>
    <w:rsid w:val="003766E9"/>
    <w:rsid w:val="003920C8"/>
    <w:rsid w:val="003B72C8"/>
    <w:rsid w:val="003C797D"/>
    <w:rsid w:val="003E0952"/>
    <w:rsid w:val="003F1333"/>
    <w:rsid w:val="00463A00"/>
    <w:rsid w:val="00490446"/>
    <w:rsid w:val="004A4DFB"/>
    <w:rsid w:val="004C00FA"/>
    <w:rsid w:val="004E7652"/>
    <w:rsid w:val="00532254"/>
    <w:rsid w:val="00545371"/>
    <w:rsid w:val="005C2F81"/>
    <w:rsid w:val="005D3448"/>
    <w:rsid w:val="005E01DE"/>
    <w:rsid w:val="005F7535"/>
    <w:rsid w:val="00622152"/>
    <w:rsid w:val="00640EDA"/>
    <w:rsid w:val="006859AC"/>
    <w:rsid w:val="006E78D0"/>
    <w:rsid w:val="00810EAE"/>
    <w:rsid w:val="00817944"/>
    <w:rsid w:val="00852DAF"/>
    <w:rsid w:val="008C7815"/>
    <w:rsid w:val="00966613"/>
    <w:rsid w:val="00971A94"/>
    <w:rsid w:val="0097443A"/>
    <w:rsid w:val="009D1F13"/>
    <w:rsid w:val="009D3BA2"/>
    <w:rsid w:val="00A12585"/>
    <w:rsid w:val="00A325FB"/>
    <w:rsid w:val="00A407C9"/>
    <w:rsid w:val="00A77759"/>
    <w:rsid w:val="00AC1B67"/>
    <w:rsid w:val="00B36B75"/>
    <w:rsid w:val="00B5014F"/>
    <w:rsid w:val="00B74A23"/>
    <w:rsid w:val="00BB3447"/>
    <w:rsid w:val="00BE112F"/>
    <w:rsid w:val="00C879E5"/>
    <w:rsid w:val="00DB66DC"/>
    <w:rsid w:val="00DC2FD9"/>
    <w:rsid w:val="00DC79BA"/>
    <w:rsid w:val="00DD0313"/>
    <w:rsid w:val="00E0331A"/>
    <w:rsid w:val="00E07990"/>
    <w:rsid w:val="00E43269"/>
    <w:rsid w:val="00E839FB"/>
    <w:rsid w:val="00E949EC"/>
    <w:rsid w:val="00E95CC0"/>
    <w:rsid w:val="00EC1C83"/>
    <w:rsid w:val="00EC41D0"/>
    <w:rsid w:val="00ED09E2"/>
    <w:rsid w:val="00ED42E9"/>
    <w:rsid w:val="00EF062E"/>
    <w:rsid w:val="00F50206"/>
    <w:rsid w:val="00F513AF"/>
    <w:rsid w:val="00F63BC1"/>
    <w:rsid w:val="00FB17CF"/>
    <w:rsid w:val="00FE6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D55D677-303E-4519-B936-CDCF4A66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BA2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Electrochemical</dc:creator>
  <cp:keywords/>
  <cp:lastModifiedBy>Marko</cp:lastModifiedBy>
  <cp:revision>2</cp:revision>
  <cp:lastPrinted>2016-03-25T08:16:00Z</cp:lastPrinted>
  <dcterms:created xsi:type="dcterms:W3CDTF">2016-10-05T13:14:00Z</dcterms:created>
  <dcterms:modified xsi:type="dcterms:W3CDTF">2016-10-05T13:14:00Z</dcterms:modified>
</cp:coreProperties>
</file>