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2585" w:rsidRDefault="00B8610D" w:rsidP="00A12585">
      <w:pPr>
        <w:jc w:val="center"/>
        <w:rPr>
          <w:b/>
          <w:sz w:val="28"/>
          <w:szCs w:val="28"/>
        </w:rPr>
      </w:pPr>
      <w:bookmarkStart w:id="0" w:name="_GoBack"/>
      <w:bookmarkEnd w:id="0"/>
      <w:r>
        <w:rPr>
          <w:b/>
          <w:sz w:val="28"/>
          <w:szCs w:val="28"/>
        </w:rPr>
        <w:t>KORIŠĆENJE JESTIVOG BILJNOG ULJA KAO GORIVA KOD MOTORA SA UNUTRAŠNJIM SAGOREVANJEM</w:t>
      </w:r>
    </w:p>
    <w:p w:rsidR="009A0C50" w:rsidRPr="00B74A23" w:rsidRDefault="009A0C50" w:rsidP="00A12585">
      <w:pPr>
        <w:jc w:val="center"/>
        <w:rPr>
          <w:b/>
          <w:sz w:val="28"/>
          <w:szCs w:val="28"/>
        </w:rPr>
      </w:pPr>
    </w:p>
    <w:p w:rsidR="009A0C50" w:rsidRPr="00C40868" w:rsidRDefault="009A0C50" w:rsidP="009A0C50">
      <w:pPr>
        <w:jc w:val="center"/>
        <w:rPr>
          <w:b/>
          <w:sz w:val="28"/>
          <w:szCs w:val="28"/>
        </w:rPr>
      </w:pPr>
      <w:r w:rsidRPr="00C40868">
        <w:rPr>
          <w:b/>
          <w:sz w:val="28"/>
          <w:szCs w:val="28"/>
        </w:rPr>
        <w:t>USE OF VEGETABLE EDIBLE OIL AS FUEL IN INTERNAL COMBUSTION ENGINES</w:t>
      </w:r>
    </w:p>
    <w:p w:rsidR="009A0C50" w:rsidRPr="00DC2A09" w:rsidRDefault="009A0C50" w:rsidP="009A0C50">
      <w:pPr>
        <w:rPr>
          <w:color w:val="FF0000"/>
          <w:lang w:val="sr-Latn-RS"/>
        </w:rPr>
      </w:pPr>
    </w:p>
    <w:p w:rsidR="00A12585" w:rsidRPr="00B74A23" w:rsidRDefault="00A12585" w:rsidP="009A0C50">
      <w:pPr>
        <w:rPr>
          <w:b/>
        </w:rPr>
      </w:pPr>
    </w:p>
    <w:p w:rsidR="00DC2A09" w:rsidRDefault="00B8610D" w:rsidP="00DC2A09">
      <w:pPr>
        <w:jc w:val="center"/>
        <w:rPr>
          <w:lang w:val="pt-BR"/>
        </w:rPr>
      </w:pPr>
      <w:r>
        <w:rPr>
          <w:lang w:val="pt-BR"/>
        </w:rPr>
        <w:t>*Vladan Mićić</w:t>
      </w:r>
      <w:r w:rsidR="00A12585" w:rsidRPr="00336813">
        <w:rPr>
          <w:vertAlign w:val="superscript"/>
          <w:lang w:val="pt-BR"/>
        </w:rPr>
        <w:t>1</w:t>
      </w:r>
      <w:r w:rsidR="00A12585" w:rsidRPr="00336813">
        <w:rPr>
          <w:lang w:val="pt-BR"/>
        </w:rPr>
        <w:t xml:space="preserve">, </w:t>
      </w:r>
      <w:r w:rsidR="00DC2A09" w:rsidRPr="00DC2A09">
        <w:rPr>
          <w:lang w:val="pt-BR"/>
        </w:rPr>
        <w:t>Milovan Jotanović</w:t>
      </w:r>
      <w:r w:rsidR="00DC2A09" w:rsidRPr="00DC2A09">
        <w:rPr>
          <w:vertAlign w:val="superscript"/>
          <w:lang w:val="pt-BR"/>
        </w:rPr>
        <w:t>1</w:t>
      </w:r>
      <w:r w:rsidR="00DC2A09" w:rsidRPr="00DC2A09">
        <w:rPr>
          <w:lang w:val="pt-BR"/>
        </w:rPr>
        <w:t>, Tamara Erceg</w:t>
      </w:r>
      <w:r w:rsidR="00DC2A09" w:rsidRPr="00DC2A09">
        <w:rPr>
          <w:vertAlign w:val="superscript"/>
          <w:lang w:val="pt-BR"/>
        </w:rPr>
        <w:t>2</w:t>
      </w:r>
      <w:r w:rsidR="00DC2A09" w:rsidRPr="00DC2A09">
        <w:rPr>
          <w:lang w:val="pt-BR"/>
        </w:rPr>
        <w:t>, Vesna Teofilović</w:t>
      </w:r>
      <w:r w:rsidR="00DC2A09" w:rsidRPr="00DC2A09">
        <w:rPr>
          <w:vertAlign w:val="superscript"/>
          <w:lang w:val="pt-BR"/>
        </w:rPr>
        <w:t>2</w:t>
      </w:r>
      <w:r w:rsidR="00DC2A09" w:rsidRPr="00DC2A09">
        <w:rPr>
          <w:lang w:val="pt-BR"/>
        </w:rPr>
        <w:t>,</w:t>
      </w:r>
    </w:p>
    <w:p w:rsidR="00DC2A09" w:rsidRDefault="00DC2A09" w:rsidP="0021407A">
      <w:pPr>
        <w:jc w:val="center"/>
        <w:rPr>
          <w:vertAlign w:val="superscript"/>
          <w:lang w:val="pt-BR"/>
        </w:rPr>
      </w:pPr>
      <w:r w:rsidRPr="00DC2A09">
        <w:rPr>
          <w:lang w:val="pt-BR"/>
        </w:rPr>
        <w:t xml:space="preserve"> Ivan Ristić</w:t>
      </w:r>
      <w:r w:rsidRPr="00DC2A09">
        <w:rPr>
          <w:vertAlign w:val="superscript"/>
          <w:lang w:val="pt-BR"/>
        </w:rPr>
        <w:t>2</w:t>
      </w:r>
      <w:r w:rsidRPr="00DC2A09">
        <w:rPr>
          <w:lang w:val="pt-BR"/>
        </w:rPr>
        <w:t>, Nevena Vukić</w:t>
      </w:r>
      <w:r w:rsidRPr="00DC2A09">
        <w:rPr>
          <w:vertAlign w:val="superscript"/>
          <w:lang w:val="pt-BR"/>
        </w:rPr>
        <w:t>2</w:t>
      </w:r>
      <w:r w:rsidR="0021407A">
        <w:rPr>
          <w:i/>
          <w:color w:val="000000"/>
          <w:lang w:val="pt-BR"/>
        </w:rPr>
        <w:t xml:space="preserve">, </w:t>
      </w:r>
      <w:r w:rsidR="0021407A" w:rsidRPr="00DC2A09">
        <w:rPr>
          <w:lang w:val="pt-BR"/>
        </w:rPr>
        <w:t>Jaroslava Budinski-Simendić</w:t>
      </w:r>
      <w:r w:rsidR="0021407A" w:rsidRPr="00DC2A09">
        <w:rPr>
          <w:vertAlign w:val="superscript"/>
          <w:lang w:val="pt-BR"/>
        </w:rPr>
        <w:t>2</w:t>
      </w:r>
    </w:p>
    <w:p w:rsidR="0021407A" w:rsidRPr="0021407A" w:rsidRDefault="0021407A" w:rsidP="0021407A">
      <w:pPr>
        <w:jc w:val="center"/>
        <w:rPr>
          <w:color w:val="FF0000"/>
          <w:lang w:val="sr-Latn-RS"/>
        </w:rPr>
      </w:pPr>
    </w:p>
    <w:p w:rsidR="00DC2A09" w:rsidRPr="00DC2A09" w:rsidRDefault="00DC2A09" w:rsidP="00DC2A09">
      <w:pPr>
        <w:pStyle w:val="NormalWeb"/>
        <w:spacing w:before="0" w:after="0"/>
        <w:jc w:val="center"/>
        <w:rPr>
          <w:color w:val="000000"/>
          <w:sz w:val="20"/>
          <w:szCs w:val="20"/>
          <w:lang w:val="en-US"/>
        </w:rPr>
      </w:pPr>
      <w:r w:rsidRPr="00DC2A09">
        <w:rPr>
          <w:rFonts w:eastAsia="OneGulliverA" w:cs="AdvGulliv-R"/>
          <w:iCs/>
          <w:color w:val="000000"/>
          <w:sz w:val="20"/>
          <w:szCs w:val="20"/>
          <w:vertAlign w:val="superscript"/>
          <w:lang w:val="sr-Latn-CS"/>
        </w:rPr>
        <w:t>1</w:t>
      </w:r>
      <w:r w:rsidRPr="00DC2A09">
        <w:rPr>
          <w:sz w:val="20"/>
          <w:szCs w:val="20"/>
        </w:rPr>
        <w:t>Univerzitet u Istočnom Sarajevu, Tehnološki fakultet, Zvornik, Republika Srpska,</w:t>
      </w:r>
      <w:r w:rsidR="009E2091">
        <w:rPr>
          <w:color w:val="000000"/>
          <w:sz w:val="20"/>
          <w:szCs w:val="20"/>
          <w:lang w:val="en-US"/>
        </w:rPr>
        <w:t xml:space="preserve"> Bi</w:t>
      </w:r>
      <w:r w:rsidRPr="00DC2A09">
        <w:rPr>
          <w:color w:val="000000"/>
          <w:sz w:val="20"/>
          <w:szCs w:val="20"/>
          <w:lang w:val="en-US"/>
        </w:rPr>
        <w:t>H</w:t>
      </w:r>
    </w:p>
    <w:p w:rsidR="00DC2A09" w:rsidRPr="00DC2A09" w:rsidRDefault="00DC2A09" w:rsidP="00DC2A09">
      <w:pPr>
        <w:pStyle w:val="NormalWeb"/>
        <w:spacing w:before="0" w:after="0"/>
        <w:jc w:val="center"/>
        <w:rPr>
          <w:color w:val="000000"/>
          <w:sz w:val="20"/>
          <w:szCs w:val="20"/>
          <w:lang w:val="en-US"/>
        </w:rPr>
      </w:pPr>
      <w:r w:rsidRPr="00DC2A09">
        <w:rPr>
          <w:rFonts w:eastAsia="OneGulliverA" w:cs="AdvGulliv-R"/>
          <w:iCs/>
          <w:color w:val="000000"/>
          <w:sz w:val="20"/>
          <w:szCs w:val="20"/>
          <w:vertAlign w:val="superscript"/>
          <w:lang w:val="sr-Latn-CS"/>
        </w:rPr>
        <w:t>2</w:t>
      </w:r>
      <w:r w:rsidRPr="00DC2A09">
        <w:rPr>
          <w:sz w:val="20"/>
          <w:szCs w:val="20"/>
        </w:rPr>
        <w:t>Univerzitet u  Novom Sadu</w:t>
      </w:r>
      <w:r>
        <w:rPr>
          <w:sz w:val="20"/>
          <w:szCs w:val="20"/>
        </w:rPr>
        <w:t xml:space="preserve">, Tehnološki fakultet, </w:t>
      </w:r>
      <w:r w:rsidRPr="00DC2A09">
        <w:rPr>
          <w:sz w:val="20"/>
          <w:szCs w:val="20"/>
        </w:rPr>
        <w:t xml:space="preserve"> Srbija</w:t>
      </w:r>
    </w:p>
    <w:p w:rsidR="00DC2A09" w:rsidRDefault="009E2091" w:rsidP="00DC2A09">
      <w:pPr>
        <w:jc w:val="center"/>
        <w:rPr>
          <w:lang w:val="pt-BR"/>
        </w:rPr>
      </w:pPr>
      <w:r>
        <w:rPr>
          <w:lang w:val="pt-BR"/>
        </w:rPr>
        <w:t>*</w:t>
      </w:r>
      <w:hyperlink r:id="rId7" w:history="1">
        <w:r w:rsidR="00DC2A09" w:rsidRPr="009E2091">
          <w:rPr>
            <w:rStyle w:val="Hyperlink"/>
            <w:color w:val="auto"/>
            <w:u w:val="none"/>
            <w:lang w:val="pt-BR"/>
          </w:rPr>
          <w:t>micicvladan@yahoo.com</w:t>
        </w:r>
      </w:hyperlink>
      <w:r>
        <w:rPr>
          <w:lang w:val="pt-BR"/>
        </w:rPr>
        <w:t>,</w:t>
      </w:r>
      <w:r w:rsidR="00DC2A09" w:rsidRPr="009E2091">
        <w:rPr>
          <w:lang w:val="pt-BR"/>
        </w:rPr>
        <w:t xml:space="preserve">  </w:t>
      </w:r>
      <w:hyperlink r:id="rId8" w:history="1">
        <w:r w:rsidR="00DC2A09" w:rsidRPr="009E2091">
          <w:rPr>
            <w:rStyle w:val="Hyperlink"/>
            <w:color w:val="auto"/>
            <w:u w:val="none"/>
          </w:rPr>
          <w:t>jotanovicm@mail.ru</w:t>
        </w:r>
      </w:hyperlink>
      <w:r>
        <w:rPr>
          <w:rStyle w:val="st"/>
        </w:rPr>
        <w:t>,</w:t>
      </w:r>
      <w:r w:rsidR="00DC2A09" w:rsidRPr="009E2091">
        <w:rPr>
          <w:rStyle w:val="st"/>
        </w:rPr>
        <w:t xml:space="preserve">  </w:t>
      </w:r>
      <w:hyperlink r:id="rId9" w:history="1">
        <w:r w:rsidR="00DC2A09" w:rsidRPr="009E2091">
          <w:rPr>
            <w:rStyle w:val="Hyperlink"/>
            <w:color w:val="auto"/>
            <w:u w:val="none"/>
            <w:lang w:val="pt-BR"/>
          </w:rPr>
          <w:t>ercegt7@gmail.com</w:t>
        </w:r>
      </w:hyperlink>
      <w:r>
        <w:rPr>
          <w:lang w:val="pt-BR"/>
        </w:rPr>
        <w:t>,</w:t>
      </w:r>
      <w:r w:rsidR="00DC2A09" w:rsidRPr="009E2091">
        <w:rPr>
          <w:lang w:val="pt-BR"/>
        </w:rPr>
        <w:t xml:space="preserve"> vesnavele@gmail.com</w:t>
      </w:r>
      <w:r>
        <w:rPr>
          <w:lang w:val="pt-BR"/>
        </w:rPr>
        <w:t>,</w:t>
      </w:r>
      <w:r w:rsidR="00DC2A09" w:rsidRPr="009E2091">
        <w:rPr>
          <w:lang w:val="pt-BR"/>
        </w:rPr>
        <w:t xml:space="preserve"> </w:t>
      </w:r>
      <w:hyperlink r:id="rId10" w:history="1">
        <w:r w:rsidR="00DC2A09" w:rsidRPr="009E2091">
          <w:rPr>
            <w:rStyle w:val="Hyperlink"/>
            <w:color w:val="auto"/>
            <w:u w:val="none"/>
            <w:lang w:val="pt-BR"/>
          </w:rPr>
          <w:t>ivancekaris@yahoo.com</w:t>
        </w:r>
      </w:hyperlink>
      <w:r>
        <w:rPr>
          <w:lang w:val="pt-BR"/>
        </w:rPr>
        <w:t>,</w:t>
      </w:r>
      <w:r w:rsidR="00DC2A09" w:rsidRPr="009E2091">
        <w:rPr>
          <w:lang w:val="pt-BR"/>
        </w:rPr>
        <w:t xml:space="preserve"> </w:t>
      </w:r>
      <w:hyperlink r:id="rId11" w:history="1">
        <w:r w:rsidR="00DC2A09" w:rsidRPr="009E2091">
          <w:rPr>
            <w:rStyle w:val="Hyperlink"/>
            <w:color w:val="auto"/>
            <w:u w:val="none"/>
            <w:lang w:val="pt-BR"/>
          </w:rPr>
          <w:t>nevena.vukic@gmail.com</w:t>
        </w:r>
      </w:hyperlink>
      <w:r>
        <w:rPr>
          <w:lang w:val="pt-BR"/>
        </w:rPr>
        <w:t xml:space="preserve">, </w:t>
      </w:r>
      <w:hyperlink r:id="rId12" w:history="1">
        <w:r w:rsidRPr="009E2091">
          <w:rPr>
            <w:rStyle w:val="Hyperlink"/>
            <w:color w:val="auto"/>
            <w:u w:val="none"/>
            <w:lang w:val="pt-BR"/>
          </w:rPr>
          <w:t>jarkamer@gmail.com</w:t>
        </w:r>
      </w:hyperlink>
    </w:p>
    <w:p w:rsidR="009E2091" w:rsidRPr="009E2091" w:rsidRDefault="009E2091" w:rsidP="00DC2A09">
      <w:pPr>
        <w:jc w:val="center"/>
        <w:rPr>
          <w:snapToGrid/>
        </w:rPr>
      </w:pPr>
    </w:p>
    <w:p w:rsidR="002411E3" w:rsidRDefault="009E2091" w:rsidP="00A12585">
      <w:pPr>
        <w:jc w:val="both"/>
        <w:rPr>
          <w:sz w:val="24"/>
          <w:szCs w:val="24"/>
          <w:lang w:val="sr-Latn-CS"/>
        </w:rPr>
      </w:pPr>
      <w:r>
        <w:rPr>
          <w:sz w:val="24"/>
          <w:szCs w:val="24"/>
          <w:lang w:val="sr-Latn-CS"/>
        </w:rPr>
        <w:t xml:space="preserve">Cilj ovog rada je </w:t>
      </w:r>
      <w:r w:rsidR="00B8610D">
        <w:rPr>
          <w:sz w:val="24"/>
          <w:szCs w:val="24"/>
          <w:lang w:val="sr-Latn-CS"/>
        </w:rPr>
        <w:t xml:space="preserve">pregled istraživanja mogućnosti korišćenja  </w:t>
      </w:r>
      <w:r w:rsidR="00844990">
        <w:rPr>
          <w:sz w:val="24"/>
          <w:szCs w:val="24"/>
          <w:lang w:val="sr-Latn-CS"/>
        </w:rPr>
        <w:t xml:space="preserve">metil estara </w:t>
      </w:r>
      <w:r w:rsidR="00B8610D">
        <w:rPr>
          <w:sz w:val="24"/>
          <w:szCs w:val="24"/>
          <w:lang w:val="sr-Latn-CS"/>
        </w:rPr>
        <w:t xml:space="preserve">jestivog biljnog ulja i njegovih smeša sa dizel gorivom </w:t>
      </w:r>
      <w:r w:rsidR="00844990">
        <w:rPr>
          <w:sz w:val="24"/>
          <w:szCs w:val="24"/>
          <w:lang w:val="sr-Latn-CS"/>
        </w:rPr>
        <w:t>kod</w:t>
      </w:r>
      <w:r w:rsidR="00B8610D">
        <w:rPr>
          <w:sz w:val="24"/>
          <w:szCs w:val="24"/>
          <w:lang w:val="sr-Latn-CS"/>
        </w:rPr>
        <w:t xml:space="preserve"> motora sa unutrašnjim sagorevanjem bez njihove </w:t>
      </w:r>
      <w:r w:rsidR="00844990">
        <w:rPr>
          <w:sz w:val="24"/>
          <w:szCs w:val="24"/>
          <w:lang w:val="sr-Latn-CS"/>
        </w:rPr>
        <w:t>ika</w:t>
      </w:r>
      <w:r w:rsidR="00B8610D">
        <w:rPr>
          <w:sz w:val="24"/>
          <w:szCs w:val="24"/>
          <w:lang w:val="sr-Latn-CS"/>
        </w:rPr>
        <w:t xml:space="preserve">kve modifikacije. </w:t>
      </w:r>
      <w:r w:rsidR="00844990">
        <w:rPr>
          <w:sz w:val="24"/>
          <w:szCs w:val="24"/>
          <w:lang w:val="sr-Latn-CS"/>
        </w:rPr>
        <w:t>Biodizel iz biljnog ulja ima mogućnost da bude korišćen kao odgovarajuće alternativno gorivo i njegove osobine su slične dizel gorivu. U poređenju sa dizel gorivom biodizel ima</w:t>
      </w:r>
      <w:r w:rsidR="00681385">
        <w:rPr>
          <w:sz w:val="24"/>
          <w:szCs w:val="24"/>
          <w:lang w:val="sr-Latn-CS"/>
        </w:rPr>
        <w:t xml:space="preserve"> i</w:t>
      </w:r>
      <w:r w:rsidR="00844990">
        <w:rPr>
          <w:sz w:val="24"/>
          <w:szCs w:val="24"/>
          <w:lang w:val="sr-Latn-CS"/>
        </w:rPr>
        <w:t xml:space="preserve"> brojne prednosti. Obnovljiv je, netoksičan, biodegradabilan i ne povećava ukupan nivo CO</w:t>
      </w:r>
      <w:r w:rsidR="00844990" w:rsidRPr="00FD1C17">
        <w:rPr>
          <w:sz w:val="24"/>
          <w:szCs w:val="24"/>
          <w:vertAlign w:val="subscript"/>
          <w:lang w:val="sr-Latn-CS"/>
        </w:rPr>
        <w:t>2</w:t>
      </w:r>
      <w:r w:rsidR="00844990">
        <w:rPr>
          <w:sz w:val="24"/>
          <w:szCs w:val="24"/>
          <w:lang w:val="sr-Latn-CS"/>
        </w:rPr>
        <w:t xml:space="preserve"> u atmosferi. </w:t>
      </w:r>
      <w:r w:rsidR="00B8610D">
        <w:rPr>
          <w:sz w:val="24"/>
          <w:szCs w:val="24"/>
          <w:lang w:val="sr-Latn-CS"/>
        </w:rPr>
        <w:t>Pregledom raspoložive literature ustanovljeno je da se sa korišćenjem metil estara jestivog biljnog ulja kao goriva u dizel motorima umesto petrol dizela redukuju štetne emisije izduvnih gasova (ugljendioksid, ugljovodonici, oksidi sumpora, čađ i ugljenmonoksid). U okviru r</w:t>
      </w:r>
      <w:r>
        <w:rPr>
          <w:sz w:val="24"/>
          <w:szCs w:val="24"/>
          <w:lang w:val="sr-Latn-CS"/>
        </w:rPr>
        <w:t>ada daju se svojstva</w:t>
      </w:r>
      <w:r w:rsidR="00B8610D">
        <w:rPr>
          <w:sz w:val="24"/>
          <w:szCs w:val="24"/>
          <w:lang w:val="sr-Latn-CS"/>
        </w:rPr>
        <w:t xml:space="preserve"> i osobine ulja dobijenog iz </w:t>
      </w:r>
      <w:r w:rsidR="00EC62C8">
        <w:rPr>
          <w:sz w:val="24"/>
          <w:szCs w:val="24"/>
          <w:lang w:val="sr-Latn-CS"/>
        </w:rPr>
        <w:t xml:space="preserve">semena </w:t>
      </w:r>
      <w:r w:rsidR="00B8610D">
        <w:rPr>
          <w:sz w:val="24"/>
          <w:szCs w:val="24"/>
          <w:lang w:val="sr-Latn-CS"/>
        </w:rPr>
        <w:t>kikirikija, sezama, uljane repice, gor</w:t>
      </w:r>
      <w:r w:rsidR="00EC62C8">
        <w:rPr>
          <w:sz w:val="24"/>
          <w:szCs w:val="24"/>
          <w:lang w:val="sr-Latn-CS"/>
        </w:rPr>
        <w:t>ušice, suncokreta, šafranike i n</w:t>
      </w:r>
      <w:r w:rsidR="00B8610D">
        <w:rPr>
          <w:sz w:val="24"/>
          <w:szCs w:val="24"/>
          <w:lang w:val="sr-Latn-CS"/>
        </w:rPr>
        <w:t xml:space="preserve">igera, </w:t>
      </w:r>
      <w:r w:rsidR="00EC62C8">
        <w:rPr>
          <w:sz w:val="24"/>
          <w:szCs w:val="24"/>
          <w:lang w:val="sr-Latn-CS"/>
        </w:rPr>
        <w:t xml:space="preserve">kao i </w:t>
      </w:r>
      <w:r w:rsidR="00B8610D">
        <w:rPr>
          <w:sz w:val="24"/>
          <w:szCs w:val="24"/>
          <w:lang w:val="sr-Latn-CS"/>
        </w:rPr>
        <w:t>mogućnosti korišćenja sporednih proizvoda.</w:t>
      </w:r>
    </w:p>
    <w:p w:rsidR="00BA6B80" w:rsidRPr="009E2091" w:rsidRDefault="00BA6B80" w:rsidP="00A12585">
      <w:pPr>
        <w:jc w:val="both"/>
        <w:rPr>
          <w:sz w:val="24"/>
          <w:szCs w:val="24"/>
          <w:lang w:val="pt-BR"/>
        </w:rPr>
      </w:pPr>
    </w:p>
    <w:p w:rsidR="00A12585" w:rsidRPr="00EC62C8" w:rsidRDefault="00A12585" w:rsidP="00A12585">
      <w:pPr>
        <w:jc w:val="both"/>
        <w:rPr>
          <w:sz w:val="24"/>
          <w:szCs w:val="24"/>
          <w:lang w:val="sr-Latn-CS"/>
        </w:rPr>
      </w:pPr>
      <w:r w:rsidRPr="00216C5E">
        <w:rPr>
          <w:sz w:val="24"/>
          <w:szCs w:val="24"/>
        </w:rPr>
        <w:t>Klju</w:t>
      </w:r>
      <w:r w:rsidRPr="00EC62C8">
        <w:rPr>
          <w:sz w:val="24"/>
          <w:szCs w:val="24"/>
          <w:lang w:val="sr-Latn-CS"/>
        </w:rPr>
        <w:t>č</w:t>
      </w:r>
      <w:r w:rsidRPr="00216C5E">
        <w:rPr>
          <w:sz w:val="24"/>
          <w:szCs w:val="24"/>
        </w:rPr>
        <w:t>ne</w:t>
      </w:r>
      <w:r w:rsidRPr="00EC62C8">
        <w:rPr>
          <w:sz w:val="24"/>
          <w:szCs w:val="24"/>
          <w:lang w:val="sr-Latn-CS"/>
        </w:rPr>
        <w:t xml:space="preserve"> </w:t>
      </w:r>
      <w:r w:rsidRPr="00216C5E">
        <w:rPr>
          <w:sz w:val="24"/>
          <w:szCs w:val="24"/>
        </w:rPr>
        <w:t>rije</w:t>
      </w:r>
      <w:r w:rsidRPr="00EC62C8">
        <w:rPr>
          <w:sz w:val="24"/>
          <w:szCs w:val="24"/>
          <w:lang w:val="sr-Latn-CS"/>
        </w:rPr>
        <w:t>č</w:t>
      </w:r>
      <w:r w:rsidRPr="00216C5E">
        <w:rPr>
          <w:sz w:val="24"/>
          <w:szCs w:val="24"/>
        </w:rPr>
        <w:t>i</w:t>
      </w:r>
      <w:r w:rsidRPr="00EC62C8">
        <w:rPr>
          <w:sz w:val="24"/>
          <w:szCs w:val="24"/>
          <w:lang w:val="sr-Latn-CS"/>
        </w:rPr>
        <w:t>:</w:t>
      </w:r>
      <w:r w:rsidR="00EC62C8" w:rsidRPr="00EC62C8">
        <w:rPr>
          <w:sz w:val="24"/>
          <w:szCs w:val="24"/>
          <w:lang w:val="sr-Latn-CS"/>
        </w:rPr>
        <w:t xml:space="preserve"> </w:t>
      </w:r>
      <w:r w:rsidR="00EC62C8">
        <w:rPr>
          <w:sz w:val="24"/>
          <w:szCs w:val="24"/>
        </w:rPr>
        <w:t>biljno</w:t>
      </w:r>
      <w:r w:rsidR="00EC62C8" w:rsidRPr="00EC62C8">
        <w:rPr>
          <w:sz w:val="24"/>
          <w:szCs w:val="24"/>
          <w:lang w:val="sr-Latn-CS"/>
        </w:rPr>
        <w:t xml:space="preserve"> </w:t>
      </w:r>
      <w:r w:rsidR="00EC62C8">
        <w:rPr>
          <w:sz w:val="24"/>
          <w:szCs w:val="24"/>
        </w:rPr>
        <w:t>ulje</w:t>
      </w:r>
      <w:r w:rsidR="00EC62C8" w:rsidRPr="00EC62C8">
        <w:rPr>
          <w:sz w:val="24"/>
          <w:szCs w:val="24"/>
          <w:lang w:val="sr-Latn-CS"/>
        </w:rPr>
        <w:t xml:space="preserve">, </w:t>
      </w:r>
      <w:r w:rsidR="00EC62C8">
        <w:rPr>
          <w:sz w:val="24"/>
          <w:szCs w:val="24"/>
        </w:rPr>
        <w:t>gorivo</w:t>
      </w:r>
      <w:r w:rsidR="00EC62C8" w:rsidRPr="00EC62C8">
        <w:rPr>
          <w:sz w:val="24"/>
          <w:szCs w:val="24"/>
          <w:lang w:val="sr-Latn-CS"/>
        </w:rPr>
        <w:t xml:space="preserve">, </w:t>
      </w:r>
      <w:r w:rsidR="00EC62C8">
        <w:rPr>
          <w:sz w:val="24"/>
          <w:szCs w:val="24"/>
        </w:rPr>
        <w:t>motori</w:t>
      </w:r>
      <w:r w:rsidR="00EC62C8" w:rsidRPr="00EC62C8">
        <w:rPr>
          <w:sz w:val="24"/>
          <w:szCs w:val="24"/>
          <w:lang w:val="sr-Latn-CS"/>
        </w:rPr>
        <w:t xml:space="preserve"> </w:t>
      </w:r>
      <w:r w:rsidR="00EC62C8">
        <w:rPr>
          <w:sz w:val="24"/>
          <w:szCs w:val="24"/>
        </w:rPr>
        <w:t>sa</w:t>
      </w:r>
      <w:r w:rsidR="00EC62C8" w:rsidRPr="00EC62C8">
        <w:rPr>
          <w:sz w:val="24"/>
          <w:szCs w:val="24"/>
          <w:lang w:val="sr-Latn-CS"/>
        </w:rPr>
        <w:t xml:space="preserve"> </w:t>
      </w:r>
      <w:r w:rsidR="00EC62C8">
        <w:rPr>
          <w:sz w:val="24"/>
          <w:szCs w:val="24"/>
        </w:rPr>
        <w:t>unutra</w:t>
      </w:r>
      <w:r w:rsidR="00EC62C8" w:rsidRPr="00EC62C8">
        <w:rPr>
          <w:sz w:val="24"/>
          <w:szCs w:val="24"/>
          <w:lang w:val="sr-Latn-CS"/>
        </w:rPr>
        <w:t>š</w:t>
      </w:r>
      <w:r w:rsidR="00EC62C8">
        <w:rPr>
          <w:sz w:val="24"/>
          <w:szCs w:val="24"/>
        </w:rPr>
        <w:t>njim</w:t>
      </w:r>
      <w:r w:rsidR="00EC62C8" w:rsidRPr="00EC62C8">
        <w:rPr>
          <w:sz w:val="24"/>
          <w:szCs w:val="24"/>
          <w:lang w:val="sr-Latn-CS"/>
        </w:rPr>
        <w:t xml:space="preserve"> </w:t>
      </w:r>
      <w:r w:rsidR="00EC62C8">
        <w:rPr>
          <w:sz w:val="24"/>
          <w:szCs w:val="24"/>
        </w:rPr>
        <w:t>sagorevanjem</w:t>
      </w:r>
      <w:r w:rsidR="00EC62C8" w:rsidRPr="00EC62C8">
        <w:rPr>
          <w:sz w:val="24"/>
          <w:szCs w:val="24"/>
          <w:lang w:val="sr-Latn-CS"/>
        </w:rPr>
        <w:t xml:space="preserve">, </w:t>
      </w:r>
      <w:r w:rsidR="00EC62C8">
        <w:rPr>
          <w:sz w:val="24"/>
          <w:szCs w:val="24"/>
        </w:rPr>
        <w:t>obnovljivost</w:t>
      </w:r>
    </w:p>
    <w:p w:rsidR="00ED09E2" w:rsidRPr="00EC62C8" w:rsidRDefault="00ED09E2" w:rsidP="006C20D8">
      <w:pPr>
        <w:rPr>
          <w:b/>
          <w:sz w:val="22"/>
          <w:szCs w:val="22"/>
          <w:lang w:val="sr-Latn-CS"/>
        </w:rPr>
      </w:pPr>
    </w:p>
    <w:p w:rsidR="00BA6B80" w:rsidRDefault="00BA6B80" w:rsidP="002678FB">
      <w:pPr>
        <w:jc w:val="center"/>
        <w:rPr>
          <w:b/>
          <w:sz w:val="24"/>
          <w:szCs w:val="24"/>
          <w:lang w:val="sr-Latn-CS"/>
        </w:rPr>
      </w:pPr>
    </w:p>
    <w:p w:rsidR="002678FB" w:rsidRDefault="00B5129D" w:rsidP="002678FB">
      <w:pPr>
        <w:jc w:val="center"/>
        <w:rPr>
          <w:b/>
          <w:sz w:val="24"/>
          <w:szCs w:val="24"/>
          <w:lang w:val="sr-Latn-CS"/>
        </w:rPr>
      </w:pPr>
      <w:r>
        <w:rPr>
          <w:b/>
          <w:sz w:val="24"/>
          <w:szCs w:val="24"/>
          <w:lang w:val="sr-Latn-CS"/>
        </w:rPr>
        <w:t>UVOD</w:t>
      </w:r>
    </w:p>
    <w:p w:rsidR="002678FB" w:rsidRPr="001D121C" w:rsidRDefault="002678FB" w:rsidP="002678FB">
      <w:pPr>
        <w:jc w:val="center"/>
        <w:rPr>
          <w:b/>
          <w:sz w:val="24"/>
          <w:szCs w:val="24"/>
          <w:lang w:val="sr-Latn-CS"/>
        </w:rPr>
      </w:pPr>
    </w:p>
    <w:p w:rsidR="002678FB" w:rsidRDefault="002678FB" w:rsidP="002678FB">
      <w:pPr>
        <w:jc w:val="both"/>
        <w:rPr>
          <w:sz w:val="24"/>
          <w:szCs w:val="24"/>
          <w:lang w:val="sr-Latn-CS"/>
        </w:rPr>
      </w:pPr>
      <w:r>
        <w:rPr>
          <w:sz w:val="24"/>
          <w:szCs w:val="24"/>
          <w:lang w:val="sr-Latn-CS"/>
        </w:rPr>
        <w:t>Nafta kao fosilno gori</w:t>
      </w:r>
      <w:r w:rsidR="00C844FB">
        <w:rPr>
          <w:sz w:val="24"/>
          <w:szCs w:val="24"/>
          <w:lang w:val="sr-Latn-CS"/>
        </w:rPr>
        <w:t>vo</w:t>
      </w:r>
      <w:r>
        <w:rPr>
          <w:sz w:val="24"/>
          <w:szCs w:val="24"/>
          <w:lang w:val="sr-Latn-CS"/>
        </w:rPr>
        <w:t xml:space="preserve"> se s pravom može smatrati velikim darom prirode stanovništvu koje živi na zemlji. Ona je u proteklom periodu odigrala veoma važnu i veliku ulogu u razvoju industrije, transportnog sektora i pol</w:t>
      </w:r>
      <w:r w:rsidR="00832BD2">
        <w:rPr>
          <w:sz w:val="24"/>
          <w:szCs w:val="24"/>
          <w:lang w:val="sr-Latn-CS"/>
        </w:rPr>
        <w:t xml:space="preserve">joprivrede, pri čemu je imala </w:t>
      </w:r>
      <w:r>
        <w:rPr>
          <w:sz w:val="24"/>
          <w:szCs w:val="24"/>
          <w:lang w:val="sr-Latn-CS"/>
        </w:rPr>
        <w:t>i dan danas ima ogroman značaj u zadovoljenju mnogih osnovnih potreba stanovništva. Iz godine u godinu tražnja za energijom u svetu rapidno raste što izaziva prekomerno korišćenje goriva uprkos ograničenoj raspoloživosti prirodnih resursa. Da bi nadomestili ovaj problem istraživači celoga sveta tragaju za alternativnim izvorima energije i alternativnim gorivima. Drugi veliki problem koji je povezan sa korišćenjem nafte kao goriva se ogleda u povećanju emisije polut</w:t>
      </w:r>
      <w:r w:rsidR="005E0870">
        <w:rPr>
          <w:sz w:val="24"/>
          <w:szCs w:val="24"/>
          <w:lang w:val="sr-Latn-CS"/>
        </w:rPr>
        <w:t>anata. Na primer, tone dizela</w:t>
      </w:r>
      <w:r>
        <w:rPr>
          <w:sz w:val="24"/>
          <w:szCs w:val="24"/>
          <w:lang w:val="sr-Latn-CS"/>
        </w:rPr>
        <w:t xml:space="preserve"> sagorevaju u velikim gradovima svakodnevno što dovodi do povećanja emisije ugljendioksida, ugljovodonika, azotnih oksida i oksida sumpora (CO</w:t>
      </w:r>
      <w:r>
        <w:rPr>
          <w:sz w:val="24"/>
          <w:szCs w:val="24"/>
          <w:vertAlign w:val="subscript"/>
          <w:lang w:val="sr-Latn-CS"/>
        </w:rPr>
        <w:t>2</w:t>
      </w:r>
      <w:r>
        <w:rPr>
          <w:sz w:val="24"/>
          <w:szCs w:val="24"/>
          <w:lang w:val="sr-Latn-CS"/>
        </w:rPr>
        <w:t>, HC, NO</w:t>
      </w:r>
      <w:r>
        <w:rPr>
          <w:sz w:val="24"/>
          <w:szCs w:val="24"/>
          <w:vertAlign w:val="subscript"/>
          <w:lang w:val="sr-Latn-CS"/>
        </w:rPr>
        <w:t>X</w:t>
      </w:r>
      <w:r>
        <w:rPr>
          <w:sz w:val="24"/>
          <w:szCs w:val="24"/>
          <w:lang w:val="sr-Latn-CS"/>
        </w:rPr>
        <w:t>, SO</w:t>
      </w:r>
      <w:r>
        <w:rPr>
          <w:sz w:val="24"/>
          <w:szCs w:val="24"/>
          <w:vertAlign w:val="subscript"/>
          <w:lang w:val="sr-Latn-CS"/>
        </w:rPr>
        <w:t>X</w:t>
      </w:r>
      <w:r>
        <w:rPr>
          <w:sz w:val="24"/>
          <w:szCs w:val="24"/>
          <w:lang w:val="sr-Latn-CS"/>
        </w:rPr>
        <w:t xml:space="preserve">) kao i mnogih drugih neprijatnih gasova. Ovi zagađujući gasovi nepovoljno utiču na respiratorni i nervni sistem ljudskog organizma i izazivaju brojna kožna </w:t>
      </w:r>
      <w:r w:rsidR="005E0870">
        <w:rPr>
          <w:sz w:val="24"/>
          <w:szCs w:val="24"/>
          <w:lang w:val="sr-Latn-CS"/>
        </w:rPr>
        <w:t>oboljenja. Oni negativno utiču na</w:t>
      </w:r>
      <w:r>
        <w:rPr>
          <w:sz w:val="24"/>
          <w:szCs w:val="24"/>
          <w:lang w:val="sr-Latn-CS"/>
        </w:rPr>
        <w:t xml:space="preserve"> zdravlje životinja</w:t>
      </w:r>
      <w:r w:rsidR="005E0870">
        <w:rPr>
          <w:sz w:val="24"/>
          <w:szCs w:val="24"/>
          <w:lang w:val="sr-Latn-CS"/>
        </w:rPr>
        <w:t>, kao i na biljke i drveće</w:t>
      </w:r>
      <w:r w:rsidR="00DC2A09">
        <w:rPr>
          <w:sz w:val="24"/>
          <w:szCs w:val="24"/>
          <w:lang w:val="sr-Latn-CS"/>
        </w:rPr>
        <w:t xml:space="preserve"> [1,</w:t>
      </w:r>
      <w:r>
        <w:rPr>
          <w:sz w:val="24"/>
          <w:szCs w:val="24"/>
          <w:lang w:val="sr-Latn-CS"/>
        </w:rPr>
        <w:t>2]. Jedna od ozbiljnih posledica emisije ovih polutanata je i nastajanje kiselih kiša. Ovi raz</w:t>
      </w:r>
      <w:r w:rsidR="00D149A0">
        <w:rPr>
          <w:sz w:val="24"/>
          <w:szCs w:val="24"/>
          <w:lang w:val="sr-Latn-CS"/>
        </w:rPr>
        <w:t>lozi ukazuju na potrebu za nalaženjem alternativnih goriva</w:t>
      </w:r>
      <w:r>
        <w:rPr>
          <w:sz w:val="24"/>
          <w:szCs w:val="24"/>
          <w:lang w:val="sr-Latn-CS"/>
        </w:rPr>
        <w:t>. Korišćenje biodizela kao alternativnog goriva može biti jedno od najboljih rešenja. Biodizel se veoma uspešno može dobiti iz suncokreta, palme, semena pamuka, uljane repice, soje, kikirikija.</w:t>
      </w:r>
      <w:r w:rsidR="00D705BC">
        <w:rPr>
          <w:sz w:val="24"/>
          <w:szCs w:val="24"/>
          <w:lang w:val="sr-Latn-CS"/>
        </w:rPr>
        <w:t xml:space="preserve"> Biodizel je dovoljno kvalitetno gorivo koje se dobija procesom transesterifikacije biljnih ulja</w:t>
      </w:r>
      <w:r w:rsidR="00D149A0">
        <w:rPr>
          <w:sz w:val="24"/>
          <w:szCs w:val="24"/>
          <w:lang w:val="sr-Latn-CS"/>
        </w:rPr>
        <w:t>,</w:t>
      </w:r>
      <w:r w:rsidR="00D705BC">
        <w:rPr>
          <w:sz w:val="24"/>
          <w:szCs w:val="24"/>
          <w:lang w:val="sr-Latn-CS"/>
        </w:rPr>
        <w:t xml:space="preserve"> ali i masti i ulja životinjskog porekla. Po hemijskom sastavu biodizel je monoalkilni estar nižih alkohola i dugolančanih masnih kiselina porijeklom iz ulja </w:t>
      </w:r>
      <w:r w:rsidR="00D705BC">
        <w:rPr>
          <w:sz w:val="24"/>
          <w:szCs w:val="24"/>
          <w:lang w:val="sr-Latn-CS"/>
        </w:rPr>
        <w:lastRenderedPageBreak/>
        <w:t xml:space="preserve">ili masti biljnog ili životinjskog porekla. </w:t>
      </w:r>
      <w:r w:rsidR="00E8409A">
        <w:rPr>
          <w:sz w:val="24"/>
          <w:szCs w:val="24"/>
          <w:lang w:val="sr-Latn-CS"/>
        </w:rPr>
        <w:t>Različitost svojstava biodizela potiče od različite hemijske strukture masnih kiselina sadržanih u uljima ili mastima iz kojih je biodizel proizveden. Broj tih masnih ki</w:t>
      </w:r>
      <w:r w:rsidR="00D8014C">
        <w:rPr>
          <w:sz w:val="24"/>
          <w:szCs w:val="24"/>
          <w:lang w:val="sr-Latn-CS"/>
        </w:rPr>
        <w:t>selina iznad</w:t>
      </w:r>
      <w:r w:rsidR="00E8409A">
        <w:rPr>
          <w:sz w:val="24"/>
          <w:szCs w:val="24"/>
          <w:lang w:val="sr-Latn-CS"/>
        </w:rPr>
        <w:t xml:space="preserve"> 70.  </w:t>
      </w:r>
      <w:r>
        <w:rPr>
          <w:sz w:val="24"/>
          <w:szCs w:val="24"/>
          <w:lang w:val="sr-Latn-CS"/>
        </w:rPr>
        <w:t>Korišćenje biodizela kao goriva je gotovo staro kao i korišćenje dizel motora. Rudolf Dizel je patentirao svoj motor 1892</w:t>
      </w:r>
      <w:r w:rsidR="00D8014C">
        <w:rPr>
          <w:sz w:val="24"/>
          <w:szCs w:val="24"/>
          <w:lang w:val="sr-Latn-CS"/>
        </w:rPr>
        <w:t>.</w:t>
      </w:r>
      <w:r>
        <w:rPr>
          <w:sz w:val="24"/>
          <w:szCs w:val="24"/>
          <w:lang w:val="sr-Latn-CS"/>
        </w:rPr>
        <w:t xml:space="preserve"> godine i uveo tako prvi dizel motor koji je za svoj rad koristio biljno ulje. 1900</w:t>
      </w:r>
      <w:r w:rsidR="00D8014C">
        <w:rPr>
          <w:sz w:val="24"/>
          <w:szCs w:val="24"/>
          <w:lang w:val="sr-Latn-CS"/>
        </w:rPr>
        <w:t>.</w:t>
      </w:r>
      <w:r>
        <w:rPr>
          <w:sz w:val="24"/>
          <w:szCs w:val="24"/>
          <w:lang w:val="sr-Latn-CS"/>
        </w:rPr>
        <w:t xml:space="preserve"> godine on je pokrenuo motor koristeći kao pogonsko gorivo ulje od kikirikija. 1912</w:t>
      </w:r>
      <w:r w:rsidR="00D8014C">
        <w:rPr>
          <w:sz w:val="24"/>
          <w:szCs w:val="24"/>
          <w:lang w:val="sr-Latn-CS"/>
        </w:rPr>
        <w:t>.</w:t>
      </w:r>
      <w:r>
        <w:rPr>
          <w:sz w:val="24"/>
          <w:szCs w:val="24"/>
          <w:lang w:val="sr-Latn-CS"/>
        </w:rPr>
        <w:t xml:space="preserve"> godine dao je predviđanje da će u budućnosti biljno ulje biti gorivo od istog značaja i važnosti kao što je to trenutno dizel gorivo. 1940</w:t>
      </w:r>
      <w:r w:rsidR="00D8014C">
        <w:rPr>
          <w:sz w:val="24"/>
          <w:szCs w:val="24"/>
          <w:lang w:val="sr-Latn-CS"/>
        </w:rPr>
        <w:t>.</w:t>
      </w:r>
      <w:r>
        <w:rPr>
          <w:sz w:val="24"/>
          <w:szCs w:val="24"/>
          <w:lang w:val="sr-Latn-CS"/>
        </w:rPr>
        <w:t xml:space="preserve"> godine u svetu su pronađene ogromne rezerve nafte, usled čega je njeno dobijanje, eksploatacija i prečišćavanje postalo lako i jeftino. 1970</w:t>
      </w:r>
      <w:r w:rsidR="00D8014C">
        <w:rPr>
          <w:sz w:val="24"/>
          <w:szCs w:val="24"/>
          <w:lang w:val="sr-Latn-CS"/>
        </w:rPr>
        <w:t>.</w:t>
      </w:r>
      <w:r>
        <w:rPr>
          <w:sz w:val="24"/>
          <w:szCs w:val="24"/>
          <w:lang w:val="sr-Latn-CS"/>
        </w:rPr>
        <w:t xml:space="preserve"> godine monopol od strane nekoliko vodećih svetskih proizvođača nafte kao i političke okolnosti doveli su do nove situacije koja je zahtevala od inženjera i istraživača da iznađu alternativno i ekološki prihvatljivije gorivo. Tada se opet javio interes za korišćenjem biljnog ulja u dizel motorima i to iz različitih razloga uključujući političke, ekološke i ekonomske razloge. Ulje dobijeno iz semena biljki se filtrira i potom hemijski tretira u cilju smanjenja viskoziteta i poboljšanja sagorevanja i tečljivosti. Ovako dobijeno biljno ulje se može koristiti kao čisto biljno ulje (B100) ili u mešavini sa dizelom u bilo kom udelu. Rezultati koji su dobijeni korišćenjem mešavine dizela i biljnog ulja u odnosu 80:20 (B20) kod motora sa unutrašnjim sagorevanjem su se pokazali najboljim. Biodizel ima brojne prednosti u odnosu na dizel. Obnovljiv je, netoksičan i biodegradabilan. Spada u obnovljiva goriva (dobija se tretiranjem biljnog ulja metanolom ili etanolom tzv. </w:t>
      </w:r>
      <w:r w:rsidR="00A6780E">
        <w:rPr>
          <w:sz w:val="24"/>
          <w:szCs w:val="24"/>
          <w:lang w:val="sr-Latn-CS"/>
        </w:rPr>
        <w:t>p</w:t>
      </w:r>
      <w:r w:rsidR="00D8014C">
        <w:rPr>
          <w:sz w:val="24"/>
          <w:szCs w:val="24"/>
          <w:lang w:val="sr-Latn-CS"/>
        </w:rPr>
        <w:t xml:space="preserve">rocesom transesterifikacije), </w:t>
      </w:r>
      <w:r>
        <w:rPr>
          <w:sz w:val="24"/>
          <w:szCs w:val="24"/>
          <w:lang w:val="sr-Latn-CS"/>
        </w:rPr>
        <w:t>tako da je netoksičan i ne povećava ukupan nivo CO</w:t>
      </w:r>
      <w:r w:rsidRPr="00FD1C17">
        <w:rPr>
          <w:sz w:val="24"/>
          <w:szCs w:val="24"/>
          <w:vertAlign w:val="subscript"/>
          <w:lang w:val="sr-Latn-CS"/>
        </w:rPr>
        <w:t>2</w:t>
      </w:r>
      <w:r w:rsidR="00D8014C">
        <w:rPr>
          <w:sz w:val="24"/>
          <w:szCs w:val="24"/>
          <w:lang w:val="sr-Latn-CS"/>
        </w:rPr>
        <w:t xml:space="preserve"> u atmosferi </w:t>
      </w:r>
      <w:r>
        <w:rPr>
          <w:sz w:val="24"/>
          <w:szCs w:val="24"/>
          <w:lang w:val="sr-Latn-CS"/>
        </w:rPr>
        <w:t xml:space="preserve">[2]. U izduvnim gasovima koji nastaju sagorevanjem biodizela nema prisustva </w:t>
      </w:r>
      <w:r w:rsidR="00D8014C">
        <w:rPr>
          <w:sz w:val="24"/>
          <w:szCs w:val="24"/>
          <w:lang w:val="sr-Latn-CS"/>
        </w:rPr>
        <w:t xml:space="preserve">oksida sumpora </w:t>
      </w:r>
      <w:r w:rsidR="00A6780E">
        <w:rPr>
          <w:sz w:val="24"/>
          <w:szCs w:val="24"/>
          <w:lang w:val="sr-Latn-CS"/>
        </w:rPr>
        <w:t>ali</w:t>
      </w:r>
      <w:r>
        <w:rPr>
          <w:sz w:val="24"/>
          <w:szCs w:val="24"/>
          <w:lang w:val="sr-Latn-CS"/>
        </w:rPr>
        <w:t xml:space="preserve"> </w:t>
      </w:r>
      <w:r w:rsidR="00A6780E">
        <w:rPr>
          <w:sz w:val="24"/>
          <w:szCs w:val="24"/>
          <w:lang w:val="sr-Latn-CS"/>
        </w:rPr>
        <w:t>neznatno veća</w:t>
      </w:r>
      <w:r>
        <w:rPr>
          <w:sz w:val="24"/>
          <w:szCs w:val="24"/>
          <w:lang w:val="sr-Latn-CS"/>
        </w:rPr>
        <w:t xml:space="preserve"> količina </w:t>
      </w:r>
      <w:r w:rsidR="00D8014C">
        <w:rPr>
          <w:sz w:val="24"/>
          <w:szCs w:val="24"/>
          <w:lang w:val="sr-Latn-CS"/>
        </w:rPr>
        <w:t xml:space="preserve">azotnih oksida </w:t>
      </w:r>
      <w:r>
        <w:rPr>
          <w:sz w:val="24"/>
          <w:szCs w:val="24"/>
          <w:lang w:val="sr-Latn-CS"/>
        </w:rPr>
        <w:t>nastaje. Trenutno širom sveta naučnici i istraživači testiraju i ispituju brojne sirovine i dobijena biljna ulja kao što su suncokretovo ulje, ulje pamuka, ulje uljane repice, sojino ulje, palmino ulje, metil estre ulj</w:t>
      </w:r>
      <w:r w:rsidR="00D8014C">
        <w:rPr>
          <w:sz w:val="24"/>
          <w:szCs w:val="24"/>
          <w:lang w:val="sr-Latn-CS"/>
        </w:rPr>
        <w:t xml:space="preserve">a semena niger. U ovom radu biće izloženi </w:t>
      </w:r>
      <w:r>
        <w:rPr>
          <w:sz w:val="24"/>
          <w:szCs w:val="24"/>
          <w:lang w:val="sr-Latn-CS"/>
        </w:rPr>
        <w:t xml:space="preserve"> rezultati do kojih su došli neki naučnici i istraživači u svetu. </w:t>
      </w:r>
    </w:p>
    <w:p w:rsidR="002678FB" w:rsidRDefault="002678FB" w:rsidP="002678FB">
      <w:pPr>
        <w:jc w:val="both"/>
        <w:rPr>
          <w:sz w:val="24"/>
          <w:szCs w:val="24"/>
          <w:lang w:val="sr-Latn-CS"/>
        </w:rPr>
      </w:pPr>
    </w:p>
    <w:p w:rsidR="002678FB" w:rsidRPr="00FD1C17" w:rsidRDefault="00B5129D" w:rsidP="002678FB">
      <w:pPr>
        <w:jc w:val="center"/>
        <w:rPr>
          <w:b/>
          <w:sz w:val="24"/>
          <w:szCs w:val="24"/>
          <w:lang w:val="sr-Latn-CS"/>
        </w:rPr>
      </w:pPr>
      <w:r>
        <w:rPr>
          <w:b/>
          <w:sz w:val="24"/>
          <w:szCs w:val="24"/>
          <w:lang w:val="sr-Latn-CS"/>
        </w:rPr>
        <w:t>ISTORIJSKI PREGLED KORŠĆENJA BIODIZELA</w:t>
      </w:r>
      <w:r w:rsidR="006C20D8">
        <w:rPr>
          <w:b/>
          <w:sz w:val="24"/>
          <w:szCs w:val="24"/>
          <w:lang w:val="sr-Latn-CS"/>
        </w:rPr>
        <w:t xml:space="preserve"> </w:t>
      </w:r>
    </w:p>
    <w:p w:rsidR="002678FB" w:rsidRDefault="002678FB" w:rsidP="002678FB">
      <w:pPr>
        <w:jc w:val="both"/>
        <w:rPr>
          <w:sz w:val="24"/>
          <w:szCs w:val="24"/>
          <w:lang w:val="sr-Latn-CS"/>
        </w:rPr>
      </w:pPr>
      <w:r>
        <w:rPr>
          <w:sz w:val="24"/>
          <w:szCs w:val="24"/>
          <w:lang w:val="sr-Latn-CS"/>
        </w:rPr>
        <w:t xml:space="preserve"> </w:t>
      </w:r>
    </w:p>
    <w:p w:rsidR="002678FB" w:rsidRDefault="002678FB" w:rsidP="002678FB">
      <w:pPr>
        <w:jc w:val="both"/>
        <w:rPr>
          <w:sz w:val="24"/>
          <w:szCs w:val="24"/>
          <w:lang w:val="sr-Latn-CS"/>
        </w:rPr>
      </w:pPr>
      <w:r>
        <w:rPr>
          <w:sz w:val="24"/>
          <w:szCs w:val="24"/>
          <w:lang w:val="sr-Latn-CS"/>
        </w:rPr>
        <w:t>Konvencionalna fosilna goriva su i dalje glavni energetski izvor i pored stalnog porasta tražnje za energijom u svetu. Sa povećanjem tražnje za korišćenje fosilnih goriva povećava se pretnja po životnu sredinu jer sagorevanje fosilnih goriva dolazi do emisije CO</w:t>
      </w:r>
      <w:r w:rsidRPr="00EA63A0">
        <w:rPr>
          <w:sz w:val="24"/>
          <w:szCs w:val="24"/>
          <w:vertAlign w:val="subscript"/>
          <w:lang w:val="sr-Latn-CS"/>
        </w:rPr>
        <w:t>2</w:t>
      </w:r>
      <w:r>
        <w:rPr>
          <w:sz w:val="24"/>
          <w:szCs w:val="24"/>
          <w:lang w:val="sr-Latn-CS"/>
        </w:rPr>
        <w:t>, CO, SO</w:t>
      </w:r>
      <w:r w:rsidRPr="00FD1C17">
        <w:rPr>
          <w:sz w:val="24"/>
          <w:szCs w:val="24"/>
          <w:vertAlign w:val="subscript"/>
          <w:lang w:val="sr-Latn-CS"/>
        </w:rPr>
        <w:t>x</w:t>
      </w:r>
      <w:r>
        <w:rPr>
          <w:sz w:val="24"/>
          <w:szCs w:val="24"/>
          <w:lang w:val="sr-Latn-CS"/>
        </w:rPr>
        <w:t>, NO</w:t>
      </w:r>
      <w:r w:rsidRPr="00FD1C17">
        <w:rPr>
          <w:sz w:val="24"/>
          <w:szCs w:val="24"/>
          <w:vertAlign w:val="subscript"/>
          <w:lang w:val="sr-Latn-CS"/>
        </w:rPr>
        <w:t>x</w:t>
      </w:r>
      <w:r>
        <w:rPr>
          <w:sz w:val="24"/>
          <w:szCs w:val="24"/>
          <w:lang w:val="sr-Latn-CS"/>
        </w:rPr>
        <w:t xml:space="preserve"> i nastaju ukupne čestice. Ove emisije su glavni uzrok zagađenja vazduha. Značaj korišćenja biogoriva pa samim tim i biodizela je naročito izražena u zemljama velikim uvoznicima nafte kao što su dve najmnogoljudnije države na svetu Kina i Indija. Njihova energetska sigurnost ostaće ranjiva sve dok alternativna goriva dobijena na osnovu domaćih obnovljivih sirovina ne zamene goriva na bazi naftnih derivata [3]. Američka agencija za zaštitu životne sredine (US Environmental Protection Agency) u izrađenoj studiji koja se odnosila na analizu cene goriva predviđa da će se do 2022</w:t>
      </w:r>
      <w:r w:rsidR="00563D7B">
        <w:rPr>
          <w:sz w:val="24"/>
          <w:szCs w:val="24"/>
          <w:lang w:val="sr-Latn-CS"/>
        </w:rPr>
        <w:t>.</w:t>
      </w:r>
      <w:r>
        <w:rPr>
          <w:sz w:val="24"/>
          <w:szCs w:val="24"/>
          <w:lang w:val="sr-Latn-CS"/>
        </w:rPr>
        <w:t xml:space="preserve"> godine proizvodna cena obnovljivih goriva snižavati a cena sirove nafte rasti, tako da će se dostići stanje kada će obnovljiva goriva biti jeftinija od benzina i dizela čak u apsolutnom iznosu ne uzimajući u obzir nikakve subvencije od strane države. Ovo predviđanje je dobijeno na osnovu pretpostavke da će cena 1 barela sirove nafte iznositi 116 US dolara, umesto 50 dolara kol</w:t>
      </w:r>
      <w:r w:rsidR="00D3217C">
        <w:rPr>
          <w:sz w:val="24"/>
          <w:szCs w:val="24"/>
          <w:lang w:val="sr-Latn-CS"/>
        </w:rPr>
        <w:t>iko je iznosila 2015 godine. Za</w:t>
      </w:r>
      <w:r>
        <w:rPr>
          <w:sz w:val="24"/>
          <w:szCs w:val="24"/>
          <w:lang w:val="sr-Latn-CS"/>
        </w:rPr>
        <w:t>htevi za biodizelom u Indiji su 2011</w:t>
      </w:r>
      <w:r w:rsidR="00563D7B">
        <w:rPr>
          <w:sz w:val="24"/>
          <w:szCs w:val="24"/>
          <w:lang w:val="sr-Latn-CS"/>
        </w:rPr>
        <w:t>.</w:t>
      </w:r>
      <w:r>
        <w:rPr>
          <w:sz w:val="24"/>
          <w:szCs w:val="24"/>
          <w:lang w:val="sr-Latn-CS"/>
        </w:rPr>
        <w:t xml:space="preserve"> i 2012</w:t>
      </w:r>
      <w:r w:rsidR="00563D7B">
        <w:rPr>
          <w:sz w:val="24"/>
          <w:szCs w:val="24"/>
          <w:lang w:val="sr-Latn-CS"/>
        </w:rPr>
        <w:t>.</w:t>
      </w:r>
      <w:r>
        <w:rPr>
          <w:sz w:val="24"/>
          <w:szCs w:val="24"/>
          <w:lang w:val="sr-Latn-CS"/>
        </w:rPr>
        <w:t xml:space="preserve"> godine iznosili oko 3,6 miliona tona što je bilo posledica pozitivnih trendova u domaćoj automobilskoj industriji. Strategijska analiza o industriji biogoriva u Indiji pokazuje da se nje</w:t>
      </w:r>
      <w:r w:rsidR="00A6780E">
        <w:rPr>
          <w:sz w:val="24"/>
          <w:szCs w:val="24"/>
          <w:lang w:val="sr-Latn-CS"/>
        </w:rPr>
        <w:t>no</w:t>
      </w:r>
      <w:r>
        <w:rPr>
          <w:sz w:val="24"/>
          <w:szCs w:val="24"/>
          <w:lang w:val="sr-Latn-CS"/>
        </w:rPr>
        <w:t xml:space="preserve"> tržište formiralo pre nego što se ušlo u konkurenciju sa globalnim proizvođačima. Korišćenje biogoriva će u zemljama u razvoju dovesti do ujednačenog razvoja poljoprivrede i ekonomije kao i do bolje ekološke zaštite okruženja pa je samim tim poželjno i za sve zemlje zapadnog Balkana, [3, 4]. Jin Lin Xuea sa grupom istraživača je izveo zaključak da biodizel dobijen iz obnovljivih i veoma često domaćih sirovina predstavlja sve značajniji izvor energije usled čega će on imati sve veći značaj i ulogu u obezbeđenju energije u sektoru transporta. </w:t>
      </w:r>
      <w:r>
        <w:rPr>
          <w:sz w:val="24"/>
          <w:szCs w:val="24"/>
          <w:lang w:val="sr-Latn-CS"/>
        </w:rPr>
        <w:lastRenderedPageBreak/>
        <w:t>Zbog ove činjenice se sve više i više istraživača u poslednjih 10 godina fokusira na performanse motora koji koriste bio</w:t>
      </w:r>
      <w:r w:rsidR="00563D7B">
        <w:rPr>
          <w:sz w:val="24"/>
          <w:szCs w:val="24"/>
          <w:lang w:val="sr-Latn-CS"/>
        </w:rPr>
        <w:t xml:space="preserve">dizel kao i na njegovu emisiju </w:t>
      </w:r>
      <w:r>
        <w:rPr>
          <w:sz w:val="24"/>
          <w:szCs w:val="24"/>
          <w:lang w:val="sr-Latn-CS"/>
        </w:rPr>
        <w:t>[1].</w:t>
      </w:r>
      <w:r w:rsidR="00DC2A09">
        <w:rPr>
          <w:sz w:val="24"/>
          <w:szCs w:val="24"/>
          <w:lang w:val="sr-Latn-CS"/>
        </w:rPr>
        <w:t xml:space="preserve"> </w:t>
      </w:r>
      <w:r>
        <w:rPr>
          <w:sz w:val="24"/>
          <w:szCs w:val="24"/>
          <w:lang w:val="sr-Latn-CS"/>
        </w:rPr>
        <w:t>Rudolf Diesel- ov primarni model koji se sastojao od jednog gvozdenog cilindra visine 3 m sa zamajcem kao njegovom osnovom testiran je prvi put u Augsburgu u Nemačkoj 10 avgusta 1893</w:t>
      </w:r>
      <w:r w:rsidR="00563D7B">
        <w:rPr>
          <w:sz w:val="24"/>
          <w:szCs w:val="24"/>
          <w:lang w:val="sr-Latn-CS"/>
        </w:rPr>
        <w:t>.</w:t>
      </w:r>
      <w:r>
        <w:rPr>
          <w:sz w:val="24"/>
          <w:szCs w:val="24"/>
          <w:lang w:val="sr-Latn-CS"/>
        </w:rPr>
        <w:t xml:space="preserve"> godine gde je kao gorivo korišćeno ulje kikirikija. K. Arumugan sa grupom svojih istraživača je zaključio na osnovu eksperiment</w:t>
      </w:r>
      <w:r w:rsidR="00563D7B">
        <w:rPr>
          <w:sz w:val="24"/>
          <w:szCs w:val="24"/>
          <w:lang w:val="sr-Latn-CS"/>
        </w:rPr>
        <w:t>alnih rezultata da je viskoznost metil estra veća</w:t>
      </w:r>
      <w:r>
        <w:rPr>
          <w:sz w:val="24"/>
          <w:szCs w:val="24"/>
          <w:lang w:val="sr-Latn-CS"/>
        </w:rPr>
        <w:t xml:space="preserve"> nego dizela. Toplota koja se dobija sagorevanjem biodizela je neznatno manja nego kod dizela. U poređenju emisije</w:t>
      </w:r>
      <w:r w:rsidR="00563D7B">
        <w:rPr>
          <w:sz w:val="24"/>
          <w:szCs w:val="24"/>
          <w:lang w:val="sr-Latn-CS"/>
        </w:rPr>
        <w:t>,</w:t>
      </w:r>
      <w:r>
        <w:rPr>
          <w:sz w:val="24"/>
          <w:szCs w:val="24"/>
          <w:lang w:val="sr-Latn-CS"/>
        </w:rPr>
        <w:t xml:space="preserve"> sadržaj CO</w:t>
      </w:r>
      <w:r>
        <w:rPr>
          <w:sz w:val="24"/>
          <w:szCs w:val="24"/>
          <w:vertAlign w:val="subscript"/>
          <w:lang w:val="sr-Latn-CS"/>
        </w:rPr>
        <w:t>2</w:t>
      </w:r>
      <w:r>
        <w:rPr>
          <w:sz w:val="24"/>
          <w:szCs w:val="24"/>
          <w:lang w:val="sr-Latn-CS"/>
        </w:rPr>
        <w:t xml:space="preserve"> i ugljovodonika je niži kod biodizela dok je sadržaj NO</w:t>
      </w:r>
      <w:r>
        <w:rPr>
          <w:sz w:val="24"/>
          <w:szCs w:val="24"/>
          <w:vertAlign w:val="subscript"/>
          <w:lang w:val="sr-Latn-CS"/>
        </w:rPr>
        <w:t>x</w:t>
      </w:r>
      <w:r w:rsidR="00563D7B">
        <w:rPr>
          <w:sz w:val="24"/>
          <w:szCs w:val="24"/>
          <w:lang w:val="sr-Latn-CS"/>
        </w:rPr>
        <w:t xml:space="preserve"> oksida neznatno veći</w:t>
      </w:r>
      <w:r>
        <w:rPr>
          <w:sz w:val="24"/>
          <w:szCs w:val="24"/>
          <w:lang w:val="sr-Latn-CS"/>
        </w:rPr>
        <w:t xml:space="preserve"> [2].</w:t>
      </w:r>
      <w:r w:rsidR="00DC2A09">
        <w:rPr>
          <w:sz w:val="24"/>
          <w:szCs w:val="24"/>
          <w:lang w:val="sr-Latn-CS"/>
        </w:rPr>
        <w:t xml:space="preserve"> </w:t>
      </w:r>
      <w:r>
        <w:rPr>
          <w:sz w:val="24"/>
          <w:szCs w:val="24"/>
          <w:lang w:val="sr-Latn-CS"/>
        </w:rPr>
        <w:t>Jalpesh Solanki je sa grupom svojih saradnika zabeležio u pogledu emisije čestica da je ona veća kod biljnih ulja nego kod dizel goriva. Metil estri biljnog ulja imaju performanse kompatibilne sa dizel gorivom. Korišćenjem biljnog ulja kao goriva kod motora sa unutrašnjim sagorevanjem umesto fosilnih goriva smanjuje s</w:t>
      </w:r>
      <w:r w:rsidR="00DC2A09">
        <w:rPr>
          <w:sz w:val="24"/>
          <w:szCs w:val="24"/>
          <w:lang w:val="sr-Latn-CS"/>
        </w:rPr>
        <w:t>e negativan uticaj na okruženje</w:t>
      </w:r>
      <w:r>
        <w:rPr>
          <w:sz w:val="24"/>
          <w:szCs w:val="24"/>
          <w:lang w:val="sr-Latn-CS"/>
        </w:rPr>
        <w:t xml:space="preserve"> [3].</w:t>
      </w:r>
      <w:r w:rsidR="00DC2A09">
        <w:rPr>
          <w:sz w:val="24"/>
          <w:szCs w:val="24"/>
          <w:lang w:val="sr-Latn-CS"/>
        </w:rPr>
        <w:t xml:space="preserve"> </w:t>
      </w:r>
      <w:r>
        <w:rPr>
          <w:sz w:val="24"/>
          <w:szCs w:val="24"/>
          <w:lang w:val="sr-Latn-CS"/>
        </w:rPr>
        <w:t>Salah Khanahmadzaden je sa svojim saradnicima našao sličnosti između osobina metil estra ulja šafranike i metil estra sojinog ulja pri čemu one zadovoljavaju standard ASTM D6751. Zbog ovih svojih osobina ulje šafranike može da se koristi k</w:t>
      </w:r>
      <w:r w:rsidR="00563D7B">
        <w:rPr>
          <w:sz w:val="24"/>
          <w:szCs w:val="24"/>
          <w:lang w:val="sr-Latn-CS"/>
        </w:rPr>
        <w:t>ao podesna sirovina za biodizel</w:t>
      </w:r>
      <w:r>
        <w:rPr>
          <w:sz w:val="24"/>
          <w:szCs w:val="24"/>
          <w:lang w:val="sr-Latn-CS"/>
        </w:rPr>
        <w:t xml:space="preserve"> [9].</w:t>
      </w:r>
      <w:r w:rsidR="00DC2A09">
        <w:rPr>
          <w:sz w:val="24"/>
          <w:szCs w:val="24"/>
          <w:lang w:val="sr-Latn-CS"/>
        </w:rPr>
        <w:t xml:space="preserve"> </w:t>
      </w:r>
      <w:r>
        <w:rPr>
          <w:sz w:val="24"/>
          <w:szCs w:val="24"/>
          <w:lang w:val="sr-Latn-CS"/>
        </w:rPr>
        <w:t>Surumarayakan i njegovi saradnici su u svojim istraživanjima došli do saznanja da metil estri ulja suncokreta imaju najvišu toplotnu moć, a metilestri palminog ulja najmanju specifičnu potrošnju goriva za biodizel dobijen iz različitih sirovina. Emisija NO</w:t>
      </w:r>
      <w:r>
        <w:rPr>
          <w:sz w:val="24"/>
          <w:szCs w:val="24"/>
          <w:vertAlign w:val="subscript"/>
          <w:lang w:val="sr-Latn-CS"/>
        </w:rPr>
        <w:t>x</w:t>
      </w:r>
      <w:r>
        <w:rPr>
          <w:sz w:val="24"/>
          <w:szCs w:val="24"/>
          <w:lang w:val="sr-Latn-CS"/>
        </w:rPr>
        <w:t xml:space="preserve"> je najveća za metil estre suncokretovog ulja. Biodizel dobijen iz raznih sirovina beleži manje emisije CO, ugljovodonik</w:t>
      </w:r>
      <w:r w:rsidR="00563D7B">
        <w:rPr>
          <w:sz w:val="24"/>
          <w:szCs w:val="24"/>
          <w:lang w:val="sr-Latn-CS"/>
        </w:rPr>
        <w:t>a i čađi u poređenju sa dizelom</w:t>
      </w:r>
      <w:r>
        <w:rPr>
          <w:sz w:val="24"/>
          <w:szCs w:val="24"/>
          <w:lang w:val="sr-Latn-CS"/>
        </w:rPr>
        <w:t xml:space="preserve"> [4]. Biodizel dobijen iz soje ima za oko 5,1% veću emisiju NO</w:t>
      </w:r>
      <w:r>
        <w:rPr>
          <w:sz w:val="24"/>
          <w:szCs w:val="24"/>
          <w:vertAlign w:val="subscript"/>
          <w:lang w:val="sr-Latn-CS"/>
        </w:rPr>
        <w:t>x</w:t>
      </w:r>
      <w:r>
        <w:rPr>
          <w:sz w:val="24"/>
          <w:szCs w:val="24"/>
          <w:lang w:val="sr-Latn-CS"/>
        </w:rPr>
        <w:t xml:space="preserve"> u poređenju sa dizelom</w:t>
      </w:r>
      <w:r w:rsidR="00563D7B">
        <w:rPr>
          <w:sz w:val="24"/>
          <w:szCs w:val="24"/>
          <w:lang w:val="sr-Latn-CS"/>
        </w:rPr>
        <w:t>,</w:t>
      </w:r>
      <w:r>
        <w:rPr>
          <w:sz w:val="24"/>
          <w:szCs w:val="24"/>
          <w:lang w:val="sr-Latn-CS"/>
        </w:rPr>
        <w:t xml:space="preserve"> dok je sadržaj ukupnih čvrstih čestica, CO i ugljovodonika niži za 32,6%, 22% i</w:t>
      </w:r>
      <w:r w:rsidR="00563D7B">
        <w:rPr>
          <w:sz w:val="24"/>
          <w:szCs w:val="24"/>
          <w:lang w:val="sr-Latn-CS"/>
        </w:rPr>
        <w:t xml:space="preserve"> 14,2% respektivno</w:t>
      </w:r>
      <w:r w:rsidR="00DC2A09">
        <w:rPr>
          <w:sz w:val="24"/>
          <w:szCs w:val="24"/>
          <w:lang w:val="sr-Latn-CS"/>
        </w:rPr>
        <w:t xml:space="preserve"> [5,</w:t>
      </w:r>
      <w:r>
        <w:rPr>
          <w:sz w:val="24"/>
          <w:szCs w:val="24"/>
          <w:lang w:val="sr-Latn-CS"/>
        </w:rPr>
        <w:t>6].</w:t>
      </w:r>
      <w:r w:rsidR="00563D7B">
        <w:rPr>
          <w:sz w:val="24"/>
          <w:szCs w:val="24"/>
          <w:lang w:val="sr-Latn-CS"/>
        </w:rPr>
        <w:t xml:space="preserve"> </w:t>
      </w:r>
      <w:r>
        <w:rPr>
          <w:sz w:val="24"/>
          <w:szCs w:val="24"/>
          <w:lang w:val="sr-Latn-CS"/>
        </w:rPr>
        <w:t>Rashid Ali i njegova grupa istraživača su zaključili da biodizel nema sumpora kao neželjenog elementa dok je u fosilnom dizelu (tzv. petro – dizelu) taj sadržaj i do 550 ppm. Odavde se vidi da je biodizel čisto ekološko gorivo i da se može smatrati tzv. ekološko zelenim gorivom zbog čega može zam</w:t>
      </w:r>
      <w:r w:rsidR="00563D7B">
        <w:rPr>
          <w:sz w:val="24"/>
          <w:szCs w:val="24"/>
          <w:lang w:val="sr-Latn-CS"/>
        </w:rPr>
        <w:t>eniti dizel gorivo u budućnosti</w:t>
      </w:r>
      <w:r>
        <w:rPr>
          <w:sz w:val="24"/>
          <w:szCs w:val="24"/>
          <w:lang w:val="sr-Latn-CS"/>
        </w:rPr>
        <w:t xml:space="preserve"> [7].</w:t>
      </w:r>
      <w:r w:rsidR="00DC2A09">
        <w:rPr>
          <w:sz w:val="24"/>
          <w:szCs w:val="24"/>
          <w:lang w:val="sr-Latn-CS"/>
        </w:rPr>
        <w:t xml:space="preserve"> </w:t>
      </w:r>
      <w:r>
        <w:rPr>
          <w:sz w:val="24"/>
          <w:szCs w:val="24"/>
          <w:lang w:val="sr-Latn-CS"/>
        </w:rPr>
        <w:t>Veoma zanimljiv eksperiment je izveden u jednom malom selu sa 75 stanovnika u Indijskoj državi Odisha oko 200 km severno od Viskakapatuam-a, gde je biodizel dobijan iz uzgajanih i požnjevenih semenki biljke niger koja sadrži ulje</w:t>
      </w:r>
      <w:r w:rsidR="00563D7B">
        <w:rPr>
          <w:sz w:val="24"/>
          <w:szCs w:val="24"/>
          <w:lang w:val="sr-Latn-CS"/>
        </w:rPr>
        <w:t>,</w:t>
      </w:r>
      <w:r>
        <w:rPr>
          <w:sz w:val="24"/>
          <w:szCs w:val="24"/>
          <w:lang w:val="sr-Latn-CS"/>
        </w:rPr>
        <w:t xml:space="preserve"> i kao takav korišćen za osvetljenje domaćinstava. Oni su koristili oko 450 litara čistog biodizela (100% biodizel) u pumpama koje su projektovane da koriste dizel gorivo i tako tokom vremenskog perioda od 3 godine transportovali preko 2 miliona litara vode. Niger biljka je rasla na zemljištu lokalne zajednice. Ulje se prevodilo u biodizel dok se uljna pogača koja je zaostajala kao čvrst ostatak koristila kao organsko đubrivo ili hrana z</w:t>
      </w:r>
      <w:r w:rsidR="00DC2A09">
        <w:rPr>
          <w:sz w:val="24"/>
          <w:szCs w:val="24"/>
          <w:lang w:val="sr-Latn-CS"/>
        </w:rPr>
        <w:t>a stoku u okviru date zajednice</w:t>
      </w:r>
      <w:r>
        <w:rPr>
          <w:sz w:val="24"/>
          <w:szCs w:val="24"/>
          <w:lang w:val="sr-Latn-CS"/>
        </w:rPr>
        <w:t xml:space="preserve"> [7].</w:t>
      </w:r>
      <w:r w:rsidR="00DC2A09">
        <w:rPr>
          <w:sz w:val="24"/>
          <w:szCs w:val="24"/>
          <w:lang w:val="sr-Latn-CS"/>
        </w:rPr>
        <w:t xml:space="preserve"> Kalamkar S</w:t>
      </w:r>
      <w:r>
        <w:rPr>
          <w:sz w:val="24"/>
          <w:szCs w:val="24"/>
          <w:lang w:val="sr-Latn-CS"/>
        </w:rPr>
        <w:t>.  je u svom istraživačkom radu naveo da je Indija jedan od najvećih svetskih proizvođača ulja iz semenki biljki pa takva proizvodnja zauzima važnu poziciju u Indijskoj ekonomiji. Procenjuje se da poljoprivredne kulture</w:t>
      </w:r>
      <w:r w:rsidR="00563D7B">
        <w:rPr>
          <w:sz w:val="24"/>
          <w:szCs w:val="24"/>
          <w:lang w:val="sr-Latn-CS"/>
        </w:rPr>
        <w:t xml:space="preserve"> -</w:t>
      </w:r>
      <w:r>
        <w:rPr>
          <w:sz w:val="24"/>
          <w:szCs w:val="24"/>
          <w:lang w:val="sr-Latn-CS"/>
        </w:rPr>
        <w:t xml:space="preserve"> kikiriki, repica, soja, suncokret, šafranika, sezam, niger i lan</w:t>
      </w:r>
      <w:r w:rsidR="00563D7B">
        <w:rPr>
          <w:sz w:val="24"/>
          <w:szCs w:val="24"/>
          <w:lang w:val="sr-Latn-CS"/>
        </w:rPr>
        <w:t>,</w:t>
      </w:r>
      <w:r>
        <w:rPr>
          <w:sz w:val="24"/>
          <w:szCs w:val="24"/>
          <w:lang w:val="sr-Latn-CS"/>
        </w:rPr>
        <w:t xml:space="preserve"> koje se direktno koriste za dobijanje biodizela</w:t>
      </w:r>
      <w:r w:rsidR="00563D7B">
        <w:rPr>
          <w:sz w:val="24"/>
          <w:szCs w:val="24"/>
          <w:lang w:val="sr-Latn-CS"/>
        </w:rPr>
        <w:t>,</w:t>
      </w:r>
      <w:r>
        <w:rPr>
          <w:sz w:val="24"/>
          <w:szCs w:val="24"/>
          <w:lang w:val="sr-Latn-CS"/>
        </w:rPr>
        <w:t xml:space="preserve"> zauzimaju površinu od 23,44 miliona hektara sa godišnjom pro</w:t>
      </w:r>
      <w:r w:rsidR="00DC2A09">
        <w:rPr>
          <w:sz w:val="24"/>
          <w:szCs w:val="24"/>
          <w:lang w:val="sr-Latn-CS"/>
        </w:rPr>
        <w:t>izvodnjom od 25,14 miliona tona</w:t>
      </w:r>
      <w:r>
        <w:rPr>
          <w:sz w:val="24"/>
          <w:szCs w:val="24"/>
          <w:lang w:val="sr-Latn-CS"/>
        </w:rPr>
        <w:t xml:space="preserve"> [8]. Anil Kumar Rajvanshi sa svojim saradnicima je ukazao na veliki potencijal korišćenja poljoprivrednih kultura za dobijanje biogoriva u zemljama uvoznicima nafte. On je otkrio strategiju maksimalnog iskorišćenja datog poljoprivrednog zemljišta u cilju maksimalne proizvodnje bioenergije </w:t>
      </w:r>
      <w:r w:rsidR="00563D7B">
        <w:rPr>
          <w:sz w:val="24"/>
          <w:szCs w:val="24"/>
          <w:lang w:val="sr-Latn-CS"/>
        </w:rPr>
        <w:t xml:space="preserve">i ostvarivanja prihoda farmera </w:t>
      </w:r>
      <w:r>
        <w:rPr>
          <w:sz w:val="24"/>
          <w:szCs w:val="24"/>
          <w:lang w:val="sr-Latn-CS"/>
        </w:rPr>
        <w:t xml:space="preserve">[9]. </w:t>
      </w:r>
    </w:p>
    <w:p w:rsidR="00F93562" w:rsidRDefault="00F93562" w:rsidP="002678FB">
      <w:pPr>
        <w:jc w:val="center"/>
        <w:rPr>
          <w:b/>
          <w:sz w:val="24"/>
          <w:szCs w:val="24"/>
          <w:lang w:val="sr-Latn-CS"/>
        </w:rPr>
      </w:pPr>
    </w:p>
    <w:p w:rsidR="002678FB" w:rsidRPr="004A1D93" w:rsidRDefault="00B5129D" w:rsidP="002678FB">
      <w:pPr>
        <w:jc w:val="center"/>
        <w:rPr>
          <w:b/>
          <w:sz w:val="24"/>
          <w:szCs w:val="24"/>
          <w:lang w:val="sr-Latn-CS"/>
        </w:rPr>
      </w:pPr>
      <w:r>
        <w:rPr>
          <w:b/>
          <w:sz w:val="24"/>
          <w:szCs w:val="24"/>
          <w:lang w:val="sr-Latn-CS"/>
        </w:rPr>
        <w:t>PROIZVODNJA JESTIVIH ULJA</w:t>
      </w:r>
    </w:p>
    <w:p w:rsidR="002678FB" w:rsidRDefault="002678FB" w:rsidP="002678FB">
      <w:pPr>
        <w:jc w:val="both"/>
        <w:rPr>
          <w:sz w:val="24"/>
          <w:szCs w:val="24"/>
          <w:lang w:val="sr-Latn-CS"/>
        </w:rPr>
      </w:pPr>
    </w:p>
    <w:p w:rsidR="009617D8" w:rsidRDefault="00563D7B" w:rsidP="0067675F">
      <w:pPr>
        <w:spacing w:after="120"/>
        <w:jc w:val="both"/>
        <w:rPr>
          <w:sz w:val="24"/>
          <w:szCs w:val="24"/>
          <w:lang w:val="sr-Latn-CS"/>
        </w:rPr>
      </w:pPr>
      <w:r>
        <w:rPr>
          <w:sz w:val="24"/>
          <w:szCs w:val="24"/>
          <w:lang w:val="sr-Latn-CS"/>
        </w:rPr>
        <w:t>Kod zemalja u razvoju postoje</w:t>
      </w:r>
      <w:r w:rsidR="002678FB">
        <w:rPr>
          <w:sz w:val="24"/>
          <w:szCs w:val="24"/>
          <w:lang w:val="sr-Latn-CS"/>
        </w:rPr>
        <w:t xml:space="preserve"> velika očekivanja u pogledu obezbeđenja viška sirovina koje se mogu koristiti za proizvodnju biodizela i bioetanola. Veoma je zanimljiv podatak da Indija </w:t>
      </w:r>
      <w:r w:rsidR="002678FB">
        <w:rPr>
          <w:sz w:val="24"/>
          <w:szCs w:val="24"/>
          <w:lang w:val="sr-Latn-CS"/>
        </w:rPr>
        <w:lastRenderedPageBreak/>
        <w:t>trenutno oko 30 – 40% potreba za biljnim uljem obezbeđuje iz uvoza</w:t>
      </w:r>
      <w:r>
        <w:rPr>
          <w:sz w:val="24"/>
          <w:szCs w:val="24"/>
          <w:lang w:val="sr-Latn-CS"/>
        </w:rPr>
        <w:t>,</w:t>
      </w:r>
      <w:r w:rsidR="002678FB">
        <w:rPr>
          <w:sz w:val="24"/>
          <w:szCs w:val="24"/>
          <w:lang w:val="sr-Latn-CS"/>
        </w:rPr>
        <w:t xml:space="preserve"> iako ima mogućnost i sposobnost da proizvede dovoljno biljnog ulja i to ne samo kao jestivo</w:t>
      </w:r>
      <w:r>
        <w:rPr>
          <w:sz w:val="24"/>
          <w:szCs w:val="24"/>
          <w:lang w:val="sr-Latn-CS"/>
        </w:rPr>
        <w:t xml:space="preserve">g </w:t>
      </w:r>
      <w:r w:rsidR="002678FB">
        <w:rPr>
          <w:sz w:val="24"/>
          <w:szCs w:val="24"/>
          <w:lang w:val="sr-Latn-CS"/>
        </w:rPr>
        <w:t>već i za dobijanje biodizela. U toj državi proizvodnja ulja je porasla gotovo duplo u poslednjih 12 godina u periodu od 2000-2001</w:t>
      </w:r>
      <w:r>
        <w:rPr>
          <w:sz w:val="24"/>
          <w:szCs w:val="24"/>
          <w:lang w:val="sr-Latn-CS"/>
        </w:rPr>
        <w:t>.</w:t>
      </w:r>
      <w:r w:rsidR="002678FB">
        <w:rPr>
          <w:sz w:val="24"/>
          <w:szCs w:val="24"/>
          <w:lang w:val="sr-Latn-CS"/>
        </w:rPr>
        <w:t xml:space="preserve"> do 2012/13. </w:t>
      </w:r>
    </w:p>
    <w:p w:rsidR="00BA6B80" w:rsidRDefault="00BA6B80" w:rsidP="0067675F">
      <w:pPr>
        <w:spacing w:after="120"/>
        <w:jc w:val="both"/>
        <w:rPr>
          <w:sz w:val="24"/>
          <w:szCs w:val="24"/>
          <w:lang w:val="sr-Latn-CS"/>
        </w:rPr>
      </w:pPr>
    </w:p>
    <w:p w:rsidR="002678FB" w:rsidRPr="008E1EE9" w:rsidRDefault="002678FB" w:rsidP="009617D8">
      <w:pPr>
        <w:jc w:val="center"/>
        <w:rPr>
          <w:sz w:val="24"/>
          <w:szCs w:val="24"/>
          <w:lang w:val="sr-Latn-CS"/>
        </w:rPr>
      </w:pPr>
      <w:r w:rsidRPr="008E1EE9">
        <w:rPr>
          <w:sz w:val="24"/>
          <w:szCs w:val="24"/>
          <w:lang w:val="sr-Latn-CS"/>
        </w:rPr>
        <w:t>Tabela 1. Proizvodnja ulja u milionima tona</w:t>
      </w:r>
      <w:r w:rsidR="007E04DA" w:rsidRPr="008E1EE9">
        <w:rPr>
          <w:sz w:val="24"/>
          <w:szCs w:val="24"/>
          <w:lang w:val="sr-Latn-CS"/>
        </w:rPr>
        <w:t>.</w:t>
      </w:r>
    </w:p>
    <w:p w:rsidR="009617D8" w:rsidRPr="008E1EE9" w:rsidRDefault="009617D8" w:rsidP="009617D8">
      <w:pPr>
        <w:jc w:val="center"/>
        <w:rPr>
          <w:sz w:val="24"/>
          <w:szCs w:val="24"/>
          <w:lang w:val="sr-Latn-CS"/>
        </w:rPr>
      </w:pPr>
      <w:r w:rsidRPr="008E1EE9">
        <w:rPr>
          <w:sz w:val="24"/>
          <w:szCs w:val="24"/>
          <w:lang w:val="sr-Latn-CS"/>
        </w:rPr>
        <w:t>Table 1. Production of oil in million tonnes.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0"/>
        <w:gridCol w:w="1099"/>
        <w:gridCol w:w="1099"/>
        <w:gridCol w:w="1099"/>
        <w:gridCol w:w="1099"/>
        <w:gridCol w:w="1099"/>
        <w:gridCol w:w="1099"/>
        <w:gridCol w:w="1099"/>
      </w:tblGrid>
      <w:tr w:rsidR="002678FB" w:rsidRPr="008E1EE9" w:rsidTr="002B5174">
        <w:tc>
          <w:tcPr>
            <w:tcW w:w="1197" w:type="dxa"/>
            <w:shd w:val="clear" w:color="auto" w:fill="auto"/>
          </w:tcPr>
          <w:p w:rsidR="002678FB" w:rsidRPr="008E1EE9" w:rsidRDefault="002678FB" w:rsidP="00906040">
            <w:pPr>
              <w:rPr>
                <w:rFonts w:eastAsia="Calibri"/>
                <w:sz w:val="24"/>
                <w:szCs w:val="24"/>
                <w:lang w:val="sr-Latn-CS"/>
              </w:rPr>
            </w:pPr>
            <w:r w:rsidRPr="008E1EE9">
              <w:rPr>
                <w:rFonts w:eastAsia="Calibri"/>
                <w:sz w:val="24"/>
                <w:szCs w:val="24"/>
                <w:lang w:val="sr-Latn-CS"/>
              </w:rPr>
              <w:t>Tip ulja</w:t>
            </w:r>
          </w:p>
          <w:p w:rsidR="002B5174" w:rsidRPr="008E1EE9" w:rsidRDefault="002B5174" w:rsidP="00906040">
            <w:pPr>
              <w:rPr>
                <w:rFonts w:eastAsia="Calibri"/>
                <w:sz w:val="24"/>
                <w:szCs w:val="24"/>
                <w:lang w:val="sr-Latn-CS"/>
              </w:rPr>
            </w:pPr>
            <w:r w:rsidRPr="008E1EE9">
              <w:rPr>
                <w:rFonts w:eastAsia="Calibri"/>
                <w:sz w:val="24"/>
                <w:szCs w:val="24"/>
                <w:lang w:val="sr-Latn-CS"/>
              </w:rPr>
              <w:t>Oil tipe</w:t>
            </w:r>
          </w:p>
        </w:tc>
        <w:tc>
          <w:tcPr>
            <w:tcW w:w="1197" w:type="dxa"/>
            <w:shd w:val="clear" w:color="auto" w:fill="auto"/>
            <w:vAlign w:val="center"/>
          </w:tcPr>
          <w:p w:rsidR="002678FB" w:rsidRPr="008E1EE9" w:rsidRDefault="002678FB" w:rsidP="002B5174">
            <w:pPr>
              <w:jc w:val="center"/>
              <w:rPr>
                <w:rFonts w:eastAsia="Calibri"/>
                <w:sz w:val="24"/>
                <w:szCs w:val="24"/>
                <w:lang w:val="sr-Latn-CS"/>
              </w:rPr>
            </w:pPr>
            <w:r w:rsidRPr="008E1EE9">
              <w:rPr>
                <w:rFonts w:eastAsia="Calibri"/>
                <w:sz w:val="24"/>
                <w:szCs w:val="24"/>
                <w:lang w:val="sr-Latn-CS"/>
              </w:rPr>
              <w:t>2000/01</w:t>
            </w:r>
          </w:p>
        </w:tc>
        <w:tc>
          <w:tcPr>
            <w:tcW w:w="1197" w:type="dxa"/>
            <w:shd w:val="clear" w:color="auto" w:fill="auto"/>
            <w:vAlign w:val="center"/>
          </w:tcPr>
          <w:p w:rsidR="002678FB" w:rsidRPr="008E1EE9" w:rsidRDefault="002678FB" w:rsidP="002B5174">
            <w:pPr>
              <w:jc w:val="center"/>
              <w:rPr>
                <w:rFonts w:eastAsia="Calibri"/>
                <w:sz w:val="24"/>
                <w:szCs w:val="24"/>
                <w:lang w:val="sr-Latn-CS"/>
              </w:rPr>
            </w:pPr>
            <w:r w:rsidRPr="008E1EE9">
              <w:rPr>
                <w:rFonts w:eastAsia="Calibri"/>
                <w:sz w:val="24"/>
                <w:szCs w:val="24"/>
                <w:lang w:val="sr-Latn-CS"/>
              </w:rPr>
              <w:t>2007/08</w:t>
            </w:r>
          </w:p>
        </w:tc>
        <w:tc>
          <w:tcPr>
            <w:tcW w:w="1197" w:type="dxa"/>
            <w:shd w:val="clear" w:color="auto" w:fill="auto"/>
            <w:vAlign w:val="center"/>
          </w:tcPr>
          <w:p w:rsidR="002678FB" w:rsidRPr="008E1EE9" w:rsidRDefault="002678FB" w:rsidP="002B5174">
            <w:pPr>
              <w:jc w:val="center"/>
              <w:rPr>
                <w:rFonts w:eastAsia="Calibri"/>
                <w:sz w:val="24"/>
                <w:szCs w:val="24"/>
                <w:lang w:val="sr-Latn-CS"/>
              </w:rPr>
            </w:pPr>
            <w:r w:rsidRPr="008E1EE9">
              <w:rPr>
                <w:rFonts w:eastAsia="Calibri"/>
                <w:sz w:val="24"/>
                <w:szCs w:val="24"/>
                <w:lang w:val="sr-Latn-CS"/>
              </w:rPr>
              <w:t>2008/09</w:t>
            </w:r>
          </w:p>
        </w:tc>
        <w:tc>
          <w:tcPr>
            <w:tcW w:w="1197" w:type="dxa"/>
            <w:shd w:val="clear" w:color="auto" w:fill="auto"/>
            <w:vAlign w:val="center"/>
          </w:tcPr>
          <w:p w:rsidR="002678FB" w:rsidRPr="008E1EE9" w:rsidRDefault="002678FB" w:rsidP="002B5174">
            <w:pPr>
              <w:jc w:val="center"/>
              <w:rPr>
                <w:rFonts w:eastAsia="Calibri"/>
                <w:sz w:val="24"/>
                <w:szCs w:val="24"/>
                <w:lang w:val="sr-Latn-CS"/>
              </w:rPr>
            </w:pPr>
            <w:r w:rsidRPr="008E1EE9">
              <w:rPr>
                <w:rFonts w:eastAsia="Calibri"/>
                <w:sz w:val="24"/>
                <w:szCs w:val="24"/>
                <w:lang w:val="sr-Latn-CS"/>
              </w:rPr>
              <w:t>2009/10</w:t>
            </w:r>
          </w:p>
        </w:tc>
        <w:tc>
          <w:tcPr>
            <w:tcW w:w="1197" w:type="dxa"/>
            <w:shd w:val="clear" w:color="auto" w:fill="auto"/>
            <w:vAlign w:val="center"/>
          </w:tcPr>
          <w:p w:rsidR="002678FB" w:rsidRPr="008E1EE9" w:rsidRDefault="002678FB" w:rsidP="002B5174">
            <w:pPr>
              <w:jc w:val="center"/>
              <w:rPr>
                <w:rFonts w:eastAsia="Calibri"/>
                <w:sz w:val="24"/>
                <w:szCs w:val="24"/>
                <w:lang w:val="sr-Latn-CS"/>
              </w:rPr>
            </w:pPr>
            <w:r w:rsidRPr="008E1EE9">
              <w:rPr>
                <w:rFonts w:eastAsia="Calibri"/>
                <w:sz w:val="24"/>
                <w:szCs w:val="24"/>
                <w:lang w:val="sr-Latn-CS"/>
              </w:rPr>
              <w:t>2010/11</w:t>
            </w:r>
          </w:p>
        </w:tc>
        <w:tc>
          <w:tcPr>
            <w:tcW w:w="1197" w:type="dxa"/>
            <w:shd w:val="clear" w:color="auto" w:fill="auto"/>
            <w:vAlign w:val="center"/>
          </w:tcPr>
          <w:p w:rsidR="002678FB" w:rsidRPr="008E1EE9" w:rsidRDefault="002678FB" w:rsidP="002B5174">
            <w:pPr>
              <w:jc w:val="center"/>
              <w:rPr>
                <w:rFonts w:eastAsia="Calibri"/>
                <w:sz w:val="24"/>
                <w:szCs w:val="24"/>
                <w:lang w:val="sr-Latn-CS"/>
              </w:rPr>
            </w:pPr>
            <w:r w:rsidRPr="008E1EE9">
              <w:rPr>
                <w:rFonts w:eastAsia="Calibri"/>
                <w:sz w:val="24"/>
                <w:szCs w:val="24"/>
                <w:lang w:val="sr-Latn-CS"/>
              </w:rPr>
              <w:t>2011/12</w:t>
            </w:r>
          </w:p>
        </w:tc>
        <w:tc>
          <w:tcPr>
            <w:tcW w:w="1197" w:type="dxa"/>
            <w:shd w:val="clear" w:color="auto" w:fill="auto"/>
            <w:vAlign w:val="center"/>
          </w:tcPr>
          <w:p w:rsidR="002678FB" w:rsidRPr="008E1EE9" w:rsidRDefault="002678FB" w:rsidP="002B5174">
            <w:pPr>
              <w:jc w:val="center"/>
              <w:rPr>
                <w:rFonts w:eastAsia="Calibri"/>
                <w:sz w:val="24"/>
                <w:szCs w:val="24"/>
                <w:lang w:val="sr-Latn-CS"/>
              </w:rPr>
            </w:pPr>
            <w:r w:rsidRPr="008E1EE9">
              <w:rPr>
                <w:rFonts w:eastAsia="Calibri"/>
                <w:sz w:val="24"/>
                <w:szCs w:val="24"/>
                <w:lang w:val="sr-Latn-CS"/>
              </w:rPr>
              <w:t>2012/13</w:t>
            </w:r>
          </w:p>
        </w:tc>
      </w:tr>
      <w:tr w:rsidR="002678FB" w:rsidRPr="008E1EE9" w:rsidTr="002B5174">
        <w:tc>
          <w:tcPr>
            <w:tcW w:w="1197" w:type="dxa"/>
            <w:shd w:val="clear" w:color="auto" w:fill="auto"/>
          </w:tcPr>
          <w:p w:rsidR="002678FB" w:rsidRPr="008E1EE9" w:rsidRDefault="002678FB" w:rsidP="00906040">
            <w:pPr>
              <w:rPr>
                <w:rFonts w:eastAsia="Calibri"/>
                <w:sz w:val="24"/>
                <w:szCs w:val="24"/>
                <w:lang w:val="sr-Latn-CS"/>
              </w:rPr>
            </w:pPr>
            <w:r w:rsidRPr="008E1EE9">
              <w:rPr>
                <w:rFonts w:eastAsia="Calibri"/>
                <w:sz w:val="24"/>
                <w:szCs w:val="24"/>
                <w:lang w:val="sr-Latn-CS"/>
              </w:rPr>
              <w:t>Kikirikijevo</w:t>
            </w:r>
          </w:p>
          <w:p w:rsidR="002B5174" w:rsidRPr="008E1EE9" w:rsidRDefault="002B5174" w:rsidP="002B5174">
            <w:pPr>
              <w:rPr>
                <w:rFonts w:eastAsia="Calibri"/>
                <w:sz w:val="24"/>
                <w:szCs w:val="24"/>
                <w:lang w:val="sr-Latn-CS"/>
              </w:rPr>
            </w:pPr>
            <w:r w:rsidRPr="008E1EE9">
              <w:rPr>
                <w:rFonts w:eastAsia="Calibri"/>
                <w:sz w:val="24"/>
                <w:szCs w:val="24"/>
                <w:lang w:val="sr-Latn-CS"/>
              </w:rPr>
              <w:t>Groundnut</w:t>
            </w:r>
          </w:p>
        </w:tc>
        <w:tc>
          <w:tcPr>
            <w:tcW w:w="1197" w:type="dxa"/>
            <w:shd w:val="clear" w:color="auto" w:fill="auto"/>
            <w:vAlign w:val="center"/>
          </w:tcPr>
          <w:p w:rsidR="002678FB" w:rsidRPr="008E1EE9" w:rsidRDefault="002678FB" w:rsidP="002B5174">
            <w:pPr>
              <w:jc w:val="center"/>
              <w:rPr>
                <w:rFonts w:eastAsia="Calibri"/>
                <w:sz w:val="24"/>
                <w:szCs w:val="24"/>
                <w:lang w:val="sr-Latn-CS"/>
              </w:rPr>
            </w:pPr>
            <w:r w:rsidRPr="008E1EE9">
              <w:rPr>
                <w:rFonts w:eastAsia="Calibri"/>
                <w:sz w:val="24"/>
                <w:szCs w:val="24"/>
                <w:lang w:val="sr-Latn-CS"/>
              </w:rPr>
              <w:t>64,1</w:t>
            </w:r>
          </w:p>
        </w:tc>
        <w:tc>
          <w:tcPr>
            <w:tcW w:w="1197" w:type="dxa"/>
            <w:shd w:val="clear" w:color="auto" w:fill="auto"/>
            <w:vAlign w:val="center"/>
          </w:tcPr>
          <w:p w:rsidR="002678FB" w:rsidRPr="008E1EE9" w:rsidRDefault="002678FB" w:rsidP="002B5174">
            <w:pPr>
              <w:jc w:val="center"/>
              <w:rPr>
                <w:rFonts w:eastAsia="Calibri"/>
                <w:sz w:val="24"/>
                <w:szCs w:val="24"/>
                <w:lang w:val="sr-Latn-CS"/>
              </w:rPr>
            </w:pPr>
            <w:r w:rsidRPr="008E1EE9">
              <w:rPr>
                <w:rFonts w:eastAsia="Calibri"/>
                <w:sz w:val="24"/>
                <w:szCs w:val="24"/>
                <w:lang w:val="sr-Latn-CS"/>
              </w:rPr>
              <w:t>91,82</w:t>
            </w:r>
          </w:p>
        </w:tc>
        <w:tc>
          <w:tcPr>
            <w:tcW w:w="1197" w:type="dxa"/>
            <w:shd w:val="clear" w:color="auto" w:fill="auto"/>
            <w:vAlign w:val="center"/>
          </w:tcPr>
          <w:p w:rsidR="002678FB" w:rsidRPr="008E1EE9" w:rsidRDefault="002678FB" w:rsidP="002B5174">
            <w:pPr>
              <w:jc w:val="center"/>
              <w:rPr>
                <w:rFonts w:eastAsia="Calibri"/>
                <w:sz w:val="24"/>
                <w:szCs w:val="24"/>
                <w:lang w:val="sr-Latn-CS"/>
              </w:rPr>
            </w:pPr>
            <w:r w:rsidRPr="008E1EE9">
              <w:rPr>
                <w:rFonts w:eastAsia="Calibri"/>
                <w:sz w:val="24"/>
                <w:szCs w:val="24"/>
                <w:lang w:val="sr-Latn-CS"/>
              </w:rPr>
              <w:t>71,68</w:t>
            </w:r>
          </w:p>
        </w:tc>
        <w:tc>
          <w:tcPr>
            <w:tcW w:w="1197" w:type="dxa"/>
            <w:shd w:val="clear" w:color="auto" w:fill="auto"/>
            <w:vAlign w:val="center"/>
          </w:tcPr>
          <w:p w:rsidR="002678FB" w:rsidRPr="008E1EE9" w:rsidRDefault="002678FB" w:rsidP="002B5174">
            <w:pPr>
              <w:jc w:val="center"/>
              <w:rPr>
                <w:rFonts w:eastAsia="Calibri"/>
                <w:sz w:val="24"/>
                <w:szCs w:val="24"/>
                <w:lang w:val="sr-Latn-CS"/>
              </w:rPr>
            </w:pPr>
            <w:r w:rsidRPr="008E1EE9">
              <w:rPr>
                <w:rFonts w:eastAsia="Calibri"/>
                <w:sz w:val="24"/>
                <w:szCs w:val="24"/>
                <w:lang w:val="sr-Latn-CS"/>
              </w:rPr>
              <w:t>54,29</w:t>
            </w:r>
          </w:p>
        </w:tc>
        <w:tc>
          <w:tcPr>
            <w:tcW w:w="1197" w:type="dxa"/>
            <w:shd w:val="clear" w:color="auto" w:fill="auto"/>
            <w:vAlign w:val="center"/>
          </w:tcPr>
          <w:p w:rsidR="002678FB" w:rsidRPr="008E1EE9" w:rsidRDefault="002678FB" w:rsidP="002B5174">
            <w:pPr>
              <w:jc w:val="center"/>
              <w:rPr>
                <w:rFonts w:eastAsia="Calibri"/>
                <w:sz w:val="24"/>
                <w:szCs w:val="24"/>
                <w:lang w:val="sr-Latn-CS"/>
              </w:rPr>
            </w:pPr>
            <w:r w:rsidRPr="008E1EE9">
              <w:rPr>
                <w:rFonts w:eastAsia="Calibri"/>
                <w:sz w:val="24"/>
                <w:szCs w:val="24"/>
                <w:lang w:val="sr-Latn-CS"/>
              </w:rPr>
              <w:t>82,65</w:t>
            </w:r>
          </w:p>
        </w:tc>
        <w:tc>
          <w:tcPr>
            <w:tcW w:w="1197" w:type="dxa"/>
            <w:shd w:val="clear" w:color="auto" w:fill="auto"/>
            <w:vAlign w:val="center"/>
          </w:tcPr>
          <w:p w:rsidR="002678FB" w:rsidRPr="008E1EE9" w:rsidRDefault="002678FB" w:rsidP="002B5174">
            <w:pPr>
              <w:jc w:val="center"/>
              <w:rPr>
                <w:rFonts w:eastAsia="Calibri"/>
                <w:sz w:val="24"/>
                <w:szCs w:val="24"/>
                <w:lang w:val="sr-Latn-CS"/>
              </w:rPr>
            </w:pPr>
            <w:r w:rsidRPr="008E1EE9">
              <w:rPr>
                <w:rFonts w:eastAsia="Calibri"/>
                <w:sz w:val="24"/>
                <w:szCs w:val="24"/>
                <w:lang w:val="sr-Latn-CS"/>
              </w:rPr>
              <w:t>69,33</w:t>
            </w:r>
          </w:p>
        </w:tc>
        <w:tc>
          <w:tcPr>
            <w:tcW w:w="1197" w:type="dxa"/>
            <w:shd w:val="clear" w:color="auto" w:fill="auto"/>
            <w:vAlign w:val="center"/>
          </w:tcPr>
          <w:p w:rsidR="002678FB" w:rsidRPr="008E1EE9" w:rsidRDefault="002678FB" w:rsidP="002B5174">
            <w:pPr>
              <w:jc w:val="center"/>
              <w:rPr>
                <w:rFonts w:eastAsia="Calibri"/>
                <w:sz w:val="24"/>
                <w:szCs w:val="24"/>
                <w:lang w:val="sr-Latn-CS"/>
              </w:rPr>
            </w:pPr>
            <w:r w:rsidRPr="008E1EE9">
              <w:rPr>
                <w:rFonts w:eastAsia="Calibri"/>
                <w:sz w:val="24"/>
                <w:szCs w:val="24"/>
                <w:lang w:val="sr-Latn-CS"/>
              </w:rPr>
              <w:t>87,14</w:t>
            </w:r>
          </w:p>
        </w:tc>
      </w:tr>
      <w:tr w:rsidR="002678FB" w:rsidRPr="008E1EE9" w:rsidTr="002B5174">
        <w:tc>
          <w:tcPr>
            <w:tcW w:w="1197" w:type="dxa"/>
            <w:shd w:val="clear" w:color="auto" w:fill="auto"/>
          </w:tcPr>
          <w:p w:rsidR="002678FB" w:rsidRPr="008E1EE9" w:rsidRDefault="002678FB" w:rsidP="00906040">
            <w:pPr>
              <w:rPr>
                <w:rFonts w:eastAsia="Calibri"/>
                <w:sz w:val="24"/>
                <w:szCs w:val="24"/>
                <w:lang w:val="sr-Latn-CS"/>
              </w:rPr>
            </w:pPr>
            <w:r w:rsidRPr="008E1EE9">
              <w:rPr>
                <w:rFonts w:eastAsia="Calibri"/>
                <w:sz w:val="24"/>
                <w:szCs w:val="24"/>
                <w:lang w:val="sr-Latn-CS"/>
              </w:rPr>
              <w:t>Sezamovo</w:t>
            </w:r>
          </w:p>
          <w:p w:rsidR="002B5174" w:rsidRPr="008E1EE9" w:rsidRDefault="002B5174" w:rsidP="00906040">
            <w:pPr>
              <w:rPr>
                <w:rFonts w:eastAsia="Calibri"/>
                <w:sz w:val="24"/>
                <w:szCs w:val="24"/>
                <w:lang w:val="sr-Latn-CS"/>
              </w:rPr>
            </w:pPr>
            <w:r w:rsidRPr="008E1EE9">
              <w:rPr>
                <w:rFonts w:eastAsia="Calibri"/>
                <w:sz w:val="24"/>
                <w:szCs w:val="24"/>
                <w:lang w:val="sr-Latn-CS"/>
              </w:rPr>
              <w:t>Sesamum</w:t>
            </w:r>
          </w:p>
        </w:tc>
        <w:tc>
          <w:tcPr>
            <w:tcW w:w="1197" w:type="dxa"/>
            <w:shd w:val="clear" w:color="auto" w:fill="auto"/>
            <w:vAlign w:val="center"/>
          </w:tcPr>
          <w:p w:rsidR="002678FB" w:rsidRPr="008E1EE9" w:rsidRDefault="002678FB" w:rsidP="002B5174">
            <w:pPr>
              <w:jc w:val="center"/>
              <w:rPr>
                <w:rFonts w:eastAsia="Calibri"/>
                <w:sz w:val="24"/>
                <w:szCs w:val="24"/>
                <w:lang w:val="sr-Latn-CS"/>
              </w:rPr>
            </w:pPr>
            <w:r w:rsidRPr="008E1EE9">
              <w:rPr>
                <w:rFonts w:eastAsia="Calibri"/>
                <w:sz w:val="24"/>
                <w:szCs w:val="24"/>
                <w:lang w:val="sr-Latn-CS"/>
              </w:rPr>
              <w:t>5,2</w:t>
            </w:r>
          </w:p>
        </w:tc>
        <w:tc>
          <w:tcPr>
            <w:tcW w:w="1197" w:type="dxa"/>
            <w:shd w:val="clear" w:color="auto" w:fill="auto"/>
            <w:vAlign w:val="center"/>
          </w:tcPr>
          <w:p w:rsidR="002678FB" w:rsidRPr="008E1EE9" w:rsidRDefault="002678FB" w:rsidP="002B5174">
            <w:pPr>
              <w:jc w:val="center"/>
              <w:rPr>
                <w:rFonts w:eastAsia="Calibri"/>
                <w:sz w:val="24"/>
                <w:szCs w:val="24"/>
                <w:lang w:val="sr-Latn-CS"/>
              </w:rPr>
            </w:pPr>
            <w:r w:rsidRPr="008E1EE9">
              <w:rPr>
                <w:rFonts w:eastAsia="Calibri"/>
                <w:sz w:val="24"/>
                <w:szCs w:val="24"/>
                <w:lang w:val="sr-Latn-CS"/>
              </w:rPr>
              <w:t>7,57</w:t>
            </w:r>
          </w:p>
        </w:tc>
        <w:tc>
          <w:tcPr>
            <w:tcW w:w="1197" w:type="dxa"/>
            <w:shd w:val="clear" w:color="auto" w:fill="auto"/>
            <w:vAlign w:val="center"/>
          </w:tcPr>
          <w:p w:rsidR="002678FB" w:rsidRPr="008E1EE9" w:rsidRDefault="002678FB" w:rsidP="002B5174">
            <w:pPr>
              <w:jc w:val="center"/>
              <w:rPr>
                <w:rFonts w:eastAsia="Calibri"/>
                <w:sz w:val="24"/>
                <w:szCs w:val="24"/>
                <w:lang w:val="sr-Latn-CS"/>
              </w:rPr>
            </w:pPr>
            <w:r w:rsidRPr="008E1EE9">
              <w:rPr>
                <w:rFonts w:eastAsia="Calibri"/>
                <w:sz w:val="24"/>
                <w:szCs w:val="24"/>
                <w:lang w:val="sr-Latn-CS"/>
              </w:rPr>
              <w:t>6,40</w:t>
            </w:r>
          </w:p>
        </w:tc>
        <w:tc>
          <w:tcPr>
            <w:tcW w:w="1197" w:type="dxa"/>
            <w:shd w:val="clear" w:color="auto" w:fill="auto"/>
            <w:vAlign w:val="center"/>
          </w:tcPr>
          <w:p w:rsidR="002678FB" w:rsidRPr="008E1EE9" w:rsidRDefault="002678FB" w:rsidP="002B5174">
            <w:pPr>
              <w:jc w:val="center"/>
              <w:rPr>
                <w:rFonts w:eastAsia="Calibri"/>
                <w:sz w:val="24"/>
                <w:szCs w:val="24"/>
                <w:lang w:val="sr-Latn-CS"/>
              </w:rPr>
            </w:pPr>
            <w:r w:rsidRPr="008E1EE9">
              <w:rPr>
                <w:rFonts w:eastAsia="Calibri"/>
                <w:sz w:val="24"/>
                <w:szCs w:val="24"/>
                <w:lang w:val="sr-Latn-CS"/>
              </w:rPr>
              <w:t>5,88</w:t>
            </w:r>
          </w:p>
        </w:tc>
        <w:tc>
          <w:tcPr>
            <w:tcW w:w="1197" w:type="dxa"/>
            <w:shd w:val="clear" w:color="auto" w:fill="auto"/>
            <w:vAlign w:val="center"/>
          </w:tcPr>
          <w:p w:rsidR="002678FB" w:rsidRPr="008E1EE9" w:rsidRDefault="002678FB" w:rsidP="002B5174">
            <w:pPr>
              <w:jc w:val="center"/>
              <w:rPr>
                <w:rFonts w:eastAsia="Calibri"/>
                <w:sz w:val="24"/>
                <w:szCs w:val="24"/>
                <w:lang w:val="sr-Latn-CS"/>
              </w:rPr>
            </w:pPr>
            <w:r w:rsidRPr="008E1EE9">
              <w:rPr>
                <w:rFonts w:eastAsia="Calibri"/>
                <w:sz w:val="24"/>
                <w:szCs w:val="24"/>
                <w:lang w:val="sr-Latn-CS"/>
              </w:rPr>
              <w:t>8,93</w:t>
            </w:r>
          </w:p>
        </w:tc>
        <w:tc>
          <w:tcPr>
            <w:tcW w:w="1197" w:type="dxa"/>
            <w:shd w:val="clear" w:color="auto" w:fill="auto"/>
            <w:vAlign w:val="center"/>
          </w:tcPr>
          <w:p w:rsidR="002678FB" w:rsidRPr="008E1EE9" w:rsidRDefault="002678FB" w:rsidP="002B5174">
            <w:pPr>
              <w:jc w:val="center"/>
              <w:rPr>
                <w:rFonts w:eastAsia="Calibri"/>
                <w:sz w:val="24"/>
                <w:szCs w:val="24"/>
                <w:lang w:val="sr-Latn-CS"/>
              </w:rPr>
            </w:pPr>
            <w:r w:rsidRPr="008E1EE9">
              <w:rPr>
                <w:rFonts w:eastAsia="Calibri"/>
                <w:sz w:val="24"/>
                <w:szCs w:val="24"/>
                <w:lang w:val="sr-Latn-CS"/>
              </w:rPr>
              <w:t>8,21</w:t>
            </w:r>
          </w:p>
        </w:tc>
        <w:tc>
          <w:tcPr>
            <w:tcW w:w="1197" w:type="dxa"/>
            <w:shd w:val="clear" w:color="auto" w:fill="auto"/>
            <w:vAlign w:val="center"/>
          </w:tcPr>
          <w:p w:rsidR="002678FB" w:rsidRPr="008E1EE9" w:rsidRDefault="002678FB" w:rsidP="002B5174">
            <w:pPr>
              <w:jc w:val="center"/>
              <w:rPr>
                <w:rFonts w:eastAsia="Calibri"/>
                <w:sz w:val="24"/>
                <w:szCs w:val="24"/>
                <w:lang w:val="sr-Latn-CS"/>
              </w:rPr>
            </w:pPr>
            <w:r w:rsidRPr="008E1EE9">
              <w:rPr>
                <w:rFonts w:eastAsia="Calibri"/>
                <w:sz w:val="24"/>
                <w:szCs w:val="24"/>
                <w:lang w:val="sr-Latn-CS"/>
              </w:rPr>
              <w:t>7,58</w:t>
            </w:r>
          </w:p>
        </w:tc>
      </w:tr>
      <w:tr w:rsidR="002678FB" w:rsidRPr="008E1EE9" w:rsidTr="002B5174">
        <w:tc>
          <w:tcPr>
            <w:tcW w:w="1197" w:type="dxa"/>
            <w:shd w:val="clear" w:color="auto" w:fill="auto"/>
          </w:tcPr>
          <w:p w:rsidR="002678FB" w:rsidRPr="008E1EE9" w:rsidRDefault="002678FB" w:rsidP="00906040">
            <w:pPr>
              <w:rPr>
                <w:rFonts w:eastAsia="Calibri"/>
                <w:sz w:val="24"/>
                <w:szCs w:val="24"/>
                <w:lang w:val="sr-Latn-CS"/>
              </w:rPr>
            </w:pPr>
            <w:r w:rsidRPr="008E1EE9">
              <w:rPr>
                <w:rFonts w:eastAsia="Calibri"/>
                <w:sz w:val="24"/>
                <w:szCs w:val="24"/>
                <w:lang w:val="sr-Latn-CS"/>
              </w:rPr>
              <w:t>Niger</w:t>
            </w:r>
          </w:p>
          <w:p w:rsidR="002B5174" w:rsidRPr="008E1EE9" w:rsidRDefault="002B5174" w:rsidP="00906040">
            <w:pPr>
              <w:rPr>
                <w:rFonts w:eastAsia="Calibri"/>
                <w:sz w:val="24"/>
                <w:szCs w:val="24"/>
                <w:lang w:val="sr-Latn-CS"/>
              </w:rPr>
            </w:pPr>
            <w:r w:rsidRPr="008E1EE9">
              <w:rPr>
                <w:rFonts w:eastAsia="Calibri"/>
                <w:sz w:val="24"/>
                <w:szCs w:val="24"/>
                <w:lang w:val="sr-Latn-CS"/>
              </w:rPr>
              <w:t>Niger seed</w:t>
            </w:r>
          </w:p>
        </w:tc>
        <w:tc>
          <w:tcPr>
            <w:tcW w:w="1197" w:type="dxa"/>
            <w:shd w:val="clear" w:color="auto" w:fill="auto"/>
            <w:vAlign w:val="center"/>
          </w:tcPr>
          <w:p w:rsidR="002678FB" w:rsidRPr="008E1EE9" w:rsidRDefault="002678FB" w:rsidP="002B5174">
            <w:pPr>
              <w:jc w:val="center"/>
              <w:rPr>
                <w:rFonts w:eastAsia="Calibri"/>
                <w:sz w:val="24"/>
                <w:szCs w:val="24"/>
                <w:lang w:val="sr-Latn-CS"/>
              </w:rPr>
            </w:pPr>
            <w:r w:rsidRPr="008E1EE9">
              <w:rPr>
                <w:rFonts w:eastAsia="Calibri"/>
                <w:sz w:val="24"/>
                <w:szCs w:val="24"/>
                <w:lang w:val="sr-Latn-CS"/>
              </w:rPr>
              <w:t>1,1</w:t>
            </w:r>
          </w:p>
        </w:tc>
        <w:tc>
          <w:tcPr>
            <w:tcW w:w="1197" w:type="dxa"/>
            <w:shd w:val="clear" w:color="auto" w:fill="auto"/>
            <w:vAlign w:val="center"/>
          </w:tcPr>
          <w:p w:rsidR="002678FB" w:rsidRPr="008E1EE9" w:rsidRDefault="002678FB" w:rsidP="002B5174">
            <w:pPr>
              <w:jc w:val="center"/>
              <w:rPr>
                <w:rFonts w:eastAsia="Calibri"/>
                <w:sz w:val="24"/>
                <w:szCs w:val="24"/>
                <w:lang w:val="sr-Latn-CS"/>
              </w:rPr>
            </w:pPr>
            <w:r w:rsidRPr="008E1EE9">
              <w:rPr>
                <w:rFonts w:eastAsia="Calibri"/>
                <w:sz w:val="24"/>
                <w:szCs w:val="24"/>
                <w:lang w:val="sr-Latn-CS"/>
              </w:rPr>
              <w:t>1,1</w:t>
            </w:r>
          </w:p>
        </w:tc>
        <w:tc>
          <w:tcPr>
            <w:tcW w:w="1197" w:type="dxa"/>
            <w:shd w:val="clear" w:color="auto" w:fill="auto"/>
            <w:vAlign w:val="center"/>
          </w:tcPr>
          <w:p w:rsidR="002678FB" w:rsidRPr="008E1EE9" w:rsidRDefault="002678FB" w:rsidP="002B5174">
            <w:pPr>
              <w:jc w:val="center"/>
              <w:rPr>
                <w:rFonts w:eastAsia="Calibri"/>
                <w:sz w:val="24"/>
                <w:szCs w:val="24"/>
                <w:lang w:val="sr-Latn-CS"/>
              </w:rPr>
            </w:pPr>
            <w:r w:rsidRPr="008E1EE9">
              <w:rPr>
                <w:rFonts w:eastAsia="Calibri"/>
                <w:sz w:val="24"/>
                <w:szCs w:val="24"/>
                <w:lang w:val="sr-Latn-CS"/>
              </w:rPr>
              <w:t>1,17</w:t>
            </w:r>
          </w:p>
        </w:tc>
        <w:tc>
          <w:tcPr>
            <w:tcW w:w="1197" w:type="dxa"/>
            <w:shd w:val="clear" w:color="auto" w:fill="auto"/>
            <w:vAlign w:val="center"/>
          </w:tcPr>
          <w:p w:rsidR="002678FB" w:rsidRPr="008E1EE9" w:rsidRDefault="002678FB" w:rsidP="002B5174">
            <w:pPr>
              <w:jc w:val="center"/>
              <w:rPr>
                <w:rFonts w:eastAsia="Calibri"/>
                <w:sz w:val="24"/>
                <w:szCs w:val="24"/>
                <w:lang w:val="sr-Latn-CS"/>
              </w:rPr>
            </w:pPr>
            <w:r w:rsidRPr="008E1EE9">
              <w:rPr>
                <w:rFonts w:eastAsia="Calibri"/>
                <w:sz w:val="24"/>
                <w:szCs w:val="24"/>
                <w:lang w:val="sr-Latn-CS"/>
              </w:rPr>
              <w:t>1</w:t>
            </w:r>
          </w:p>
        </w:tc>
        <w:tc>
          <w:tcPr>
            <w:tcW w:w="1197" w:type="dxa"/>
            <w:shd w:val="clear" w:color="auto" w:fill="auto"/>
            <w:vAlign w:val="center"/>
          </w:tcPr>
          <w:p w:rsidR="002678FB" w:rsidRPr="008E1EE9" w:rsidRDefault="002678FB" w:rsidP="002B5174">
            <w:pPr>
              <w:jc w:val="center"/>
              <w:rPr>
                <w:rFonts w:eastAsia="Calibri"/>
                <w:sz w:val="24"/>
                <w:szCs w:val="24"/>
                <w:lang w:val="sr-Latn-CS"/>
              </w:rPr>
            </w:pPr>
            <w:r w:rsidRPr="008E1EE9">
              <w:rPr>
                <w:rFonts w:eastAsia="Calibri"/>
                <w:sz w:val="24"/>
                <w:szCs w:val="24"/>
                <w:lang w:val="sr-Latn-CS"/>
              </w:rPr>
              <w:t>1,08</w:t>
            </w:r>
          </w:p>
        </w:tc>
        <w:tc>
          <w:tcPr>
            <w:tcW w:w="1197" w:type="dxa"/>
            <w:shd w:val="clear" w:color="auto" w:fill="auto"/>
            <w:vAlign w:val="center"/>
          </w:tcPr>
          <w:p w:rsidR="002678FB" w:rsidRPr="008E1EE9" w:rsidRDefault="002678FB" w:rsidP="002B5174">
            <w:pPr>
              <w:jc w:val="center"/>
              <w:rPr>
                <w:rFonts w:eastAsia="Calibri"/>
                <w:sz w:val="24"/>
                <w:szCs w:val="24"/>
                <w:lang w:val="sr-Latn-CS"/>
              </w:rPr>
            </w:pPr>
            <w:r w:rsidRPr="008E1EE9">
              <w:rPr>
                <w:rFonts w:eastAsia="Calibri"/>
                <w:sz w:val="24"/>
                <w:szCs w:val="24"/>
                <w:lang w:val="sr-Latn-CS"/>
              </w:rPr>
              <w:t>1</w:t>
            </w:r>
          </w:p>
        </w:tc>
        <w:tc>
          <w:tcPr>
            <w:tcW w:w="1197" w:type="dxa"/>
            <w:shd w:val="clear" w:color="auto" w:fill="auto"/>
            <w:vAlign w:val="center"/>
          </w:tcPr>
          <w:p w:rsidR="002678FB" w:rsidRPr="008E1EE9" w:rsidRDefault="002678FB" w:rsidP="002B5174">
            <w:pPr>
              <w:jc w:val="center"/>
              <w:rPr>
                <w:rFonts w:eastAsia="Calibri"/>
                <w:sz w:val="24"/>
                <w:szCs w:val="24"/>
                <w:lang w:val="sr-Latn-CS"/>
              </w:rPr>
            </w:pPr>
            <w:r w:rsidRPr="008E1EE9">
              <w:rPr>
                <w:rFonts w:eastAsia="Calibri"/>
                <w:sz w:val="24"/>
                <w:szCs w:val="24"/>
                <w:lang w:val="sr-Latn-CS"/>
              </w:rPr>
              <w:t>0,87</w:t>
            </w:r>
          </w:p>
        </w:tc>
      </w:tr>
      <w:tr w:rsidR="002678FB" w:rsidRPr="008E1EE9" w:rsidTr="002B5174">
        <w:tc>
          <w:tcPr>
            <w:tcW w:w="1197" w:type="dxa"/>
            <w:shd w:val="clear" w:color="auto" w:fill="auto"/>
          </w:tcPr>
          <w:p w:rsidR="002678FB" w:rsidRPr="008E1EE9" w:rsidRDefault="002678FB" w:rsidP="00906040">
            <w:pPr>
              <w:rPr>
                <w:rFonts w:eastAsia="Calibri"/>
                <w:sz w:val="24"/>
                <w:szCs w:val="24"/>
                <w:lang w:val="sr-Latn-CS"/>
              </w:rPr>
            </w:pPr>
            <w:r w:rsidRPr="008E1EE9">
              <w:rPr>
                <w:rFonts w:eastAsia="Calibri"/>
                <w:sz w:val="24"/>
                <w:szCs w:val="24"/>
                <w:lang w:val="sr-Latn-CS"/>
              </w:rPr>
              <w:t>Repicino</w:t>
            </w:r>
          </w:p>
          <w:p w:rsidR="002B5174" w:rsidRPr="008E1EE9" w:rsidRDefault="002B5174" w:rsidP="00906040">
            <w:pPr>
              <w:rPr>
                <w:rFonts w:eastAsia="Calibri"/>
                <w:sz w:val="24"/>
                <w:szCs w:val="24"/>
                <w:lang w:val="sr-Latn-CS"/>
              </w:rPr>
            </w:pPr>
            <w:r w:rsidRPr="008E1EE9">
              <w:rPr>
                <w:rFonts w:eastAsia="Calibri"/>
                <w:sz w:val="24"/>
                <w:szCs w:val="24"/>
                <w:lang w:val="sr-Latn-CS"/>
              </w:rPr>
              <w:t>Rape seed</w:t>
            </w:r>
          </w:p>
        </w:tc>
        <w:tc>
          <w:tcPr>
            <w:tcW w:w="1197" w:type="dxa"/>
            <w:shd w:val="clear" w:color="auto" w:fill="auto"/>
            <w:vAlign w:val="center"/>
          </w:tcPr>
          <w:p w:rsidR="002678FB" w:rsidRPr="008E1EE9" w:rsidRDefault="002678FB" w:rsidP="002B5174">
            <w:pPr>
              <w:jc w:val="center"/>
              <w:rPr>
                <w:rFonts w:eastAsia="Calibri"/>
                <w:sz w:val="24"/>
                <w:szCs w:val="24"/>
                <w:lang w:val="sr-Latn-CS"/>
              </w:rPr>
            </w:pPr>
            <w:r w:rsidRPr="008E1EE9">
              <w:rPr>
                <w:rFonts w:eastAsia="Calibri"/>
                <w:sz w:val="24"/>
                <w:szCs w:val="24"/>
                <w:lang w:val="sr-Latn-CS"/>
              </w:rPr>
              <w:t>41,9</w:t>
            </w:r>
          </w:p>
        </w:tc>
        <w:tc>
          <w:tcPr>
            <w:tcW w:w="1197" w:type="dxa"/>
            <w:shd w:val="clear" w:color="auto" w:fill="auto"/>
            <w:vAlign w:val="center"/>
          </w:tcPr>
          <w:p w:rsidR="002678FB" w:rsidRPr="008E1EE9" w:rsidRDefault="002678FB" w:rsidP="002B5174">
            <w:pPr>
              <w:jc w:val="center"/>
              <w:rPr>
                <w:rFonts w:eastAsia="Calibri"/>
                <w:sz w:val="24"/>
                <w:szCs w:val="24"/>
                <w:lang w:val="sr-Latn-CS"/>
              </w:rPr>
            </w:pPr>
            <w:r w:rsidRPr="008E1EE9">
              <w:rPr>
                <w:rFonts w:eastAsia="Calibri"/>
                <w:sz w:val="24"/>
                <w:szCs w:val="24"/>
                <w:lang w:val="sr-Latn-CS"/>
              </w:rPr>
              <w:t>58,34</w:t>
            </w:r>
          </w:p>
        </w:tc>
        <w:tc>
          <w:tcPr>
            <w:tcW w:w="1197" w:type="dxa"/>
            <w:shd w:val="clear" w:color="auto" w:fill="auto"/>
            <w:vAlign w:val="center"/>
          </w:tcPr>
          <w:p w:rsidR="002678FB" w:rsidRPr="008E1EE9" w:rsidRDefault="002678FB" w:rsidP="002B5174">
            <w:pPr>
              <w:jc w:val="center"/>
              <w:rPr>
                <w:rFonts w:eastAsia="Calibri"/>
                <w:sz w:val="24"/>
                <w:szCs w:val="24"/>
                <w:lang w:val="sr-Latn-CS"/>
              </w:rPr>
            </w:pPr>
            <w:r w:rsidRPr="008E1EE9">
              <w:rPr>
                <w:rFonts w:eastAsia="Calibri"/>
                <w:sz w:val="24"/>
                <w:szCs w:val="24"/>
                <w:lang w:val="sr-Latn-CS"/>
              </w:rPr>
              <w:t>72,01</w:t>
            </w:r>
          </w:p>
        </w:tc>
        <w:tc>
          <w:tcPr>
            <w:tcW w:w="1197" w:type="dxa"/>
            <w:shd w:val="clear" w:color="auto" w:fill="auto"/>
            <w:vAlign w:val="center"/>
          </w:tcPr>
          <w:p w:rsidR="002678FB" w:rsidRPr="008E1EE9" w:rsidRDefault="002678FB" w:rsidP="002B5174">
            <w:pPr>
              <w:jc w:val="center"/>
              <w:rPr>
                <w:rFonts w:eastAsia="Calibri"/>
                <w:sz w:val="24"/>
                <w:szCs w:val="24"/>
                <w:lang w:val="sr-Latn-CS"/>
              </w:rPr>
            </w:pPr>
            <w:r w:rsidRPr="008E1EE9">
              <w:rPr>
                <w:rFonts w:eastAsia="Calibri"/>
                <w:sz w:val="24"/>
                <w:szCs w:val="24"/>
                <w:lang w:val="sr-Latn-CS"/>
              </w:rPr>
              <w:t>66,08</w:t>
            </w:r>
          </w:p>
        </w:tc>
        <w:tc>
          <w:tcPr>
            <w:tcW w:w="1197" w:type="dxa"/>
            <w:shd w:val="clear" w:color="auto" w:fill="auto"/>
            <w:vAlign w:val="center"/>
          </w:tcPr>
          <w:p w:rsidR="002678FB" w:rsidRPr="008E1EE9" w:rsidRDefault="002678FB" w:rsidP="002B5174">
            <w:pPr>
              <w:jc w:val="center"/>
              <w:rPr>
                <w:rFonts w:eastAsia="Calibri"/>
                <w:sz w:val="24"/>
                <w:szCs w:val="24"/>
                <w:lang w:val="sr-Latn-CS"/>
              </w:rPr>
            </w:pPr>
            <w:r w:rsidRPr="008E1EE9">
              <w:rPr>
                <w:rFonts w:eastAsia="Calibri"/>
                <w:sz w:val="24"/>
                <w:szCs w:val="24"/>
                <w:lang w:val="sr-Latn-CS"/>
              </w:rPr>
              <w:t>81,79</w:t>
            </w:r>
          </w:p>
        </w:tc>
        <w:tc>
          <w:tcPr>
            <w:tcW w:w="1197" w:type="dxa"/>
            <w:shd w:val="clear" w:color="auto" w:fill="auto"/>
            <w:vAlign w:val="center"/>
          </w:tcPr>
          <w:p w:rsidR="002678FB" w:rsidRPr="008E1EE9" w:rsidRDefault="002678FB" w:rsidP="002B5174">
            <w:pPr>
              <w:jc w:val="center"/>
              <w:rPr>
                <w:rFonts w:eastAsia="Calibri"/>
                <w:sz w:val="24"/>
                <w:szCs w:val="24"/>
                <w:lang w:val="sr-Latn-CS"/>
              </w:rPr>
            </w:pPr>
            <w:r w:rsidRPr="008E1EE9">
              <w:rPr>
                <w:rFonts w:eastAsia="Calibri"/>
                <w:sz w:val="24"/>
                <w:szCs w:val="24"/>
                <w:lang w:val="sr-Latn-CS"/>
              </w:rPr>
              <w:t>67,76</w:t>
            </w:r>
          </w:p>
        </w:tc>
        <w:tc>
          <w:tcPr>
            <w:tcW w:w="1197" w:type="dxa"/>
            <w:shd w:val="clear" w:color="auto" w:fill="auto"/>
            <w:vAlign w:val="center"/>
          </w:tcPr>
          <w:p w:rsidR="002678FB" w:rsidRPr="008E1EE9" w:rsidRDefault="002678FB" w:rsidP="002B5174">
            <w:pPr>
              <w:jc w:val="center"/>
              <w:rPr>
                <w:rFonts w:eastAsia="Calibri"/>
                <w:sz w:val="24"/>
                <w:szCs w:val="24"/>
                <w:lang w:val="sr-Latn-CS"/>
              </w:rPr>
            </w:pPr>
            <w:r w:rsidRPr="008E1EE9">
              <w:rPr>
                <w:rFonts w:eastAsia="Calibri"/>
                <w:sz w:val="24"/>
                <w:szCs w:val="24"/>
                <w:lang w:val="sr-Latn-CS"/>
              </w:rPr>
              <w:t>81,93</w:t>
            </w:r>
          </w:p>
        </w:tc>
      </w:tr>
      <w:tr w:rsidR="002678FB" w:rsidRPr="008E1EE9" w:rsidTr="002B5174">
        <w:tc>
          <w:tcPr>
            <w:tcW w:w="1197" w:type="dxa"/>
            <w:shd w:val="clear" w:color="auto" w:fill="auto"/>
          </w:tcPr>
          <w:p w:rsidR="002678FB" w:rsidRPr="008E1EE9" w:rsidRDefault="002678FB" w:rsidP="00906040">
            <w:pPr>
              <w:rPr>
                <w:rFonts w:eastAsia="Calibri"/>
                <w:sz w:val="24"/>
                <w:szCs w:val="24"/>
                <w:lang w:val="sr-Latn-CS"/>
              </w:rPr>
            </w:pPr>
            <w:r w:rsidRPr="008E1EE9">
              <w:rPr>
                <w:rFonts w:eastAsia="Calibri"/>
                <w:sz w:val="24"/>
                <w:szCs w:val="24"/>
                <w:lang w:val="sr-Latn-CS"/>
              </w:rPr>
              <w:t>Laneno</w:t>
            </w:r>
          </w:p>
          <w:p w:rsidR="002B5174" w:rsidRPr="008E1EE9" w:rsidRDefault="002B5174" w:rsidP="00906040">
            <w:pPr>
              <w:rPr>
                <w:rFonts w:eastAsia="Calibri"/>
                <w:sz w:val="24"/>
                <w:szCs w:val="24"/>
                <w:lang w:val="sr-Latn-CS"/>
              </w:rPr>
            </w:pPr>
            <w:r w:rsidRPr="008E1EE9">
              <w:rPr>
                <w:rFonts w:eastAsia="Calibri"/>
                <w:sz w:val="24"/>
                <w:szCs w:val="24"/>
                <w:lang w:val="sr-Latn-CS"/>
              </w:rPr>
              <w:t>Linseed</w:t>
            </w:r>
          </w:p>
        </w:tc>
        <w:tc>
          <w:tcPr>
            <w:tcW w:w="1197" w:type="dxa"/>
            <w:shd w:val="clear" w:color="auto" w:fill="auto"/>
            <w:vAlign w:val="center"/>
          </w:tcPr>
          <w:p w:rsidR="002678FB" w:rsidRPr="008E1EE9" w:rsidRDefault="002678FB" w:rsidP="002B5174">
            <w:pPr>
              <w:jc w:val="center"/>
              <w:rPr>
                <w:rFonts w:eastAsia="Calibri"/>
                <w:sz w:val="24"/>
                <w:szCs w:val="24"/>
                <w:lang w:val="sr-Latn-CS"/>
              </w:rPr>
            </w:pPr>
            <w:r w:rsidRPr="008E1EE9">
              <w:rPr>
                <w:rFonts w:eastAsia="Calibri"/>
                <w:sz w:val="24"/>
                <w:szCs w:val="24"/>
                <w:lang w:val="sr-Latn-CS"/>
              </w:rPr>
              <w:t>2</w:t>
            </w:r>
          </w:p>
        </w:tc>
        <w:tc>
          <w:tcPr>
            <w:tcW w:w="1197" w:type="dxa"/>
            <w:shd w:val="clear" w:color="auto" w:fill="auto"/>
            <w:vAlign w:val="center"/>
          </w:tcPr>
          <w:p w:rsidR="002678FB" w:rsidRPr="008E1EE9" w:rsidRDefault="002678FB" w:rsidP="002B5174">
            <w:pPr>
              <w:jc w:val="center"/>
              <w:rPr>
                <w:rFonts w:eastAsia="Calibri"/>
                <w:sz w:val="24"/>
                <w:szCs w:val="24"/>
                <w:lang w:val="sr-Latn-CS"/>
              </w:rPr>
            </w:pPr>
            <w:r w:rsidRPr="008E1EE9">
              <w:rPr>
                <w:rFonts w:eastAsia="Calibri"/>
                <w:sz w:val="24"/>
                <w:szCs w:val="24"/>
                <w:lang w:val="sr-Latn-CS"/>
              </w:rPr>
              <w:t>1,63</w:t>
            </w:r>
          </w:p>
        </w:tc>
        <w:tc>
          <w:tcPr>
            <w:tcW w:w="1197" w:type="dxa"/>
            <w:shd w:val="clear" w:color="auto" w:fill="auto"/>
            <w:vAlign w:val="center"/>
          </w:tcPr>
          <w:p w:rsidR="002678FB" w:rsidRPr="008E1EE9" w:rsidRDefault="002678FB" w:rsidP="002B5174">
            <w:pPr>
              <w:jc w:val="center"/>
              <w:rPr>
                <w:rFonts w:eastAsia="Calibri"/>
                <w:sz w:val="24"/>
                <w:szCs w:val="24"/>
                <w:lang w:val="sr-Latn-CS"/>
              </w:rPr>
            </w:pPr>
            <w:r w:rsidRPr="008E1EE9">
              <w:rPr>
                <w:rFonts w:eastAsia="Calibri"/>
                <w:sz w:val="24"/>
                <w:szCs w:val="24"/>
                <w:lang w:val="sr-Latn-CS"/>
              </w:rPr>
              <w:t>1,69</w:t>
            </w:r>
          </w:p>
        </w:tc>
        <w:tc>
          <w:tcPr>
            <w:tcW w:w="1197" w:type="dxa"/>
            <w:shd w:val="clear" w:color="auto" w:fill="auto"/>
            <w:vAlign w:val="center"/>
          </w:tcPr>
          <w:p w:rsidR="002678FB" w:rsidRPr="008E1EE9" w:rsidRDefault="002678FB" w:rsidP="002B5174">
            <w:pPr>
              <w:jc w:val="center"/>
              <w:rPr>
                <w:rFonts w:eastAsia="Calibri"/>
                <w:sz w:val="24"/>
                <w:szCs w:val="24"/>
                <w:lang w:val="sr-Latn-CS"/>
              </w:rPr>
            </w:pPr>
            <w:r w:rsidRPr="008E1EE9">
              <w:rPr>
                <w:rFonts w:eastAsia="Calibri"/>
                <w:sz w:val="24"/>
                <w:szCs w:val="24"/>
                <w:lang w:val="sr-Latn-CS"/>
              </w:rPr>
              <w:t>1,54</w:t>
            </w:r>
          </w:p>
        </w:tc>
        <w:tc>
          <w:tcPr>
            <w:tcW w:w="1197" w:type="dxa"/>
            <w:shd w:val="clear" w:color="auto" w:fill="auto"/>
            <w:vAlign w:val="center"/>
          </w:tcPr>
          <w:p w:rsidR="002678FB" w:rsidRPr="008E1EE9" w:rsidRDefault="002678FB" w:rsidP="002B5174">
            <w:pPr>
              <w:jc w:val="center"/>
              <w:rPr>
                <w:rFonts w:eastAsia="Calibri"/>
                <w:sz w:val="24"/>
                <w:szCs w:val="24"/>
                <w:lang w:val="sr-Latn-CS"/>
              </w:rPr>
            </w:pPr>
            <w:r w:rsidRPr="008E1EE9">
              <w:rPr>
                <w:rFonts w:eastAsia="Calibri"/>
                <w:sz w:val="24"/>
                <w:szCs w:val="24"/>
                <w:lang w:val="sr-Latn-CS"/>
              </w:rPr>
              <w:t>1,47</w:t>
            </w:r>
          </w:p>
        </w:tc>
        <w:tc>
          <w:tcPr>
            <w:tcW w:w="1197" w:type="dxa"/>
            <w:shd w:val="clear" w:color="auto" w:fill="auto"/>
            <w:vAlign w:val="center"/>
          </w:tcPr>
          <w:p w:rsidR="002678FB" w:rsidRPr="008E1EE9" w:rsidRDefault="002678FB" w:rsidP="002B5174">
            <w:pPr>
              <w:jc w:val="center"/>
              <w:rPr>
                <w:rFonts w:eastAsia="Calibri"/>
                <w:sz w:val="24"/>
                <w:szCs w:val="24"/>
                <w:lang w:val="sr-Latn-CS"/>
              </w:rPr>
            </w:pPr>
            <w:r w:rsidRPr="008E1EE9">
              <w:rPr>
                <w:rFonts w:eastAsia="Calibri"/>
                <w:sz w:val="24"/>
                <w:szCs w:val="24"/>
                <w:lang w:val="sr-Latn-CS"/>
              </w:rPr>
              <w:t>1,41</w:t>
            </w:r>
          </w:p>
        </w:tc>
        <w:tc>
          <w:tcPr>
            <w:tcW w:w="1197" w:type="dxa"/>
            <w:shd w:val="clear" w:color="auto" w:fill="auto"/>
            <w:vAlign w:val="center"/>
          </w:tcPr>
          <w:p w:rsidR="002678FB" w:rsidRPr="008E1EE9" w:rsidRDefault="002678FB" w:rsidP="002B5174">
            <w:pPr>
              <w:jc w:val="center"/>
              <w:rPr>
                <w:rFonts w:eastAsia="Calibri"/>
                <w:sz w:val="24"/>
                <w:szCs w:val="24"/>
                <w:lang w:val="sr-Latn-CS"/>
              </w:rPr>
            </w:pPr>
            <w:r w:rsidRPr="008E1EE9">
              <w:rPr>
                <w:rFonts w:eastAsia="Calibri"/>
                <w:sz w:val="24"/>
                <w:szCs w:val="24"/>
                <w:lang w:val="sr-Latn-CS"/>
              </w:rPr>
              <w:t>2,76</w:t>
            </w:r>
          </w:p>
        </w:tc>
      </w:tr>
      <w:tr w:rsidR="002678FB" w:rsidRPr="008E1EE9" w:rsidTr="002B5174">
        <w:tc>
          <w:tcPr>
            <w:tcW w:w="1197" w:type="dxa"/>
            <w:shd w:val="clear" w:color="auto" w:fill="auto"/>
          </w:tcPr>
          <w:p w:rsidR="002678FB" w:rsidRPr="008E1EE9" w:rsidRDefault="002678FB" w:rsidP="00906040">
            <w:pPr>
              <w:rPr>
                <w:rFonts w:eastAsia="Calibri"/>
                <w:sz w:val="24"/>
                <w:szCs w:val="24"/>
                <w:lang w:val="sr-Latn-CS"/>
              </w:rPr>
            </w:pPr>
            <w:r w:rsidRPr="008E1EE9">
              <w:rPr>
                <w:rFonts w:eastAsia="Calibri"/>
                <w:sz w:val="24"/>
                <w:szCs w:val="24"/>
                <w:lang w:val="sr-Latn-CS"/>
              </w:rPr>
              <w:t>Šafranikino</w:t>
            </w:r>
          </w:p>
          <w:p w:rsidR="002B5174" w:rsidRPr="008E1EE9" w:rsidRDefault="002B5174" w:rsidP="00906040">
            <w:pPr>
              <w:rPr>
                <w:rFonts w:eastAsia="Calibri"/>
                <w:sz w:val="24"/>
                <w:szCs w:val="24"/>
                <w:lang w:val="sr-Latn-CS"/>
              </w:rPr>
            </w:pPr>
            <w:r w:rsidRPr="008E1EE9">
              <w:rPr>
                <w:rFonts w:eastAsia="Calibri"/>
                <w:sz w:val="24"/>
                <w:szCs w:val="24"/>
                <w:lang w:val="sr-Latn-CS"/>
              </w:rPr>
              <w:t>Safflower</w:t>
            </w:r>
          </w:p>
        </w:tc>
        <w:tc>
          <w:tcPr>
            <w:tcW w:w="1197" w:type="dxa"/>
            <w:shd w:val="clear" w:color="auto" w:fill="auto"/>
            <w:vAlign w:val="center"/>
          </w:tcPr>
          <w:p w:rsidR="002678FB" w:rsidRPr="008E1EE9" w:rsidRDefault="002678FB" w:rsidP="002B5174">
            <w:pPr>
              <w:jc w:val="center"/>
              <w:rPr>
                <w:rFonts w:eastAsia="Calibri"/>
                <w:sz w:val="24"/>
                <w:szCs w:val="24"/>
                <w:lang w:val="sr-Latn-CS"/>
              </w:rPr>
            </w:pPr>
            <w:r w:rsidRPr="008E1EE9">
              <w:rPr>
                <w:rFonts w:eastAsia="Calibri"/>
                <w:sz w:val="24"/>
                <w:szCs w:val="24"/>
                <w:lang w:val="sr-Latn-CS"/>
              </w:rPr>
              <w:t>2</w:t>
            </w:r>
          </w:p>
        </w:tc>
        <w:tc>
          <w:tcPr>
            <w:tcW w:w="1197" w:type="dxa"/>
            <w:shd w:val="clear" w:color="auto" w:fill="auto"/>
            <w:vAlign w:val="center"/>
          </w:tcPr>
          <w:p w:rsidR="002678FB" w:rsidRPr="008E1EE9" w:rsidRDefault="002678FB" w:rsidP="002B5174">
            <w:pPr>
              <w:jc w:val="center"/>
              <w:rPr>
                <w:rFonts w:eastAsia="Calibri"/>
                <w:sz w:val="24"/>
                <w:szCs w:val="24"/>
                <w:lang w:val="sr-Latn-CS"/>
              </w:rPr>
            </w:pPr>
            <w:r w:rsidRPr="008E1EE9">
              <w:rPr>
                <w:rFonts w:eastAsia="Calibri"/>
                <w:sz w:val="24"/>
                <w:szCs w:val="24"/>
                <w:lang w:val="sr-Latn-CS"/>
              </w:rPr>
              <w:t>2,25</w:t>
            </w:r>
          </w:p>
        </w:tc>
        <w:tc>
          <w:tcPr>
            <w:tcW w:w="1197" w:type="dxa"/>
            <w:shd w:val="clear" w:color="auto" w:fill="auto"/>
            <w:vAlign w:val="center"/>
          </w:tcPr>
          <w:p w:rsidR="002678FB" w:rsidRPr="008E1EE9" w:rsidRDefault="002678FB" w:rsidP="002B5174">
            <w:pPr>
              <w:jc w:val="center"/>
              <w:rPr>
                <w:rFonts w:eastAsia="Calibri"/>
                <w:sz w:val="24"/>
                <w:szCs w:val="24"/>
                <w:lang w:val="sr-Latn-CS"/>
              </w:rPr>
            </w:pPr>
            <w:r w:rsidRPr="008E1EE9">
              <w:rPr>
                <w:rFonts w:eastAsia="Calibri"/>
                <w:sz w:val="24"/>
                <w:szCs w:val="24"/>
                <w:lang w:val="sr-Latn-CS"/>
              </w:rPr>
              <w:t>1,89</w:t>
            </w:r>
          </w:p>
        </w:tc>
        <w:tc>
          <w:tcPr>
            <w:tcW w:w="1197" w:type="dxa"/>
            <w:shd w:val="clear" w:color="auto" w:fill="auto"/>
            <w:vAlign w:val="center"/>
          </w:tcPr>
          <w:p w:rsidR="002678FB" w:rsidRPr="008E1EE9" w:rsidRDefault="002678FB" w:rsidP="002B5174">
            <w:pPr>
              <w:jc w:val="center"/>
              <w:rPr>
                <w:rFonts w:eastAsia="Calibri"/>
                <w:sz w:val="24"/>
                <w:szCs w:val="24"/>
                <w:lang w:val="sr-Latn-CS"/>
              </w:rPr>
            </w:pPr>
            <w:r w:rsidRPr="008E1EE9">
              <w:rPr>
                <w:rFonts w:eastAsia="Calibri"/>
                <w:sz w:val="24"/>
                <w:szCs w:val="24"/>
                <w:lang w:val="sr-Latn-CS"/>
              </w:rPr>
              <w:t>1,79</w:t>
            </w:r>
          </w:p>
        </w:tc>
        <w:tc>
          <w:tcPr>
            <w:tcW w:w="1197" w:type="dxa"/>
            <w:shd w:val="clear" w:color="auto" w:fill="auto"/>
            <w:vAlign w:val="center"/>
          </w:tcPr>
          <w:p w:rsidR="002678FB" w:rsidRPr="008E1EE9" w:rsidRDefault="002678FB" w:rsidP="002B5174">
            <w:pPr>
              <w:jc w:val="center"/>
              <w:rPr>
                <w:rFonts w:eastAsia="Calibri"/>
                <w:sz w:val="24"/>
                <w:szCs w:val="24"/>
                <w:lang w:val="sr-Latn-CS"/>
              </w:rPr>
            </w:pPr>
            <w:r w:rsidRPr="008E1EE9">
              <w:rPr>
                <w:rFonts w:eastAsia="Calibri"/>
                <w:sz w:val="24"/>
                <w:szCs w:val="24"/>
                <w:lang w:val="sr-Latn-CS"/>
              </w:rPr>
              <w:t>1,5</w:t>
            </w:r>
          </w:p>
        </w:tc>
        <w:tc>
          <w:tcPr>
            <w:tcW w:w="1197" w:type="dxa"/>
            <w:shd w:val="clear" w:color="auto" w:fill="auto"/>
            <w:vAlign w:val="center"/>
          </w:tcPr>
          <w:p w:rsidR="002678FB" w:rsidRPr="008E1EE9" w:rsidRDefault="002678FB" w:rsidP="002B5174">
            <w:pPr>
              <w:jc w:val="center"/>
              <w:rPr>
                <w:rFonts w:eastAsia="Calibri"/>
                <w:sz w:val="24"/>
                <w:szCs w:val="24"/>
                <w:lang w:val="sr-Latn-CS"/>
              </w:rPr>
            </w:pPr>
            <w:r w:rsidRPr="008E1EE9">
              <w:rPr>
                <w:rFonts w:eastAsia="Calibri"/>
                <w:sz w:val="24"/>
                <w:szCs w:val="24"/>
                <w:lang w:val="sr-Latn-CS"/>
              </w:rPr>
              <w:t>1,21</w:t>
            </w:r>
          </w:p>
        </w:tc>
        <w:tc>
          <w:tcPr>
            <w:tcW w:w="1197" w:type="dxa"/>
            <w:shd w:val="clear" w:color="auto" w:fill="auto"/>
            <w:vAlign w:val="center"/>
          </w:tcPr>
          <w:p w:rsidR="002678FB" w:rsidRPr="008E1EE9" w:rsidRDefault="002678FB" w:rsidP="002B5174">
            <w:pPr>
              <w:jc w:val="center"/>
              <w:rPr>
                <w:rFonts w:eastAsia="Calibri"/>
                <w:sz w:val="24"/>
                <w:szCs w:val="24"/>
                <w:lang w:val="sr-Latn-CS"/>
              </w:rPr>
            </w:pPr>
            <w:r w:rsidRPr="008E1EE9">
              <w:rPr>
                <w:rFonts w:eastAsia="Calibri"/>
                <w:sz w:val="24"/>
                <w:szCs w:val="24"/>
                <w:lang w:val="sr-Latn-CS"/>
              </w:rPr>
              <w:t>2,79</w:t>
            </w:r>
          </w:p>
        </w:tc>
      </w:tr>
      <w:tr w:rsidR="002678FB" w:rsidRPr="008E1EE9" w:rsidTr="002B5174">
        <w:tc>
          <w:tcPr>
            <w:tcW w:w="1197" w:type="dxa"/>
            <w:shd w:val="clear" w:color="auto" w:fill="auto"/>
          </w:tcPr>
          <w:p w:rsidR="002678FB" w:rsidRPr="008E1EE9" w:rsidRDefault="002678FB" w:rsidP="00906040">
            <w:pPr>
              <w:rPr>
                <w:rFonts w:eastAsia="Calibri"/>
                <w:sz w:val="24"/>
                <w:szCs w:val="24"/>
                <w:lang w:val="sr-Latn-CS"/>
              </w:rPr>
            </w:pPr>
            <w:r w:rsidRPr="008E1EE9">
              <w:rPr>
                <w:rFonts w:eastAsia="Calibri"/>
                <w:sz w:val="24"/>
                <w:szCs w:val="24"/>
                <w:lang w:val="sr-Latn-CS"/>
              </w:rPr>
              <w:t>Suncokretovo</w:t>
            </w:r>
          </w:p>
          <w:p w:rsidR="002B5174" w:rsidRPr="008E1EE9" w:rsidRDefault="002B5174" w:rsidP="00906040">
            <w:pPr>
              <w:rPr>
                <w:rFonts w:eastAsia="Calibri"/>
                <w:sz w:val="24"/>
                <w:szCs w:val="24"/>
                <w:lang w:val="sr-Latn-CS"/>
              </w:rPr>
            </w:pPr>
            <w:r w:rsidRPr="008E1EE9">
              <w:rPr>
                <w:rFonts w:eastAsia="Calibri"/>
                <w:sz w:val="24"/>
                <w:szCs w:val="24"/>
                <w:lang w:val="sr-Latn-CS"/>
              </w:rPr>
              <w:t>Sunflower</w:t>
            </w:r>
          </w:p>
        </w:tc>
        <w:tc>
          <w:tcPr>
            <w:tcW w:w="1197" w:type="dxa"/>
            <w:shd w:val="clear" w:color="auto" w:fill="auto"/>
            <w:vAlign w:val="center"/>
          </w:tcPr>
          <w:p w:rsidR="002678FB" w:rsidRPr="008E1EE9" w:rsidRDefault="002678FB" w:rsidP="002B5174">
            <w:pPr>
              <w:jc w:val="center"/>
              <w:rPr>
                <w:rFonts w:eastAsia="Calibri"/>
                <w:sz w:val="24"/>
                <w:szCs w:val="24"/>
                <w:lang w:val="sr-Latn-CS"/>
              </w:rPr>
            </w:pPr>
            <w:r w:rsidRPr="008E1EE9">
              <w:rPr>
                <w:rFonts w:eastAsia="Calibri"/>
                <w:sz w:val="24"/>
                <w:szCs w:val="24"/>
                <w:lang w:val="sr-Latn-CS"/>
              </w:rPr>
              <w:t>6,5</w:t>
            </w:r>
          </w:p>
        </w:tc>
        <w:tc>
          <w:tcPr>
            <w:tcW w:w="1197" w:type="dxa"/>
            <w:shd w:val="clear" w:color="auto" w:fill="auto"/>
            <w:vAlign w:val="center"/>
          </w:tcPr>
          <w:p w:rsidR="002678FB" w:rsidRPr="008E1EE9" w:rsidRDefault="002678FB" w:rsidP="002B5174">
            <w:pPr>
              <w:jc w:val="center"/>
              <w:rPr>
                <w:rFonts w:eastAsia="Calibri"/>
                <w:sz w:val="24"/>
                <w:szCs w:val="24"/>
                <w:lang w:val="sr-Latn-CS"/>
              </w:rPr>
            </w:pPr>
            <w:r w:rsidRPr="008E1EE9">
              <w:rPr>
                <w:rFonts w:eastAsia="Calibri"/>
                <w:sz w:val="24"/>
                <w:szCs w:val="24"/>
                <w:lang w:val="sr-Latn-CS"/>
              </w:rPr>
              <w:t>14,63</w:t>
            </w:r>
          </w:p>
        </w:tc>
        <w:tc>
          <w:tcPr>
            <w:tcW w:w="1197" w:type="dxa"/>
            <w:shd w:val="clear" w:color="auto" w:fill="auto"/>
            <w:vAlign w:val="center"/>
          </w:tcPr>
          <w:p w:rsidR="002678FB" w:rsidRPr="008E1EE9" w:rsidRDefault="002678FB" w:rsidP="002B5174">
            <w:pPr>
              <w:jc w:val="center"/>
              <w:rPr>
                <w:rFonts w:eastAsia="Calibri"/>
                <w:sz w:val="24"/>
                <w:szCs w:val="24"/>
                <w:lang w:val="sr-Latn-CS"/>
              </w:rPr>
            </w:pPr>
            <w:r w:rsidRPr="008E1EE9">
              <w:rPr>
                <w:rFonts w:eastAsia="Calibri"/>
                <w:sz w:val="24"/>
                <w:szCs w:val="24"/>
                <w:lang w:val="sr-Latn-CS"/>
              </w:rPr>
              <w:t>11,58</w:t>
            </w:r>
          </w:p>
        </w:tc>
        <w:tc>
          <w:tcPr>
            <w:tcW w:w="1197" w:type="dxa"/>
            <w:shd w:val="clear" w:color="auto" w:fill="auto"/>
            <w:vAlign w:val="center"/>
          </w:tcPr>
          <w:p w:rsidR="002678FB" w:rsidRPr="008E1EE9" w:rsidRDefault="002678FB" w:rsidP="002B5174">
            <w:pPr>
              <w:jc w:val="center"/>
              <w:rPr>
                <w:rFonts w:eastAsia="Calibri"/>
                <w:sz w:val="24"/>
                <w:szCs w:val="24"/>
                <w:lang w:val="sr-Latn-CS"/>
              </w:rPr>
            </w:pPr>
            <w:r w:rsidRPr="008E1EE9">
              <w:rPr>
                <w:rFonts w:eastAsia="Calibri"/>
                <w:sz w:val="24"/>
                <w:szCs w:val="24"/>
                <w:lang w:val="sr-Latn-CS"/>
              </w:rPr>
              <w:t>8,51</w:t>
            </w:r>
          </w:p>
        </w:tc>
        <w:tc>
          <w:tcPr>
            <w:tcW w:w="1197" w:type="dxa"/>
            <w:shd w:val="clear" w:color="auto" w:fill="auto"/>
            <w:vAlign w:val="center"/>
          </w:tcPr>
          <w:p w:rsidR="002678FB" w:rsidRPr="008E1EE9" w:rsidRDefault="002678FB" w:rsidP="002B5174">
            <w:pPr>
              <w:jc w:val="center"/>
              <w:rPr>
                <w:rFonts w:eastAsia="Calibri"/>
                <w:sz w:val="24"/>
                <w:szCs w:val="24"/>
                <w:lang w:val="sr-Latn-CS"/>
              </w:rPr>
            </w:pPr>
            <w:r w:rsidRPr="008E1EE9">
              <w:rPr>
                <w:rFonts w:eastAsia="Calibri"/>
                <w:sz w:val="24"/>
                <w:szCs w:val="24"/>
                <w:lang w:val="sr-Latn-CS"/>
              </w:rPr>
              <w:t>6,51</w:t>
            </w:r>
          </w:p>
        </w:tc>
        <w:tc>
          <w:tcPr>
            <w:tcW w:w="1197" w:type="dxa"/>
            <w:shd w:val="clear" w:color="auto" w:fill="auto"/>
            <w:vAlign w:val="center"/>
          </w:tcPr>
          <w:p w:rsidR="002678FB" w:rsidRPr="008E1EE9" w:rsidRDefault="002678FB" w:rsidP="002B5174">
            <w:pPr>
              <w:jc w:val="center"/>
              <w:rPr>
                <w:rFonts w:eastAsia="Calibri"/>
                <w:sz w:val="24"/>
                <w:szCs w:val="24"/>
                <w:lang w:val="sr-Latn-CS"/>
              </w:rPr>
            </w:pPr>
            <w:r w:rsidRPr="008E1EE9">
              <w:rPr>
                <w:rFonts w:eastAsia="Calibri"/>
                <w:sz w:val="24"/>
                <w:szCs w:val="24"/>
                <w:lang w:val="sr-Latn-CS"/>
              </w:rPr>
              <w:t>4,99</w:t>
            </w:r>
          </w:p>
        </w:tc>
        <w:tc>
          <w:tcPr>
            <w:tcW w:w="1197" w:type="dxa"/>
            <w:shd w:val="clear" w:color="auto" w:fill="auto"/>
            <w:vAlign w:val="center"/>
          </w:tcPr>
          <w:p w:rsidR="002678FB" w:rsidRPr="008E1EE9" w:rsidRDefault="002678FB" w:rsidP="002B5174">
            <w:pPr>
              <w:jc w:val="center"/>
              <w:rPr>
                <w:rFonts w:eastAsia="Calibri"/>
                <w:sz w:val="24"/>
                <w:szCs w:val="24"/>
                <w:lang w:val="sr-Latn-CS"/>
              </w:rPr>
            </w:pPr>
            <w:r w:rsidRPr="008E1EE9">
              <w:rPr>
                <w:rFonts w:eastAsia="Calibri"/>
                <w:sz w:val="24"/>
                <w:szCs w:val="24"/>
                <w:lang w:val="sr-Latn-CS"/>
              </w:rPr>
              <w:t>11,61</w:t>
            </w:r>
          </w:p>
        </w:tc>
      </w:tr>
      <w:tr w:rsidR="002678FB" w:rsidRPr="008E1EE9" w:rsidTr="002B5174">
        <w:tc>
          <w:tcPr>
            <w:tcW w:w="1197" w:type="dxa"/>
            <w:shd w:val="clear" w:color="auto" w:fill="auto"/>
          </w:tcPr>
          <w:p w:rsidR="002678FB" w:rsidRPr="008E1EE9" w:rsidRDefault="002678FB" w:rsidP="00906040">
            <w:pPr>
              <w:rPr>
                <w:rFonts w:eastAsia="Calibri"/>
                <w:sz w:val="24"/>
                <w:szCs w:val="24"/>
                <w:lang w:val="sr-Latn-CS"/>
              </w:rPr>
            </w:pPr>
            <w:r w:rsidRPr="008E1EE9">
              <w:rPr>
                <w:rFonts w:eastAsia="Calibri"/>
                <w:sz w:val="24"/>
                <w:szCs w:val="24"/>
                <w:lang w:val="sr-Latn-CS"/>
              </w:rPr>
              <w:t>Sojino</w:t>
            </w:r>
          </w:p>
          <w:p w:rsidR="002B5174" w:rsidRPr="008E1EE9" w:rsidRDefault="002B5174" w:rsidP="00906040">
            <w:pPr>
              <w:rPr>
                <w:rFonts w:eastAsia="Calibri"/>
                <w:sz w:val="24"/>
                <w:szCs w:val="24"/>
                <w:lang w:val="sr-Latn-CS"/>
              </w:rPr>
            </w:pPr>
            <w:r w:rsidRPr="008E1EE9">
              <w:rPr>
                <w:rFonts w:eastAsia="Calibri"/>
                <w:sz w:val="24"/>
                <w:szCs w:val="24"/>
                <w:lang w:val="sr-Latn-CS"/>
              </w:rPr>
              <w:t>Soybean</w:t>
            </w:r>
          </w:p>
        </w:tc>
        <w:tc>
          <w:tcPr>
            <w:tcW w:w="1197" w:type="dxa"/>
            <w:shd w:val="clear" w:color="auto" w:fill="auto"/>
            <w:vAlign w:val="center"/>
          </w:tcPr>
          <w:p w:rsidR="002678FB" w:rsidRPr="008E1EE9" w:rsidRDefault="002678FB" w:rsidP="002B5174">
            <w:pPr>
              <w:jc w:val="center"/>
              <w:rPr>
                <w:rFonts w:eastAsia="Calibri"/>
                <w:sz w:val="24"/>
                <w:szCs w:val="24"/>
                <w:lang w:val="sr-Latn-CS"/>
              </w:rPr>
            </w:pPr>
            <w:r w:rsidRPr="008E1EE9">
              <w:rPr>
                <w:rFonts w:eastAsia="Calibri"/>
                <w:sz w:val="24"/>
                <w:szCs w:val="24"/>
                <w:lang w:val="sr-Latn-CS"/>
              </w:rPr>
              <w:t>52,8</w:t>
            </w:r>
          </w:p>
        </w:tc>
        <w:tc>
          <w:tcPr>
            <w:tcW w:w="1197" w:type="dxa"/>
            <w:shd w:val="clear" w:color="auto" w:fill="auto"/>
            <w:vAlign w:val="center"/>
          </w:tcPr>
          <w:p w:rsidR="002678FB" w:rsidRPr="008E1EE9" w:rsidRDefault="002678FB" w:rsidP="002B5174">
            <w:pPr>
              <w:jc w:val="center"/>
              <w:rPr>
                <w:rFonts w:eastAsia="Calibri"/>
                <w:sz w:val="24"/>
                <w:szCs w:val="24"/>
                <w:lang w:val="sr-Latn-CS"/>
              </w:rPr>
            </w:pPr>
            <w:r w:rsidRPr="008E1EE9">
              <w:rPr>
                <w:rFonts w:eastAsia="Calibri"/>
                <w:sz w:val="24"/>
                <w:szCs w:val="24"/>
                <w:lang w:val="sr-Latn-CS"/>
              </w:rPr>
              <w:t>109,6</w:t>
            </w:r>
          </w:p>
        </w:tc>
        <w:tc>
          <w:tcPr>
            <w:tcW w:w="1197" w:type="dxa"/>
            <w:shd w:val="clear" w:color="auto" w:fill="auto"/>
            <w:vAlign w:val="center"/>
          </w:tcPr>
          <w:p w:rsidR="002678FB" w:rsidRPr="008E1EE9" w:rsidRDefault="002678FB" w:rsidP="002B5174">
            <w:pPr>
              <w:jc w:val="center"/>
              <w:rPr>
                <w:rFonts w:eastAsia="Calibri"/>
                <w:sz w:val="24"/>
                <w:szCs w:val="24"/>
                <w:lang w:val="sr-Latn-CS"/>
              </w:rPr>
            </w:pPr>
            <w:r w:rsidRPr="008E1EE9">
              <w:rPr>
                <w:rFonts w:eastAsia="Calibri"/>
                <w:sz w:val="24"/>
                <w:szCs w:val="24"/>
                <w:lang w:val="sr-Latn-CS"/>
              </w:rPr>
              <w:t>99,05</w:t>
            </w:r>
          </w:p>
        </w:tc>
        <w:tc>
          <w:tcPr>
            <w:tcW w:w="1197" w:type="dxa"/>
            <w:shd w:val="clear" w:color="auto" w:fill="auto"/>
            <w:vAlign w:val="center"/>
          </w:tcPr>
          <w:p w:rsidR="002678FB" w:rsidRPr="008E1EE9" w:rsidRDefault="002678FB" w:rsidP="002B5174">
            <w:pPr>
              <w:jc w:val="center"/>
              <w:rPr>
                <w:rFonts w:eastAsia="Calibri"/>
                <w:sz w:val="24"/>
                <w:szCs w:val="24"/>
                <w:lang w:val="sr-Latn-CS"/>
              </w:rPr>
            </w:pPr>
            <w:r w:rsidRPr="008E1EE9">
              <w:rPr>
                <w:rFonts w:eastAsia="Calibri"/>
                <w:sz w:val="24"/>
                <w:szCs w:val="24"/>
                <w:lang w:val="sr-Latn-CS"/>
              </w:rPr>
              <w:t>99,65</w:t>
            </w:r>
          </w:p>
        </w:tc>
        <w:tc>
          <w:tcPr>
            <w:tcW w:w="1197" w:type="dxa"/>
            <w:shd w:val="clear" w:color="auto" w:fill="auto"/>
            <w:vAlign w:val="center"/>
          </w:tcPr>
          <w:p w:rsidR="002678FB" w:rsidRPr="008E1EE9" w:rsidRDefault="002678FB" w:rsidP="002B5174">
            <w:pPr>
              <w:jc w:val="center"/>
              <w:rPr>
                <w:rFonts w:eastAsia="Calibri"/>
                <w:sz w:val="24"/>
                <w:szCs w:val="24"/>
                <w:lang w:val="sr-Latn-CS"/>
              </w:rPr>
            </w:pPr>
            <w:r w:rsidRPr="008E1EE9">
              <w:rPr>
                <w:rFonts w:eastAsia="Calibri"/>
                <w:sz w:val="24"/>
                <w:szCs w:val="24"/>
                <w:lang w:val="sr-Latn-CS"/>
              </w:rPr>
              <w:t>127,3</w:t>
            </w:r>
          </w:p>
        </w:tc>
        <w:tc>
          <w:tcPr>
            <w:tcW w:w="1197" w:type="dxa"/>
            <w:shd w:val="clear" w:color="auto" w:fill="auto"/>
            <w:vAlign w:val="center"/>
          </w:tcPr>
          <w:p w:rsidR="002678FB" w:rsidRPr="008E1EE9" w:rsidRDefault="002678FB" w:rsidP="002B5174">
            <w:pPr>
              <w:jc w:val="center"/>
              <w:rPr>
                <w:rFonts w:eastAsia="Calibri"/>
                <w:sz w:val="24"/>
                <w:szCs w:val="24"/>
                <w:lang w:val="sr-Latn-CS"/>
              </w:rPr>
            </w:pPr>
            <w:r w:rsidRPr="008E1EE9">
              <w:rPr>
                <w:rFonts w:eastAsia="Calibri"/>
                <w:sz w:val="24"/>
                <w:szCs w:val="24"/>
                <w:lang w:val="sr-Latn-CS"/>
              </w:rPr>
              <w:t>122,8</w:t>
            </w:r>
          </w:p>
        </w:tc>
        <w:tc>
          <w:tcPr>
            <w:tcW w:w="1197" w:type="dxa"/>
            <w:shd w:val="clear" w:color="auto" w:fill="auto"/>
            <w:vAlign w:val="center"/>
          </w:tcPr>
          <w:p w:rsidR="002678FB" w:rsidRPr="008E1EE9" w:rsidRDefault="002678FB" w:rsidP="002B5174">
            <w:pPr>
              <w:jc w:val="center"/>
              <w:rPr>
                <w:rFonts w:eastAsia="Calibri"/>
                <w:sz w:val="24"/>
                <w:szCs w:val="24"/>
                <w:lang w:val="sr-Latn-CS"/>
              </w:rPr>
            </w:pPr>
            <w:r w:rsidRPr="008E1EE9">
              <w:rPr>
                <w:rFonts w:eastAsia="Calibri"/>
                <w:sz w:val="24"/>
                <w:szCs w:val="24"/>
                <w:lang w:val="sr-Latn-CS"/>
              </w:rPr>
              <w:t>126,1</w:t>
            </w:r>
          </w:p>
        </w:tc>
      </w:tr>
      <w:tr w:rsidR="002678FB" w:rsidRPr="008E1EE9" w:rsidTr="002B5174">
        <w:tc>
          <w:tcPr>
            <w:tcW w:w="1197" w:type="dxa"/>
            <w:shd w:val="clear" w:color="auto" w:fill="auto"/>
          </w:tcPr>
          <w:p w:rsidR="002678FB" w:rsidRPr="008E1EE9" w:rsidRDefault="002678FB" w:rsidP="00906040">
            <w:pPr>
              <w:rPr>
                <w:rFonts w:eastAsia="Calibri"/>
                <w:sz w:val="24"/>
                <w:szCs w:val="24"/>
                <w:lang w:val="sr-Latn-CS"/>
              </w:rPr>
            </w:pPr>
            <w:r w:rsidRPr="008E1EE9">
              <w:rPr>
                <w:rFonts w:eastAsia="Calibri"/>
                <w:sz w:val="24"/>
                <w:szCs w:val="24"/>
                <w:lang w:val="sr-Latn-CS"/>
              </w:rPr>
              <w:t>Ukupno</w:t>
            </w:r>
          </w:p>
          <w:p w:rsidR="002B5174" w:rsidRPr="008E1EE9" w:rsidRDefault="002B5174" w:rsidP="00906040">
            <w:pPr>
              <w:rPr>
                <w:rFonts w:eastAsia="Calibri"/>
                <w:sz w:val="24"/>
                <w:szCs w:val="24"/>
                <w:lang w:val="sr-Latn-CS"/>
              </w:rPr>
            </w:pPr>
            <w:r w:rsidRPr="008E1EE9">
              <w:rPr>
                <w:rFonts w:eastAsia="Calibri"/>
                <w:sz w:val="24"/>
                <w:szCs w:val="24"/>
                <w:lang w:val="sr-Latn-CS"/>
              </w:rPr>
              <w:t>Total</w:t>
            </w:r>
          </w:p>
        </w:tc>
        <w:tc>
          <w:tcPr>
            <w:tcW w:w="1197" w:type="dxa"/>
            <w:shd w:val="clear" w:color="auto" w:fill="auto"/>
            <w:vAlign w:val="center"/>
          </w:tcPr>
          <w:p w:rsidR="002678FB" w:rsidRPr="008E1EE9" w:rsidRDefault="002678FB" w:rsidP="002B5174">
            <w:pPr>
              <w:jc w:val="center"/>
              <w:rPr>
                <w:rFonts w:eastAsia="Calibri"/>
                <w:sz w:val="24"/>
                <w:szCs w:val="24"/>
                <w:lang w:val="sr-Latn-CS"/>
              </w:rPr>
            </w:pPr>
            <w:r w:rsidRPr="008E1EE9">
              <w:rPr>
                <w:rFonts w:eastAsia="Calibri"/>
                <w:sz w:val="24"/>
                <w:szCs w:val="24"/>
                <w:lang w:val="sr-Latn-CS"/>
              </w:rPr>
              <w:t>175,6</w:t>
            </w:r>
          </w:p>
        </w:tc>
        <w:tc>
          <w:tcPr>
            <w:tcW w:w="1197" w:type="dxa"/>
            <w:shd w:val="clear" w:color="auto" w:fill="auto"/>
            <w:vAlign w:val="center"/>
          </w:tcPr>
          <w:p w:rsidR="002678FB" w:rsidRPr="008E1EE9" w:rsidRDefault="002678FB" w:rsidP="002B5174">
            <w:pPr>
              <w:jc w:val="center"/>
              <w:rPr>
                <w:rFonts w:eastAsia="Calibri"/>
                <w:sz w:val="24"/>
                <w:szCs w:val="24"/>
                <w:lang w:val="sr-Latn-CS"/>
              </w:rPr>
            </w:pPr>
            <w:r w:rsidRPr="008E1EE9">
              <w:rPr>
                <w:rFonts w:eastAsia="Calibri"/>
                <w:sz w:val="24"/>
                <w:szCs w:val="24"/>
                <w:lang w:val="sr-Latn-CS"/>
              </w:rPr>
              <w:t>287,0</w:t>
            </w:r>
          </w:p>
        </w:tc>
        <w:tc>
          <w:tcPr>
            <w:tcW w:w="1197" w:type="dxa"/>
            <w:shd w:val="clear" w:color="auto" w:fill="auto"/>
            <w:vAlign w:val="center"/>
          </w:tcPr>
          <w:p w:rsidR="002678FB" w:rsidRPr="008E1EE9" w:rsidRDefault="002678FB" w:rsidP="002B5174">
            <w:pPr>
              <w:jc w:val="center"/>
              <w:rPr>
                <w:rFonts w:eastAsia="Calibri"/>
                <w:sz w:val="24"/>
                <w:szCs w:val="24"/>
                <w:lang w:val="sr-Latn-CS"/>
              </w:rPr>
            </w:pPr>
            <w:r w:rsidRPr="008E1EE9">
              <w:rPr>
                <w:rFonts w:eastAsia="Calibri"/>
                <w:sz w:val="24"/>
                <w:szCs w:val="24"/>
                <w:lang w:val="sr-Latn-CS"/>
              </w:rPr>
              <w:t>265,4</w:t>
            </w:r>
          </w:p>
        </w:tc>
        <w:tc>
          <w:tcPr>
            <w:tcW w:w="1197" w:type="dxa"/>
            <w:shd w:val="clear" w:color="auto" w:fill="auto"/>
            <w:vAlign w:val="center"/>
          </w:tcPr>
          <w:p w:rsidR="002678FB" w:rsidRPr="008E1EE9" w:rsidRDefault="002678FB" w:rsidP="002B5174">
            <w:pPr>
              <w:jc w:val="center"/>
              <w:rPr>
                <w:rFonts w:eastAsia="Calibri"/>
                <w:sz w:val="24"/>
                <w:szCs w:val="24"/>
                <w:lang w:val="sr-Latn-CS"/>
              </w:rPr>
            </w:pPr>
            <w:r w:rsidRPr="008E1EE9">
              <w:rPr>
                <w:rFonts w:eastAsia="Calibri"/>
                <w:sz w:val="24"/>
                <w:szCs w:val="24"/>
                <w:lang w:val="sr-Latn-CS"/>
              </w:rPr>
              <w:t>238,74</w:t>
            </w:r>
          </w:p>
        </w:tc>
        <w:tc>
          <w:tcPr>
            <w:tcW w:w="1197" w:type="dxa"/>
            <w:shd w:val="clear" w:color="auto" w:fill="auto"/>
            <w:vAlign w:val="center"/>
          </w:tcPr>
          <w:p w:rsidR="002678FB" w:rsidRPr="008E1EE9" w:rsidRDefault="002678FB" w:rsidP="002B5174">
            <w:pPr>
              <w:jc w:val="center"/>
              <w:rPr>
                <w:rFonts w:eastAsia="Calibri"/>
                <w:sz w:val="24"/>
                <w:szCs w:val="24"/>
                <w:lang w:val="sr-Latn-CS"/>
              </w:rPr>
            </w:pPr>
            <w:r w:rsidRPr="008E1EE9">
              <w:rPr>
                <w:rFonts w:eastAsia="Calibri"/>
                <w:sz w:val="24"/>
                <w:szCs w:val="24"/>
                <w:lang w:val="sr-Latn-CS"/>
              </w:rPr>
              <w:t>311,29</w:t>
            </w:r>
          </w:p>
        </w:tc>
        <w:tc>
          <w:tcPr>
            <w:tcW w:w="1197" w:type="dxa"/>
            <w:shd w:val="clear" w:color="auto" w:fill="auto"/>
            <w:vAlign w:val="center"/>
          </w:tcPr>
          <w:p w:rsidR="002678FB" w:rsidRPr="008E1EE9" w:rsidRDefault="002678FB" w:rsidP="002B5174">
            <w:pPr>
              <w:jc w:val="center"/>
              <w:rPr>
                <w:rFonts w:eastAsia="Calibri"/>
                <w:sz w:val="24"/>
                <w:szCs w:val="24"/>
                <w:lang w:val="sr-Latn-CS"/>
              </w:rPr>
            </w:pPr>
            <w:r w:rsidRPr="008E1EE9">
              <w:rPr>
                <w:rFonts w:eastAsia="Calibri"/>
                <w:sz w:val="24"/>
                <w:szCs w:val="24"/>
                <w:lang w:val="sr-Latn-CS"/>
              </w:rPr>
              <w:t>276,73</w:t>
            </w:r>
          </w:p>
        </w:tc>
        <w:tc>
          <w:tcPr>
            <w:tcW w:w="1197" w:type="dxa"/>
            <w:shd w:val="clear" w:color="auto" w:fill="auto"/>
            <w:vAlign w:val="center"/>
          </w:tcPr>
          <w:p w:rsidR="002678FB" w:rsidRPr="008E1EE9" w:rsidRDefault="002678FB" w:rsidP="002B5174">
            <w:pPr>
              <w:jc w:val="center"/>
              <w:rPr>
                <w:rFonts w:eastAsia="Calibri"/>
                <w:sz w:val="24"/>
                <w:szCs w:val="24"/>
                <w:lang w:val="sr-Latn-CS"/>
              </w:rPr>
            </w:pPr>
            <w:r w:rsidRPr="008E1EE9">
              <w:rPr>
                <w:rFonts w:eastAsia="Calibri"/>
                <w:sz w:val="24"/>
                <w:szCs w:val="24"/>
                <w:lang w:val="sr-Latn-CS"/>
              </w:rPr>
              <w:t>320,87</w:t>
            </w:r>
          </w:p>
        </w:tc>
      </w:tr>
    </w:tbl>
    <w:p w:rsidR="00E8409A" w:rsidRPr="008E1EE9" w:rsidRDefault="00E8409A" w:rsidP="002678FB">
      <w:pPr>
        <w:jc w:val="both"/>
        <w:rPr>
          <w:sz w:val="24"/>
          <w:szCs w:val="24"/>
          <w:lang w:val="sr-Latn-CS"/>
        </w:rPr>
      </w:pPr>
    </w:p>
    <w:p w:rsidR="00D3217C" w:rsidRDefault="00D3217C" w:rsidP="002678FB">
      <w:pPr>
        <w:jc w:val="both"/>
        <w:rPr>
          <w:sz w:val="24"/>
          <w:szCs w:val="24"/>
          <w:lang w:val="sr-Latn-CS"/>
        </w:rPr>
      </w:pPr>
    </w:p>
    <w:p w:rsidR="0021407A" w:rsidRDefault="0021407A" w:rsidP="008E1EE9">
      <w:pPr>
        <w:spacing w:after="120"/>
        <w:jc w:val="both"/>
        <w:rPr>
          <w:sz w:val="24"/>
          <w:szCs w:val="24"/>
          <w:lang w:val="sr-Latn-CS"/>
        </w:rPr>
      </w:pPr>
      <w:r w:rsidRPr="00A40B54">
        <w:rPr>
          <w:sz w:val="24"/>
          <w:szCs w:val="24"/>
          <w:lang w:val="sr-Latn-CS"/>
        </w:rPr>
        <w:t>Kikiriki</w:t>
      </w:r>
      <w:r>
        <w:rPr>
          <w:sz w:val="24"/>
          <w:szCs w:val="24"/>
          <w:lang w:val="sr-Latn-CS"/>
        </w:rPr>
        <w:t xml:space="preserve"> je u svetu četvrti najvažniji izvor jestivog ulja i treći najvažniji izvor biljnih proteina. Seme sadrži veoma kvalitetno jestivo ulje (približno 50%), lako varljive proteine (25%) i ugljovodonike (20%). Po svom sastavu ulja su uglavnom sastavljena od sledećih masnih kiselina: oleinska (52 – 60%), linoleinska (13 – 27%), palmitinska</w:t>
      </w:r>
      <w:r w:rsidR="00A40B54">
        <w:rPr>
          <w:sz w:val="24"/>
          <w:szCs w:val="24"/>
          <w:lang w:val="sr-Latn-CS"/>
        </w:rPr>
        <w:t xml:space="preserve"> (6 – 9%) i stearinska (3 – 6%)</w:t>
      </w:r>
      <w:r>
        <w:rPr>
          <w:sz w:val="24"/>
          <w:szCs w:val="24"/>
          <w:lang w:val="sr-Latn-CS"/>
        </w:rPr>
        <w:t xml:space="preserve"> [10].</w:t>
      </w:r>
      <w:r w:rsidR="00D3217C">
        <w:rPr>
          <w:sz w:val="24"/>
          <w:szCs w:val="24"/>
          <w:lang w:val="sr-Latn-CS"/>
        </w:rPr>
        <w:t xml:space="preserve"> </w:t>
      </w:r>
      <w:r w:rsidRPr="00A40B54">
        <w:rPr>
          <w:sz w:val="24"/>
          <w:szCs w:val="24"/>
          <w:lang w:val="sr-Latn-CS"/>
        </w:rPr>
        <w:t>Sezam</w:t>
      </w:r>
      <w:r>
        <w:rPr>
          <w:sz w:val="24"/>
          <w:szCs w:val="24"/>
          <w:lang w:val="sr-Latn-CS"/>
        </w:rPr>
        <w:t xml:space="preserve"> je najbrže rastuća stabljika čije ulje sadržano u semenu može biti korišćeno za proizvodnju biodizela procesom transesterifikacije. Ove stabljike se gaje u mnogim delovima sve</w:t>
      </w:r>
      <w:r w:rsidR="008A026B">
        <w:rPr>
          <w:sz w:val="24"/>
          <w:szCs w:val="24"/>
          <w:lang w:val="sr-Latn-CS"/>
        </w:rPr>
        <w:t>ta. U semenu sezama ima 50 – 52% ulja, 17 – 19% proteina i 16 – 18</w:t>
      </w:r>
      <w:r>
        <w:rPr>
          <w:sz w:val="24"/>
          <w:szCs w:val="24"/>
          <w:lang w:val="sr-Latn-CS"/>
        </w:rPr>
        <w:t>% ugljenih hidrata. Sastav masnih kiselina u ulju je uglavnom sledeći: oleinska (32,7 – 53,9%), linoleinska (39,3 – 59%), palmitinska (8,3 – 1</w:t>
      </w:r>
      <w:r w:rsidR="00A40B54">
        <w:rPr>
          <w:sz w:val="24"/>
          <w:szCs w:val="24"/>
          <w:lang w:val="sr-Latn-CS"/>
        </w:rPr>
        <w:t>0,9%) i stearinska (3,4 – 6,0%)</w:t>
      </w:r>
      <w:r>
        <w:rPr>
          <w:sz w:val="24"/>
          <w:szCs w:val="24"/>
          <w:lang w:val="sr-Latn-CS"/>
        </w:rPr>
        <w:t xml:space="preserve"> [11]. </w:t>
      </w:r>
      <w:r w:rsidR="008A026B">
        <w:rPr>
          <w:sz w:val="24"/>
          <w:szCs w:val="24"/>
          <w:lang w:val="sr-Latn-CS"/>
        </w:rPr>
        <w:t>U</w:t>
      </w:r>
      <w:r>
        <w:rPr>
          <w:sz w:val="24"/>
          <w:szCs w:val="24"/>
          <w:lang w:val="sr-Latn-CS"/>
        </w:rPr>
        <w:t xml:space="preserve"> semenu</w:t>
      </w:r>
      <w:r w:rsidR="008A026B">
        <w:rPr>
          <w:sz w:val="24"/>
          <w:szCs w:val="24"/>
          <w:lang w:val="sr-Latn-CS"/>
        </w:rPr>
        <w:t xml:space="preserve"> slačice</w:t>
      </w:r>
      <w:r>
        <w:rPr>
          <w:sz w:val="24"/>
          <w:szCs w:val="24"/>
          <w:lang w:val="sr-Latn-CS"/>
        </w:rPr>
        <w:t xml:space="preserve"> ima oko 40% ulja. Vlažnost ove stabljike je</w:t>
      </w:r>
      <w:r w:rsidR="00A40B54">
        <w:rPr>
          <w:lang w:val="sr-Latn-CS"/>
        </w:rPr>
        <w:t xml:space="preserve"> </w:t>
      </w:r>
      <w:r>
        <w:rPr>
          <w:sz w:val="24"/>
          <w:szCs w:val="24"/>
          <w:lang w:val="sr-Latn-CS"/>
        </w:rPr>
        <w:t>oko 0,02% i ona je visoko proteinska hrana za životinje. Ulje se sastoji od masnih kiselina sledećeg sadržaja: oleinska (64,1%), linoleinska (22,5%), palmiti</w:t>
      </w:r>
      <w:r w:rsidR="00A40B54">
        <w:rPr>
          <w:sz w:val="24"/>
          <w:szCs w:val="24"/>
          <w:lang w:val="sr-Latn-CS"/>
        </w:rPr>
        <w:t>nska (3,5%) i stearinska (0,9%)</w:t>
      </w:r>
      <w:r>
        <w:rPr>
          <w:sz w:val="24"/>
          <w:szCs w:val="24"/>
          <w:lang w:val="sr-Latn-CS"/>
        </w:rPr>
        <w:t xml:space="preserve"> [12].</w:t>
      </w:r>
      <w:r w:rsidR="00A40B54">
        <w:rPr>
          <w:sz w:val="24"/>
          <w:szCs w:val="24"/>
          <w:lang w:val="sr-Latn-CS"/>
        </w:rPr>
        <w:t xml:space="preserve"> </w:t>
      </w:r>
      <w:r w:rsidRPr="00A40B54">
        <w:rPr>
          <w:sz w:val="24"/>
          <w:szCs w:val="24"/>
          <w:lang w:val="sr-Latn-CS"/>
        </w:rPr>
        <w:t>Suncokret</w:t>
      </w:r>
      <w:r w:rsidRPr="000D5EB0">
        <w:rPr>
          <w:i/>
          <w:sz w:val="24"/>
          <w:szCs w:val="24"/>
          <w:lang w:val="sr-Latn-CS"/>
        </w:rPr>
        <w:t xml:space="preserve"> </w:t>
      </w:r>
      <w:r>
        <w:rPr>
          <w:sz w:val="24"/>
          <w:szCs w:val="24"/>
          <w:lang w:val="sr-Latn-CS"/>
        </w:rPr>
        <w:t>je biljka kod koje je viskoznost sirovog suncokretovog ulja mnogo veća</w:t>
      </w:r>
      <w:r w:rsidR="008A026B">
        <w:rPr>
          <w:sz w:val="24"/>
          <w:szCs w:val="24"/>
          <w:lang w:val="sr-Latn-CS"/>
        </w:rPr>
        <w:t>,</w:t>
      </w:r>
      <w:r>
        <w:rPr>
          <w:sz w:val="24"/>
          <w:szCs w:val="24"/>
          <w:lang w:val="sr-Latn-CS"/>
        </w:rPr>
        <w:t xml:space="preserve"> čak oko 15 puta u poređenju sa dizelom. Ipak posle procesa transesterifikacije ono postaje veoma slično dizelu. Suncokretovo ulje sadrži najviše oleinske kiseline (44%), </w:t>
      </w:r>
      <w:r w:rsidR="004A2062">
        <w:rPr>
          <w:sz w:val="24"/>
          <w:szCs w:val="24"/>
          <w:lang w:val="sr-Latn-CS"/>
        </w:rPr>
        <w:t xml:space="preserve">zatim </w:t>
      </w:r>
      <w:r>
        <w:rPr>
          <w:sz w:val="24"/>
          <w:szCs w:val="24"/>
          <w:lang w:val="sr-Latn-CS"/>
        </w:rPr>
        <w:t>linoleinske (10,7%), palmitinske (38,6%) i stearinske kiseline (</w:t>
      </w:r>
      <w:r w:rsidR="004A2062">
        <w:rPr>
          <w:sz w:val="24"/>
          <w:szCs w:val="24"/>
          <w:lang w:val="sr-Latn-CS"/>
        </w:rPr>
        <w:t xml:space="preserve">4,6%) </w:t>
      </w:r>
      <w:r>
        <w:rPr>
          <w:sz w:val="24"/>
          <w:szCs w:val="24"/>
          <w:lang w:val="sr-Latn-CS"/>
        </w:rPr>
        <w:t xml:space="preserve">[12]. </w:t>
      </w:r>
    </w:p>
    <w:p w:rsidR="008E1EE9" w:rsidRPr="00D3217C" w:rsidRDefault="008E1EE9" w:rsidP="00D3217C">
      <w:pPr>
        <w:spacing w:after="120"/>
        <w:jc w:val="both"/>
        <w:rPr>
          <w:sz w:val="24"/>
          <w:szCs w:val="24"/>
          <w:lang w:val="sr-Latn-CS"/>
        </w:rPr>
      </w:pPr>
    </w:p>
    <w:p w:rsidR="002678FB" w:rsidRPr="008E1EE9" w:rsidRDefault="002678FB" w:rsidP="0067675F">
      <w:pPr>
        <w:jc w:val="center"/>
        <w:rPr>
          <w:sz w:val="24"/>
          <w:szCs w:val="24"/>
          <w:lang w:val="sr-Latn-CS"/>
        </w:rPr>
      </w:pPr>
      <w:r w:rsidRPr="008E1EE9">
        <w:rPr>
          <w:sz w:val="24"/>
          <w:szCs w:val="24"/>
          <w:lang w:val="sr-Latn-CS"/>
        </w:rPr>
        <w:t>Tabela 2. Udeo površine, proizvodnja i prinos kikirikija, soje, repice i suncokreta tokom 2010/11 i 2011/12 u ukupnoj proizvodnji ulja u Indiji</w:t>
      </w:r>
      <w:r w:rsidR="004A2062" w:rsidRPr="008E1EE9">
        <w:rPr>
          <w:sz w:val="24"/>
          <w:szCs w:val="24"/>
          <w:lang w:val="sr-Latn-CS"/>
        </w:rPr>
        <w:t>.</w:t>
      </w:r>
    </w:p>
    <w:p w:rsidR="002B5174" w:rsidRPr="008E1EE9" w:rsidRDefault="002B5174" w:rsidP="0067675F">
      <w:pPr>
        <w:spacing w:after="120"/>
        <w:jc w:val="center"/>
        <w:rPr>
          <w:sz w:val="24"/>
          <w:szCs w:val="24"/>
          <w:lang w:val="sr-Latn-CS"/>
        </w:rPr>
      </w:pPr>
      <w:r w:rsidRPr="008E1EE9">
        <w:rPr>
          <w:sz w:val="24"/>
          <w:szCs w:val="24"/>
          <w:lang w:val="sr-Latn-CS"/>
        </w:rPr>
        <w:lastRenderedPageBreak/>
        <w:t>Table 2. Area, Production and Yield of Ground nut, Soybean, Rapeseed and Sunflower during 2010-11 and 2011-12 in India Production oil seed</w:t>
      </w:r>
      <w:r w:rsidR="004A2062" w:rsidRPr="008E1EE9">
        <w:rPr>
          <w:sz w:val="24"/>
          <w:szCs w:val="24"/>
          <w:lang w:val="sr-Latn-C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3"/>
        <w:gridCol w:w="1062"/>
        <w:gridCol w:w="1376"/>
        <w:gridCol w:w="982"/>
        <w:gridCol w:w="1056"/>
        <w:gridCol w:w="1376"/>
        <w:gridCol w:w="958"/>
      </w:tblGrid>
      <w:tr w:rsidR="002678FB" w:rsidRPr="008E1EE9" w:rsidTr="00906040">
        <w:tc>
          <w:tcPr>
            <w:tcW w:w="2701" w:type="dxa"/>
            <w:vMerge w:val="restart"/>
            <w:shd w:val="clear" w:color="auto" w:fill="auto"/>
          </w:tcPr>
          <w:p w:rsidR="002678FB" w:rsidRPr="008E1EE9" w:rsidRDefault="002678FB" w:rsidP="00906040">
            <w:pPr>
              <w:rPr>
                <w:rFonts w:eastAsia="Calibri"/>
                <w:sz w:val="24"/>
                <w:szCs w:val="24"/>
                <w:lang w:val="sr-Latn-CS"/>
              </w:rPr>
            </w:pPr>
            <w:r w:rsidRPr="008E1EE9">
              <w:rPr>
                <w:rFonts w:eastAsia="Calibri"/>
                <w:sz w:val="24"/>
                <w:szCs w:val="24"/>
                <w:lang w:val="sr-Latn-CS"/>
              </w:rPr>
              <w:t>Seme ulja</w:t>
            </w:r>
          </w:p>
          <w:p w:rsidR="002B5174" w:rsidRPr="008E1EE9" w:rsidRDefault="002B5174" w:rsidP="00906040">
            <w:pPr>
              <w:rPr>
                <w:rFonts w:eastAsia="Calibri"/>
                <w:sz w:val="24"/>
                <w:szCs w:val="24"/>
                <w:lang w:val="sr-Latn-CS"/>
              </w:rPr>
            </w:pPr>
            <w:r w:rsidRPr="008E1EE9">
              <w:rPr>
                <w:rFonts w:eastAsia="Calibri"/>
                <w:sz w:val="24"/>
                <w:szCs w:val="24"/>
                <w:lang w:val="sr-Latn-CS"/>
              </w:rPr>
              <w:t>Oil seed</w:t>
            </w:r>
          </w:p>
        </w:tc>
        <w:tc>
          <w:tcPr>
            <w:tcW w:w="3456" w:type="dxa"/>
            <w:gridSpan w:val="3"/>
            <w:shd w:val="clear" w:color="auto" w:fill="auto"/>
          </w:tcPr>
          <w:p w:rsidR="002678FB" w:rsidRPr="008E1EE9" w:rsidRDefault="002678FB" w:rsidP="00906040">
            <w:pPr>
              <w:jc w:val="center"/>
              <w:rPr>
                <w:rFonts w:eastAsia="Calibri"/>
                <w:sz w:val="24"/>
                <w:szCs w:val="24"/>
                <w:lang w:val="sr-Latn-CS"/>
              </w:rPr>
            </w:pPr>
            <w:r w:rsidRPr="008E1EE9">
              <w:rPr>
                <w:rFonts w:eastAsia="Calibri"/>
                <w:sz w:val="24"/>
                <w:szCs w:val="24"/>
                <w:lang w:val="sr-Latn-CS"/>
              </w:rPr>
              <w:t>2010-11</w:t>
            </w:r>
          </w:p>
        </w:tc>
        <w:tc>
          <w:tcPr>
            <w:tcW w:w="3419" w:type="dxa"/>
            <w:gridSpan w:val="3"/>
            <w:shd w:val="clear" w:color="auto" w:fill="auto"/>
          </w:tcPr>
          <w:p w:rsidR="002678FB" w:rsidRPr="008E1EE9" w:rsidRDefault="002678FB" w:rsidP="00906040">
            <w:pPr>
              <w:jc w:val="center"/>
              <w:rPr>
                <w:rFonts w:eastAsia="Calibri"/>
                <w:sz w:val="24"/>
                <w:szCs w:val="24"/>
                <w:lang w:val="sr-Latn-CS"/>
              </w:rPr>
            </w:pPr>
            <w:r w:rsidRPr="008E1EE9">
              <w:rPr>
                <w:rFonts w:eastAsia="Calibri"/>
                <w:sz w:val="24"/>
                <w:szCs w:val="24"/>
                <w:lang w:val="sr-Latn-CS"/>
              </w:rPr>
              <w:t>2011-12</w:t>
            </w:r>
          </w:p>
        </w:tc>
      </w:tr>
      <w:tr w:rsidR="002678FB" w:rsidRPr="008E1EE9" w:rsidTr="00906040">
        <w:tc>
          <w:tcPr>
            <w:tcW w:w="2701" w:type="dxa"/>
            <w:vMerge/>
            <w:shd w:val="clear" w:color="auto" w:fill="auto"/>
          </w:tcPr>
          <w:p w:rsidR="002678FB" w:rsidRPr="008E1EE9" w:rsidRDefault="002678FB" w:rsidP="00906040">
            <w:pPr>
              <w:rPr>
                <w:rFonts w:eastAsia="Calibri"/>
                <w:sz w:val="24"/>
                <w:szCs w:val="24"/>
                <w:lang w:val="sr-Latn-CS"/>
              </w:rPr>
            </w:pPr>
          </w:p>
        </w:tc>
        <w:tc>
          <w:tcPr>
            <w:tcW w:w="1063" w:type="dxa"/>
            <w:shd w:val="clear" w:color="auto" w:fill="auto"/>
          </w:tcPr>
          <w:p w:rsidR="002678FB" w:rsidRPr="008E1EE9" w:rsidRDefault="002678FB" w:rsidP="00906040">
            <w:pPr>
              <w:jc w:val="center"/>
              <w:rPr>
                <w:rFonts w:eastAsia="Calibri"/>
                <w:sz w:val="24"/>
                <w:szCs w:val="24"/>
                <w:lang w:val="sr-Latn-CS"/>
              </w:rPr>
            </w:pPr>
            <w:r w:rsidRPr="008E1EE9">
              <w:rPr>
                <w:rFonts w:eastAsia="Calibri"/>
                <w:sz w:val="24"/>
                <w:szCs w:val="24"/>
                <w:lang w:val="sr-Latn-CS"/>
              </w:rPr>
              <w:t>Površina</w:t>
            </w:r>
          </w:p>
          <w:p w:rsidR="002B5174" w:rsidRPr="008E1EE9" w:rsidRDefault="002B5174" w:rsidP="00906040">
            <w:pPr>
              <w:jc w:val="center"/>
              <w:rPr>
                <w:rFonts w:eastAsia="Calibri"/>
                <w:sz w:val="24"/>
                <w:szCs w:val="24"/>
                <w:lang w:val="sr-Latn-CS"/>
              </w:rPr>
            </w:pPr>
            <w:r w:rsidRPr="008E1EE9">
              <w:rPr>
                <w:rFonts w:eastAsia="Calibri"/>
                <w:sz w:val="24"/>
                <w:szCs w:val="24"/>
                <w:lang w:val="sr-Latn-CS"/>
              </w:rPr>
              <w:t>Area</w:t>
            </w:r>
          </w:p>
        </w:tc>
        <w:tc>
          <w:tcPr>
            <w:tcW w:w="1376" w:type="dxa"/>
            <w:shd w:val="clear" w:color="auto" w:fill="auto"/>
          </w:tcPr>
          <w:p w:rsidR="002678FB" w:rsidRPr="008E1EE9" w:rsidRDefault="002678FB" w:rsidP="00906040">
            <w:pPr>
              <w:jc w:val="center"/>
              <w:rPr>
                <w:rFonts w:eastAsia="Calibri"/>
                <w:sz w:val="24"/>
                <w:szCs w:val="24"/>
                <w:lang w:val="sr-Latn-CS"/>
              </w:rPr>
            </w:pPr>
            <w:r w:rsidRPr="008E1EE9">
              <w:rPr>
                <w:rFonts w:eastAsia="Calibri"/>
                <w:sz w:val="24"/>
                <w:szCs w:val="24"/>
                <w:lang w:val="sr-Latn-CS"/>
              </w:rPr>
              <w:t>Proizvodnja</w:t>
            </w:r>
          </w:p>
          <w:p w:rsidR="002B5174" w:rsidRPr="008E1EE9" w:rsidRDefault="002B5174" w:rsidP="00906040">
            <w:pPr>
              <w:jc w:val="center"/>
              <w:rPr>
                <w:rFonts w:eastAsia="Calibri"/>
                <w:sz w:val="24"/>
                <w:szCs w:val="24"/>
                <w:lang w:val="sr-Latn-CS"/>
              </w:rPr>
            </w:pPr>
            <w:r w:rsidRPr="008E1EE9">
              <w:rPr>
                <w:rFonts w:eastAsia="Calibri"/>
                <w:sz w:val="24"/>
                <w:szCs w:val="24"/>
                <w:lang w:val="sr-Latn-CS"/>
              </w:rPr>
              <w:t>Production</w:t>
            </w:r>
          </w:p>
        </w:tc>
        <w:tc>
          <w:tcPr>
            <w:tcW w:w="1017" w:type="dxa"/>
            <w:shd w:val="clear" w:color="auto" w:fill="auto"/>
          </w:tcPr>
          <w:p w:rsidR="002678FB" w:rsidRPr="008E1EE9" w:rsidRDefault="002678FB" w:rsidP="00906040">
            <w:pPr>
              <w:jc w:val="center"/>
              <w:rPr>
                <w:rFonts w:eastAsia="Calibri"/>
                <w:sz w:val="24"/>
                <w:szCs w:val="24"/>
                <w:lang w:val="sr-Latn-CS"/>
              </w:rPr>
            </w:pPr>
            <w:r w:rsidRPr="008E1EE9">
              <w:rPr>
                <w:rFonts w:eastAsia="Calibri"/>
                <w:sz w:val="24"/>
                <w:szCs w:val="24"/>
                <w:lang w:val="sr-Latn-CS"/>
              </w:rPr>
              <w:t>Prinos</w:t>
            </w:r>
          </w:p>
          <w:p w:rsidR="002B5174" w:rsidRPr="008E1EE9" w:rsidRDefault="002B5174" w:rsidP="00906040">
            <w:pPr>
              <w:jc w:val="center"/>
              <w:rPr>
                <w:rFonts w:eastAsia="Calibri"/>
                <w:sz w:val="24"/>
                <w:szCs w:val="24"/>
                <w:lang w:val="sr-Latn-CS"/>
              </w:rPr>
            </w:pPr>
            <w:r w:rsidRPr="008E1EE9">
              <w:rPr>
                <w:rFonts w:eastAsia="Calibri"/>
                <w:sz w:val="24"/>
                <w:szCs w:val="24"/>
                <w:lang w:val="sr-Latn-CS"/>
              </w:rPr>
              <w:t>Yield</w:t>
            </w:r>
          </w:p>
        </w:tc>
        <w:tc>
          <w:tcPr>
            <w:tcW w:w="1056" w:type="dxa"/>
            <w:shd w:val="clear" w:color="auto" w:fill="auto"/>
          </w:tcPr>
          <w:p w:rsidR="002678FB" w:rsidRPr="008E1EE9" w:rsidRDefault="002678FB" w:rsidP="00906040">
            <w:pPr>
              <w:jc w:val="center"/>
              <w:rPr>
                <w:rFonts w:eastAsia="Calibri"/>
                <w:sz w:val="24"/>
                <w:szCs w:val="24"/>
                <w:lang w:val="sr-Latn-CS"/>
              </w:rPr>
            </w:pPr>
            <w:r w:rsidRPr="008E1EE9">
              <w:rPr>
                <w:rFonts w:eastAsia="Calibri"/>
                <w:sz w:val="24"/>
                <w:szCs w:val="24"/>
                <w:lang w:val="sr-Latn-CS"/>
              </w:rPr>
              <w:t>Površina</w:t>
            </w:r>
          </w:p>
          <w:p w:rsidR="002B5174" w:rsidRPr="008E1EE9" w:rsidRDefault="002B5174" w:rsidP="00906040">
            <w:pPr>
              <w:jc w:val="center"/>
              <w:rPr>
                <w:rFonts w:eastAsia="Calibri"/>
                <w:sz w:val="24"/>
                <w:szCs w:val="24"/>
                <w:lang w:val="sr-Latn-CS"/>
              </w:rPr>
            </w:pPr>
            <w:r w:rsidRPr="008E1EE9">
              <w:rPr>
                <w:rFonts w:eastAsia="Calibri"/>
                <w:sz w:val="24"/>
                <w:szCs w:val="24"/>
                <w:lang w:val="sr-Latn-CS"/>
              </w:rPr>
              <w:t>Area</w:t>
            </w:r>
          </w:p>
        </w:tc>
        <w:tc>
          <w:tcPr>
            <w:tcW w:w="1376" w:type="dxa"/>
            <w:shd w:val="clear" w:color="auto" w:fill="auto"/>
          </w:tcPr>
          <w:p w:rsidR="002678FB" w:rsidRPr="008E1EE9" w:rsidRDefault="002678FB" w:rsidP="00906040">
            <w:pPr>
              <w:jc w:val="center"/>
              <w:rPr>
                <w:rFonts w:eastAsia="Calibri"/>
                <w:sz w:val="24"/>
                <w:szCs w:val="24"/>
                <w:lang w:val="sr-Latn-CS"/>
              </w:rPr>
            </w:pPr>
            <w:r w:rsidRPr="008E1EE9">
              <w:rPr>
                <w:rFonts w:eastAsia="Calibri"/>
                <w:sz w:val="24"/>
                <w:szCs w:val="24"/>
                <w:lang w:val="sr-Latn-CS"/>
              </w:rPr>
              <w:t>Proizvodnja</w:t>
            </w:r>
          </w:p>
          <w:p w:rsidR="002B5174" w:rsidRPr="008E1EE9" w:rsidRDefault="002B5174" w:rsidP="00906040">
            <w:pPr>
              <w:jc w:val="center"/>
              <w:rPr>
                <w:rFonts w:eastAsia="Calibri"/>
                <w:sz w:val="24"/>
                <w:szCs w:val="24"/>
                <w:lang w:val="sr-Latn-CS"/>
              </w:rPr>
            </w:pPr>
            <w:r w:rsidRPr="008E1EE9">
              <w:rPr>
                <w:rFonts w:eastAsia="Calibri"/>
                <w:sz w:val="24"/>
                <w:szCs w:val="24"/>
                <w:lang w:val="sr-Latn-CS"/>
              </w:rPr>
              <w:t>Production</w:t>
            </w:r>
          </w:p>
        </w:tc>
        <w:tc>
          <w:tcPr>
            <w:tcW w:w="987" w:type="dxa"/>
            <w:shd w:val="clear" w:color="auto" w:fill="auto"/>
          </w:tcPr>
          <w:p w:rsidR="002678FB" w:rsidRPr="008E1EE9" w:rsidRDefault="002678FB" w:rsidP="00906040">
            <w:pPr>
              <w:jc w:val="center"/>
              <w:rPr>
                <w:rFonts w:eastAsia="Calibri"/>
                <w:sz w:val="24"/>
                <w:szCs w:val="24"/>
                <w:lang w:val="sr-Latn-CS"/>
              </w:rPr>
            </w:pPr>
            <w:r w:rsidRPr="008E1EE9">
              <w:rPr>
                <w:rFonts w:eastAsia="Calibri"/>
                <w:sz w:val="24"/>
                <w:szCs w:val="24"/>
                <w:lang w:val="sr-Latn-CS"/>
              </w:rPr>
              <w:t>Prinos</w:t>
            </w:r>
          </w:p>
          <w:p w:rsidR="002B5174" w:rsidRPr="008E1EE9" w:rsidRDefault="002B5174" w:rsidP="00906040">
            <w:pPr>
              <w:jc w:val="center"/>
              <w:rPr>
                <w:rFonts w:eastAsia="Calibri"/>
                <w:sz w:val="24"/>
                <w:szCs w:val="24"/>
                <w:lang w:val="sr-Latn-CS"/>
              </w:rPr>
            </w:pPr>
            <w:r w:rsidRPr="008E1EE9">
              <w:rPr>
                <w:rFonts w:eastAsia="Calibri"/>
                <w:sz w:val="24"/>
                <w:szCs w:val="24"/>
                <w:lang w:val="sr-Latn-CS"/>
              </w:rPr>
              <w:t>Yield</w:t>
            </w:r>
          </w:p>
        </w:tc>
      </w:tr>
      <w:tr w:rsidR="002678FB" w:rsidRPr="008E1EE9" w:rsidTr="00D3217C">
        <w:tc>
          <w:tcPr>
            <w:tcW w:w="2701" w:type="dxa"/>
            <w:shd w:val="clear" w:color="auto" w:fill="auto"/>
          </w:tcPr>
          <w:p w:rsidR="002678FB" w:rsidRPr="008E1EE9" w:rsidRDefault="002678FB" w:rsidP="00906040">
            <w:pPr>
              <w:rPr>
                <w:rFonts w:eastAsia="Calibri"/>
                <w:sz w:val="24"/>
                <w:szCs w:val="24"/>
                <w:lang w:val="sr-Latn-CS"/>
              </w:rPr>
            </w:pPr>
            <w:r w:rsidRPr="008E1EE9">
              <w:rPr>
                <w:rFonts w:eastAsia="Calibri"/>
                <w:sz w:val="24"/>
                <w:szCs w:val="24"/>
                <w:lang w:val="sr-Latn-CS"/>
              </w:rPr>
              <w:t xml:space="preserve">Kikiriki </w:t>
            </w:r>
          </w:p>
          <w:p w:rsidR="002B5174" w:rsidRPr="008E1EE9" w:rsidRDefault="002B5174" w:rsidP="00906040">
            <w:pPr>
              <w:rPr>
                <w:rFonts w:eastAsia="Calibri"/>
                <w:sz w:val="24"/>
                <w:szCs w:val="24"/>
                <w:lang w:val="sr-Latn-CS"/>
              </w:rPr>
            </w:pPr>
            <w:r w:rsidRPr="008E1EE9">
              <w:rPr>
                <w:rFonts w:eastAsia="Calibri"/>
                <w:sz w:val="24"/>
                <w:szCs w:val="24"/>
                <w:lang w:val="sr-Latn-CS"/>
              </w:rPr>
              <w:t>Groundnut</w:t>
            </w:r>
          </w:p>
        </w:tc>
        <w:tc>
          <w:tcPr>
            <w:tcW w:w="1063" w:type="dxa"/>
            <w:shd w:val="clear" w:color="auto" w:fill="auto"/>
            <w:vAlign w:val="center"/>
          </w:tcPr>
          <w:p w:rsidR="002678FB" w:rsidRPr="008E1EE9" w:rsidRDefault="002678FB" w:rsidP="00D3217C">
            <w:pPr>
              <w:jc w:val="center"/>
              <w:rPr>
                <w:rFonts w:eastAsia="Calibri"/>
                <w:sz w:val="24"/>
                <w:szCs w:val="24"/>
                <w:lang w:val="sr-Latn-CS"/>
              </w:rPr>
            </w:pPr>
            <w:r w:rsidRPr="008E1EE9">
              <w:rPr>
                <w:rFonts w:eastAsia="Calibri"/>
                <w:sz w:val="24"/>
                <w:szCs w:val="24"/>
                <w:lang w:val="sr-Latn-CS"/>
              </w:rPr>
              <w:t>5,31</w:t>
            </w:r>
          </w:p>
        </w:tc>
        <w:tc>
          <w:tcPr>
            <w:tcW w:w="1376" w:type="dxa"/>
            <w:shd w:val="clear" w:color="auto" w:fill="auto"/>
            <w:vAlign w:val="center"/>
          </w:tcPr>
          <w:p w:rsidR="002678FB" w:rsidRPr="008E1EE9" w:rsidRDefault="002678FB" w:rsidP="00D3217C">
            <w:pPr>
              <w:jc w:val="center"/>
              <w:rPr>
                <w:rFonts w:eastAsia="Calibri"/>
                <w:sz w:val="24"/>
                <w:szCs w:val="24"/>
                <w:lang w:val="sr-Latn-CS"/>
              </w:rPr>
            </w:pPr>
            <w:r w:rsidRPr="008E1EE9">
              <w:rPr>
                <w:rFonts w:eastAsia="Calibri"/>
                <w:sz w:val="24"/>
                <w:szCs w:val="24"/>
                <w:lang w:val="sr-Latn-CS"/>
              </w:rPr>
              <w:t>6,93</w:t>
            </w:r>
          </w:p>
        </w:tc>
        <w:tc>
          <w:tcPr>
            <w:tcW w:w="1017" w:type="dxa"/>
            <w:shd w:val="clear" w:color="auto" w:fill="auto"/>
            <w:vAlign w:val="center"/>
          </w:tcPr>
          <w:p w:rsidR="002678FB" w:rsidRPr="008E1EE9" w:rsidRDefault="002678FB" w:rsidP="00D3217C">
            <w:pPr>
              <w:jc w:val="center"/>
              <w:rPr>
                <w:rFonts w:eastAsia="Calibri"/>
                <w:sz w:val="24"/>
                <w:szCs w:val="24"/>
                <w:lang w:val="sr-Latn-CS"/>
              </w:rPr>
            </w:pPr>
            <w:r w:rsidRPr="008E1EE9">
              <w:rPr>
                <w:rFonts w:eastAsia="Calibri"/>
                <w:sz w:val="24"/>
                <w:szCs w:val="24"/>
                <w:lang w:val="sr-Latn-CS"/>
              </w:rPr>
              <w:t>1305</w:t>
            </w:r>
          </w:p>
        </w:tc>
        <w:tc>
          <w:tcPr>
            <w:tcW w:w="1056" w:type="dxa"/>
            <w:shd w:val="clear" w:color="auto" w:fill="auto"/>
            <w:vAlign w:val="center"/>
          </w:tcPr>
          <w:p w:rsidR="002678FB" w:rsidRPr="008E1EE9" w:rsidRDefault="002678FB" w:rsidP="00D3217C">
            <w:pPr>
              <w:jc w:val="center"/>
              <w:rPr>
                <w:rFonts w:eastAsia="Calibri"/>
                <w:sz w:val="24"/>
                <w:szCs w:val="24"/>
                <w:lang w:val="sr-Latn-CS"/>
              </w:rPr>
            </w:pPr>
            <w:r w:rsidRPr="008E1EE9">
              <w:rPr>
                <w:rFonts w:eastAsia="Calibri"/>
                <w:sz w:val="24"/>
                <w:szCs w:val="24"/>
                <w:lang w:val="sr-Latn-CS"/>
              </w:rPr>
              <w:t>5,86</w:t>
            </w:r>
          </w:p>
        </w:tc>
        <w:tc>
          <w:tcPr>
            <w:tcW w:w="1376" w:type="dxa"/>
            <w:shd w:val="clear" w:color="auto" w:fill="auto"/>
            <w:vAlign w:val="center"/>
          </w:tcPr>
          <w:p w:rsidR="002678FB" w:rsidRPr="008E1EE9" w:rsidRDefault="002678FB" w:rsidP="00D3217C">
            <w:pPr>
              <w:jc w:val="center"/>
              <w:rPr>
                <w:rFonts w:eastAsia="Calibri"/>
                <w:sz w:val="24"/>
                <w:szCs w:val="24"/>
                <w:lang w:val="sr-Latn-CS"/>
              </w:rPr>
            </w:pPr>
            <w:r w:rsidRPr="008E1EE9">
              <w:rPr>
                <w:rFonts w:eastAsia="Calibri"/>
                <w:sz w:val="24"/>
                <w:szCs w:val="24"/>
                <w:lang w:val="sr-Latn-CS"/>
              </w:rPr>
              <w:t>8,26</w:t>
            </w:r>
          </w:p>
        </w:tc>
        <w:tc>
          <w:tcPr>
            <w:tcW w:w="987" w:type="dxa"/>
            <w:shd w:val="clear" w:color="auto" w:fill="auto"/>
            <w:vAlign w:val="center"/>
          </w:tcPr>
          <w:p w:rsidR="002678FB" w:rsidRPr="008E1EE9" w:rsidRDefault="002678FB" w:rsidP="00D3217C">
            <w:pPr>
              <w:jc w:val="center"/>
              <w:rPr>
                <w:rFonts w:eastAsia="Calibri"/>
                <w:sz w:val="24"/>
                <w:szCs w:val="24"/>
                <w:lang w:val="sr-Latn-CS"/>
              </w:rPr>
            </w:pPr>
            <w:r w:rsidRPr="008E1EE9">
              <w:rPr>
                <w:rFonts w:eastAsia="Calibri"/>
                <w:sz w:val="24"/>
                <w:szCs w:val="24"/>
                <w:lang w:val="sr-Latn-CS"/>
              </w:rPr>
              <w:t>1411</w:t>
            </w:r>
          </w:p>
        </w:tc>
      </w:tr>
      <w:tr w:rsidR="002678FB" w:rsidRPr="008E1EE9" w:rsidTr="00D3217C">
        <w:tc>
          <w:tcPr>
            <w:tcW w:w="2701" w:type="dxa"/>
            <w:shd w:val="clear" w:color="auto" w:fill="auto"/>
          </w:tcPr>
          <w:p w:rsidR="002678FB" w:rsidRPr="008E1EE9" w:rsidRDefault="002678FB" w:rsidP="00906040">
            <w:pPr>
              <w:rPr>
                <w:rFonts w:eastAsia="Calibri"/>
                <w:sz w:val="24"/>
                <w:szCs w:val="24"/>
                <w:lang w:val="sr-Latn-CS"/>
              </w:rPr>
            </w:pPr>
            <w:r w:rsidRPr="008E1EE9">
              <w:rPr>
                <w:rFonts w:eastAsia="Calibri"/>
                <w:sz w:val="24"/>
                <w:szCs w:val="24"/>
                <w:lang w:val="sr-Latn-CS"/>
              </w:rPr>
              <w:t xml:space="preserve">Soja </w:t>
            </w:r>
          </w:p>
          <w:p w:rsidR="00E8409A" w:rsidRPr="008E1EE9" w:rsidRDefault="00E8409A" w:rsidP="00906040">
            <w:pPr>
              <w:rPr>
                <w:rFonts w:eastAsia="Calibri"/>
                <w:sz w:val="24"/>
                <w:szCs w:val="24"/>
                <w:lang w:val="sr-Latn-CS"/>
              </w:rPr>
            </w:pPr>
            <w:r w:rsidRPr="008E1EE9">
              <w:rPr>
                <w:rFonts w:eastAsia="Calibri"/>
                <w:sz w:val="24"/>
                <w:szCs w:val="24"/>
                <w:lang w:val="sr-Latn-CS"/>
              </w:rPr>
              <w:t>Soybean</w:t>
            </w:r>
          </w:p>
        </w:tc>
        <w:tc>
          <w:tcPr>
            <w:tcW w:w="1063" w:type="dxa"/>
            <w:shd w:val="clear" w:color="auto" w:fill="auto"/>
            <w:vAlign w:val="center"/>
          </w:tcPr>
          <w:p w:rsidR="002678FB" w:rsidRPr="008E1EE9" w:rsidRDefault="002678FB" w:rsidP="00D3217C">
            <w:pPr>
              <w:jc w:val="center"/>
              <w:rPr>
                <w:rFonts w:eastAsia="Calibri"/>
                <w:sz w:val="24"/>
                <w:szCs w:val="24"/>
                <w:lang w:val="sr-Latn-CS"/>
              </w:rPr>
            </w:pPr>
            <w:r w:rsidRPr="008E1EE9">
              <w:rPr>
                <w:rFonts w:eastAsia="Calibri"/>
                <w:sz w:val="24"/>
                <w:szCs w:val="24"/>
                <w:lang w:val="sr-Latn-CS"/>
              </w:rPr>
              <w:t>10,18</w:t>
            </w:r>
          </w:p>
        </w:tc>
        <w:tc>
          <w:tcPr>
            <w:tcW w:w="1376" w:type="dxa"/>
            <w:shd w:val="clear" w:color="auto" w:fill="auto"/>
            <w:vAlign w:val="center"/>
          </w:tcPr>
          <w:p w:rsidR="002678FB" w:rsidRPr="008E1EE9" w:rsidRDefault="002678FB" w:rsidP="00D3217C">
            <w:pPr>
              <w:jc w:val="center"/>
              <w:rPr>
                <w:rFonts w:eastAsia="Calibri"/>
                <w:sz w:val="24"/>
                <w:szCs w:val="24"/>
                <w:lang w:val="sr-Latn-CS"/>
              </w:rPr>
            </w:pPr>
            <w:r w:rsidRPr="008E1EE9">
              <w:rPr>
                <w:rFonts w:eastAsia="Calibri"/>
                <w:sz w:val="24"/>
                <w:szCs w:val="24"/>
                <w:lang w:val="sr-Latn-CS"/>
              </w:rPr>
              <w:t>2,68</w:t>
            </w:r>
          </w:p>
        </w:tc>
        <w:tc>
          <w:tcPr>
            <w:tcW w:w="1017" w:type="dxa"/>
            <w:shd w:val="clear" w:color="auto" w:fill="auto"/>
            <w:vAlign w:val="center"/>
          </w:tcPr>
          <w:p w:rsidR="002678FB" w:rsidRPr="008E1EE9" w:rsidRDefault="002678FB" w:rsidP="00D3217C">
            <w:pPr>
              <w:jc w:val="center"/>
              <w:rPr>
                <w:rFonts w:eastAsia="Calibri"/>
                <w:sz w:val="24"/>
                <w:szCs w:val="24"/>
                <w:lang w:val="sr-Latn-CS"/>
              </w:rPr>
            </w:pPr>
            <w:r w:rsidRPr="008E1EE9">
              <w:rPr>
                <w:rFonts w:eastAsia="Calibri"/>
                <w:sz w:val="24"/>
                <w:szCs w:val="24"/>
                <w:lang w:val="sr-Latn-CS"/>
              </w:rPr>
              <w:t>1108</w:t>
            </w:r>
          </w:p>
        </w:tc>
        <w:tc>
          <w:tcPr>
            <w:tcW w:w="1056" w:type="dxa"/>
            <w:shd w:val="clear" w:color="auto" w:fill="auto"/>
            <w:vAlign w:val="center"/>
          </w:tcPr>
          <w:p w:rsidR="002678FB" w:rsidRPr="008E1EE9" w:rsidRDefault="002678FB" w:rsidP="00D3217C">
            <w:pPr>
              <w:jc w:val="center"/>
              <w:rPr>
                <w:rFonts w:eastAsia="Calibri"/>
                <w:sz w:val="24"/>
                <w:szCs w:val="24"/>
                <w:lang w:val="sr-Latn-CS"/>
              </w:rPr>
            </w:pPr>
            <w:r w:rsidRPr="008E1EE9">
              <w:rPr>
                <w:rFonts w:eastAsia="Calibri"/>
                <w:sz w:val="24"/>
                <w:szCs w:val="24"/>
                <w:lang w:val="sr-Latn-CS"/>
              </w:rPr>
              <w:t>5,56</w:t>
            </w:r>
          </w:p>
        </w:tc>
        <w:tc>
          <w:tcPr>
            <w:tcW w:w="1376" w:type="dxa"/>
            <w:shd w:val="clear" w:color="auto" w:fill="auto"/>
            <w:vAlign w:val="center"/>
          </w:tcPr>
          <w:p w:rsidR="002678FB" w:rsidRPr="008E1EE9" w:rsidRDefault="002678FB" w:rsidP="00D3217C">
            <w:pPr>
              <w:jc w:val="center"/>
              <w:rPr>
                <w:rFonts w:eastAsia="Calibri"/>
                <w:sz w:val="24"/>
                <w:szCs w:val="24"/>
                <w:lang w:val="sr-Latn-CS"/>
              </w:rPr>
            </w:pPr>
            <w:r w:rsidRPr="008E1EE9">
              <w:rPr>
                <w:rFonts w:eastAsia="Calibri"/>
                <w:sz w:val="24"/>
                <w:szCs w:val="24"/>
                <w:lang w:val="sr-Latn-CS"/>
              </w:rPr>
              <w:t>6,67</w:t>
            </w:r>
          </w:p>
        </w:tc>
        <w:tc>
          <w:tcPr>
            <w:tcW w:w="987" w:type="dxa"/>
            <w:shd w:val="clear" w:color="auto" w:fill="auto"/>
            <w:vAlign w:val="center"/>
          </w:tcPr>
          <w:p w:rsidR="002678FB" w:rsidRPr="008E1EE9" w:rsidRDefault="002678FB" w:rsidP="00D3217C">
            <w:pPr>
              <w:jc w:val="center"/>
              <w:rPr>
                <w:rFonts w:eastAsia="Calibri"/>
                <w:sz w:val="24"/>
                <w:szCs w:val="24"/>
                <w:lang w:val="sr-Latn-CS"/>
              </w:rPr>
            </w:pPr>
            <w:r w:rsidRPr="008E1EE9">
              <w:rPr>
                <w:rFonts w:eastAsia="Calibri"/>
                <w:sz w:val="24"/>
                <w:szCs w:val="24"/>
                <w:lang w:val="sr-Latn-CS"/>
              </w:rPr>
              <w:t>1200</w:t>
            </w:r>
          </w:p>
        </w:tc>
      </w:tr>
      <w:tr w:rsidR="002678FB" w:rsidRPr="008E1EE9" w:rsidTr="00D3217C">
        <w:tc>
          <w:tcPr>
            <w:tcW w:w="2701" w:type="dxa"/>
            <w:shd w:val="clear" w:color="auto" w:fill="auto"/>
          </w:tcPr>
          <w:p w:rsidR="002678FB" w:rsidRPr="008E1EE9" w:rsidRDefault="002678FB" w:rsidP="00906040">
            <w:pPr>
              <w:rPr>
                <w:rFonts w:eastAsia="Calibri"/>
                <w:sz w:val="24"/>
                <w:szCs w:val="24"/>
                <w:lang w:val="sr-Latn-CS"/>
              </w:rPr>
            </w:pPr>
            <w:r w:rsidRPr="008E1EE9">
              <w:rPr>
                <w:rFonts w:eastAsia="Calibri"/>
                <w:sz w:val="24"/>
                <w:szCs w:val="24"/>
                <w:lang w:val="sr-Latn-CS"/>
              </w:rPr>
              <w:t xml:space="preserve">Repica </w:t>
            </w:r>
          </w:p>
          <w:p w:rsidR="00E8409A" w:rsidRPr="008E1EE9" w:rsidRDefault="00E8409A" w:rsidP="00906040">
            <w:pPr>
              <w:rPr>
                <w:rFonts w:eastAsia="Calibri"/>
                <w:sz w:val="24"/>
                <w:szCs w:val="24"/>
                <w:lang w:val="sr-Latn-CS"/>
              </w:rPr>
            </w:pPr>
            <w:r w:rsidRPr="008E1EE9">
              <w:rPr>
                <w:rFonts w:eastAsia="Calibri"/>
                <w:sz w:val="24"/>
                <w:szCs w:val="24"/>
                <w:lang w:val="sr-Latn-CS"/>
              </w:rPr>
              <w:t>Rapeseed</w:t>
            </w:r>
          </w:p>
        </w:tc>
        <w:tc>
          <w:tcPr>
            <w:tcW w:w="1063" w:type="dxa"/>
            <w:shd w:val="clear" w:color="auto" w:fill="auto"/>
            <w:vAlign w:val="center"/>
          </w:tcPr>
          <w:p w:rsidR="002678FB" w:rsidRPr="008E1EE9" w:rsidRDefault="002678FB" w:rsidP="00D3217C">
            <w:pPr>
              <w:jc w:val="center"/>
              <w:rPr>
                <w:rFonts w:eastAsia="Calibri"/>
                <w:sz w:val="24"/>
                <w:szCs w:val="24"/>
                <w:lang w:val="sr-Latn-CS"/>
              </w:rPr>
            </w:pPr>
            <w:r w:rsidRPr="008E1EE9">
              <w:rPr>
                <w:rFonts w:eastAsia="Calibri"/>
                <w:sz w:val="24"/>
                <w:szCs w:val="24"/>
                <w:lang w:val="sr-Latn-CS"/>
              </w:rPr>
              <w:t>5,92</w:t>
            </w:r>
          </w:p>
        </w:tc>
        <w:tc>
          <w:tcPr>
            <w:tcW w:w="1376" w:type="dxa"/>
            <w:shd w:val="clear" w:color="auto" w:fill="auto"/>
            <w:vAlign w:val="center"/>
          </w:tcPr>
          <w:p w:rsidR="002678FB" w:rsidRPr="008E1EE9" w:rsidRDefault="002678FB" w:rsidP="00D3217C">
            <w:pPr>
              <w:jc w:val="center"/>
              <w:rPr>
                <w:rFonts w:eastAsia="Calibri"/>
                <w:sz w:val="24"/>
                <w:szCs w:val="24"/>
                <w:lang w:val="sr-Latn-CS"/>
              </w:rPr>
            </w:pPr>
            <w:r w:rsidRPr="008E1EE9">
              <w:rPr>
                <w:rFonts w:eastAsia="Calibri"/>
                <w:sz w:val="24"/>
                <w:szCs w:val="24"/>
                <w:lang w:val="sr-Latn-CS"/>
              </w:rPr>
              <w:t>6,78</w:t>
            </w:r>
          </w:p>
        </w:tc>
        <w:tc>
          <w:tcPr>
            <w:tcW w:w="1017" w:type="dxa"/>
            <w:shd w:val="clear" w:color="auto" w:fill="auto"/>
            <w:vAlign w:val="center"/>
          </w:tcPr>
          <w:p w:rsidR="002678FB" w:rsidRPr="008E1EE9" w:rsidRDefault="002678FB" w:rsidP="00D3217C">
            <w:pPr>
              <w:jc w:val="center"/>
              <w:rPr>
                <w:rFonts w:eastAsia="Calibri"/>
                <w:sz w:val="24"/>
                <w:szCs w:val="24"/>
                <w:lang w:val="sr-Latn-CS"/>
              </w:rPr>
            </w:pPr>
            <w:r w:rsidRPr="008E1EE9">
              <w:rPr>
                <w:rFonts w:eastAsia="Calibri"/>
                <w:sz w:val="24"/>
                <w:szCs w:val="24"/>
                <w:lang w:val="sr-Latn-CS"/>
              </w:rPr>
              <w:t>1145</w:t>
            </w:r>
          </w:p>
        </w:tc>
        <w:tc>
          <w:tcPr>
            <w:tcW w:w="1056" w:type="dxa"/>
            <w:shd w:val="clear" w:color="auto" w:fill="auto"/>
            <w:vAlign w:val="center"/>
          </w:tcPr>
          <w:p w:rsidR="002678FB" w:rsidRPr="008E1EE9" w:rsidRDefault="002678FB" w:rsidP="00D3217C">
            <w:pPr>
              <w:jc w:val="center"/>
              <w:rPr>
                <w:rFonts w:eastAsia="Calibri"/>
                <w:sz w:val="24"/>
                <w:szCs w:val="24"/>
                <w:lang w:val="sr-Latn-CS"/>
              </w:rPr>
            </w:pPr>
            <w:r w:rsidRPr="008E1EE9">
              <w:rPr>
                <w:rFonts w:eastAsia="Calibri"/>
                <w:sz w:val="24"/>
                <w:szCs w:val="24"/>
                <w:lang w:val="sr-Latn-CS"/>
              </w:rPr>
              <w:t>6,90</w:t>
            </w:r>
          </w:p>
        </w:tc>
        <w:tc>
          <w:tcPr>
            <w:tcW w:w="1376" w:type="dxa"/>
            <w:shd w:val="clear" w:color="auto" w:fill="auto"/>
            <w:vAlign w:val="center"/>
          </w:tcPr>
          <w:p w:rsidR="002678FB" w:rsidRPr="008E1EE9" w:rsidRDefault="002678FB" w:rsidP="00D3217C">
            <w:pPr>
              <w:jc w:val="center"/>
              <w:rPr>
                <w:rFonts w:eastAsia="Calibri"/>
                <w:sz w:val="24"/>
                <w:szCs w:val="24"/>
                <w:lang w:val="sr-Latn-CS"/>
              </w:rPr>
            </w:pPr>
            <w:r w:rsidRPr="008E1EE9">
              <w:rPr>
                <w:rFonts w:eastAsia="Calibri"/>
                <w:sz w:val="24"/>
                <w:szCs w:val="24"/>
                <w:lang w:val="sr-Latn-CS"/>
              </w:rPr>
              <w:t>8,18</w:t>
            </w:r>
          </w:p>
        </w:tc>
        <w:tc>
          <w:tcPr>
            <w:tcW w:w="987" w:type="dxa"/>
            <w:shd w:val="clear" w:color="auto" w:fill="auto"/>
            <w:vAlign w:val="center"/>
          </w:tcPr>
          <w:p w:rsidR="002678FB" w:rsidRPr="008E1EE9" w:rsidRDefault="002678FB" w:rsidP="00D3217C">
            <w:pPr>
              <w:jc w:val="center"/>
              <w:rPr>
                <w:rFonts w:eastAsia="Calibri"/>
                <w:sz w:val="24"/>
                <w:szCs w:val="24"/>
                <w:lang w:val="sr-Latn-CS"/>
              </w:rPr>
            </w:pPr>
            <w:r w:rsidRPr="008E1EE9">
              <w:rPr>
                <w:rFonts w:eastAsia="Calibri"/>
                <w:sz w:val="24"/>
                <w:szCs w:val="24"/>
                <w:lang w:val="sr-Latn-CS"/>
              </w:rPr>
              <w:t>1185</w:t>
            </w:r>
          </w:p>
        </w:tc>
      </w:tr>
      <w:tr w:rsidR="002678FB" w:rsidRPr="008E1EE9" w:rsidTr="00D3217C">
        <w:tc>
          <w:tcPr>
            <w:tcW w:w="2701" w:type="dxa"/>
            <w:shd w:val="clear" w:color="auto" w:fill="auto"/>
          </w:tcPr>
          <w:p w:rsidR="00E8409A" w:rsidRPr="008E1EE9" w:rsidRDefault="002678FB" w:rsidP="00906040">
            <w:pPr>
              <w:rPr>
                <w:rFonts w:eastAsia="Calibri"/>
                <w:sz w:val="24"/>
                <w:szCs w:val="24"/>
                <w:lang w:val="sr-Latn-CS"/>
              </w:rPr>
            </w:pPr>
            <w:r w:rsidRPr="008E1EE9">
              <w:rPr>
                <w:rFonts w:eastAsia="Calibri"/>
                <w:sz w:val="24"/>
                <w:szCs w:val="24"/>
                <w:lang w:val="sr-Latn-CS"/>
              </w:rPr>
              <w:t>Suncokret</w:t>
            </w:r>
          </w:p>
          <w:p w:rsidR="002678FB" w:rsidRPr="008E1EE9" w:rsidRDefault="00E8409A" w:rsidP="00906040">
            <w:pPr>
              <w:rPr>
                <w:rFonts w:eastAsia="Calibri"/>
                <w:sz w:val="24"/>
                <w:szCs w:val="24"/>
                <w:lang w:val="sr-Latn-CS"/>
              </w:rPr>
            </w:pPr>
            <w:r w:rsidRPr="008E1EE9">
              <w:rPr>
                <w:rFonts w:eastAsia="Calibri"/>
                <w:sz w:val="24"/>
                <w:szCs w:val="24"/>
                <w:lang w:val="sr-Latn-CS"/>
              </w:rPr>
              <w:t>Sunflower</w:t>
            </w:r>
            <w:r w:rsidR="002678FB" w:rsidRPr="008E1EE9">
              <w:rPr>
                <w:rFonts w:eastAsia="Calibri"/>
                <w:sz w:val="24"/>
                <w:szCs w:val="24"/>
                <w:lang w:val="sr-Latn-CS"/>
              </w:rPr>
              <w:t xml:space="preserve"> </w:t>
            </w:r>
          </w:p>
        </w:tc>
        <w:tc>
          <w:tcPr>
            <w:tcW w:w="1063" w:type="dxa"/>
            <w:shd w:val="clear" w:color="auto" w:fill="auto"/>
            <w:vAlign w:val="center"/>
          </w:tcPr>
          <w:p w:rsidR="002678FB" w:rsidRPr="008E1EE9" w:rsidRDefault="002678FB" w:rsidP="00D3217C">
            <w:pPr>
              <w:jc w:val="center"/>
              <w:rPr>
                <w:rFonts w:eastAsia="Calibri"/>
                <w:sz w:val="24"/>
                <w:szCs w:val="24"/>
                <w:lang w:val="sr-Latn-CS"/>
              </w:rPr>
            </w:pPr>
            <w:r w:rsidRPr="008E1EE9">
              <w:rPr>
                <w:rFonts w:eastAsia="Calibri"/>
                <w:sz w:val="24"/>
                <w:szCs w:val="24"/>
                <w:lang w:val="sr-Latn-CS"/>
              </w:rPr>
              <w:t>0,72</w:t>
            </w:r>
          </w:p>
        </w:tc>
        <w:tc>
          <w:tcPr>
            <w:tcW w:w="1376" w:type="dxa"/>
            <w:shd w:val="clear" w:color="auto" w:fill="auto"/>
            <w:vAlign w:val="center"/>
          </w:tcPr>
          <w:p w:rsidR="002678FB" w:rsidRPr="008E1EE9" w:rsidRDefault="002678FB" w:rsidP="00D3217C">
            <w:pPr>
              <w:jc w:val="center"/>
              <w:rPr>
                <w:rFonts w:eastAsia="Calibri"/>
                <w:sz w:val="24"/>
                <w:szCs w:val="24"/>
                <w:lang w:val="sr-Latn-CS"/>
              </w:rPr>
            </w:pPr>
            <w:r w:rsidRPr="008E1EE9">
              <w:rPr>
                <w:rFonts w:eastAsia="Calibri"/>
                <w:sz w:val="24"/>
                <w:szCs w:val="24"/>
                <w:lang w:val="sr-Latn-CS"/>
              </w:rPr>
              <w:t>0,50</w:t>
            </w:r>
          </w:p>
        </w:tc>
        <w:tc>
          <w:tcPr>
            <w:tcW w:w="1017" w:type="dxa"/>
            <w:shd w:val="clear" w:color="auto" w:fill="auto"/>
            <w:vAlign w:val="center"/>
          </w:tcPr>
          <w:p w:rsidR="002678FB" w:rsidRPr="008E1EE9" w:rsidRDefault="002678FB" w:rsidP="00D3217C">
            <w:pPr>
              <w:jc w:val="center"/>
              <w:rPr>
                <w:rFonts w:eastAsia="Calibri"/>
                <w:sz w:val="24"/>
                <w:szCs w:val="24"/>
                <w:lang w:val="sr-Latn-CS"/>
              </w:rPr>
            </w:pPr>
            <w:r w:rsidRPr="008E1EE9">
              <w:rPr>
                <w:rFonts w:eastAsia="Calibri"/>
                <w:sz w:val="24"/>
                <w:szCs w:val="24"/>
                <w:lang w:val="sr-Latn-CS"/>
              </w:rPr>
              <w:t>692</w:t>
            </w:r>
          </w:p>
        </w:tc>
        <w:tc>
          <w:tcPr>
            <w:tcW w:w="1056" w:type="dxa"/>
            <w:shd w:val="clear" w:color="auto" w:fill="auto"/>
            <w:vAlign w:val="center"/>
          </w:tcPr>
          <w:p w:rsidR="002678FB" w:rsidRPr="008E1EE9" w:rsidRDefault="002678FB" w:rsidP="00D3217C">
            <w:pPr>
              <w:jc w:val="center"/>
              <w:rPr>
                <w:rFonts w:eastAsia="Calibri"/>
                <w:sz w:val="24"/>
                <w:szCs w:val="24"/>
                <w:lang w:val="sr-Latn-CS"/>
              </w:rPr>
            </w:pPr>
            <w:r w:rsidRPr="008E1EE9">
              <w:rPr>
                <w:rFonts w:eastAsia="Calibri"/>
                <w:sz w:val="24"/>
                <w:szCs w:val="24"/>
                <w:lang w:val="sr-Latn-CS"/>
              </w:rPr>
              <w:t>0,93</w:t>
            </w:r>
          </w:p>
        </w:tc>
        <w:tc>
          <w:tcPr>
            <w:tcW w:w="1376" w:type="dxa"/>
            <w:shd w:val="clear" w:color="auto" w:fill="auto"/>
            <w:vAlign w:val="center"/>
          </w:tcPr>
          <w:p w:rsidR="002678FB" w:rsidRPr="008E1EE9" w:rsidRDefault="002678FB" w:rsidP="00D3217C">
            <w:pPr>
              <w:jc w:val="center"/>
              <w:rPr>
                <w:rFonts w:eastAsia="Calibri"/>
                <w:sz w:val="24"/>
                <w:szCs w:val="24"/>
                <w:lang w:val="sr-Latn-CS"/>
              </w:rPr>
            </w:pPr>
            <w:r w:rsidRPr="008E1EE9">
              <w:rPr>
                <w:rFonts w:eastAsia="Calibri"/>
                <w:sz w:val="24"/>
                <w:szCs w:val="24"/>
                <w:lang w:val="sr-Latn-CS"/>
              </w:rPr>
              <w:t>0,65</w:t>
            </w:r>
          </w:p>
        </w:tc>
        <w:tc>
          <w:tcPr>
            <w:tcW w:w="987" w:type="dxa"/>
            <w:shd w:val="clear" w:color="auto" w:fill="auto"/>
            <w:vAlign w:val="center"/>
          </w:tcPr>
          <w:p w:rsidR="002678FB" w:rsidRPr="008E1EE9" w:rsidRDefault="002678FB" w:rsidP="00D3217C">
            <w:pPr>
              <w:jc w:val="center"/>
              <w:rPr>
                <w:rFonts w:eastAsia="Calibri"/>
                <w:sz w:val="24"/>
                <w:szCs w:val="24"/>
                <w:lang w:val="sr-Latn-CS"/>
              </w:rPr>
            </w:pPr>
            <w:r w:rsidRPr="008E1EE9">
              <w:rPr>
                <w:rFonts w:eastAsia="Calibri"/>
                <w:sz w:val="24"/>
                <w:szCs w:val="24"/>
                <w:lang w:val="sr-Latn-CS"/>
              </w:rPr>
              <w:t>710</w:t>
            </w:r>
          </w:p>
        </w:tc>
      </w:tr>
    </w:tbl>
    <w:p w:rsidR="0067675F" w:rsidRDefault="002678FB" w:rsidP="0067675F">
      <w:pPr>
        <w:rPr>
          <w:lang w:val="sr-Latn-CS"/>
        </w:rPr>
      </w:pPr>
      <w:r w:rsidRPr="008E1EE9">
        <w:rPr>
          <w:sz w:val="24"/>
          <w:szCs w:val="24"/>
          <w:lang w:val="sr-Latn-CS"/>
        </w:rPr>
        <w:t>*Po</w:t>
      </w:r>
      <w:r w:rsidRPr="001B6778">
        <w:rPr>
          <w:lang w:val="sr-Latn-CS"/>
        </w:rPr>
        <w:t>vršina</w:t>
      </w:r>
      <w:r>
        <w:rPr>
          <w:lang w:val="sr-Latn-CS"/>
        </w:rPr>
        <w:t>, milioni hektara</w:t>
      </w:r>
      <w:r w:rsidR="00D3217C">
        <w:rPr>
          <w:lang w:val="sr-Latn-CS"/>
        </w:rPr>
        <w:t>, *</w:t>
      </w:r>
      <w:r w:rsidR="00E8409A">
        <w:rPr>
          <w:lang w:val="sr-Latn-CS"/>
        </w:rPr>
        <w:t>Area, Million Hectares</w:t>
      </w:r>
    </w:p>
    <w:p w:rsidR="0067675F" w:rsidRDefault="0067675F" w:rsidP="0067675F">
      <w:pPr>
        <w:rPr>
          <w:lang w:val="sr-Latn-CS"/>
        </w:rPr>
      </w:pPr>
      <w:r>
        <w:rPr>
          <w:lang w:val="sr-Latn-CS"/>
        </w:rPr>
        <w:t>*</w:t>
      </w:r>
      <w:r w:rsidR="002678FB">
        <w:rPr>
          <w:lang w:val="sr-Latn-CS"/>
        </w:rPr>
        <w:t>Proizvodnja, milioni tona</w:t>
      </w:r>
      <w:r>
        <w:rPr>
          <w:lang w:val="sr-Latn-CS"/>
        </w:rPr>
        <w:t xml:space="preserve"> </w:t>
      </w:r>
      <w:r w:rsidR="00D3217C">
        <w:rPr>
          <w:lang w:val="sr-Latn-CS"/>
        </w:rPr>
        <w:t xml:space="preserve">, </w:t>
      </w:r>
      <w:r>
        <w:rPr>
          <w:lang w:val="sr-Latn-CS"/>
        </w:rPr>
        <w:t>*</w:t>
      </w:r>
      <w:r w:rsidR="00E8409A">
        <w:rPr>
          <w:lang w:val="sr-Latn-CS"/>
        </w:rPr>
        <w:t>Production, Million Tonnes</w:t>
      </w:r>
    </w:p>
    <w:p w:rsidR="00E8409A" w:rsidRDefault="0067675F" w:rsidP="0067675F">
      <w:pPr>
        <w:spacing w:after="120"/>
        <w:rPr>
          <w:lang w:val="sr-Latn-CS"/>
        </w:rPr>
      </w:pPr>
      <w:r>
        <w:rPr>
          <w:lang w:val="sr-Latn-CS"/>
        </w:rPr>
        <w:t>*</w:t>
      </w:r>
      <w:r w:rsidR="000D3172">
        <w:rPr>
          <w:lang w:val="sr-Latn-CS"/>
        </w:rPr>
        <w:t xml:space="preserve">Prinos, </w:t>
      </w:r>
      <w:r w:rsidR="002678FB">
        <w:rPr>
          <w:lang w:val="sr-Latn-CS"/>
        </w:rPr>
        <w:t>kg/hektaru</w:t>
      </w:r>
      <w:r w:rsidR="00D3217C">
        <w:rPr>
          <w:lang w:val="sr-Latn-CS"/>
        </w:rPr>
        <w:t>,</w:t>
      </w:r>
      <w:r w:rsidR="000D3172">
        <w:rPr>
          <w:lang w:val="sr-Latn-CS"/>
        </w:rPr>
        <w:t xml:space="preserve"> </w:t>
      </w:r>
      <w:r w:rsidR="00D3217C">
        <w:rPr>
          <w:lang w:val="sr-Latn-CS"/>
        </w:rPr>
        <w:t>*</w:t>
      </w:r>
      <w:r w:rsidR="00E8409A">
        <w:rPr>
          <w:lang w:val="sr-Latn-CS"/>
        </w:rPr>
        <w:t>Yield, kg/hectare</w:t>
      </w:r>
    </w:p>
    <w:p w:rsidR="008E1EE9" w:rsidRDefault="008E1EE9" w:rsidP="002678FB">
      <w:pPr>
        <w:jc w:val="both"/>
        <w:rPr>
          <w:sz w:val="24"/>
          <w:szCs w:val="24"/>
          <w:lang w:val="sr-Latn-CS"/>
        </w:rPr>
      </w:pPr>
    </w:p>
    <w:p w:rsidR="002678FB" w:rsidRPr="0067675F" w:rsidRDefault="0067675F" w:rsidP="002678FB">
      <w:pPr>
        <w:jc w:val="both"/>
        <w:rPr>
          <w:lang w:val="sr-Latn-CS"/>
        </w:rPr>
      </w:pPr>
      <w:r>
        <w:rPr>
          <w:sz w:val="24"/>
          <w:szCs w:val="24"/>
          <w:lang w:val="sr-Latn-CS"/>
        </w:rPr>
        <w:t>Ulje šafranike, sadržano u njenom semenu, smatra se sirovinom za proizvodnju biodizela.</w:t>
      </w:r>
      <w:r>
        <w:rPr>
          <w:lang w:val="sr-Latn-CS"/>
        </w:rPr>
        <w:t xml:space="preserve"> </w:t>
      </w:r>
      <w:r w:rsidR="002678FB">
        <w:rPr>
          <w:sz w:val="24"/>
          <w:szCs w:val="24"/>
          <w:lang w:val="sr-Latn-CS"/>
        </w:rPr>
        <w:t xml:space="preserve">Semenke </w:t>
      </w:r>
      <w:r>
        <w:rPr>
          <w:sz w:val="24"/>
          <w:szCs w:val="24"/>
          <w:lang w:val="sr-Latn-CS"/>
        </w:rPr>
        <w:t>šafranike imaju od 35 – 45 mas.</w:t>
      </w:r>
      <w:r w:rsidR="002678FB">
        <w:rPr>
          <w:sz w:val="24"/>
          <w:szCs w:val="24"/>
          <w:lang w:val="sr-Latn-CS"/>
        </w:rPr>
        <w:t>% ulja. Ulje šafranike ima veoma mali sadržaj mas</w:t>
      </w:r>
      <w:r>
        <w:rPr>
          <w:sz w:val="24"/>
          <w:szCs w:val="24"/>
          <w:lang w:val="sr-Latn-CS"/>
        </w:rPr>
        <w:t>nih kiselina (0,2 mas.</w:t>
      </w:r>
      <w:r w:rsidR="002678FB">
        <w:rPr>
          <w:sz w:val="24"/>
          <w:szCs w:val="24"/>
          <w:lang w:val="sr-Latn-CS"/>
        </w:rPr>
        <w:t>%) od čega je najviše linoleinske kiseline (76,0%), a zatim slede oleinska (14,2%), palmitinska (6,9%) i stearinska</w:t>
      </w:r>
      <w:r w:rsidR="0096505B">
        <w:rPr>
          <w:sz w:val="24"/>
          <w:szCs w:val="24"/>
          <w:lang w:val="sr-Latn-CS"/>
        </w:rPr>
        <w:t xml:space="preserve"> kiselina</w:t>
      </w:r>
      <w:r>
        <w:rPr>
          <w:sz w:val="24"/>
          <w:szCs w:val="24"/>
          <w:lang w:val="sr-Latn-CS"/>
        </w:rPr>
        <w:t xml:space="preserve"> (2,1%)</w:t>
      </w:r>
      <w:r w:rsidR="002678FB">
        <w:rPr>
          <w:sz w:val="24"/>
          <w:szCs w:val="24"/>
          <w:lang w:val="sr-Latn-CS"/>
        </w:rPr>
        <w:t xml:space="preserve"> [13]. </w:t>
      </w:r>
      <w:r w:rsidR="002678FB" w:rsidRPr="0067675F">
        <w:rPr>
          <w:sz w:val="24"/>
          <w:szCs w:val="24"/>
          <w:lang w:val="sr-Latn-CS"/>
        </w:rPr>
        <w:t xml:space="preserve">Niger </w:t>
      </w:r>
      <w:r w:rsidR="002678FB">
        <w:rPr>
          <w:sz w:val="24"/>
          <w:szCs w:val="24"/>
          <w:lang w:val="sr-Latn-CS"/>
        </w:rPr>
        <w:t>je biljka koja se sastoji od 85% po</w:t>
      </w:r>
      <w:r w:rsidR="00935931">
        <w:rPr>
          <w:sz w:val="24"/>
          <w:szCs w:val="24"/>
          <w:lang w:val="sr-Latn-CS"/>
        </w:rPr>
        <w:t>li-nezasićenih masnih kiselina. U</w:t>
      </w:r>
      <w:r w:rsidR="002678FB">
        <w:rPr>
          <w:sz w:val="24"/>
          <w:szCs w:val="24"/>
          <w:lang w:val="sr-Latn-CS"/>
        </w:rPr>
        <w:t>glavnom su to linoleinska i oleinska kiselina. Zbog tih svojih osobina smatra se dobrim jestivim uljem. Ulje je bledo žute boje i koristi se bez bilo kakve rafin</w:t>
      </w:r>
      <w:r w:rsidR="00935931">
        <w:rPr>
          <w:sz w:val="24"/>
          <w:szCs w:val="24"/>
          <w:lang w:val="sr-Latn-CS"/>
        </w:rPr>
        <w:t>acije. Niger sadrži od 37 do 43</w:t>
      </w:r>
      <w:r w:rsidR="002678FB">
        <w:rPr>
          <w:sz w:val="24"/>
          <w:szCs w:val="24"/>
          <w:lang w:val="sr-Latn-CS"/>
        </w:rPr>
        <w:t xml:space="preserve">% ulja. Dobro ga je koristiti za kuvanje i prženje. Nakon ekstrakcije uljna pogača </w:t>
      </w:r>
      <w:r w:rsidR="009A0C50">
        <w:rPr>
          <w:sz w:val="24"/>
          <w:szCs w:val="24"/>
          <w:lang w:val="sr-Latn-CS"/>
        </w:rPr>
        <w:t>sadrži 24 do 34% proteina i 8–</w:t>
      </w:r>
      <w:r w:rsidR="00935931">
        <w:rPr>
          <w:sz w:val="24"/>
          <w:szCs w:val="24"/>
          <w:lang w:val="sr-Latn-CS"/>
        </w:rPr>
        <w:t>24% sirovih vlakana</w:t>
      </w:r>
      <w:r w:rsidR="002678FB">
        <w:rPr>
          <w:sz w:val="24"/>
          <w:szCs w:val="24"/>
          <w:lang w:val="sr-Latn-CS"/>
        </w:rPr>
        <w:t xml:space="preserve"> [19]. Ulje iz semenki nigera sadrži linoleinsku kiselinu kao primarnu masnu kiselinu (75 – 80%), palmi</w:t>
      </w:r>
      <w:r w:rsidR="009A0C50">
        <w:rPr>
          <w:sz w:val="24"/>
          <w:szCs w:val="24"/>
          <w:lang w:val="sr-Latn-CS"/>
        </w:rPr>
        <w:t>tinsku i stearinsku kiselinu (7–</w:t>
      </w:r>
      <w:r w:rsidR="002678FB">
        <w:rPr>
          <w:sz w:val="24"/>
          <w:szCs w:val="24"/>
          <w:lang w:val="sr-Latn-CS"/>
        </w:rPr>
        <w:t>8</w:t>
      </w:r>
      <w:r w:rsidR="009A0C50">
        <w:rPr>
          <w:sz w:val="24"/>
          <w:szCs w:val="24"/>
          <w:lang w:val="sr-Latn-CS"/>
        </w:rPr>
        <w:t>%) i oleinsku kiselinu (5–</w:t>
      </w:r>
      <w:r w:rsidR="00935931">
        <w:rPr>
          <w:sz w:val="24"/>
          <w:szCs w:val="24"/>
          <w:lang w:val="sr-Latn-CS"/>
        </w:rPr>
        <w:t>8%)</w:t>
      </w:r>
      <w:r w:rsidR="002678FB">
        <w:rPr>
          <w:sz w:val="24"/>
          <w:szCs w:val="24"/>
          <w:lang w:val="sr-Latn-CS"/>
        </w:rPr>
        <w:t xml:space="preserve"> [13]. </w:t>
      </w:r>
    </w:p>
    <w:p w:rsidR="002678FB" w:rsidRDefault="002678FB" w:rsidP="002678FB">
      <w:pPr>
        <w:jc w:val="both"/>
        <w:rPr>
          <w:sz w:val="24"/>
          <w:szCs w:val="24"/>
          <w:lang w:val="sr-Latn-CS"/>
        </w:rPr>
      </w:pPr>
      <w:r>
        <w:rPr>
          <w:sz w:val="24"/>
          <w:szCs w:val="24"/>
          <w:lang w:val="sr-Latn-CS"/>
        </w:rPr>
        <w:t xml:space="preserve">Nakon ekstrakcije ulja iz semenki, zaostala pogača koja se dobija kao sporedni produkt može biti skladištena i korišćena kao dodatak kod ishrane životinja. Ova pogača ne sadrži nikakve toksične supstance i sadrži više sirovih vlakana od većine ulja. Još jedan sporedni proizvod koji se dobija u proizvodnji biodizela u značajnim količinama je glicerol i on nastaje tokom procesa transesterifikacije biljnog ulja i životinjskih masti. Industrijsko dobijanje biodizela stvorilo je višak glicerola kao sporednog produkta koji može imati višestruku primenu. Može </w:t>
      </w:r>
      <w:r w:rsidR="0096505B">
        <w:rPr>
          <w:sz w:val="24"/>
          <w:szCs w:val="24"/>
          <w:lang w:val="sr-Latn-CS"/>
        </w:rPr>
        <w:t xml:space="preserve">se </w:t>
      </w:r>
      <w:r>
        <w:rPr>
          <w:sz w:val="24"/>
          <w:szCs w:val="24"/>
          <w:lang w:val="sr-Latn-CS"/>
        </w:rPr>
        <w:t>koristiti kao sirovina u proizvodnji poliuretana, poliestara, polietara i drugih materijala. Njegova primena je i u ma</w:t>
      </w:r>
      <w:r w:rsidR="00D3217C">
        <w:rPr>
          <w:sz w:val="24"/>
          <w:szCs w:val="24"/>
          <w:lang w:val="sr-Latn-CS"/>
        </w:rPr>
        <w:t xml:space="preserve">zivima, ambalažnom materijalu, </w:t>
      </w:r>
      <w:r>
        <w:rPr>
          <w:sz w:val="24"/>
          <w:szCs w:val="24"/>
          <w:lang w:val="sr-Latn-CS"/>
        </w:rPr>
        <w:t>hrani, lekovima, kozmetici i duvanskim p</w:t>
      </w:r>
      <w:r w:rsidR="00D3217C">
        <w:rPr>
          <w:sz w:val="24"/>
          <w:szCs w:val="24"/>
          <w:lang w:val="sr-Latn-CS"/>
        </w:rPr>
        <w:t>roizvodima.  P</w:t>
      </w:r>
      <w:r w:rsidR="00D2378B">
        <w:rPr>
          <w:sz w:val="24"/>
          <w:szCs w:val="24"/>
          <w:lang w:val="sr-Latn-CS"/>
        </w:rPr>
        <w:t>ropilen glikol</w:t>
      </w:r>
      <w:r>
        <w:rPr>
          <w:sz w:val="24"/>
          <w:szCs w:val="24"/>
          <w:lang w:val="sr-Latn-CS"/>
        </w:rPr>
        <w:t xml:space="preserve"> </w:t>
      </w:r>
      <w:r w:rsidR="00D3217C">
        <w:rPr>
          <w:sz w:val="24"/>
          <w:szCs w:val="24"/>
          <w:lang w:val="sr-Latn-CS"/>
        </w:rPr>
        <w:t>dobijen iz glicerola u novije vreme predstavlja</w:t>
      </w:r>
      <w:r w:rsidR="00D2378B">
        <w:rPr>
          <w:sz w:val="24"/>
          <w:szCs w:val="24"/>
          <w:lang w:val="sr-Latn-CS"/>
        </w:rPr>
        <w:t xml:space="preserve"> zamenu za toksični etilen </w:t>
      </w:r>
      <w:r>
        <w:rPr>
          <w:sz w:val="24"/>
          <w:szCs w:val="24"/>
          <w:lang w:val="sr-Latn-CS"/>
        </w:rPr>
        <w:t>gliko</w:t>
      </w:r>
      <w:r w:rsidR="006C20D8">
        <w:rPr>
          <w:sz w:val="24"/>
          <w:szCs w:val="24"/>
          <w:lang w:val="sr-Latn-CS"/>
        </w:rPr>
        <w:t>l koji se koristio kao antifriz</w:t>
      </w:r>
      <w:r>
        <w:rPr>
          <w:sz w:val="24"/>
          <w:szCs w:val="24"/>
          <w:lang w:val="sr-Latn-CS"/>
        </w:rPr>
        <w:t xml:space="preserve"> [14]. </w:t>
      </w:r>
    </w:p>
    <w:p w:rsidR="004445C9" w:rsidRDefault="004445C9" w:rsidP="002678FB">
      <w:pPr>
        <w:jc w:val="both"/>
        <w:rPr>
          <w:sz w:val="24"/>
          <w:szCs w:val="24"/>
          <w:lang w:val="sr-Latn-CS"/>
        </w:rPr>
      </w:pPr>
    </w:p>
    <w:p w:rsidR="002678FB" w:rsidRDefault="002678FB" w:rsidP="002678FB">
      <w:pPr>
        <w:jc w:val="both"/>
        <w:rPr>
          <w:sz w:val="24"/>
          <w:szCs w:val="24"/>
          <w:lang w:val="sr-Latn-CS"/>
        </w:rPr>
      </w:pPr>
    </w:p>
    <w:p w:rsidR="002678FB" w:rsidRPr="000D3172" w:rsidRDefault="008E1EE9" w:rsidP="002678FB">
      <w:pPr>
        <w:jc w:val="center"/>
        <w:rPr>
          <w:b/>
          <w:color w:val="00B050"/>
          <w:sz w:val="24"/>
          <w:szCs w:val="24"/>
          <w:lang w:val="sr-Latn-CS"/>
        </w:rPr>
      </w:pPr>
      <w:r>
        <w:rPr>
          <w:b/>
          <w:sz w:val="24"/>
          <w:szCs w:val="24"/>
          <w:lang w:val="sr-Latn-CS"/>
        </w:rPr>
        <w:t>K</w:t>
      </w:r>
      <w:r w:rsidR="00B5129D">
        <w:rPr>
          <w:b/>
          <w:sz w:val="24"/>
          <w:szCs w:val="24"/>
          <w:lang w:val="sr-Latn-CS"/>
        </w:rPr>
        <w:t>ARAKTERISTIČNI PARAMETRI ULJA</w:t>
      </w:r>
    </w:p>
    <w:p w:rsidR="002678FB" w:rsidRDefault="002678FB" w:rsidP="002678FB">
      <w:pPr>
        <w:jc w:val="both"/>
        <w:rPr>
          <w:sz w:val="24"/>
          <w:szCs w:val="24"/>
          <w:lang w:val="sr-Latn-CS"/>
        </w:rPr>
      </w:pPr>
    </w:p>
    <w:p w:rsidR="00BA6B80" w:rsidRDefault="002678FB" w:rsidP="00BA6B80">
      <w:pPr>
        <w:jc w:val="both"/>
        <w:rPr>
          <w:sz w:val="24"/>
          <w:szCs w:val="24"/>
          <w:lang w:val="sr-Latn-CS"/>
        </w:rPr>
      </w:pPr>
      <w:r>
        <w:rPr>
          <w:sz w:val="24"/>
          <w:szCs w:val="24"/>
          <w:lang w:val="sr-Latn-CS"/>
        </w:rPr>
        <w:t>Biodizel kao gorivo koje se dobija iz jestivih biljnih ulja zadovoljava performanse motora sa unutrašnjim sagorevanjem u potpunosti kao i fosilni dizel pri čemu je emisija gasova koji nastaju njegovim sagorevanjem</w:t>
      </w:r>
      <w:r w:rsidR="00BD0D2D">
        <w:rPr>
          <w:sz w:val="24"/>
          <w:szCs w:val="24"/>
          <w:lang w:val="sr-Latn-CS"/>
        </w:rPr>
        <w:t>,</w:t>
      </w:r>
      <w:r>
        <w:rPr>
          <w:sz w:val="24"/>
          <w:szCs w:val="24"/>
          <w:lang w:val="sr-Latn-CS"/>
        </w:rPr>
        <w:t xml:space="preserve"> a koji u značajnoj meri ugrožavaju životnu sredinu manja. Da bi biodizel mogao zameniti dizel gorivo moraju se zadovoljiti kriterijumi u pogledu kvaliteta paljenja, viskoznosti, toplotne vrednosti, temperature, saponifikacionog, jodnog, kiselinskog i peroksidnog broja. Biodizel</w:t>
      </w:r>
      <w:r w:rsidR="00BA6B80">
        <w:rPr>
          <w:sz w:val="24"/>
          <w:szCs w:val="24"/>
          <w:lang w:val="sr-Latn-CS"/>
        </w:rPr>
        <w:t xml:space="preserve"> mora imati cetanski broj od 40 do </w:t>
      </w:r>
      <w:r>
        <w:rPr>
          <w:sz w:val="24"/>
          <w:szCs w:val="24"/>
          <w:lang w:val="sr-Latn-CS"/>
        </w:rPr>
        <w:t xml:space="preserve">60. Zadovoljavajuće sagorevanje zahteva mogućnost samo-zapaljenja goriva kada se ono rasprši u kompresovanom klipnom cilindru. Dugo vreme paljenja nije prihvatljivo jer to izaziva </w:t>
      </w:r>
      <w:r>
        <w:rPr>
          <w:sz w:val="24"/>
          <w:szCs w:val="24"/>
          <w:lang w:val="sr-Latn-CS"/>
        </w:rPr>
        <w:lastRenderedPageBreak/>
        <w:t xml:space="preserve">lupanje motora. </w:t>
      </w:r>
      <w:r w:rsidRPr="00BD0D2D">
        <w:rPr>
          <w:sz w:val="24"/>
          <w:szCs w:val="24"/>
          <w:lang w:val="sr-Latn-CS"/>
        </w:rPr>
        <w:t>Viskoznost</w:t>
      </w:r>
      <w:r>
        <w:rPr>
          <w:sz w:val="24"/>
          <w:szCs w:val="24"/>
          <w:lang w:val="sr-Latn-CS"/>
        </w:rPr>
        <w:t xml:space="preserve"> isto tako igra veoma važnu ulogu u procesu sagorevanja goriva prilikom njegovog k</w:t>
      </w:r>
      <w:r w:rsidR="00BD0D2D">
        <w:rPr>
          <w:sz w:val="24"/>
          <w:szCs w:val="24"/>
          <w:lang w:val="sr-Latn-CS"/>
        </w:rPr>
        <w:t>orišćenja. Suviše niska viskoznost</w:t>
      </w:r>
      <w:r>
        <w:rPr>
          <w:sz w:val="24"/>
          <w:szCs w:val="24"/>
          <w:lang w:val="sr-Latn-CS"/>
        </w:rPr>
        <w:t xml:space="preserve"> može voditi prekomernom curenju unutar pumpe s obzirom da pritisak unutar sistema dostiže neprihvatljiv nivo i to bi imalo uticaj na ubrizgavanje tokom sprej atomizacije. Uticaj viskoznosti je kritičan pri maloj brzini ili malom opterećenju.</w:t>
      </w:r>
      <w:r w:rsidR="00BD0D2D">
        <w:rPr>
          <w:sz w:val="24"/>
          <w:szCs w:val="24"/>
          <w:lang w:val="sr-Latn-CS"/>
        </w:rPr>
        <w:t xml:space="preserve"> </w:t>
      </w:r>
      <w:r w:rsidRPr="00BD0D2D">
        <w:rPr>
          <w:sz w:val="24"/>
          <w:szCs w:val="24"/>
          <w:lang w:val="sr-Latn-CS"/>
        </w:rPr>
        <w:t>Toplotna moć goriva</w:t>
      </w:r>
      <w:r>
        <w:rPr>
          <w:sz w:val="24"/>
          <w:szCs w:val="24"/>
          <w:lang w:val="sr-Latn-CS"/>
        </w:rPr>
        <w:t xml:space="preserve"> je još jedna od osobina biodizela i trebalo bi da bude dovoljno visoka za podesno sagorevanje. </w:t>
      </w:r>
      <w:r w:rsidRPr="00BD0D2D">
        <w:rPr>
          <w:sz w:val="24"/>
          <w:szCs w:val="24"/>
          <w:lang w:val="sr-Latn-CS"/>
        </w:rPr>
        <w:t>Tačka protočnosti i tačka magljenja</w:t>
      </w:r>
      <w:r>
        <w:rPr>
          <w:sz w:val="24"/>
          <w:szCs w:val="24"/>
          <w:lang w:val="sr-Latn-CS"/>
        </w:rPr>
        <w:t xml:space="preserve"> su važni za rad motora sa unutrašnjim sagorevanjem u zimskim uslovima. Za zadovoljavajući rad ove vrednosti trebalo bi da budu ispod tačke mržnjenja korišćenog ulja. Tačka varničenja je važna temperatura sa bezbedonosne tačke gledišta. Ova temperatura bi trebalo biti što je moguće veća. Uobičajene vrednosti za komercijalna biljna ulja kao gorivo kr</w:t>
      </w:r>
      <w:r w:rsidR="0021407A">
        <w:rPr>
          <w:sz w:val="24"/>
          <w:szCs w:val="24"/>
          <w:lang w:val="sr-Latn-CS"/>
        </w:rPr>
        <w:t>eću se u opsegu od 50 do 110</w:t>
      </w:r>
      <w:r w:rsidR="00BD0D2D">
        <w:rPr>
          <w:sz w:val="24"/>
          <w:szCs w:val="24"/>
          <w:lang w:val="sr-Latn-CS"/>
        </w:rPr>
        <w:t xml:space="preserve"> </w:t>
      </w:r>
      <w:r w:rsidR="0021407A">
        <w:rPr>
          <w:sz w:val="24"/>
          <w:szCs w:val="24"/>
          <w:lang w:val="sr-Latn-CS"/>
        </w:rPr>
        <w:t xml:space="preserve">ºC. </w:t>
      </w:r>
      <w:r>
        <w:rPr>
          <w:sz w:val="24"/>
          <w:szCs w:val="24"/>
          <w:lang w:val="sr-Latn-CS"/>
        </w:rPr>
        <w:t xml:space="preserve">Smeša biljno ulje – dizel ne bi trebalo da smanji temperaturu varničenja. </w:t>
      </w:r>
      <w:r w:rsidRPr="00BD0D2D">
        <w:rPr>
          <w:sz w:val="24"/>
          <w:szCs w:val="24"/>
          <w:lang w:val="sr-Latn-CS"/>
        </w:rPr>
        <w:t>Saponifikacioni broj</w:t>
      </w:r>
      <w:r>
        <w:rPr>
          <w:sz w:val="24"/>
          <w:szCs w:val="24"/>
          <w:lang w:val="sr-Latn-CS"/>
        </w:rPr>
        <w:t xml:space="preserve"> se definiše kao masa kalijum hidroksida u miligramima potrebna da saponifikuje jedan gram ulja. Saponifikacioni broj je mera oksidacije tokom skladištenja i takođe ukazuje na pogoršanje kvaliteta ulja. </w:t>
      </w:r>
      <w:r w:rsidRPr="00BD0D2D">
        <w:rPr>
          <w:sz w:val="24"/>
          <w:szCs w:val="24"/>
          <w:lang w:val="sr-Latn-CS"/>
        </w:rPr>
        <w:t>Jodni broj</w:t>
      </w:r>
      <w:r>
        <w:rPr>
          <w:sz w:val="24"/>
          <w:szCs w:val="24"/>
          <w:lang w:val="sr-Latn-CS"/>
        </w:rPr>
        <w:t xml:space="preserve"> ukazuje na stepen nezasićenosti ulja. Definiše se kao broj grama joda apsorbovan sa 100 grama ulja. Jodni b</w:t>
      </w:r>
      <w:r w:rsidR="00BD0D2D">
        <w:rPr>
          <w:sz w:val="24"/>
          <w:szCs w:val="24"/>
          <w:lang w:val="sr-Latn-CS"/>
        </w:rPr>
        <w:t xml:space="preserve">roj je mera stepena nezasićenja; visoka </w:t>
      </w:r>
      <w:r>
        <w:rPr>
          <w:sz w:val="24"/>
          <w:szCs w:val="24"/>
          <w:lang w:val="sr-Latn-CS"/>
        </w:rPr>
        <w:t>vrednost ukazuje da je ulje sklono oksidaciji. Nezasićenost utiče na stabiln</w:t>
      </w:r>
      <w:r w:rsidR="00BD0D2D">
        <w:rPr>
          <w:sz w:val="24"/>
          <w:szCs w:val="24"/>
          <w:lang w:val="sr-Latn-CS"/>
        </w:rPr>
        <w:t>ost ulja, i vodi</w:t>
      </w:r>
      <w:r>
        <w:rPr>
          <w:sz w:val="24"/>
          <w:szCs w:val="24"/>
          <w:lang w:val="sr-Latn-CS"/>
        </w:rPr>
        <w:t xml:space="preserve"> ka degradaciji tokom njegovog skladištenja. </w:t>
      </w:r>
      <w:r w:rsidRPr="00BD0D2D">
        <w:rPr>
          <w:sz w:val="24"/>
          <w:szCs w:val="24"/>
          <w:lang w:val="sr-Latn-CS"/>
        </w:rPr>
        <w:t>Kiselinski broj</w:t>
      </w:r>
      <w:r>
        <w:rPr>
          <w:sz w:val="24"/>
          <w:szCs w:val="24"/>
          <w:lang w:val="sr-Latn-CS"/>
        </w:rPr>
        <w:t xml:space="preserve"> se definiše kao broj miligrama kalijum hidroksida </w:t>
      </w:r>
      <w:r w:rsidR="00BD0D2D">
        <w:rPr>
          <w:sz w:val="24"/>
          <w:szCs w:val="24"/>
          <w:lang w:val="sr-Latn-CS"/>
        </w:rPr>
        <w:t>potrebnog za neutralizaciju</w:t>
      </w:r>
      <w:r>
        <w:rPr>
          <w:sz w:val="24"/>
          <w:szCs w:val="24"/>
          <w:lang w:val="sr-Latn-CS"/>
        </w:rPr>
        <w:t xml:space="preserve"> slob</w:t>
      </w:r>
      <w:r w:rsidR="00BD0D2D">
        <w:rPr>
          <w:sz w:val="24"/>
          <w:szCs w:val="24"/>
          <w:lang w:val="sr-Latn-CS"/>
        </w:rPr>
        <w:t>odnih kiselina prisutnih</w:t>
      </w:r>
      <w:r>
        <w:rPr>
          <w:sz w:val="24"/>
          <w:szCs w:val="24"/>
          <w:lang w:val="sr-Latn-CS"/>
        </w:rPr>
        <w:t xml:space="preserve"> u jednom gramu ulja. Kiselinski broj je mera sadržaja slobodnih masnih kiselina u ulju. </w:t>
      </w:r>
      <w:r w:rsidRPr="00BD0D2D">
        <w:rPr>
          <w:sz w:val="24"/>
          <w:szCs w:val="24"/>
          <w:lang w:val="sr-Latn-CS"/>
        </w:rPr>
        <w:t>Peroksidni broj</w:t>
      </w:r>
      <w:r>
        <w:rPr>
          <w:sz w:val="24"/>
          <w:szCs w:val="24"/>
          <w:lang w:val="sr-Latn-CS"/>
        </w:rPr>
        <w:t xml:space="preserve"> se izražava u miligramima kiseonika (vodonik peroksida) na 1000 grama ulja. To je mera koncentracije supstance koja oksidiše kalijum jodid u jod. Peroksidni broj je najčešće indikator oksidacije masti. Nerafinis</w:t>
      </w:r>
      <w:r w:rsidR="00BD0D2D">
        <w:rPr>
          <w:sz w:val="24"/>
          <w:szCs w:val="24"/>
          <w:lang w:val="sr-Latn-CS"/>
        </w:rPr>
        <w:t>ana biljna ulja karakteriše veći peroksidni broj</w:t>
      </w:r>
      <w:r>
        <w:rPr>
          <w:sz w:val="24"/>
          <w:szCs w:val="24"/>
          <w:lang w:val="sr-Latn-CS"/>
        </w:rPr>
        <w:t xml:space="preserve"> u</w:t>
      </w:r>
      <w:r w:rsidR="00BD0D2D">
        <w:rPr>
          <w:sz w:val="24"/>
          <w:szCs w:val="24"/>
          <w:lang w:val="sr-Latn-CS"/>
        </w:rPr>
        <w:t xml:space="preserve"> odnosu na rafinisana ulja</w:t>
      </w:r>
      <w:r>
        <w:rPr>
          <w:sz w:val="24"/>
          <w:szCs w:val="24"/>
          <w:lang w:val="sr-Latn-CS"/>
        </w:rPr>
        <w:t xml:space="preserve"> [14].</w:t>
      </w:r>
      <w:r w:rsidR="000D3172">
        <w:rPr>
          <w:sz w:val="24"/>
          <w:szCs w:val="24"/>
          <w:lang w:val="sr-Latn-CS"/>
        </w:rPr>
        <w:t xml:space="preserve"> </w:t>
      </w:r>
      <w:r>
        <w:rPr>
          <w:sz w:val="24"/>
          <w:szCs w:val="24"/>
          <w:lang w:val="sr-Latn-CS"/>
        </w:rPr>
        <w:t>Nek</w:t>
      </w:r>
      <w:r w:rsidR="00BD0D2D">
        <w:rPr>
          <w:sz w:val="24"/>
          <w:szCs w:val="24"/>
          <w:lang w:val="sr-Latn-CS"/>
        </w:rPr>
        <w:t>e od fizičko – hemijskih svojstava</w:t>
      </w:r>
      <w:r>
        <w:rPr>
          <w:sz w:val="24"/>
          <w:szCs w:val="24"/>
          <w:lang w:val="sr-Latn-CS"/>
        </w:rPr>
        <w:t xml:space="preserve"> metil estara biljnih ulja date su u tabeli </w:t>
      </w:r>
      <w:r w:rsidR="00BA6B80">
        <w:rPr>
          <w:sz w:val="24"/>
          <w:szCs w:val="24"/>
          <w:lang w:val="sr-Latn-CS"/>
        </w:rPr>
        <w:t>3.</w:t>
      </w:r>
      <w:r w:rsidR="00F93562">
        <w:rPr>
          <w:sz w:val="24"/>
          <w:szCs w:val="24"/>
          <w:lang w:val="sr-Latn-CS"/>
        </w:rPr>
        <w:t xml:space="preserve"> </w:t>
      </w:r>
      <w:r w:rsidR="00BA6B80">
        <w:rPr>
          <w:sz w:val="24"/>
          <w:szCs w:val="24"/>
          <w:lang w:val="sr-Latn-CS"/>
        </w:rPr>
        <w:t xml:space="preserve">Ali A. Jazieet je sa svojim saradnicima zaključio u svom istraživačkom radu da su gustina, viskoznost, cetanski broj i gornja toplotna moć proizvedenog biodizela iz kikirikija i uljane repice pod optimizovanim uslovima bili slični sa petrol – dizelom. Jedan od njihovih zaključaka bio je da su tačka magljenja i tačka protočnosti proizvedenog biodizela bili nešto viši zbog čega su moguće poteškoće pri startu motora u hladnim uslovima i začepljenje filera. Oni su ustanovili da je i stvaranje pepela više nego kod petrol dizela [15,16]. Najčešći metod korišćen da se prevaziđe ograničenje korišćenja biodizela (B100) se zove namešavanje. Mešanjem odnosno namešavanjem biodizela sa dizelom dobijaju se sledeće smeše:  B20 (20% biodizel), B5 (5% biodizel) i B1 (1% biodizel), čime se zadržavaju mnoge prednosti biodizela dok se prevazilaze neka ograničenja [17, 18]. </w:t>
      </w:r>
    </w:p>
    <w:p w:rsidR="00BA6B80" w:rsidRDefault="00BA6B80" w:rsidP="002678FB">
      <w:pPr>
        <w:jc w:val="both"/>
        <w:rPr>
          <w:sz w:val="24"/>
          <w:szCs w:val="24"/>
          <w:lang w:val="sr-Latn-CS"/>
        </w:rPr>
      </w:pPr>
    </w:p>
    <w:p w:rsidR="00BA6B80" w:rsidRDefault="00BA6B80" w:rsidP="002678FB">
      <w:pPr>
        <w:jc w:val="both"/>
        <w:rPr>
          <w:sz w:val="24"/>
          <w:szCs w:val="24"/>
          <w:lang w:val="sr-Latn-CS"/>
        </w:rPr>
      </w:pPr>
    </w:p>
    <w:p w:rsidR="00F93562" w:rsidRDefault="00F93562" w:rsidP="00F93562">
      <w:pPr>
        <w:jc w:val="center"/>
        <w:rPr>
          <w:b/>
          <w:sz w:val="24"/>
          <w:szCs w:val="24"/>
          <w:lang w:val="sr-Latn-CS"/>
        </w:rPr>
      </w:pPr>
      <w:r>
        <w:rPr>
          <w:b/>
          <w:sz w:val="24"/>
          <w:szCs w:val="24"/>
          <w:lang w:val="sr-Latn-CS"/>
        </w:rPr>
        <w:t>ZAKLJUČAK</w:t>
      </w:r>
    </w:p>
    <w:p w:rsidR="00F93562" w:rsidRDefault="00F93562" w:rsidP="00F93562">
      <w:pPr>
        <w:jc w:val="both"/>
        <w:rPr>
          <w:sz w:val="24"/>
          <w:szCs w:val="24"/>
          <w:lang w:val="sr-Latn-CS"/>
        </w:rPr>
      </w:pPr>
    </w:p>
    <w:p w:rsidR="00F93562" w:rsidRDefault="00F93562" w:rsidP="00F93562">
      <w:pPr>
        <w:jc w:val="both"/>
        <w:rPr>
          <w:sz w:val="24"/>
          <w:szCs w:val="24"/>
          <w:lang w:val="sr-Latn-CS"/>
        </w:rPr>
      </w:pPr>
      <w:r>
        <w:rPr>
          <w:sz w:val="24"/>
          <w:szCs w:val="24"/>
          <w:lang w:val="sr-Latn-CS"/>
        </w:rPr>
        <w:t xml:space="preserve">Stručni i naučni radovi o proizvodnji biodizela ukazuju da proizvodnja biodizela uglavnom zahteva neku početnu finansijsku potporu od države u vidu subvencija da bi data proizvodnja bila održiva. Ipak gledano na duže vreme rezerve fosilnih goriva će se sve više i više smanjivati što će dovoditi do porasta cene dizel goriva na tržištu. Svakako u cilju zaštite životne sredine i postizanja energetske održivosti  potrebno je da sve države forsiraju korišćenje biodizela kao alternativnog goriva. Cena biodizela zavisi i od prinosa i iskorišćenosti stabljika koje sadrže ulje. Ukoliko se produktivnost poveća biodizel može imati nižu cenu, pa njegova proizvodnja može biti rentabilna. Prednosti korišćenja biodizela dobijenog iz jestivog ulja u odnosu na fosilni dizel su obnovljivost, viša efikasnost sagorevanja, dobra mazivost, niska toksičnost, ekološke pogodnosti i biodegradabilnost. Zastupljeno korišćenje biodizela kao goriva posebno u državama sa brojnom populacijom kao što su Kina i Indija osiguraće mnoge prednosti kao što su sprečavanje tzv. efekta staklene </w:t>
      </w:r>
      <w:r>
        <w:rPr>
          <w:sz w:val="24"/>
          <w:szCs w:val="24"/>
          <w:lang w:val="sr-Latn-CS"/>
        </w:rPr>
        <w:lastRenderedPageBreak/>
        <w:t xml:space="preserve">bašte na globalnom nivou, potporu poljoprivrednom razvoju kao i razvoju ruralnih područja. Države koje su uvoznici nafte će razvojem sopstvene proizvodnje smanjiti zavisnost od uvoza. Na taj način će zemlje u razvoju imati mogućnost da razvijaju svoju ekonomiju bez velike zavisnosti od uvoza. U ovom radu se nastojalo ukazati na mogućnosti zamene petrol dizela  metil estrom biljnog jestivog ulja, dati prikaz sirovina iz kojih se on može dobiti kao i izvršiti njihovu karakterizaciju.    </w:t>
      </w:r>
    </w:p>
    <w:p w:rsidR="00BA6B80" w:rsidRDefault="00BA6B80" w:rsidP="002678FB">
      <w:pPr>
        <w:jc w:val="both"/>
        <w:rPr>
          <w:sz w:val="24"/>
          <w:szCs w:val="24"/>
          <w:lang w:val="sr-Latn-CS"/>
        </w:rPr>
      </w:pPr>
    </w:p>
    <w:p w:rsidR="00BA6B80" w:rsidRDefault="00BA6B80" w:rsidP="002678FB">
      <w:pPr>
        <w:jc w:val="both"/>
        <w:rPr>
          <w:sz w:val="24"/>
          <w:szCs w:val="24"/>
          <w:lang w:val="sr-Latn-CS"/>
        </w:rPr>
      </w:pPr>
    </w:p>
    <w:p w:rsidR="002678FB" w:rsidRPr="008E1EE9" w:rsidRDefault="002678FB" w:rsidP="00BD0D2D">
      <w:pPr>
        <w:jc w:val="both"/>
        <w:rPr>
          <w:sz w:val="24"/>
          <w:szCs w:val="24"/>
          <w:lang w:val="sr-Latn-CS"/>
        </w:rPr>
      </w:pPr>
      <w:r w:rsidRPr="008E1EE9">
        <w:rPr>
          <w:sz w:val="24"/>
          <w:szCs w:val="24"/>
          <w:lang w:val="sr-Latn-CS"/>
        </w:rPr>
        <w:t>Tabela 3. Fizičko - hemijske osobine metil estara biljnih ulja</w:t>
      </w:r>
      <w:r w:rsidR="00BD0D2D" w:rsidRPr="008E1EE9">
        <w:rPr>
          <w:sz w:val="24"/>
          <w:szCs w:val="24"/>
          <w:lang w:val="sr-Latn-CS"/>
        </w:rPr>
        <w:t>.</w:t>
      </w:r>
    </w:p>
    <w:p w:rsidR="00E8409A" w:rsidRPr="008E1EE9" w:rsidRDefault="00E8409A" w:rsidP="00BD0D2D">
      <w:pPr>
        <w:jc w:val="both"/>
        <w:rPr>
          <w:sz w:val="24"/>
          <w:szCs w:val="24"/>
          <w:lang w:val="sr-Latn-CS"/>
        </w:rPr>
      </w:pPr>
      <w:r w:rsidRPr="008E1EE9">
        <w:rPr>
          <w:sz w:val="24"/>
          <w:szCs w:val="24"/>
          <w:lang w:val="sr-Latn-CS"/>
        </w:rPr>
        <w:t>Table 3. The some phisico-chemical properties of methyl esters vegetable oil</w:t>
      </w:r>
      <w:r w:rsidR="00BD0D2D" w:rsidRPr="008E1EE9">
        <w:rPr>
          <w:sz w:val="24"/>
          <w:szCs w:val="24"/>
          <w:lang w:val="sr-Latn-C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2"/>
        <w:gridCol w:w="2084"/>
        <w:gridCol w:w="1056"/>
        <w:gridCol w:w="1519"/>
        <w:gridCol w:w="1540"/>
        <w:gridCol w:w="1512"/>
      </w:tblGrid>
      <w:tr w:rsidR="002678FB" w:rsidRPr="008E1EE9" w:rsidTr="001F597F">
        <w:tc>
          <w:tcPr>
            <w:tcW w:w="1543" w:type="dxa"/>
            <w:shd w:val="clear" w:color="auto" w:fill="auto"/>
            <w:vAlign w:val="center"/>
          </w:tcPr>
          <w:p w:rsidR="002678FB" w:rsidRPr="008E1EE9" w:rsidRDefault="002678FB" w:rsidP="001F597F">
            <w:pPr>
              <w:jc w:val="center"/>
              <w:rPr>
                <w:rFonts w:eastAsia="Calibri"/>
                <w:sz w:val="24"/>
                <w:szCs w:val="24"/>
                <w:lang w:val="sr-Latn-CS"/>
              </w:rPr>
            </w:pPr>
            <w:r w:rsidRPr="008E1EE9">
              <w:rPr>
                <w:rFonts w:eastAsia="Calibri"/>
                <w:sz w:val="24"/>
                <w:szCs w:val="24"/>
                <w:lang w:val="sr-Latn-CS"/>
              </w:rPr>
              <w:t>Metil estar biljnog ulja</w:t>
            </w:r>
          </w:p>
          <w:p w:rsidR="00E8409A" w:rsidRPr="008E1EE9" w:rsidRDefault="00E8409A" w:rsidP="001F597F">
            <w:pPr>
              <w:jc w:val="center"/>
              <w:rPr>
                <w:rFonts w:eastAsia="Calibri"/>
                <w:sz w:val="24"/>
                <w:szCs w:val="24"/>
                <w:lang w:val="sr-Latn-CS"/>
              </w:rPr>
            </w:pPr>
            <w:r w:rsidRPr="008E1EE9">
              <w:rPr>
                <w:rFonts w:eastAsia="Calibri"/>
                <w:sz w:val="24"/>
                <w:szCs w:val="24"/>
                <w:lang w:val="sr-Latn-CS"/>
              </w:rPr>
              <w:t>Vegetable oil methyl ester</w:t>
            </w:r>
          </w:p>
        </w:tc>
        <w:tc>
          <w:tcPr>
            <w:tcW w:w="2109" w:type="dxa"/>
            <w:shd w:val="clear" w:color="auto" w:fill="auto"/>
            <w:vAlign w:val="center"/>
          </w:tcPr>
          <w:p w:rsidR="002678FB" w:rsidRPr="008E1EE9" w:rsidRDefault="002678FB" w:rsidP="001F597F">
            <w:pPr>
              <w:jc w:val="center"/>
              <w:rPr>
                <w:rFonts w:eastAsia="Calibri"/>
                <w:sz w:val="24"/>
                <w:szCs w:val="24"/>
                <w:lang w:val="sr-Latn-CS"/>
              </w:rPr>
            </w:pPr>
            <w:r w:rsidRPr="008E1EE9">
              <w:rPr>
                <w:rFonts w:eastAsia="Calibri"/>
                <w:sz w:val="24"/>
                <w:szCs w:val="24"/>
                <w:lang w:val="sr-Latn-CS"/>
              </w:rPr>
              <w:t>Kinematska viskoznost na 40ºC, CSt</w:t>
            </w:r>
          </w:p>
          <w:p w:rsidR="00E8409A" w:rsidRPr="008E1EE9" w:rsidRDefault="00E8409A" w:rsidP="001F597F">
            <w:pPr>
              <w:jc w:val="center"/>
              <w:rPr>
                <w:rFonts w:eastAsia="Calibri"/>
                <w:sz w:val="24"/>
                <w:szCs w:val="24"/>
                <w:lang w:val="sr-Latn-CS"/>
              </w:rPr>
            </w:pPr>
            <w:r w:rsidRPr="008E1EE9">
              <w:rPr>
                <w:rFonts w:eastAsia="Calibri"/>
                <w:sz w:val="24"/>
                <w:szCs w:val="24"/>
                <w:lang w:val="sr-Latn-CS"/>
              </w:rPr>
              <w:t>Kinematic viscosity</w:t>
            </w:r>
          </w:p>
          <w:p w:rsidR="00E8409A" w:rsidRPr="008E1EE9" w:rsidRDefault="00E8409A" w:rsidP="001F597F">
            <w:pPr>
              <w:jc w:val="center"/>
              <w:rPr>
                <w:rFonts w:eastAsia="Calibri"/>
                <w:sz w:val="24"/>
                <w:szCs w:val="24"/>
                <w:lang w:val="sr-Latn-CS"/>
              </w:rPr>
            </w:pPr>
            <w:r w:rsidRPr="008E1EE9">
              <w:rPr>
                <w:rFonts w:eastAsia="Calibri"/>
                <w:sz w:val="24"/>
                <w:szCs w:val="24"/>
                <w:lang w:val="sr-Latn-CS"/>
              </w:rPr>
              <w:t>40ºC, CSt</w:t>
            </w:r>
          </w:p>
        </w:tc>
        <w:tc>
          <w:tcPr>
            <w:tcW w:w="979" w:type="dxa"/>
            <w:shd w:val="clear" w:color="auto" w:fill="auto"/>
            <w:vAlign w:val="center"/>
          </w:tcPr>
          <w:p w:rsidR="002678FB" w:rsidRPr="008E1EE9" w:rsidRDefault="002678FB" w:rsidP="001F597F">
            <w:pPr>
              <w:jc w:val="center"/>
              <w:rPr>
                <w:rFonts w:eastAsia="Calibri"/>
                <w:sz w:val="24"/>
                <w:szCs w:val="24"/>
                <w:lang w:val="sr-Latn-CS"/>
              </w:rPr>
            </w:pPr>
            <w:r w:rsidRPr="008E1EE9">
              <w:rPr>
                <w:rFonts w:eastAsia="Calibri"/>
                <w:sz w:val="24"/>
                <w:szCs w:val="24"/>
                <w:lang w:val="sr-Latn-CS"/>
              </w:rPr>
              <w:t>Cetanski broj</w:t>
            </w:r>
          </w:p>
          <w:p w:rsidR="00D642F9" w:rsidRPr="008E1EE9" w:rsidRDefault="00D642F9" w:rsidP="001F597F">
            <w:pPr>
              <w:jc w:val="center"/>
              <w:rPr>
                <w:rFonts w:eastAsia="Calibri"/>
                <w:sz w:val="24"/>
                <w:szCs w:val="24"/>
                <w:lang w:val="sr-Latn-CS"/>
              </w:rPr>
            </w:pPr>
            <w:r w:rsidRPr="008E1EE9">
              <w:rPr>
                <w:rFonts w:eastAsia="Calibri"/>
                <w:sz w:val="24"/>
                <w:szCs w:val="24"/>
                <w:lang w:val="sr-Latn-CS"/>
              </w:rPr>
              <w:t>Cetane number</w:t>
            </w:r>
          </w:p>
        </w:tc>
        <w:tc>
          <w:tcPr>
            <w:tcW w:w="1534" w:type="dxa"/>
            <w:shd w:val="clear" w:color="auto" w:fill="auto"/>
            <w:vAlign w:val="center"/>
          </w:tcPr>
          <w:p w:rsidR="002678FB" w:rsidRPr="008E1EE9" w:rsidRDefault="002678FB" w:rsidP="001F597F">
            <w:pPr>
              <w:jc w:val="center"/>
              <w:rPr>
                <w:rFonts w:eastAsia="Calibri"/>
                <w:sz w:val="24"/>
                <w:szCs w:val="24"/>
                <w:lang w:val="sr-Latn-CS"/>
              </w:rPr>
            </w:pPr>
            <w:r w:rsidRPr="008E1EE9">
              <w:rPr>
                <w:rFonts w:eastAsia="Calibri"/>
                <w:sz w:val="24"/>
                <w:szCs w:val="24"/>
                <w:lang w:val="sr-Latn-CS"/>
              </w:rPr>
              <w:t>Toplotna moć</w:t>
            </w:r>
          </w:p>
          <w:p w:rsidR="002678FB" w:rsidRPr="008E1EE9" w:rsidRDefault="002678FB" w:rsidP="001F597F">
            <w:pPr>
              <w:jc w:val="center"/>
              <w:rPr>
                <w:rFonts w:eastAsia="Calibri"/>
                <w:sz w:val="24"/>
                <w:szCs w:val="24"/>
                <w:lang w:val="sr-Latn-CS"/>
              </w:rPr>
            </w:pPr>
            <w:r w:rsidRPr="008E1EE9">
              <w:rPr>
                <w:rFonts w:eastAsia="Calibri"/>
                <w:sz w:val="24"/>
                <w:szCs w:val="24"/>
                <w:lang w:val="sr-Latn-CS"/>
              </w:rPr>
              <w:t>(MJ/kg)</w:t>
            </w:r>
          </w:p>
          <w:p w:rsidR="00D642F9" w:rsidRPr="008E1EE9" w:rsidRDefault="00D642F9" w:rsidP="001F597F">
            <w:pPr>
              <w:jc w:val="center"/>
              <w:rPr>
                <w:rFonts w:eastAsia="Calibri"/>
                <w:sz w:val="24"/>
                <w:szCs w:val="24"/>
                <w:lang w:val="sr-Latn-CS"/>
              </w:rPr>
            </w:pPr>
            <w:r w:rsidRPr="008E1EE9">
              <w:rPr>
                <w:rFonts w:eastAsia="Calibri"/>
                <w:sz w:val="24"/>
                <w:szCs w:val="24"/>
                <w:lang w:val="sr-Latn-CS"/>
              </w:rPr>
              <w:t>Heating value</w:t>
            </w:r>
          </w:p>
          <w:p w:rsidR="00D642F9" w:rsidRPr="008E1EE9" w:rsidRDefault="00D642F9" w:rsidP="001F597F">
            <w:pPr>
              <w:jc w:val="center"/>
              <w:rPr>
                <w:rFonts w:eastAsia="Calibri"/>
                <w:sz w:val="24"/>
                <w:szCs w:val="24"/>
                <w:lang w:val="sr-Latn-CS"/>
              </w:rPr>
            </w:pPr>
            <w:r w:rsidRPr="008E1EE9">
              <w:rPr>
                <w:rFonts w:eastAsia="Calibri"/>
                <w:sz w:val="24"/>
                <w:szCs w:val="24"/>
                <w:lang w:val="sr-Latn-CS"/>
              </w:rPr>
              <w:t>(MJ/kg)</w:t>
            </w:r>
          </w:p>
        </w:tc>
        <w:tc>
          <w:tcPr>
            <w:tcW w:w="1549" w:type="dxa"/>
            <w:shd w:val="clear" w:color="auto" w:fill="auto"/>
            <w:vAlign w:val="center"/>
          </w:tcPr>
          <w:p w:rsidR="00D642F9" w:rsidRPr="008E1EE9" w:rsidRDefault="002678FB" w:rsidP="001F597F">
            <w:pPr>
              <w:jc w:val="center"/>
              <w:rPr>
                <w:rFonts w:eastAsia="Calibri"/>
                <w:sz w:val="24"/>
                <w:szCs w:val="24"/>
                <w:lang w:val="sr-Latn-CS"/>
              </w:rPr>
            </w:pPr>
            <w:r w:rsidRPr="008E1EE9">
              <w:rPr>
                <w:rFonts w:eastAsia="Calibri"/>
                <w:sz w:val="24"/>
                <w:szCs w:val="24"/>
                <w:lang w:val="sr-Latn-CS"/>
              </w:rPr>
              <w:t>Tačka varničenja, ºC</w:t>
            </w:r>
          </w:p>
          <w:p w:rsidR="002678FB" w:rsidRPr="008E1EE9" w:rsidRDefault="00D642F9" w:rsidP="001F597F">
            <w:pPr>
              <w:jc w:val="center"/>
              <w:rPr>
                <w:rFonts w:eastAsia="Calibri"/>
                <w:sz w:val="24"/>
                <w:szCs w:val="24"/>
                <w:lang w:val="sr-Latn-CS"/>
              </w:rPr>
            </w:pPr>
            <w:r w:rsidRPr="008E1EE9">
              <w:rPr>
                <w:rFonts w:eastAsia="Calibri"/>
                <w:sz w:val="24"/>
                <w:szCs w:val="24"/>
                <w:lang w:val="sr-Latn-CS"/>
              </w:rPr>
              <w:t>Flash point, ºC</w:t>
            </w:r>
          </w:p>
        </w:tc>
        <w:tc>
          <w:tcPr>
            <w:tcW w:w="1529" w:type="dxa"/>
            <w:shd w:val="clear" w:color="auto" w:fill="auto"/>
            <w:vAlign w:val="center"/>
          </w:tcPr>
          <w:p w:rsidR="00D642F9" w:rsidRPr="008E1EE9" w:rsidRDefault="002678FB" w:rsidP="001F597F">
            <w:pPr>
              <w:jc w:val="center"/>
              <w:rPr>
                <w:rFonts w:eastAsia="Calibri"/>
                <w:sz w:val="24"/>
                <w:szCs w:val="24"/>
                <w:lang w:val="sr-Latn-CS"/>
              </w:rPr>
            </w:pPr>
            <w:r w:rsidRPr="008E1EE9">
              <w:rPr>
                <w:rFonts w:eastAsia="Calibri"/>
                <w:sz w:val="24"/>
                <w:szCs w:val="24"/>
                <w:lang w:val="sr-Latn-CS"/>
              </w:rPr>
              <w:t>Gustina, kg/m</w:t>
            </w:r>
            <w:r w:rsidRPr="008E1EE9">
              <w:rPr>
                <w:rFonts w:eastAsia="Calibri"/>
                <w:sz w:val="24"/>
                <w:szCs w:val="24"/>
                <w:vertAlign w:val="superscript"/>
                <w:lang w:val="sr-Latn-CS"/>
              </w:rPr>
              <w:t>3</w:t>
            </w:r>
          </w:p>
          <w:p w:rsidR="002678FB" w:rsidRPr="008E1EE9" w:rsidRDefault="00D642F9" w:rsidP="001F597F">
            <w:pPr>
              <w:jc w:val="center"/>
              <w:rPr>
                <w:rFonts w:eastAsia="Calibri"/>
                <w:sz w:val="24"/>
                <w:szCs w:val="24"/>
                <w:lang w:val="sr-Latn-CS"/>
              </w:rPr>
            </w:pPr>
            <w:r w:rsidRPr="008E1EE9">
              <w:rPr>
                <w:rFonts w:eastAsia="Calibri"/>
                <w:sz w:val="24"/>
                <w:szCs w:val="24"/>
                <w:lang w:val="sr-Latn-CS"/>
              </w:rPr>
              <w:t>Density</w:t>
            </w:r>
          </w:p>
          <w:p w:rsidR="00D642F9" w:rsidRPr="008E1EE9" w:rsidRDefault="00D642F9" w:rsidP="001F597F">
            <w:pPr>
              <w:jc w:val="center"/>
              <w:rPr>
                <w:rFonts w:eastAsia="Calibri"/>
                <w:sz w:val="24"/>
                <w:szCs w:val="24"/>
                <w:lang w:val="sr-Latn-CS"/>
              </w:rPr>
            </w:pPr>
            <w:r w:rsidRPr="008E1EE9">
              <w:rPr>
                <w:rFonts w:eastAsia="Calibri"/>
                <w:sz w:val="24"/>
                <w:szCs w:val="24"/>
                <w:lang w:val="sr-Latn-CS"/>
              </w:rPr>
              <w:t>kg/m</w:t>
            </w:r>
            <w:r w:rsidRPr="008E1EE9">
              <w:rPr>
                <w:rFonts w:eastAsia="Calibri"/>
                <w:sz w:val="24"/>
                <w:szCs w:val="24"/>
                <w:vertAlign w:val="superscript"/>
                <w:lang w:val="sr-Latn-CS"/>
              </w:rPr>
              <w:t>3</w:t>
            </w:r>
          </w:p>
        </w:tc>
      </w:tr>
      <w:tr w:rsidR="002678FB" w:rsidRPr="008E1EE9" w:rsidTr="001F597F">
        <w:tc>
          <w:tcPr>
            <w:tcW w:w="1543" w:type="dxa"/>
            <w:shd w:val="clear" w:color="auto" w:fill="auto"/>
            <w:vAlign w:val="center"/>
          </w:tcPr>
          <w:p w:rsidR="002678FB" w:rsidRPr="008E1EE9" w:rsidRDefault="002678FB" w:rsidP="001F597F">
            <w:pPr>
              <w:jc w:val="center"/>
              <w:rPr>
                <w:rFonts w:eastAsia="Calibri"/>
                <w:sz w:val="24"/>
                <w:szCs w:val="24"/>
                <w:lang w:val="sr-Latn-CS"/>
              </w:rPr>
            </w:pPr>
            <w:r w:rsidRPr="008E1EE9">
              <w:rPr>
                <w:rFonts w:eastAsia="Calibri"/>
                <w:sz w:val="24"/>
                <w:szCs w:val="24"/>
                <w:lang w:val="sr-Latn-CS"/>
              </w:rPr>
              <w:t>Kikiriki</w:t>
            </w:r>
          </w:p>
          <w:p w:rsidR="00D642F9" w:rsidRPr="008E1EE9" w:rsidRDefault="00D642F9" w:rsidP="001F597F">
            <w:pPr>
              <w:jc w:val="center"/>
              <w:rPr>
                <w:rFonts w:eastAsia="Calibri"/>
                <w:sz w:val="24"/>
                <w:szCs w:val="24"/>
                <w:lang w:val="sr-Latn-CS"/>
              </w:rPr>
            </w:pPr>
            <w:r w:rsidRPr="008E1EE9">
              <w:rPr>
                <w:rFonts w:eastAsia="Calibri"/>
                <w:sz w:val="24"/>
                <w:szCs w:val="24"/>
                <w:lang w:val="sr-Latn-CS"/>
              </w:rPr>
              <w:t>Ground nut</w:t>
            </w:r>
          </w:p>
        </w:tc>
        <w:tc>
          <w:tcPr>
            <w:tcW w:w="2109" w:type="dxa"/>
            <w:shd w:val="clear" w:color="auto" w:fill="auto"/>
            <w:vAlign w:val="center"/>
          </w:tcPr>
          <w:p w:rsidR="002678FB" w:rsidRPr="008E1EE9" w:rsidRDefault="002678FB" w:rsidP="001F597F">
            <w:pPr>
              <w:jc w:val="center"/>
              <w:rPr>
                <w:rFonts w:eastAsia="Calibri"/>
                <w:sz w:val="24"/>
                <w:szCs w:val="24"/>
                <w:lang w:val="sr-Latn-CS"/>
              </w:rPr>
            </w:pPr>
            <w:r w:rsidRPr="008E1EE9">
              <w:rPr>
                <w:rFonts w:eastAsia="Calibri"/>
                <w:sz w:val="24"/>
                <w:szCs w:val="24"/>
                <w:lang w:val="sr-Latn-CS"/>
              </w:rPr>
              <w:t>4,9</w:t>
            </w:r>
          </w:p>
        </w:tc>
        <w:tc>
          <w:tcPr>
            <w:tcW w:w="979" w:type="dxa"/>
            <w:shd w:val="clear" w:color="auto" w:fill="auto"/>
            <w:vAlign w:val="center"/>
          </w:tcPr>
          <w:p w:rsidR="002678FB" w:rsidRPr="008E1EE9" w:rsidRDefault="002678FB" w:rsidP="001F597F">
            <w:pPr>
              <w:jc w:val="center"/>
              <w:rPr>
                <w:rFonts w:eastAsia="Calibri"/>
                <w:sz w:val="24"/>
                <w:szCs w:val="24"/>
                <w:lang w:val="sr-Latn-CS"/>
              </w:rPr>
            </w:pPr>
            <w:r w:rsidRPr="008E1EE9">
              <w:rPr>
                <w:rFonts w:eastAsia="Calibri"/>
                <w:sz w:val="24"/>
                <w:szCs w:val="24"/>
                <w:lang w:val="sr-Latn-CS"/>
              </w:rPr>
              <w:t>54</w:t>
            </w:r>
          </w:p>
        </w:tc>
        <w:tc>
          <w:tcPr>
            <w:tcW w:w="1534" w:type="dxa"/>
            <w:shd w:val="clear" w:color="auto" w:fill="auto"/>
            <w:vAlign w:val="center"/>
          </w:tcPr>
          <w:p w:rsidR="002678FB" w:rsidRPr="008E1EE9" w:rsidRDefault="002678FB" w:rsidP="001F597F">
            <w:pPr>
              <w:jc w:val="center"/>
              <w:rPr>
                <w:rFonts w:eastAsia="Calibri"/>
                <w:sz w:val="24"/>
                <w:szCs w:val="24"/>
                <w:lang w:val="sr-Latn-CS"/>
              </w:rPr>
            </w:pPr>
            <w:r w:rsidRPr="008E1EE9">
              <w:rPr>
                <w:rFonts w:eastAsia="Calibri"/>
                <w:sz w:val="24"/>
                <w:szCs w:val="24"/>
                <w:lang w:val="sr-Latn-CS"/>
              </w:rPr>
              <w:t>33,6</w:t>
            </w:r>
          </w:p>
        </w:tc>
        <w:tc>
          <w:tcPr>
            <w:tcW w:w="1549" w:type="dxa"/>
            <w:shd w:val="clear" w:color="auto" w:fill="auto"/>
            <w:vAlign w:val="center"/>
          </w:tcPr>
          <w:p w:rsidR="002678FB" w:rsidRPr="008E1EE9" w:rsidRDefault="002678FB" w:rsidP="001F597F">
            <w:pPr>
              <w:jc w:val="center"/>
              <w:rPr>
                <w:rFonts w:eastAsia="Calibri"/>
                <w:sz w:val="24"/>
                <w:szCs w:val="24"/>
                <w:lang w:val="sr-Latn-CS"/>
              </w:rPr>
            </w:pPr>
            <w:r w:rsidRPr="008E1EE9">
              <w:rPr>
                <w:rFonts w:eastAsia="Calibri"/>
                <w:sz w:val="24"/>
                <w:szCs w:val="24"/>
                <w:lang w:val="sr-Latn-CS"/>
              </w:rPr>
              <w:t>176</w:t>
            </w:r>
          </w:p>
        </w:tc>
        <w:tc>
          <w:tcPr>
            <w:tcW w:w="1529" w:type="dxa"/>
            <w:shd w:val="clear" w:color="auto" w:fill="auto"/>
            <w:vAlign w:val="center"/>
          </w:tcPr>
          <w:p w:rsidR="002678FB" w:rsidRPr="008E1EE9" w:rsidRDefault="002678FB" w:rsidP="001F597F">
            <w:pPr>
              <w:jc w:val="center"/>
              <w:rPr>
                <w:rFonts w:eastAsia="Calibri"/>
                <w:sz w:val="24"/>
                <w:szCs w:val="24"/>
                <w:lang w:val="sr-Latn-CS"/>
              </w:rPr>
            </w:pPr>
            <w:r w:rsidRPr="008E1EE9">
              <w:rPr>
                <w:rFonts w:eastAsia="Calibri"/>
                <w:sz w:val="24"/>
                <w:szCs w:val="24"/>
                <w:lang w:val="sr-Latn-CS"/>
              </w:rPr>
              <w:t>883</w:t>
            </w:r>
          </w:p>
        </w:tc>
      </w:tr>
      <w:tr w:rsidR="002678FB" w:rsidRPr="008E1EE9" w:rsidTr="001F597F">
        <w:tc>
          <w:tcPr>
            <w:tcW w:w="1543" w:type="dxa"/>
            <w:shd w:val="clear" w:color="auto" w:fill="auto"/>
            <w:vAlign w:val="center"/>
          </w:tcPr>
          <w:p w:rsidR="002678FB" w:rsidRPr="008E1EE9" w:rsidRDefault="002678FB" w:rsidP="001F597F">
            <w:pPr>
              <w:jc w:val="center"/>
              <w:rPr>
                <w:rFonts w:eastAsia="Calibri"/>
                <w:sz w:val="24"/>
                <w:szCs w:val="24"/>
                <w:lang w:val="sr-Latn-CS"/>
              </w:rPr>
            </w:pPr>
            <w:r w:rsidRPr="008E1EE9">
              <w:rPr>
                <w:rFonts w:eastAsia="Calibri"/>
                <w:sz w:val="24"/>
                <w:szCs w:val="24"/>
                <w:lang w:val="sr-Latn-CS"/>
              </w:rPr>
              <w:t>Seme repice</w:t>
            </w:r>
          </w:p>
          <w:p w:rsidR="00D642F9" w:rsidRPr="008E1EE9" w:rsidRDefault="00D642F9" w:rsidP="001F597F">
            <w:pPr>
              <w:jc w:val="center"/>
              <w:rPr>
                <w:rFonts w:eastAsia="Calibri"/>
                <w:sz w:val="24"/>
                <w:szCs w:val="24"/>
                <w:lang w:val="sr-Latn-CS"/>
              </w:rPr>
            </w:pPr>
            <w:r w:rsidRPr="008E1EE9">
              <w:rPr>
                <w:rFonts w:eastAsia="Calibri"/>
                <w:sz w:val="24"/>
                <w:szCs w:val="24"/>
                <w:lang w:val="sr-Latn-CS"/>
              </w:rPr>
              <w:t>Rape seed</w:t>
            </w:r>
          </w:p>
        </w:tc>
        <w:tc>
          <w:tcPr>
            <w:tcW w:w="2109" w:type="dxa"/>
            <w:shd w:val="clear" w:color="auto" w:fill="auto"/>
            <w:vAlign w:val="center"/>
          </w:tcPr>
          <w:p w:rsidR="002678FB" w:rsidRPr="008E1EE9" w:rsidRDefault="002678FB" w:rsidP="001F597F">
            <w:pPr>
              <w:jc w:val="center"/>
              <w:rPr>
                <w:rFonts w:eastAsia="Calibri"/>
                <w:sz w:val="24"/>
                <w:szCs w:val="24"/>
                <w:lang w:val="sr-Latn-CS"/>
              </w:rPr>
            </w:pPr>
            <w:r w:rsidRPr="008E1EE9">
              <w:rPr>
                <w:rFonts w:eastAsia="Calibri"/>
                <w:sz w:val="24"/>
                <w:szCs w:val="24"/>
                <w:lang w:val="sr-Latn-CS"/>
              </w:rPr>
              <w:t>4,2</w:t>
            </w:r>
          </w:p>
        </w:tc>
        <w:tc>
          <w:tcPr>
            <w:tcW w:w="979" w:type="dxa"/>
            <w:shd w:val="clear" w:color="auto" w:fill="auto"/>
            <w:vAlign w:val="center"/>
          </w:tcPr>
          <w:p w:rsidR="002678FB" w:rsidRPr="008E1EE9" w:rsidRDefault="002678FB" w:rsidP="001F597F">
            <w:pPr>
              <w:jc w:val="center"/>
              <w:rPr>
                <w:rFonts w:eastAsia="Calibri"/>
                <w:sz w:val="24"/>
                <w:szCs w:val="24"/>
                <w:lang w:val="sr-Latn-CS"/>
              </w:rPr>
            </w:pPr>
            <w:r w:rsidRPr="008E1EE9">
              <w:rPr>
                <w:rFonts w:eastAsia="Calibri"/>
                <w:sz w:val="24"/>
                <w:szCs w:val="24"/>
                <w:lang w:val="sr-Latn-CS"/>
              </w:rPr>
              <w:t>55</w:t>
            </w:r>
          </w:p>
        </w:tc>
        <w:tc>
          <w:tcPr>
            <w:tcW w:w="1534" w:type="dxa"/>
            <w:shd w:val="clear" w:color="auto" w:fill="auto"/>
            <w:vAlign w:val="center"/>
          </w:tcPr>
          <w:p w:rsidR="002678FB" w:rsidRPr="008E1EE9" w:rsidRDefault="002678FB" w:rsidP="001F597F">
            <w:pPr>
              <w:jc w:val="center"/>
              <w:rPr>
                <w:rFonts w:eastAsia="Calibri"/>
                <w:sz w:val="24"/>
                <w:szCs w:val="24"/>
                <w:lang w:val="sr-Latn-CS"/>
              </w:rPr>
            </w:pPr>
            <w:r w:rsidRPr="008E1EE9">
              <w:rPr>
                <w:rFonts w:eastAsia="Calibri"/>
                <w:sz w:val="24"/>
                <w:szCs w:val="24"/>
                <w:lang w:val="sr-Latn-CS"/>
              </w:rPr>
              <w:t>32,8</w:t>
            </w:r>
          </w:p>
        </w:tc>
        <w:tc>
          <w:tcPr>
            <w:tcW w:w="1549" w:type="dxa"/>
            <w:shd w:val="clear" w:color="auto" w:fill="auto"/>
            <w:vAlign w:val="center"/>
          </w:tcPr>
          <w:p w:rsidR="002678FB" w:rsidRPr="008E1EE9" w:rsidRDefault="002678FB" w:rsidP="001F597F">
            <w:pPr>
              <w:jc w:val="center"/>
              <w:rPr>
                <w:rFonts w:eastAsia="Calibri"/>
                <w:sz w:val="24"/>
                <w:szCs w:val="24"/>
                <w:lang w:val="sr-Latn-CS"/>
              </w:rPr>
            </w:pPr>
            <w:r w:rsidRPr="008E1EE9">
              <w:rPr>
                <w:rFonts w:eastAsia="Calibri"/>
                <w:sz w:val="24"/>
                <w:szCs w:val="24"/>
                <w:lang w:val="sr-Latn-CS"/>
              </w:rPr>
              <w:t>170</w:t>
            </w:r>
          </w:p>
        </w:tc>
        <w:tc>
          <w:tcPr>
            <w:tcW w:w="1529" w:type="dxa"/>
            <w:shd w:val="clear" w:color="auto" w:fill="auto"/>
            <w:vAlign w:val="center"/>
          </w:tcPr>
          <w:p w:rsidR="002678FB" w:rsidRPr="008E1EE9" w:rsidRDefault="002678FB" w:rsidP="001F597F">
            <w:pPr>
              <w:jc w:val="center"/>
              <w:rPr>
                <w:rFonts w:eastAsia="Calibri"/>
                <w:sz w:val="24"/>
                <w:szCs w:val="24"/>
                <w:lang w:val="sr-Latn-CS"/>
              </w:rPr>
            </w:pPr>
            <w:r w:rsidRPr="008E1EE9">
              <w:rPr>
                <w:rFonts w:eastAsia="Calibri"/>
                <w:sz w:val="24"/>
                <w:szCs w:val="24"/>
                <w:lang w:val="sr-Latn-CS"/>
              </w:rPr>
              <w:t>882</w:t>
            </w:r>
          </w:p>
        </w:tc>
      </w:tr>
      <w:tr w:rsidR="002678FB" w:rsidRPr="008E1EE9" w:rsidTr="001F597F">
        <w:tc>
          <w:tcPr>
            <w:tcW w:w="1543" w:type="dxa"/>
            <w:shd w:val="clear" w:color="auto" w:fill="auto"/>
            <w:vAlign w:val="center"/>
          </w:tcPr>
          <w:p w:rsidR="002678FB" w:rsidRPr="008E1EE9" w:rsidRDefault="002678FB" w:rsidP="001F597F">
            <w:pPr>
              <w:jc w:val="center"/>
              <w:rPr>
                <w:rFonts w:eastAsia="Calibri"/>
                <w:sz w:val="24"/>
                <w:szCs w:val="24"/>
                <w:lang w:val="sr-Latn-CS"/>
              </w:rPr>
            </w:pPr>
            <w:r w:rsidRPr="008E1EE9">
              <w:rPr>
                <w:rFonts w:eastAsia="Calibri"/>
                <w:sz w:val="24"/>
                <w:szCs w:val="24"/>
                <w:lang w:val="sr-Latn-CS"/>
              </w:rPr>
              <w:t>Suncokret</w:t>
            </w:r>
          </w:p>
          <w:p w:rsidR="001F597F" w:rsidRPr="008E1EE9" w:rsidRDefault="001F597F" w:rsidP="001F597F">
            <w:pPr>
              <w:jc w:val="center"/>
              <w:rPr>
                <w:rFonts w:eastAsia="Calibri"/>
                <w:sz w:val="24"/>
                <w:szCs w:val="24"/>
                <w:lang w:val="sr-Latn-CS"/>
              </w:rPr>
            </w:pPr>
            <w:r w:rsidRPr="008E1EE9">
              <w:rPr>
                <w:rFonts w:eastAsia="Calibri"/>
                <w:sz w:val="24"/>
                <w:szCs w:val="24"/>
                <w:lang w:val="sr-Latn-CS"/>
              </w:rPr>
              <w:t>Sunflower</w:t>
            </w:r>
          </w:p>
        </w:tc>
        <w:tc>
          <w:tcPr>
            <w:tcW w:w="2109" w:type="dxa"/>
            <w:shd w:val="clear" w:color="auto" w:fill="auto"/>
            <w:vAlign w:val="center"/>
          </w:tcPr>
          <w:p w:rsidR="002678FB" w:rsidRPr="008E1EE9" w:rsidRDefault="002678FB" w:rsidP="001F597F">
            <w:pPr>
              <w:jc w:val="center"/>
              <w:rPr>
                <w:rFonts w:eastAsia="Calibri"/>
                <w:sz w:val="24"/>
                <w:szCs w:val="24"/>
                <w:lang w:val="sr-Latn-CS"/>
              </w:rPr>
            </w:pPr>
            <w:r w:rsidRPr="008E1EE9">
              <w:rPr>
                <w:rFonts w:eastAsia="Calibri"/>
                <w:sz w:val="24"/>
                <w:szCs w:val="24"/>
                <w:lang w:val="sr-Latn-CS"/>
              </w:rPr>
              <w:t>4,6</w:t>
            </w:r>
          </w:p>
        </w:tc>
        <w:tc>
          <w:tcPr>
            <w:tcW w:w="979" w:type="dxa"/>
            <w:shd w:val="clear" w:color="auto" w:fill="auto"/>
            <w:vAlign w:val="center"/>
          </w:tcPr>
          <w:p w:rsidR="002678FB" w:rsidRPr="008E1EE9" w:rsidRDefault="002678FB" w:rsidP="001F597F">
            <w:pPr>
              <w:jc w:val="center"/>
              <w:rPr>
                <w:rFonts w:eastAsia="Calibri"/>
                <w:sz w:val="24"/>
                <w:szCs w:val="24"/>
                <w:lang w:val="sr-Latn-CS"/>
              </w:rPr>
            </w:pPr>
            <w:r w:rsidRPr="008E1EE9">
              <w:rPr>
                <w:rFonts w:eastAsia="Calibri"/>
                <w:sz w:val="24"/>
                <w:szCs w:val="24"/>
                <w:lang w:val="sr-Latn-CS"/>
              </w:rPr>
              <w:t>49</w:t>
            </w:r>
          </w:p>
        </w:tc>
        <w:tc>
          <w:tcPr>
            <w:tcW w:w="1534" w:type="dxa"/>
            <w:shd w:val="clear" w:color="auto" w:fill="auto"/>
            <w:vAlign w:val="center"/>
          </w:tcPr>
          <w:p w:rsidR="002678FB" w:rsidRPr="008E1EE9" w:rsidRDefault="002678FB" w:rsidP="001F597F">
            <w:pPr>
              <w:jc w:val="center"/>
              <w:rPr>
                <w:rFonts w:eastAsia="Calibri"/>
                <w:sz w:val="24"/>
                <w:szCs w:val="24"/>
                <w:lang w:val="sr-Latn-CS"/>
              </w:rPr>
            </w:pPr>
            <w:r w:rsidRPr="008E1EE9">
              <w:rPr>
                <w:rFonts w:eastAsia="Calibri"/>
                <w:sz w:val="24"/>
                <w:szCs w:val="24"/>
                <w:lang w:val="sr-Latn-CS"/>
              </w:rPr>
              <w:t>33,5</w:t>
            </w:r>
          </w:p>
        </w:tc>
        <w:tc>
          <w:tcPr>
            <w:tcW w:w="1549" w:type="dxa"/>
            <w:shd w:val="clear" w:color="auto" w:fill="auto"/>
            <w:vAlign w:val="center"/>
          </w:tcPr>
          <w:p w:rsidR="002678FB" w:rsidRPr="008E1EE9" w:rsidRDefault="002678FB" w:rsidP="001F597F">
            <w:pPr>
              <w:jc w:val="center"/>
              <w:rPr>
                <w:rFonts w:eastAsia="Calibri"/>
                <w:sz w:val="24"/>
                <w:szCs w:val="24"/>
                <w:lang w:val="sr-Latn-CS"/>
              </w:rPr>
            </w:pPr>
            <w:r w:rsidRPr="008E1EE9">
              <w:rPr>
                <w:rFonts w:eastAsia="Calibri"/>
                <w:sz w:val="24"/>
                <w:szCs w:val="24"/>
                <w:lang w:val="sr-Latn-CS"/>
              </w:rPr>
              <w:t>183</w:t>
            </w:r>
          </w:p>
        </w:tc>
        <w:tc>
          <w:tcPr>
            <w:tcW w:w="1529" w:type="dxa"/>
            <w:shd w:val="clear" w:color="auto" w:fill="auto"/>
            <w:vAlign w:val="center"/>
          </w:tcPr>
          <w:p w:rsidR="002678FB" w:rsidRPr="008E1EE9" w:rsidRDefault="002678FB" w:rsidP="001F597F">
            <w:pPr>
              <w:jc w:val="center"/>
              <w:rPr>
                <w:rFonts w:eastAsia="Calibri"/>
                <w:sz w:val="24"/>
                <w:szCs w:val="24"/>
                <w:lang w:val="sr-Latn-CS"/>
              </w:rPr>
            </w:pPr>
            <w:r w:rsidRPr="008E1EE9">
              <w:rPr>
                <w:rFonts w:eastAsia="Calibri"/>
                <w:sz w:val="24"/>
                <w:szCs w:val="24"/>
                <w:lang w:val="sr-Latn-CS"/>
              </w:rPr>
              <w:t>860</w:t>
            </w:r>
          </w:p>
        </w:tc>
      </w:tr>
      <w:tr w:rsidR="002678FB" w:rsidRPr="008E1EE9" w:rsidTr="001F597F">
        <w:tc>
          <w:tcPr>
            <w:tcW w:w="1543" w:type="dxa"/>
            <w:shd w:val="clear" w:color="auto" w:fill="auto"/>
            <w:vAlign w:val="center"/>
          </w:tcPr>
          <w:p w:rsidR="002678FB" w:rsidRPr="008E1EE9" w:rsidRDefault="002678FB" w:rsidP="001F597F">
            <w:pPr>
              <w:jc w:val="center"/>
              <w:rPr>
                <w:rFonts w:eastAsia="Calibri"/>
                <w:sz w:val="24"/>
                <w:szCs w:val="24"/>
                <w:lang w:val="sr-Latn-CS"/>
              </w:rPr>
            </w:pPr>
            <w:r w:rsidRPr="008E1EE9">
              <w:rPr>
                <w:rFonts w:eastAsia="Calibri"/>
                <w:sz w:val="24"/>
                <w:szCs w:val="24"/>
                <w:lang w:val="sr-Latn-CS"/>
              </w:rPr>
              <w:t>Soja</w:t>
            </w:r>
          </w:p>
          <w:p w:rsidR="001F597F" w:rsidRPr="008E1EE9" w:rsidRDefault="001F597F" w:rsidP="001F597F">
            <w:pPr>
              <w:jc w:val="center"/>
              <w:rPr>
                <w:rFonts w:eastAsia="Calibri"/>
                <w:sz w:val="24"/>
                <w:szCs w:val="24"/>
                <w:lang w:val="sr-Latn-CS"/>
              </w:rPr>
            </w:pPr>
            <w:r w:rsidRPr="008E1EE9">
              <w:rPr>
                <w:rFonts w:eastAsia="Calibri"/>
                <w:sz w:val="24"/>
                <w:szCs w:val="24"/>
                <w:lang w:val="sr-Latn-CS"/>
              </w:rPr>
              <w:t>Soybean</w:t>
            </w:r>
          </w:p>
        </w:tc>
        <w:tc>
          <w:tcPr>
            <w:tcW w:w="2109" w:type="dxa"/>
            <w:shd w:val="clear" w:color="auto" w:fill="auto"/>
            <w:vAlign w:val="center"/>
          </w:tcPr>
          <w:p w:rsidR="002678FB" w:rsidRPr="008E1EE9" w:rsidRDefault="002678FB" w:rsidP="001F597F">
            <w:pPr>
              <w:jc w:val="center"/>
              <w:rPr>
                <w:rFonts w:eastAsia="Calibri"/>
                <w:sz w:val="24"/>
                <w:szCs w:val="24"/>
                <w:lang w:val="sr-Latn-CS"/>
              </w:rPr>
            </w:pPr>
            <w:r w:rsidRPr="008E1EE9">
              <w:rPr>
                <w:rFonts w:eastAsia="Calibri"/>
                <w:sz w:val="24"/>
                <w:szCs w:val="24"/>
                <w:lang w:val="sr-Latn-CS"/>
              </w:rPr>
              <w:t>4,5</w:t>
            </w:r>
          </w:p>
        </w:tc>
        <w:tc>
          <w:tcPr>
            <w:tcW w:w="979" w:type="dxa"/>
            <w:shd w:val="clear" w:color="auto" w:fill="auto"/>
            <w:vAlign w:val="center"/>
          </w:tcPr>
          <w:p w:rsidR="002678FB" w:rsidRPr="008E1EE9" w:rsidRDefault="002678FB" w:rsidP="001F597F">
            <w:pPr>
              <w:jc w:val="center"/>
              <w:rPr>
                <w:rFonts w:eastAsia="Calibri"/>
                <w:sz w:val="24"/>
                <w:szCs w:val="24"/>
                <w:lang w:val="sr-Latn-CS"/>
              </w:rPr>
            </w:pPr>
            <w:r w:rsidRPr="008E1EE9">
              <w:rPr>
                <w:rFonts w:eastAsia="Calibri"/>
                <w:sz w:val="24"/>
                <w:szCs w:val="24"/>
                <w:lang w:val="sr-Latn-CS"/>
              </w:rPr>
              <w:t>45</w:t>
            </w:r>
          </w:p>
        </w:tc>
        <w:tc>
          <w:tcPr>
            <w:tcW w:w="1534" w:type="dxa"/>
            <w:shd w:val="clear" w:color="auto" w:fill="auto"/>
            <w:vAlign w:val="center"/>
          </w:tcPr>
          <w:p w:rsidR="002678FB" w:rsidRPr="008E1EE9" w:rsidRDefault="002678FB" w:rsidP="001F597F">
            <w:pPr>
              <w:jc w:val="center"/>
              <w:rPr>
                <w:rFonts w:eastAsia="Calibri"/>
                <w:sz w:val="24"/>
                <w:szCs w:val="24"/>
                <w:lang w:val="sr-Latn-CS"/>
              </w:rPr>
            </w:pPr>
            <w:r w:rsidRPr="008E1EE9">
              <w:rPr>
                <w:rFonts w:eastAsia="Calibri"/>
                <w:sz w:val="24"/>
                <w:szCs w:val="24"/>
                <w:lang w:val="sr-Latn-CS"/>
              </w:rPr>
              <w:t>33,5</w:t>
            </w:r>
          </w:p>
        </w:tc>
        <w:tc>
          <w:tcPr>
            <w:tcW w:w="1549" w:type="dxa"/>
            <w:shd w:val="clear" w:color="auto" w:fill="auto"/>
            <w:vAlign w:val="center"/>
          </w:tcPr>
          <w:p w:rsidR="002678FB" w:rsidRPr="008E1EE9" w:rsidRDefault="002678FB" w:rsidP="001F597F">
            <w:pPr>
              <w:jc w:val="center"/>
              <w:rPr>
                <w:rFonts w:eastAsia="Calibri"/>
                <w:sz w:val="24"/>
                <w:szCs w:val="24"/>
                <w:lang w:val="sr-Latn-CS"/>
              </w:rPr>
            </w:pPr>
            <w:r w:rsidRPr="008E1EE9">
              <w:rPr>
                <w:rFonts w:eastAsia="Calibri"/>
                <w:sz w:val="24"/>
                <w:szCs w:val="24"/>
                <w:lang w:val="sr-Latn-CS"/>
              </w:rPr>
              <w:t>178</w:t>
            </w:r>
          </w:p>
        </w:tc>
        <w:tc>
          <w:tcPr>
            <w:tcW w:w="1529" w:type="dxa"/>
            <w:shd w:val="clear" w:color="auto" w:fill="auto"/>
            <w:vAlign w:val="center"/>
          </w:tcPr>
          <w:p w:rsidR="002678FB" w:rsidRPr="008E1EE9" w:rsidRDefault="002678FB" w:rsidP="001F597F">
            <w:pPr>
              <w:jc w:val="center"/>
              <w:rPr>
                <w:rFonts w:eastAsia="Calibri"/>
                <w:sz w:val="24"/>
                <w:szCs w:val="24"/>
                <w:lang w:val="sr-Latn-CS"/>
              </w:rPr>
            </w:pPr>
            <w:r w:rsidRPr="008E1EE9">
              <w:rPr>
                <w:rFonts w:eastAsia="Calibri"/>
                <w:sz w:val="24"/>
                <w:szCs w:val="24"/>
                <w:lang w:val="sr-Latn-CS"/>
              </w:rPr>
              <w:t>885</w:t>
            </w:r>
          </w:p>
        </w:tc>
      </w:tr>
      <w:tr w:rsidR="002678FB" w:rsidRPr="008E1EE9" w:rsidTr="001F597F">
        <w:tc>
          <w:tcPr>
            <w:tcW w:w="1543" w:type="dxa"/>
            <w:shd w:val="clear" w:color="auto" w:fill="auto"/>
            <w:vAlign w:val="center"/>
          </w:tcPr>
          <w:p w:rsidR="002678FB" w:rsidRPr="008E1EE9" w:rsidRDefault="002678FB" w:rsidP="001F597F">
            <w:pPr>
              <w:jc w:val="center"/>
              <w:rPr>
                <w:rFonts w:eastAsia="Calibri"/>
                <w:sz w:val="24"/>
                <w:szCs w:val="24"/>
                <w:lang w:val="sr-Latn-CS"/>
              </w:rPr>
            </w:pPr>
            <w:r w:rsidRPr="008E1EE9">
              <w:rPr>
                <w:rFonts w:eastAsia="Calibri"/>
                <w:sz w:val="24"/>
                <w:szCs w:val="24"/>
                <w:lang w:val="sr-Latn-CS"/>
              </w:rPr>
              <w:t>Sezam</w:t>
            </w:r>
          </w:p>
          <w:p w:rsidR="001F597F" w:rsidRPr="008E1EE9" w:rsidRDefault="001F597F" w:rsidP="001F597F">
            <w:pPr>
              <w:jc w:val="center"/>
              <w:rPr>
                <w:rFonts w:eastAsia="Calibri"/>
                <w:sz w:val="24"/>
                <w:szCs w:val="24"/>
                <w:lang w:val="sr-Latn-CS"/>
              </w:rPr>
            </w:pPr>
            <w:r w:rsidRPr="008E1EE9">
              <w:rPr>
                <w:rFonts w:eastAsia="Calibri"/>
                <w:sz w:val="24"/>
                <w:szCs w:val="24"/>
                <w:lang w:val="sr-Latn-CS"/>
              </w:rPr>
              <w:t>Sesame</w:t>
            </w:r>
          </w:p>
        </w:tc>
        <w:tc>
          <w:tcPr>
            <w:tcW w:w="2109" w:type="dxa"/>
            <w:shd w:val="clear" w:color="auto" w:fill="auto"/>
            <w:vAlign w:val="center"/>
          </w:tcPr>
          <w:p w:rsidR="002678FB" w:rsidRPr="008E1EE9" w:rsidRDefault="002678FB" w:rsidP="001F597F">
            <w:pPr>
              <w:jc w:val="center"/>
              <w:rPr>
                <w:rFonts w:eastAsia="Calibri"/>
                <w:sz w:val="24"/>
                <w:szCs w:val="24"/>
                <w:lang w:val="sr-Latn-CS"/>
              </w:rPr>
            </w:pPr>
            <w:r w:rsidRPr="008E1EE9">
              <w:rPr>
                <w:rFonts w:eastAsia="Calibri"/>
                <w:sz w:val="24"/>
                <w:szCs w:val="24"/>
                <w:lang w:val="sr-Latn-CS"/>
              </w:rPr>
              <w:t>3,73</w:t>
            </w:r>
          </w:p>
        </w:tc>
        <w:tc>
          <w:tcPr>
            <w:tcW w:w="979" w:type="dxa"/>
            <w:shd w:val="clear" w:color="auto" w:fill="auto"/>
            <w:vAlign w:val="center"/>
          </w:tcPr>
          <w:p w:rsidR="002678FB" w:rsidRPr="008E1EE9" w:rsidRDefault="002678FB" w:rsidP="001F597F">
            <w:pPr>
              <w:jc w:val="center"/>
              <w:rPr>
                <w:rFonts w:eastAsia="Calibri"/>
                <w:sz w:val="24"/>
                <w:szCs w:val="24"/>
                <w:lang w:val="sr-Latn-CS"/>
              </w:rPr>
            </w:pPr>
            <w:r w:rsidRPr="008E1EE9">
              <w:rPr>
                <w:rFonts w:eastAsia="Calibri"/>
                <w:sz w:val="24"/>
                <w:szCs w:val="24"/>
                <w:lang w:val="sr-Latn-CS"/>
              </w:rPr>
              <w:t>42</w:t>
            </w:r>
          </w:p>
        </w:tc>
        <w:tc>
          <w:tcPr>
            <w:tcW w:w="1534" w:type="dxa"/>
            <w:shd w:val="clear" w:color="auto" w:fill="auto"/>
            <w:vAlign w:val="center"/>
          </w:tcPr>
          <w:p w:rsidR="002678FB" w:rsidRPr="008E1EE9" w:rsidRDefault="002678FB" w:rsidP="001F597F">
            <w:pPr>
              <w:jc w:val="center"/>
              <w:rPr>
                <w:rFonts w:eastAsia="Calibri"/>
                <w:sz w:val="24"/>
                <w:szCs w:val="24"/>
                <w:lang w:val="sr-Latn-CS"/>
              </w:rPr>
            </w:pPr>
            <w:r w:rsidRPr="008E1EE9">
              <w:rPr>
                <w:rFonts w:eastAsia="Calibri"/>
                <w:sz w:val="24"/>
                <w:szCs w:val="24"/>
                <w:lang w:val="sr-Latn-CS"/>
              </w:rPr>
              <w:t>43,54</w:t>
            </w:r>
          </w:p>
        </w:tc>
        <w:tc>
          <w:tcPr>
            <w:tcW w:w="1549" w:type="dxa"/>
            <w:shd w:val="clear" w:color="auto" w:fill="auto"/>
            <w:vAlign w:val="center"/>
          </w:tcPr>
          <w:p w:rsidR="002678FB" w:rsidRPr="008E1EE9" w:rsidRDefault="002678FB" w:rsidP="001F597F">
            <w:pPr>
              <w:jc w:val="center"/>
              <w:rPr>
                <w:rFonts w:eastAsia="Calibri"/>
                <w:sz w:val="24"/>
                <w:szCs w:val="24"/>
                <w:lang w:val="sr-Latn-CS"/>
              </w:rPr>
            </w:pPr>
            <w:r w:rsidRPr="008E1EE9">
              <w:rPr>
                <w:rFonts w:eastAsia="Calibri"/>
                <w:sz w:val="24"/>
                <w:szCs w:val="24"/>
                <w:lang w:val="sr-Latn-CS"/>
              </w:rPr>
              <w:t>142</w:t>
            </w:r>
          </w:p>
        </w:tc>
        <w:tc>
          <w:tcPr>
            <w:tcW w:w="1529" w:type="dxa"/>
            <w:shd w:val="clear" w:color="auto" w:fill="auto"/>
            <w:vAlign w:val="center"/>
          </w:tcPr>
          <w:p w:rsidR="002678FB" w:rsidRPr="008E1EE9" w:rsidRDefault="002678FB" w:rsidP="001F597F">
            <w:pPr>
              <w:jc w:val="center"/>
              <w:rPr>
                <w:rFonts w:eastAsia="Calibri"/>
                <w:sz w:val="24"/>
                <w:szCs w:val="24"/>
                <w:lang w:val="sr-Latn-CS"/>
              </w:rPr>
            </w:pPr>
            <w:r w:rsidRPr="008E1EE9">
              <w:rPr>
                <w:rFonts w:eastAsia="Calibri"/>
                <w:sz w:val="24"/>
                <w:szCs w:val="24"/>
                <w:lang w:val="sr-Latn-CS"/>
              </w:rPr>
              <w:t>884</w:t>
            </w:r>
          </w:p>
        </w:tc>
      </w:tr>
      <w:tr w:rsidR="002678FB" w:rsidRPr="008E1EE9" w:rsidTr="001F597F">
        <w:tc>
          <w:tcPr>
            <w:tcW w:w="1543" w:type="dxa"/>
            <w:shd w:val="clear" w:color="auto" w:fill="auto"/>
            <w:vAlign w:val="center"/>
          </w:tcPr>
          <w:p w:rsidR="002678FB" w:rsidRPr="008E1EE9" w:rsidRDefault="002678FB" w:rsidP="001F597F">
            <w:pPr>
              <w:jc w:val="center"/>
              <w:rPr>
                <w:rFonts w:eastAsia="Calibri"/>
                <w:sz w:val="24"/>
                <w:szCs w:val="24"/>
                <w:lang w:val="sr-Latn-CS"/>
              </w:rPr>
            </w:pPr>
            <w:r w:rsidRPr="008E1EE9">
              <w:rPr>
                <w:rFonts w:eastAsia="Calibri"/>
                <w:sz w:val="24"/>
                <w:szCs w:val="24"/>
                <w:lang w:val="sr-Latn-CS"/>
              </w:rPr>
              <w:t>Šafranika</w:t>
            </w:r>
          </w:p>
          <w:p w:rsidR="001F597F" w:rsidRPr="008E1EE9" w:rsidRDefault="001F597F" w:rsidP="001F597F">
            <w:pPr>
              <w:jc w:val="center"/>
              <w:rPr>
                <w:rFonts w:eastAsia="Calibri"/>
                <w:sz w:val="24"/>
                <w:szCs w:val="24"/>
                <w:lang w:val="sr-Latn-CS"/>
              </w:rPr>
            </w:pPr>
            <w:r w:rsidRPr="008E1EE9">
              <w:rPr>
                <w:rFonts w:eastAsia="Calibri"/>
                <w:sz w:val="24"/>
                <w:szCs w:val="24"/>
                <w:lang w:val="sr-Latn-CS"/>
              </w:rPr>
              <w:t>Safflower</w:t>
            </w:r>
          </w:p>
        </w:tc>
        <w:tc>
          <w:tcPr>
            <w:tcW w:w="2109" w:type="dxa"/>
            <w:shd w:val="clear" w:color="auto" w:fill="auto"/>
            <w:vAlign w:val="center"/>
          </w:tcPr>
          <w:p w:rsidR="002678FB" w:rsidRPr="008E1EE9" w:rsidRDefault="002678FB" w:rsidP="001F597F">
            <w:pPr>
              <w:jc w:val="center"/>
              <w:rPr>
                <w:rFonts w:eastAsia="Calibri"/>
                <w:sz w:val="24"/>
                <w:szCs w:val="24"/>
                <w:lang w:val="sr-Latn-CS"/>
              </w:rPr>
            </w:pPr>
            <w:r w:rsidRPr="008E1EE9">
              <w:rPr>
                <w:rFonts w:eastAsia="Calibri"/>
                <w:sz w:val="24"/>
                <w:szCs w:val="24"/>
                <w:lang w:val="sr-Latn-CS"/>
              </w:rPr>
              <w:t>4,27</w:t>
            </w:r>
          </w:p>
        </w:tc>
        <w:tc>
          <w:tcPr>
            <w:tcW w:w="979" w:type="dxa"/>
            <w:shd w:val="clear" w:color="auto" w:fill="auto"/>
            <w:vAlign w:val="center"/>
          </w:tcPr>
          <w:p w:rsidR="002678FB" w:rsidRPr="008E1EE9" w:rsidRDefault="002678FB" w:rsidP="001F597F">
            <w:pPr>
              <w:jc w:val="center"/>
              <w:rPr>
                <w:rFonts w:eastAsia="Calibri"/>
                <w:sz w:val="24"/>
                <w:szCs w:val="24"/>
                <w:lang w:val="sr-Latn-CS"/>
              </w:rPr>
            </w:pPr>
            <w:r w:rsidRPr="008E1EE9">
              <w:rPr>
                <w:rFonts w:eastAsia="Calibri"/>
                <w:sz w:val="24"/>
                <w:szCs w:val="24"/>
                <w:lang w:val="sr-Latn-CS"/>
              </w:rPr>
              <w:t>47</w:t>
            </w:r>
          </w:p>
        </w:tc>
        <w:tc>
          <w:tcPr>
            <w:tcW w:w="1534" w:type="dxa"/>
            <w:shd w:val="clear" w:color="auto" w:fill="auto"/>
            <w:vAlign w:val="center"/>
          </w:tcPr>
          <w:p w:rsidR="002678FB" w:rsidRPr="008E1EE9" w:rsidRDefault="002678FB" w:rsidP="001F597F">
            <w:pPr>
              <w:jc w:val="center"/>
              <w:rPr>
                <w:rFonts w:eastAsia="Calibri"/>
                <w:sz w:val="24"/>
                <w:szCs w:val="24"/>
                <w:lang w:val="sr-Latn-CS"/>
              </w:rPr>
            </w:pPr>
            <w:r w:rsidRPr="008E1EE9">
              <w:rPr>
                <w:rFonts w:eastAsia="Calibri"/>
                <w:sz w:val="24"/>
                <w:szCs w:val="24"/>
                <w:lang w:val="sr-Latn-CS"/>
              </w:rPr>
              <w:t>40,06</w:t>
            </w:r>
          </w:p>
        </w:tc>
        <w:tc>
          <w:tcPr>
            <w:tcW w:w="1549" w:type="dxa"/>
            <w:shd w:val="clear" w:color="auto" w:fill="auto"/>
            <w:vAlign w:val="center"/>
          </w:tcPr>
          <w:p w:rsidR="002678FB" w:rsidRPr="008E1EE9" w:rsidRDefault="002678FB" w:rsidP="001F597F">
            <w:pPr>
              <w:jc w:val="center"/>
              <w:rPr>
                <w:rFonts w:eastAsia="Calibri"/>
                <w:sz w:val="24"/>
                <w:szCs w:val="24"/>
                <w:lang w:val="sr-Latn-CS"/>
              </w:rPr>
            </w:pPr>
            <w:r w:rsidRPr="008E1EE9">
              <w:rPr>
                <w:rFonts w:eastAsia="Calibri"/>
                <w:sz w:val="24"/>
                <w:szCs w:val="24"/>
                <w:lang w:val="sr-Latn-CS"/>
              </w:rPr>
              <w:t>173</w:t>
            </w:r>
          </w:p>
        </w:tc>
        <w:tc>
          <w:tcPr>
            <w:tcW w:w="1529" w:type="dxa"/>
            <w:shd w:val="clear" w:color="auto" w:fill="auto"/>
            <w:vAlign w:val="center"/>
          </w:tcPr>
          <w:p w:rsidR="002678FB" w:rsidRPr="008E1EE9" w:rsidRDefault="002678FB" w:rsidP="001F597F">
            <w:pPr>
              <w:jc w:val="center"/>
              <w:rPr>
                <w:rFonts w:eastAsia="Calibri"/>
                <w:sz w:val="24"/>
                <w:szCs w:val="24"/>
                <w:lang w:val="sr-Latn-CS"/>
              </w:rPr>
            </w:pPr>
            <w:r w:rsidRPr="008E1EE9">
              <w:rPr>
                <w:rFonts w:eastAsia="Calibri"/>
                <w:sz w:val="24"/>
                <w:szCs w:val="24"/>
                <w:lang w:val="sr-Latn-CS"/>
              </w:rPr>
              <w:t>880</w:t>
            </w:r>
          </w:p>
        </w:tc>
      </w:tr>
      <w:tr w:rsidR="002678FB" w:rsidRPr="008E1EE9" w:rsidTr="001F597F">
        <w:tc>
          <w:tcPr>
            <w:tcW w:w="1543" w:type="dxa"/>
            <w:shd w:val="clear" w:color="auto" w:fill="auto"/>
            <w:vAlign w:val="center"/>
          </w:tcPr>
          <w:p w:rsidR="002678FB" w:rsidRPr="008E1EE9" w:rsidRDefault="002678FB" w:rsidP="001F597F">
            <w:pPr>
              <w:jc w:val="center"/>
              <w:rPr>
                <w:rFonts w:eastAsia="Calibri"/>
                <w:sz w:val="24"/>
                <w:szCs w:val="24"/>
                <w:lang w:val="sr-Latn-CS"/>
              </w:rPr>
            </w:pPr>
            <w:r w:rsidRPr="008E1EE9">
              <w:rPr>
                <w:rFonts w:eastAsia="Calibri"/>
                <w:sz w:val="24"/>
                <w:szCs w:val="24"/>
                <w:lang w:val="sr-Latn-CS"/>
              </w:rPr>
              <w:t>Seme nigera</w:t>
            </w:r>
          </w:p>
          <w:p w:rsidR="001F597F" w:rsidRPr="008E1EE9" w:rsidRDefault="001F597F" w:rsidP="001F597F">
            <w:pPr>
              <w:jc w:val="center"/>
              <w:rPr>
                <w:rFonts w:eastAsia="Calibri"/>
                <w:sz w:val="24"/>
                <w:szCs w:val="24"/>
                <w:lang w:val="sr-Latn-CS"/>
              </w:rPr>
            </w:pPr>
            <w:r w:rsidRPr="008E1EE9">
              <w:rPr>
                <w:rFonts w:eastAsia="Calibri"/>
                <w:sz w:val="24"/>
                <w:szCs w:val="24"/>
                <w:lang w:val="sr-Latn-CS"/>
              </w:rPr>
              <w:t>Niger seed</w:t>
            </w:r>
          </w:p>
        </w:tc>
        <w:tc>
          <w:tcPr>
            <w:tcW w:w="2109" w:type="dxa"/>
            <w:shd w:val="clear" w:color="auto" w:fill="auto"/>
            <w:vAlign w:val="center"/>
          </w:tcPr>
          <w:p w:rsidR="002678FB" w:rsidRPr="008E1EE9" w:rsidRDefault="002678FB" w:rsidP="001F597F">
            <w:pPr>
              <w:jc w:val="center"/>
              <w:rPr>
                <w:rFonts w:eastAsia="Calibri"/>
                <w:sz w:val="24"/>
                <w:szCs w:val="24"/>
                <w:lang w:val="sr-Latn-CS"/>
              </w:rPr>
            </w:pPr>
            <w:r w:rsidRPr="008E1EE9">
              <w:rPr>
                <w:rFonts w:eastAsia="Calibri"/>
                <w:sz w:val="24"/>
                <w:szCs w:val="24"/>
                <w:lang w:val="sr-Latn-CS"/>
              </w:rPr>
              <w:t>4,30</w:t>
            </w:r>
          </w:p>
        </w:tc>
        <w:tc>
          <w:tcPr>
            <w:tcW w:w="979" w:type="dxa"/>
            <w:shd w:val="clear" w:color="auto" w:fill="auto"/>
            <w:vAlign w:val="center"/>
          </w:tcPr>
          <w:p w:rsidR="002678FB" w:rsidRPr="008E1EE9" w:rsidRDefault="002678FB" w:rsidP="001F597F">
            <w:pPr>
              <w:jc w:val="center"/>
              <w:rPr>
                <w:rFonts w:eastAsia="Calibri"/>
                <w:sz w:val="24"/>
                <w:szCs w:val="24"/>
                <w:lang w:val="sr-Latn-CS"/>
              </w:rPr>
            </w:pPr>
            <w:r w:rsidRPr="008E1EE9">
              <w:rPr>
                <w:rFonts w:eastAsia="Calibri"/>
                <w:sz w:val="24"/>
                <w:szCs w:val="24"/>
                <w:lang w:val="sr-Latn-CS"/>
              </w:rPr>
              <w:t>57</w:t>
            </w:r>
          </w:p>
        </w:tc>
        <w:tc>
          <w:tcPr>
            <w:tcW w:w="1534" w:type="dxa"/>
            <w:shd w:val="clear" w:color="auto" w:fill="auto"/>
            <w:vAlign w:val="center"/>
          </w:tcPr>
          <w:p w:rsidR="002678FB" w:rsidRPr="008E1EE9" w:rsidRDefault="002678FB" w:rsidP="001F597F">
            <w:pPr>
              <w:jc w:val="center"/>
              <w:rPr>
                <w:rFonts w:eastAsia="Calibri"/>
                <w:sz w:val="24"/>
                <w:szCs w:val="24"/>
                <w:lang w:val="sr-Latn-CS"/>
              </w:rPr>
            </w:pPr>
            <w:r w:rsidRPr="008E1EE9">
              <w:rPr>
                <w:rFonts w:eastAsia="Calibri"/>
                <w:sz w:val="24"/>
                <w:szCs w:val="24"/>
                <w:lang w:val="sr-Latn-CS"/>
              </w:rPr>
              <w:t>34</w:t>
            </w:r>
          </w:p>
        </w:tc>
        <w:tc>
          <w:tcPr>
            <w:tcW w:w="1549" w:type="dxa"/>
            <w:shd w:val="clear" w:color="auto" w:fill="auto"/>
            <w:vAlign w:val="center"/>
          </w:tcPr>
          <w:p w:rsidR="002678FB" w:rsidRPr="008E1EE9" w:rsidRDefault="002678FB" w:rsidP="001F597F">
            <w:pPr>
              <w:jc w:val="center"/>
              <w:rPr>
                <w:rFonts w:eastAsia="Calibri"/>
                <w:sz w:val="24"/>
                <w:szCs w:val="24"/>
                <w:lang w:val="sr-Latn-CS"/>
              </w:rPr>
            </w:pPr>
            <w:r w:rsidRPr="008E1EE9">
              <w:rPr>
                <w:rFonts w:eastAsia="Calibri"/>
                <w:sz w:val="24"/>
                <w:szCs w:val="24"/>
                <w:lang w:val="sr-Latn-CS"/>
              </w:rPr>
              <w:t>157</w:t>
            </w:r>
          </w:p>
        </w:tc>
        <w:tc>
          <w:tcPr>
            <w:tcW w:w="1529" w:type="dxa"/>
            <w:shd w:val="clear" w:color="auto" w:fill="auto"/>
            <w:vAlign w:val="center"/>
          </w:tcPr>
          <w:p w:rsidR="002678FB" w:rsidRPr="008E1EE9" w:rsidRDefault="002678FB" w:rsidP="001F597F">
            <w:pPr>
              <w:jc w:val="center"/>
              <w:rPr>
                <w:rFonts w:eastAsia="Calibri"/>
                <w:sz w:val="24"/>
                <w:szCs w:val="24"/>
                <w:lang w:val="sr-Latn-CS"/>
              </w:rPr>
            </w:pPr>
            <w:r w:rsidRPr="008E1EE9">
              <w:rPr>
                <w:rFonts w:eastAsia="Calibri"/>
                <w:sz w:val="24"/>
                <w:szCs w:val="24"/>
                <w:lang w:val="sr-Latn-CS"/>
              </w:rPr>
              <w:t>901</w:t>
            </w:r>
          </w:p>
        </w:tc>
      </w:tr>
      <w:tr w:rsidR="002678FB" w:rsidRPr="008E1EE9" w:rsidTr="001F597F">
        <w:tc>
          <w:tcPr>
            <w:tcW w:w="1543" w:type="dxa"/>
            <w:shd w:val="clear" w:color="auto" w:fill="auto"/>
            <w:vAlign w:val="center"/>
          </w:tcPr>
          <w:p w:rsidR="002678FB" w:rsidRPr="008E1EE9" w:rsidRDefault="002678FB" w:rsidP="001F597F">
            <w:pPr>
              <w:jc w:val="center"/>
              <w:rPr>
                <w:rFonts w:eastAsia="Calibri"/>
                <w:sz w:val="24"/>
                <w:szCs w:val="24"/>
                <w:lang w:val="sr-Latn-CS"/>
              </w:rPr>
            </w:pPr>
            <w:r w:rsidRPr="008E1EE9">
              <w:rPr>
                <w:rFonts w:eastAsia="Calibri"/>
                <w:sz w:val="24"/>
                <w:szCs w:val="24"/>
                <w:lang w:val="sr-Latn-CS"/>
              </w:rPr>
              <w:t>Petro dizel</w:t>
            </w:r>
          </w:p>
          <w:p w:rsidR="001F597F" w:rsidRPr="008E1EE9" w:rsidRDefault="001F597F" w:rsidP="001F597F">
            <w:pPr>
              <w:jc w:val="center"/>
              <w:rPr>
                <w:rFonts w:eastAsia="Calibri"/>
                <w:sz w:val="24"/>
                <w:szCs w:val="24"/>
                <w:lang w:val="sr-Latn-CS"/>
              </w:rPr>
            </w:pPr>
            <w:r w:rsidRPr="008E1EE9">
              <w:rPr>
                <w:rFonts w:eastAsia="Calibri"/>
                <w:sz w:val="24"/>
                <w:szCs w:val="24"/>
                <w:lang w:val="sr-Latn-CS"/>
              </w:rPr>
              <w:t>Petro Diesel</w:t>
            </w:r>
          </w:p>
        </w:tc>
        <w:tc>
          <w:tcPr>
            <w:tcW w:w="2109" w:type="dxa"/>
            <w:shd w:val="clear" w:color="auto" w:fill="auto"/>
            <w:vAlign w:val="center"/>
          </w:tcPr>
          <w:p w:rsidR="002678FB" w:rsidRPr="008E1EE9" w:rsidRDefault="002678FB" w:rsidP="001F597F">
            <w:pPr>
              <w:jc w:val="center"/>
              <w:rPr>
                <w:rFonts w:eastAsia="Calibri"/>
                <w:sz w:val="24"/>
                <w:szCs w:val="24"/>
                <w:lang w:val="sr-Latn-CS"/>
              </w:rPr>
            </w:pPr>
            <w:r w:rsidRPr="008E1EE9">
              <w:rPr>
                <w:rFonts w:eastAsia="Calibri"/>
                <w:sz w:val="24"/>
                <w:szCs w:val="24"/>
                <w:lang w:val="sr-Latn-CS"/>
              </w:rPr>
              <w:t>2,5</w:t>
            </w:r>
          </w:p>
        </w:tc>
        <w:tc>
          <w:tcPr>
            <w:tcW w:w="979" w:type="dxa"/>
            <w:shd w:val="clear" w:color="auto" w:fill="auto"/>
            <w:vAlign w:val="center"/>
          </w:tcPr>
          <w:p w:rsidR="002678FB" w:rsidRPr="008E1EE9" w:rsidRDefault="002678FB" w:rsidP="001F597F">
            <w:pPr>
              <w:jc w:val="center"/>
              <w:rPr>
                <w:rFonts w:eastAsia="Calibri"/>
                <w:sz w:val="24"/>
                <w:szCs w:val="24"/>
                <w:lang w:val="sr-Latn-CS"/>
              </w:rPr>
            </w:pPr>
            <w:r w:rsidRPr="008E1EE9">
              <w:rPr>
                <w:rFonts w:eastAsia="Calibri"/>
                <w:sz w:val="24"/>
                <w:szCs w:val="24"/>
                <w:lang w:val="sr-Latn-CS"/>
              </w:rPr>
              <w:t>51</w:t>
            </w:r>
          </w:p>
        </w:tc>
        <w:tc>
          <w:tcPr>
            <w:tcW w:w="1534" w:type="dxa"/>
            <w:shd w:val="clear" w:color="auto" w:fill="auto"/>
            <w:vAlign w:val="center"/>
          </w:tcPr>
          <w:p w:rsidR="002678FB" w:rsidRPr="008E1EE9" w:rsidRDefault="002678FB" w:rsidP="001F597F">
            <w:pPr>
              <w:jc w:val="center"/>
              <w:rPr>
                <w:rFonts w:eastAsia="Calibri"/>
                <w:sz w:val="24"/>
                <w:szCs w:val="24"/>
                <w:lang w:val="sr-Latn-CS"/>
              </w:rPr>
            </w:pPr>
            <w:r w:rsidRPr="008E1EE9">
              <w:rPr>
                <w:rFonts w:eastAsia="Calibri"/>
                <w:sz w:val="24"/>
                <w:szCs w:val="24"/>
                <w:lang w:val="sr-Latn-CS"/>
              </w:rPr>
              <w:t>35,5</w:t>
            </w:r>
          </w:p>
        </w:tc>
        <w:tc>
          <w:tcPr>
            <w:tcW w:w="1549" w:type="dxa"/>
            <w:shd w:val="clear" w:color="auto" w:fill="auto"/>
            <w:vAlign w:val="center"/>
          </w:tcPr>
          <w:p w:rsidR="002678FB" w:rsidRPr="008E1EE9" w:rsidRDefault="002678FB" w:rsidP="001F597F">
            <w:pPr>
              <w:jc w:val="center"/>
              <w:rPr>
                <w:rFonts w:eastAsia="Calibri"/>
                <w:sz w:val="24"/>
                <w:szCs w:val="24"/>
                <w:lang w:val="sr-Latn-CS"/>
              </w:rPr>
            </w:pPr>
            <w:r w:rsidRPr="008E1EE9">
              <w:rPr>
                <w:rFonts w:eastAsia="Calibri"/>
                <w:sz w:val="24"/>
                <w:szCs w:val="24"/>
                <w:lang w:val="sr-Latn-CS"/>
              </w:rPr>
              <w:t>60 - 80</w:t>
            </w:r>
          </w:p>
        </w:tc>
        <w:tc>
          <w:tcPr>
            <w:tcW w:w="1529" w:type="dxa"/>
            <w:shd w:val="clear" w:color="auto" w:fill="auto"/>
            <w:vAlign w:val="center"/>
          </w:tcPr>
          <w:p w:rsidR="002678FB" w:rsidRPr="008E1EE9" w:rsidRDefault="002678FB" w:rsidP="001F597F">
            <w:pPr>
              <w:jc w:val="center"/>
              <w:rPr>
                <w:rFonts w:eastAsia="Calibri"/>
                <w:sz w:val="24"/>
                <w:szCs w:val="24"/>
                <w:lang w:val="sr-Latn-CS"/>
              </w:rPr>
            </w:pPr>
            <w:r w:rsidRPr="008E1EE9">
              <w:rPr>
                <w:rFonts w:eastAsia="Calibri"/>
                <w:sz w:val="24"/>
                <w:szCs w:val="24"/>
                <w:lang w:val="sr-Latn-CS"/>
              </w:rPr>
              <w:t>840</w:t>
            </w:r>
          </w:p>
        </w:tc>
      </w:tr>
    </w:tbl>
    <w:p w:rsidR="00BA6B80" w:rsidRDefault="00BA6B80" w:rsidP="002678FB">
      <w:pPr>
        <w:jc w:val="both"/>
        <w:rPr>
          <w:sz w:val="24"/>
          <w:szCs w:val="24"/>
          <w:lang w:val="sr-Latn-CS"/>
        </w:rPr>
      </w:pPr>
    </w:p>
    <w:p w:rsidR="00BA6B80" w:rsidRDefault="00BA6B80" w:rsidP="002678FB">
      <w:pPr>
        <w:jc w:val="both"/>
        <w:rPr>
          <w:sz w:val="24"/>
          <w:szCs w:val="24"/>
          <w:lang w:val="sr-Latn-CS"/>
        </w:rPr>
      </w:pPr>
    </w:p>
    <w:p w:rsidR="002678FB" w:rsidRDefault="00B5129D" w:rsidP="002678FB">
      <w:pPr>
        <w:jc w:val="center"/>
        <w:rPr>
          <w:b/>
          <w:sz w:val="24"/>
          <w:szCs w:val="24"/>
          <w:lang w:val="sr-Latn-CS"/>
        </w:rPr>
      </w:pPr>
      <w:r>
        <w:rPr>
          <w:b/>
          <w:sz w:val="24"/>
          <w:szCs w:val="24"/>
          <w:lang w:val="sr-Latn-CS"/>
        </w:rPr>
        <w:t>LITERATURA</w:t>
      </w:r>
    </w:p>
    <w:p w:rsidR="002678FB" w:rsidRDefault="002678FB" w:rsidP="002678FB">
      <w:pPr>
        <w:jc w:val="center"/>
        <w:rPr>
          <w:b/>
          <w:sz w:val="24"/>
          <w:szCs w:val="24"/>
          <w:lang w:val="sr-Latn-CS"/>
        </w:rPr>
      </w:pPr>
    </w:p>
    <w:p w:rsidR="00D236AF" w:rsidRPr="00D236AF" w:rsidRDefault="00FD725A" w:rsidP="002678FB">
      <w:pPr>
        <w:jc w:val="both"/>
        <w:rPr>
          <w:sz w:val="24"/>
          <w:szCs w:val="24"/>
        </w:rPr>
      </w:pPr>
      <w:r>
        <w:rPr>
          <w:sz w:val="24"/>
          <w:szCs w:val="24"/>
          <w:lang w:val="sr-Latn-CS"/>
        </w:rPr>
        <w:t>[1] Xue, J., Grift, T., E., Hansen</w:t>
      </w:r>
      <w:r w:rsidR="002678FB">
        <w:rPr>
          <w:sz w:val="24"/>
          <w:szCs w:val="24"/>
          <w:lang w:val="sr-Latn-CS"/>
        </w:rPr>
        <w:t xml:space="preserve">, </w:t>
      </w:r>
      <w:r>
        <w:rPr>
          <w:color w:val="000000"/>
          <w:sz w:val="24"/>
          <w:szCs w:val="24"/>
          <w:lang w:val="sr-Latn-CS"/>
        </w:rPr>
        <w:t xml:space="preserve">A., C. </w:t>
      </w:r>
      <w:r w:rsidR="002678FB" w:rsidRPr="00FD725A">
        <w:rPr>
          <w:color w:val="000000"/>
          <w:sz w:val="24"/>
          <w:szCs w:val="24"/>
          <w:lang w:val="sr-Latn-CS"/>
        </w:rPr>
        <w:t>E</w:t>
      </w:r>
      <w:r>
        <w:rPr>
          <w:color w:val="000000"/>
          <w:sz w:val="24"/>
          <w:szCs w:val="24"/>
          <w:lang w:val="sr-Latn-CS"/>
        </w:rPr>
        <w:t>f</w:t>
      </w:r>
      <w:r w:rsidR="002678FB" w:rsidRPr="00FD725A">
        <w:rPr>
          <w:color w:val="000000"/>
          <w:sz w:val="24"/>
          <w:szCs w:val="24"/>
          <w:lang w:val="sr-Latn-CS"/>
        </w:rPr>
        <w:t>fect of biodisel on engine performances and</w:t>
      </w:r>
      <w:r>
        <w:rPr>
          <w:color w:val="000000"/>
          <w:sz w:val="24"/>
          <w:szCs w:val="24"/>
          <w:lang w:val="sr-Latn-CS"/>
        </w:rPr>
        <w:t xml:space="preserve"> emissions. </w:t>
      </w:r>
      <w:r w:rsidRPr="00FD725A">
        <w:rPr>
          <w:sz w:val="24"/>
          <w:szCs w:val="24"/>
        </w:rPr>
        <w:t>Renewable and Sustainable Energy Reviews</w:t>
      </w:r>
      <w:r>
        <w:rPr>
          <w:sz w:val="24"/>
          <w:szCs w:val="24"/>
        </w:rPr>
        <w:t xml:space="preserve">, </w:t>
      </w:r>
      <w:r w:rsidRPr="00D236AF">
        <w:rPr>
          <w:b/>
          <w:sz w:val="24"/>
          <w:szCs w:val="24"/>
        </w:rPr>
        <w:t>15</w:t>
      </w:r>
      <w:r w:rsidR="00D236AF" w:rsidRPr="00D236AF">
        <w:rPr>
          <w:b/>
          <w:sz w:val="24"/>
          <w:szCs w:val="24"/>
        </w:rPr>
        <w:t xml:space="preserve"> </w:t>
      </w:r>
      <w:r>
        <w:rPr>
          <w:sz w:val="24"/>
          <w:szCs w:val="24"/>
        </w:rPr>
        <w:t>(2011)</w:t>
      </w:r>
      <w:r w:rsidR="00D236AF">
        <w:rPr>
          <w:sz w:val="24"/>
          <w:szCs w:val="24"/>
        </w:rPr>
        <w:t xml:space="preserve">, </w:t>
      </w:r>
      <w:r w:rsidR="00D236AF" w:rsidRPr="00D236AF">
        <w:rPr>
          <w:sz w:val="24"/>
          <w:szCs w:val="24"/>
        </w:rPr>
        <w:t>1098–1116</w:t>
      </w:r>
      <w:r w:rsidR="00D236AF">
        <w:rPr>
          <w:sz w:val="24"/>
          <w:szCs w:val="24"/>
        </w:rPr>
        <w:t>.</w:t>
      </w:r>
    </w:p>
    <w:p w:rsidR="002678FB" w:rsidRPr="00D236AF" w:rsidRDefault="002678FB" w:rsidP="002678FB">
      <w:pPr>
        <w:jc w:val="both"/>
        <w:rPr>
          <w:color w:val="000000"/>
          <w:sz w:val="24"/>
          <w:szCs w:val="24"/>
          <w:lang w:val="sr-Latn-CS"/>
        </w:rPr>
      </w:pPr>
      <w:r w:rsidRPr="00D236AF">
        <w:rPr>
          <w:color w:val="000000"/>
          <w:sz w:val="24"/>
          <w:szCs w:val="24"/>
          <w:lang w:val="sr-Latn-CS"/>
        </w:rPr>
        <w:t>[2] Arumugamaet, K., et al. Methyl Esters of Vegetable Oil – Promising Alternate Fuel. International Journal of Applied Enginee</w:t>
      </w:r>
      <w:r w:rsidR="00D236AF">
        <w:rPr>
          <w:color w:val="000000"/>
          <w:sz w:val="24"/>
          <w:szCs w:val="24"/>
          <w:lang w:val="sr-Latn-CS"/>
        </w:rPr>
        <w:t xml:space="preserve">ring Research, </w:t>
      </w:r>
      <w:r w:rsidR="00D236AF" w:rsidRPr="00D236AF">
        <w:rPr>
          <w:b/>
          <w:color w:val="000000"/>
          <w:sz w:val="24"/>
          <w:szCs w:val="24"/>
          <w:lang w:val="sr-Latn-CS"/>
        </w:rPr>
        <w:t>8</w:t>
      </w:r>
      <w:r w:rsidR="00D236AF">
        <w:rPr>
          <w:color w:val="000000"/>
          <w:sz w:val="24"/>
          <w:szCs w:val="24"/>
          <w:lang w:val="sr-Latn-CS"/>
        </w:rPr>
        <w:t xml:space="preserve"> (</w:t>
      </w:r>
      <w:r w:rsidRPr="00D236AF">
        <w:rPr>
          <w:color w:val="000000"/>
          <w:sz w:val="24"/>
          <w:szCs w:val="24"/>
          <w:lang w:val="sr-Latn-CS"/>
        </w:rPr>
        <w:t>15</w:t>
      </w:r>
      <w:r w:rsidR="00D236AF">
        <w:rPr>
          <w:color w:val="000000"/>
          <w:sz w:val="24"/>
          <w:szCs w:val="24"/>
          <w:lang w:val="sr-Latn-CS"/>
        </w:rPr>
        <w:t>)</w:t>
      </w:r>
      <w:r w:rsidRPr="00D236AF">
        <w:rPr>
          <w:color w:val="000000"/>
          <w:sz w:val="24"/>
          <w:szCs w:val="24"/>
          <w:lang w:val="sr-Latn-CS"/>
        </w:rPr>
        <w:t xml:space="preserve"> (2013), 1765 – 1772</w:t>
      </w:r>
      <w:r w:rsidR="00D236AF">
        <w:rPr>
          <w:color w:val="000000"/>
          <w:sz w:val="24"/>
          <w:szCs w:val="24"/>
          <w:lang w:val="sr-Latn-CS"/>
        </w:rPr>
        <w:t>.</w:t>
      </w:r>
    </w:p>
    <w:p w:rsidR="002678FB" w:rsidRPr="00D236AF" w:rsidRDefault="002678FB" w:rsidP="002678FB">
      <w:pPr>
        <w:jc w:val="both"/>
        <w:rPr>
          <w:color w:val="000000"/>
          <w:sz w:val="24"/>
          <w:szCs w:val="24"/>
          <w:lang w:val="sr-Latn-CS"/>
        </w:rPr>
      </w:pPr>
      <w:r w:rsidRPr="00D236AF">
        <w:rPr>
          <w:color w:val="000000"/>
          <w:sz w:val="24"/>
          <w:szCs w:val="24"/>
          <w:lang w:val="sr-Latn-CS"/>
        </w:rPr>
        <w:t>[3] Solanki, J. and Agarwal, A. Study of Vegetable Oils and Their Effects on Diesel Engine Performance. International Journal of Scientific an</w:t>
      </w:r>
      <w:r w:rsidR="00D236AF">
        <w:rPr>
          <w:color w:val="000000"/>
          <w:sz w:val="24"/>
          <w:szCs w:val="24"/>
          <w:lang w:val="sr-Latn-CS"/>
        </w:rPr>
        <w:t xml:space="preserve">d Research Publications, </w:t>
      </w:r>
      <w:r w:rsidR="00D236AF" w:rsidRPr="00D236AF">
        <w:rPr>
          <w:b/>
          <w:color w:val="000000"/>
          <w:sz w:val="24"/>
          <w:szCs w:val="24"/>
          <w:lang w:val="sr-Latn-CS"/>
        </w:rPr>
        <w:t xml:space="preserve">2 </w:t>
      </w:r>
      <w:r w:rsidR="00D236AF">
        <w:rPr>
          <w:color w:val="000000"/>
          <w:sz w:val="24"/>
          <w:szCs w:val="24"/>
          <w:lang w:val="sr-Latn-CS"/>
        </w:rPr>
        <w:t>(</w:t>
      </w:r>
      <w:r w:rsidRPr="00D236AF">
        <w:rPr>
          <w:color w:val="000000"/>
          <w:sz w:val="24"/>
          <w:szCs w:val="24"/>
          <w:lang w:val="sr-Latn-CS"/>
        </w:rPr>
        <w:t>10</w:t>
      </w:r>
      <w:r w:rsidR="00D236AF">
        <w:rPr>
          <w:color w:val="000000"/>
          <w:sz w:val="24"/>
          <w:szCs w:val="24"/>
          <w:lang w:val="sr-Latn-CS"/>
        </w:rPr>
        <w:t>)</w:t>
      </w:r>
      <w:r w:rsidRPr="00D236AF">
        <w:rPr>
          <w:color w:val="000000"/>
          <w:sz w:val="24"/>
          <w:szCs w:val="24"/>
          <w:lang w:val="sr-Latn-CS"/>
        </w:rPr>
        <w:t xml:space="preserve"> (2004), 123 – 134</w:t>
      </w:r>
      <w:r w:rsidR="007A4126">
        <w:rPr>
          <w:color w:val="000000"/>
          <w:sz w:val="24"/>
          <w:szCs w:val="24"/>
          <w:lang w:val="sr-Latn-CS"/>
        </w:rPr>
        <w:t>.</w:t>
      </w:r>
    </w:p>
    <w:p w:rsidR="002678FB" w:rsidRPr="007A4126" w:rsidRDefault="002678FB" w:rsidP="002678FB">
      <w:pPr>
        <w:jc w:val="both"/>
        <w:rPr>
          <w:color w:val="000000"/>
          <w:sz w:val="24"/>
          <w:szCs w:val="24"/>
          <w:lang w:val="sr-Latn-CS"/>
        </w:rPr>
      </w:pPr>
      <w:r w:rsidRPr="007A4126">
        <w:rPr>
          <w:color w:val="000000"/>
          <w:sz w:val="24"/>
          <w:szCs w:val="24"/>
          <w:lang w:val="sr-Latn-CS"/>
        </w:rPr>
        <w:t>[4] Khanahma</w:t>
      </w:r>
      <w:r w:rsidR="007A4126">
        <w:rPr>
          <w:color w:val="000000"/>
          <w:sz w:val="24"/>
          <w:szCs w:val="24"/>
          <w:lang w:val="sr-Latn-CS"/>
        </w:rPr>
        <w:t xml:space="preserve">dzadeh, S., Khanahmadzadeh, A. </w:t>
      </w:r>
      <w:r w:rsidRPr="007A4126">
        <w:rPr>
          <w:color w:val="000000"/>
          <w:sz w:val="24"/>
          <w:szCs w:val="24"/>
          <w:lang w:val="sr-Latn-CS"/>
        </w:rPr>
        <w:t xml:space="preserve">Phisico-Chemical Proporties of Biodizel Produced from Safflower Oil. </w:t>
      </w:r>
      <w:r w:rsidR="007A4126" w:rsidRPr="007A4126">
        <w:rPr>
          <w:rStyle w:val="st"/>
          <w:sz w:val="24"/>
          <w:szCs w:val="24"/>
        </w:rPr>
        <w:t>Journal of Basic and Applied Scientific Research</w:t>
      </w:r>
      <w:r w:rsidR="007A4126">
        <w:rPr>
          <w:color w:val="000000"/>
          <w:sz w:val="24"/>
          <w:szCs w:val="24"/>
          <w:lang w:val="sr-Latn-CS"/>
        </w:rPr>
        <w:t xml:space="preserve">., </w:t>
      </w:r>
      <w:r w:rsidR="007A4126" w:rsidRPr="007A4126">
        <w:rPr>
          <w:b/>
          <w:color w:val="000000"/>
          <w:sz w:val="24"/>
          <w:szCs w:val="24"/>
          <w:lang w:val="sr-Latn-CS"/>
        </w:rPr>
        <w:t>2</w:t>
      </w:r>
      <w:r w:rsidR="007A4126">
        <w:rPr>
          <w:color w:val="000000"/>
          <w:sz w:val="24"/>
          <w:szCs w:val="24"/>
          <w:lang w:val="sr-Latn-CS"/>
        </w:rPr>
        <w:t xml:space="preserve"> (</w:t>
      </w:r>
      <w:r w:rsidRPr="007A4126">
        <w:rPr>
          <w:color w:val="000000"/>
          <w:sz w:val="24"/>
          <w:szCs w:val="24"/>
          <w:lang w:val="sr-Latn-CS"/>
        </w:rPr>
        <w:t>11</w:t>
      </w:r>
      <w:r w:rsidR="007A4126">
        <w:rPr>
          <w:color w:val="000000"/>
          <w:sz w:val="24"/>
          <w:szCs w:val="24"/>
          <w:lang w:val="sr-Latn-CS"/>
        </w:rPr>
        <w:t>)</w:t>
      </w:r>
      <w:r w:rsidRPr="007A4126">
        <w:rPr>
          <w:color w:val="000000"/>
          <w:sz w:val="24"/>
          <w:szCs w:val="24"/>
          <w:lang w:val="sr-Latn-CS"/>
        </w:rPr>
        <w:t xml:space="preserve"> (2012), 11521 – 11525</w:t>
      </w:r>
      <w:r w:rsidR="007A4126">
        <w:rPr>
          <w:color w:val="000000"/>
          <w:sz w:val="24"/>
          <w:szCs w:val="24"/>
          <w:lang w:val="sr-Latn-CS"/>
        </w:rPr>
        <w:t>.</w:t>
      </w:r>
    </w:p>
    <w:p w:rsidR="002678FB" w:rsidRPr="000D3172" w:rsidRDefault="002678FB" w:rsidP="002678FB">
      <w:pPr>
        <w:jc w:val="both"/>
        <w:rPr>
          <w:color w:val="00B050"/>
          <w:sz w:val="24"/>
          <w:szCs w:val="24"/>
          <w:lang w:val="sr-Latn-CS"/>
        </w:rPr>
      </w:pPr>
      <w:r w:rsidRPr="00EF57A4">
        <w:rPr>
          <w:color w:val="000000"/>
          <w:sz w:val="24"/>
          <w:szCs w:val="24"/>
          <w:lang w:val="sr-Latn-CS"/>
        </w:rPr>
        <w:t>[5]</w:t>
      </w:r>
      <w:r w:rsidRPr="000D3172">
        <w:rPr>
          <w:color w:val="00B050"/>
          <w:sz w:val="24"/>
          <w:szCs w:val="24"/>
          <w:lang w:val="sr-Latn-CS"/>
        </w:rPr>
        <w:t xml:space="preserve"> </w:t>
      </w:r>
      <w:r w:rsidRPr="00EF57A4">
        <w:rPr>
          <w:color w:val="000000"/>
          <w:sz w:val="24"/>
          <w:szCs w:val="24"/>
          <w:lang w:val="sr-Latn-CS"/>
        </w:rPr>
        <w:t>Suryanarayanan, S., Janaki</w:t>
      </w:r>
      <w:r w:rsidR="00EF57A4">
        <w:rPr>
          <w:color w:val="000000"/>
          <w:sz w:val="24"/>
          <w:szCs w:val="24"/>
          <w:lang w:val="sr-Latn-CS"/>
        </w:rPr>
        <w:t>raman, V., Rao, G., Sampath, S.</w:t>
      </w:r>
      <w:r w:rsidRPr="00EF57A4">
        <w:rPr>
          <w:color w:val="000000"/>
          <w:sz w:val="24"/>
          <w:szCs w:val="24"/>
          <w:lang w:val="sr-Latn-CS"/>
        </w:rPr>
        <w:t xml:space="preserve"> Comparative Study of the Performance and Emission Characteristics of Biodiesels from Different Vegetable Oils with Diesel. SAE Technical Paper (2008), 43 – 67</w:t>
      </w:r>
      <w:r w:rsidR="00EF57A4">
        <w:rPr>
          <w:color w:val="000000"/>
          <w:sz w:val="24"/>
          <w:szCs w:val="24"/>
          <w:lang w:val="sr-Latn-CS"/>
        </w:rPr>
        <w:t>.</w:t>
      </w:r>
    </w:p>
    <w:p w:rsidR="002678FB" w:rsidRPr="00250A2B" w:rsidRDefault="002678FB" w:rsidP="002678FB">
      <w:pPr>
        <w:jc w:val="both"/>
        <w:rPr>
          <w:snapToGrid/>
          <w:sz w:val="24"/>
          <w:szCs w:val="24"/>
          <w:lang w:val="en-GB" w:eastAsia="en-GB"/>
        </w:rPr>
      </w:pPr>
      <w:r w:rsidRPr="0091299A">
        <w:rPr>
          <w:color w:val="000000"/>
          <w:sz w:val="24"/>
          <w:szCs w:val="24"/>
          <w:lang w:val="sr-Latn-CS"/>
        </w:rPr>
        <w:t xml:space="preserve">[6] Assessment and Standards Division, Office of </w:t>
      </w:r>
      <w:r w:rsidR="0091299A">
        <w:rPr>
          <w:color w:val="000000"/>
          <w:sz w:val="24"/>
          <w:szCs w:val="24"/>
          <w:lang w:val="sr-Latn-CS"/>
        </w:rPr>
        <w:t>Transportation and Air Quality</w:t>
      </w:r>
      <w:r w:rsidR="00250A2B">
        <w:rPr>
          <w:color w:val="000000"/>
          <w:sz w:val="24"/>
          <w:szCs w:val="24"/>
          <w:lang w:val="sr-Latn-CS"/>
        </w:rPr>
        <w:t xml:space="preserve">, </w:t>
      </w:r>
      <w:r w:rsidR="00250A2B" w:rsidRPr="0091299A">
        <w:rPr>
          <w:color w:val="000000"/>
          <w:sz w:val="24"/>
          <w:szCs w:val="24"/>
          <w:lang w:val="sr-Latn-CS"/>
        </w:rPr>
        <w:t xml:space="preserve">US </w:t>
      </w:r>
      <w:r w:rsidR="00250A2B" w:rsidRPr="0091299A">
        <w:rPr>
          <w:color w:val="000000"/>
          <w:sz w:val="24"/>
          <w:szCs w:val="24"/>
          <w:lang w:val="sr-Latn-CS"/>
        </w:rPr>
        <w:lastRenderedPageBreak/>
        <w:t>Environmental Protection Agency</w:t>
      </w:r>
      <w:r w:rsidR="00250A2B">
        <w:rPr>
          <w:color w:val="000000"/>
          <w:sz w:val="24"/>
          <w:szCs w:val="24"/>
          <w:lang w:val="sr-Latn-CS"/>
        </w:rPr>
        <w:t>:</w:t>
      </w:r>
      <w:r w:rsidR="00250A2B" w:rsidRPr="00250A2B">
        <w:rPr>
          <w:sz w:val="48"/>
          <w:szCs w:val="48"/>
        </w:rPr>
        <w:t xml:space="preserve"> </w:t>
      </w:r>
      <w:r w:rsidR="00250A2B" w:rsidRPr="00250A2B">
        <w:rPr>
          <w:snapToGrid/>
          <w:sz w:val="24"/>
          <w:szCs w:val="24"/>
          <w:lang w:val="en-GB" w:eastAsia="en-GB"/>
        </w:rPr>
        <w:t xml:space="preserve">Renewable Fuel Standard Program (RFS2) Summary and Analysis of </w:t>
      </w:r>
      <w:r w:rsidR="00250A2B">
        <w:rPr>
          <w:snapToGrid/>
          <w:sz w:val="24"/>
          <w:szCs w:val="24"/>
          <w:lang w:val="en-GB" w:eastAsia="en-GB"/>
        </w:rPr>
        <w:t xml:space="preserve"> </w:t>
      </w:r>
      <w:r w:rsidR="00250A2B" w:rsidRPr="00250A2B">
        <w:rPr>
          <w:snapToGrid/>
          <w:sz w:val="24"/>
          <w:szCs w:val="24"/>
          <w:lang w:val="en-GB" w:eastAsia="en-GB"/>
        </w:rPr>
        <w:t>Comments</w:t>
      </w:r>
      <w:r w:rsidR="00250A2B">
        <w:rPr>
          <w:snapToGrid/>
          <w:sz w:val="24"/>
          <w:szCs w:val="24"/>
          <w:lang w:val="en-GB" w:eastAsia="en-GB"/>
        </w:rPr>
        <w:t>, (2010), p. 1013.</w:t>
      </w:r>
      <w:r w:rsidR="00250A2B" w:rsidRPr="00250A2B">
        <w:rPr>
          <w:snapToGrid/>
          <w:sz w:val="24"/>
          <w:szCs w:val="24"/>
          <w:lang w:val="en-GB" w:eastAsia="en-GB"/>
        </w:rPr>
        <w:t xml:space="preserve"> </w:t>
      </w:r>
    </w:p>
    <w:p w:rsidR="002678FB" w:rsidRPr="0091299A" w:rsidRDefault="002678FB" w:rsidP="002678FB">
      <w:pPr>
        <w:jc w:val="both"/>
        <w:rPr>
          <w:color w:val="000000"/>
          <w:sz w:val="24"/>
          <w:szCs w:val="24"/>
          <w:lang w:val="sr-Latn-CS"/>
        </w:rPr>
      </w:pPr>
      <w:r w:rsidRPr="0091299A">
        <w:rPr>
          <w:color w:val="000000"/>
          <w:sz w:val="24"/>
          <w:szCs w:val="24"/>
          <w:lang w:val="sr-Latn-CS"/>
        </w:rPr>
        <w:t>[7] Rashid, A., et al: Biodisel a renewable Alternate clean and Environment friendly fuel for Petrodiesel engines</w:t>
      </w:r>
      <w:r w:rsidR="0091299A">
        <w:rPr>
          <w:color w:val="000000"/>
          <w:sz w:val="24"/>
          <w:szCs w:val="24"/>
          <w:lang w:val="sr-Latn-CS"/>
        </w:rPr>
        <w:t xml:space="preserve">: Review. </w:t>
      </w:r>
      <w:r w:rsidR="0091299A" w:rsidRPr="0091299A">
        <w:rPr>
          <w:sz w:val="24"/>
          <w:szCs w:val="24"/>
        </w:rPr>
        <w:t>International Journal of Engineering Science and Technology (IJEST)</w:t>
      </w:r>
      <w:r w:rsidR="0091299A">
        <w:rPr>
          <w:sz w:val="24"/>
          <w:szCs w:val="24"/>
        </w:rPr>
        <w:t xml:space="preserve">, </w:t>
      </w:r>
      <w:r w:rsidR="0091299A">
        <w:rPr>
          <w:b/>
          <w:sz w:val="24"/>
          <w:szCs w:val="24"/>
        </w:rPr>
        <w:t xml:space="preserve">3 </w:t>
      </w:r>
      <w:r w:rsidR="0091299A">
        <w:rPr>
          <w:sz w:val="24"/>
          <w:szCs w:val="24"/>
        </w:rPr>
        <w:t>(10) (2011), 7707-7713.</w:t>
      </w:r>
    </w:p>
    <w:p w:rsidR="002678FB" w:rsidRPr="00EF57A4" w:rsidRDefault="00EF57A4" w:rsidP="002678FB">
      <w:pPr>
        <w:jc w:val="both"/>
        <w:rPr>
          <w:color w:val="000000"/>
          <w:sz w:val="24"/>
          <w:szCs w:val="24"/>
          <w:lang w:val="sr-Latn-CS"/>
        </w:rPr>
      </w:pPr>
      <w:r>
        <w:rPr>
          <w:color w:val="000000"/>
          <w:sz w:val="24"/>
          <w:szCs w:val="24"/>
          <w:lang w:val="sr-Latn-CS"/>
        </w:rPr>
        <w:t>[8] Kalamkar S.S.</w:t>
      </w:r>
      <w:r w:rsidR="002678FB" w:rsidRPr="00EF57A4">
        <w:rPr>
          <w:color w:val="000000"/>
          <w:sz w:val="24"/>
          <w:szCs w:val="24"/>
          <w:lang w:val="sr-Latn-CS"/>
        </w:rPr>
        <w:t xml:space="preserve"> Prospect of Contract Farming in India in the Context of Globalisation. India</w:t>
      </w:r>
      <w:r w:rsidR="00492AFC">
        <w:rPr>
          <w:color w:val="000000"/>
          <w:sz w:val="24"/>
          <w:szCs w:val="24"/>
          <w:lang w:val="sr-Latn-CS"/>
        </w:rPr>
        <w:t>n</w:t>
      </w:r>
      <w:r w:rsidR="002678FB" w:rsidRPr="00EF57A4">
        <w:rPr>
          <w:color w:val="000000"/>
          <w:sz w:val="24"/>
          <w:szCs w:val="24"/>
          <w:lang w:val="sr-Latn-CS"/>
        </w:rPr>
        <w:t xml:space="preserve"> Journal </w:t>
      </w:r>
      <w:r>
        <w:rPr>
          <w:color w:val="000000"/>
          <w:sz w:val="24"/>
          <w:szCs w:val="24"/>
          <w:lang w:val="sr-Latn-CS"/>
        </w:rPr>
        <w:t xml:space="preserve">of Agricultural Marketing, </w:t>
      </w:r>
      <w:r w:rsidRPr="00EF57A4">
        <w:rPr>
          <w:b/>
          <w:color w:val="000000"/>
          <w:sz w:val="24"/>
          <w:szCs w:val="24"/>
          <w:lang w:val="sr-Latn-CS"/>
        </w:rPr>
        <w:t>20</w:t>
      </w:r>
      <w:r>
        <w:rPr>
          <w:color w:val="000000"/>
          <w:sz w:val="24"/>
          <w:szCs w:val="24"/>
          <w:lang w:val="sr-Latn-CS"/>
        </w:rPr>
        <w:t xml:space="preserve"> (3) </w:t>
      </w:r>
      <w:r w:rsidR="002678FB" w:rsidRPr="00EF57A4">
        <w:rPr>
          <w:color w:val="000000"/>
          <w:sz w:val="24"/>
          <w:szCs w:val="24"/>
          <w:lang w:val="sr-Latn-CS"/>
        </w:rPr>
        <w:t>(2006), 25 – 42</w:t>
      </w:r>
      <w:r>
        <w:rPr>
          <w:color w:val="000000"/>
          <w:sz w:val="24"/>
          <w:szCs w:val="24"/>
          <w:lang w:val="sr-Latn-CS"/>
        </w:rPr>
        <w:t>.</w:t>
      </w:r>
    </w:p>
    <w:p w:rsidR="002678FB" w:rsidRPr="00AB633E" w:rsidRDefault="002678FB" w:rsidP="002678FB">
      <w:pPr>
        <w:jc w:val="both"/>
        <w:rPr>
          <w:color w:val="000000"/>
          <w:sz w:val="24"/>
          <w:szCs w:val="24"/>
          <w:lang w:val="sr-Latn-CS"/>
        </w:rPr>
      </w:pPr>
      <w:r w:rsidRPr="00AB633E">
        <w:rPr>
          <w:color w:val="000000"/>
          <w:sz w:val="24"/>
          <w:szCs w:val="24"/>
          <w:lang w:val="sr-Latn-CS"/>
        </w:rPr>
        <w:t>[9] Rajvanshi,</w:t>
      </w:r>
      <w:r w:rsidR="00AB633E">
        <w:rPr>
          <w:color w:val="000000"/>
          <w:sz w:val="24"/>
          <w:szCs w:val="24"/>
          <w:lang w:val="sr-Latn-CS"/>
        </w:rPr>
        <w:t xml:space="preserve"> A., K., Singh, V., N. Nimbkar: </w:t>
      </w:r>
      <w:r w:rsidR="00492AFC">
        <w:rPr>
          <w:color w:val="000000"/>
          <w:sz w:val="24"/>
          <w:szCs w:val="24"/>
          <w:lang w:val="sr-Latn-CS"/>
        </w:rPr>
        <w:t>Biofuels –</w:t>
      </w:r>
      <w:r w:rsidR="00F93562">
        <w:rPr>
          <w:color w:val="000000"/>
          <w:sz w:val="24"/>
          <w:szCs w:val="24"/>
          <w:lang w:val="sr-Latn-CS"/>
        </w:rPr>
        <w:t xml:space="preserve"> </w:t>
      </w:r>
      <w:r w:rsidR="00492AFC">
        <w:rPr>
          <w:color w:val="000000"/>
          <w:sz w:val="24"/>
          <w:szCs w:val="24"/>
          <w:lang w:val="sr-Latn-CS"/>
        </w:rPr>
        <w:t>Promise</w:t>
      </w:r>
      <w:r w:rsidRPr="00AB633E">
        <w:rPr>
          <w:color w:val="000000"/>
          <w:sz w:val="24"/>
          <w:szCs w:val="24"/>
          <w:lang w:val="sr-Latn-CS"/>
        </w:rPr>
        <w:t>/prospects, National Oilseeds Conference, Hyd</w:t>
      </w:r>
      <w:r w:rsidR="00492AFC">
        <w:rPr>
          <w:color w:val="000000"/>
          <w:sz w:val="24"/>
          <w:szCs w:val="24"/>
          <w:lang w:val="sr-Latn-CS"/>
        </w:rPr>
        <w:t>erabad, 29 – 31 January 2007, p</w:t>
      </w:r>
      <w:r w:rsidRPr="00AB633E">
        <w:rPr>
          <w:color w:val="000000"/>
          <w:sz w:val="24"/>
          <w:szCs w:val="24"/>
          <w:lang w:val="sr-Latn-CS"/>
        </w:rPr>
        <w:t xml:space="preserve">. 23 </w:t>
      </w:r>
      <w:r w:rsidR="00AB633E">
        <w:rPr>
          <w:color w:val="000000"/>
          <w:sz w:val="24"/>
          <w:szCs w:val="24"/>
          <w:lang w:val="sr-Latn-CS"/>
        </w:rPr>
        <w:t>–</w:t>
      </w:r>
      <w:r w:rsidRPr="00AB633E">
        <w:rPr>
          <w:color w:val="000000"/>
          <w:sz w:val="24"/>
          <w:szCs w:val="24"/>
          <w:lang w:val="sr-Latn-CS"/>
        </w:rPr>
        <w:t xml:space="preserve"> 45</w:t>
      </w:r>
      <w:r w:rsidR="00AB633E">
        <w:rPr>
          <w:color w:val="000000"/>
          <w:sz w:val="24"/>
          <w:szCs w:val="24"/>
          <w:lang w:val="sr-Latn-CS"/>
        </w:rPr>
        <w:t>.</w:t>
      </w:r>
      <w:r w:rsidRPr="00AB633E">
        <w:rPr>
          <w:color w:val="000000"/>
          <w:sz w:val="24"/>
          <w:szCs w:val="24"/>
          <w:lang w:val="sr-Latn-CS"/>
        </w:rPr>
        <w:t xml:space="preserve">   </w:t>
      </w:r>
    </w:p>
    <w:p w:rsidR="002678FB" w:rsidRPr="00EF57A4" w:rsidRDefault="00EF57A4" w:rsidP="002678FB">
      <w:pPr>
        <w:jc w:val="both"/>
        <w:rPr>
          <w:color w:val="000000"/>
          <w:sz w:val="24"/>
          <w:szCs w:val="24"/>
          <w:lang w:val="sr-Latn-CS"/>
        </w:rPr>
      </w:pPr>
      <w:r>
        <w:rPr>
          <w:color w:val="000000"/>
          <w:sz w:val="24"/>
          <w:szCs w:val="24"/>
          <w:lang w:val="sr-Latn-CS"/>
        </w:rPr>
        <w:t>[10] Yusuf, N., Sirajo, M.</w:t>
      </w:r>
      <w:r w:rsidR="002678FB" w:rsidRPr="00EF57A4">
        <w:rPr>
          <w:color w:val="000000"/>
          <w:sz w:val="24"/>
          <w:szCs w:val="24"/>
          <w:lang w:val="sr-Latn-CS"/>
        </w:rPr>
        <w:t xml:space="preserve"> Synthesis of Biodiesel from Groundnut Oil unde</w:t>
      </w:r>
      <w:r>
        <w:rPr>
          <w:color w:val="000000"/>
          <w:sz w:val="24"/>
          <w:szCs w:val="24"/>
          <w:lang w:val="sr-Latn-CS"/>
        </w:rPr>
        <w:t>r Varying operating Conditions.</w:t>
      </w:r>
      <w:r w:rsidR="002678FB" w:rsidRPr="00EF57A4">
        <w:rPr>
          <w:color w:val="000000"/>
          <w:sz w:val="24"/>
          <w:szCs w:val="24"/>
          <w:lang w:val="sr-Latn-CS"/>
        </w:rPr>
        <w:t xml:space="preserve"> Australian Journal of Basic and Applied Sciences,</w:t>
      </w:r>
      <w:r w:rsidR="002678FB" w:rsidRPr="00EF57A4">
        <w:rPr>
          <w:b/>
          <w:color w:val="000000"/>
          <w:sz w:val="24"/>
          <w:szCs w:val="24"/>
          <w:lang w:val="sr-Latn-CS"/>
        </w:rPr>
        <w:t xml:space="preserve"> </w:t>
      </w:r>
      <w:r w:rsidRPr="00EF57A4">
        <w:rPr>
          <w:b/>
          <w:color w:val="000000"/>
          <w:sz w:val="24"/>
          <w:szCs w:val="24"/>
          <w:lang w:val="sr-Latn-CS"/>
        </w:rPr>
        <w:t>3</w:t>
      </w:r>
      <w:r>
        <w:rPr>
          <w:color w:val="000000"/>
          <w:sz w:val="24"/>
          <w:szCs w:val="24"/>
          <w:lang w:val="sr-Latn-CS"/>
        </w:rPr>
        <w:t xml:space="preserve"> (3) </w:t>
      </w:r>
      <w:r w:rsidR="002678FB" w:rsidRPr="00EF57A4">
        <w:rPr>
          <w:color w:val="000000"/>
          <w:sz w:val="24"/>
          <w:szCs w:val="24"/>
          <w:lang w:val="sr-Latn-CS"/>
        </w:rPr>
        <w:t>(2009), 1623 – 1629</w:t>
      </w:r>
      <w:r>
        <w:rPr>
          <w:color w:val="000000"/>
          <w:sz w:val="24"/>
          <w:szCs w:val="24"/>
          <w:lang w:val="sr-Latn-CS"/>
        </w:rPr>
        <w:t>.</w:t>
      </w:r>
    </w:p>
    <w:p w:rsidR="002678FB" w:rsidRPr="00EF57A4" w:rsidRDefault="002678FB" w:rsidP="002678FB">
      <w:pPr>
        <w:jc w:val="both"/>
        <w:rPr>
          <w:color w:val="000000"/>
          <w:sz w:val="24"/>
          <w:szCs w:val="24"/>
          <w:lang w:val="sr-Latn-CS"/>
        </w:rPr>
      </w:pPr>
      <w:r w:rsidRPr="00EF57A4">
        <w:rPr>
          <w:color w:val="000000"/>
          <w:sz w:val="24"/>
          <w:szCs w:val="24"/>
          <w:lang w:val="sr-Latn-CS"/>
        </w:rPr>
        <w:t>[11] Betikul, E., Fo</w:t>
      </w:r>
      <w:r w:rsidR="00EF57A4">
        <w:rPr>
          <w:color w:val="000000"/>
          <w:sz w:val="24"/>
          <w:szCs w:val="24"/>
          <w:lang w:val="sr-Latn-CS"/>
        </w:rPr>
        <w:t>lorunsho T. M</w:t>
      </w:r>
      <w:r w:rsidRPr="00EF57A4">
        <w:rPr>
          <w:color w:val="000000"/>
          <w:sz w:val="24"/>
          <w:szCs w:val="24"/>
          <w:lang w:val="sr-Latn-CS"/>
        </w:rPr>
        <w:t>ethanolysis optimization of sesame (Sesamum</w:t>
      </w:r>
      <w:r w:rsidR="00EF57A4">
        <w:rPr>
          <w:color w:val="000000"/>
          <w:sz w:val="24"/>
          <w:szCs w:val="24"/>
          <w:lang w:val="sr-Latn-CS"/>
        </w:rPr>
        <w:t xml:space="preserve"> </w:t>
      </w:r>
      <w:r w:rsidRPr="00EF57A4">
        <w:rPr>
          <w:color w:val="000000"/>
          <w:sz w:val="24"/>
          <w:szCs w:val="24"/>
          <w:lang w:val="sr-Latn-CS"/>
        </w:rPr>
        <w:t xml:space="preserve">indicum) oil to biodiesel and fuel quality characterization. International Journal of Energy and Environmental Engineering </w:t>
      </w:r>
      <w:r w:rsidR="00AB633E">
        <w:rPr>
          <w:b/>
          <w:color w:val="000000"/>
          <w:sz w:val="24"/>
          <w:szCs w:val="24"/>
          <w:lang w:val="sr-Latn-CS"/>
        </w:rPr>
        <w:t xml:space="preserve">4 </w:t>
      </w:r>
      <w:r w:rsidR="00AB633E">
        <w:rPr>
          <w:color w:val="000000"/>
          <w:sz w:val="24"/>
          <w:szCs w:val="24"/>
          <w:lang w:val="sr-Latn-CS"/>
        </w:rPr>
        <w:t>(9) (2013), 1-8.</w:t>
      </w:r>
    </w:p>
    <w:p w:rsidR="002678FB" w:rsidRPr="00AB633E" w:rsidRDefault="002678FB" w:rsidP="002678FB">
      <w:pPr>
        <w:jc w:val="both"/>
        <w:rPr>
          <w:color w:val="000000"/>
          <w:sz w:val="24"/>
          <w:szCs w:val="24"/>
          <w:lang w:val="sr-Latn-CS"/>
        </w:rPr>
      </w:pPr>
      <w:r w:rsidRPr="00AB633E">
        <w:rPr>
          <w:color w:val="000000"/>
          <w:sz w:val="24"/>
          <w:szCs w:val="24"/>
          <w:lang w:val="sr-Latn-CS"/>
        </w:rPr>
        <w:t>[12] Gopinat</w:t>
      </w:r>
      <w:r w:rsidR="00AB633E">
        <w:rPr>
          <w:color w:val="000000"/>
          <w:sz w:val="24"/>
          <w:szCs w:val="24"/>
          <w:lang w:val="sr-Latn-CS"/>
        </w:rPr>
        <w:t>h, A., Puhan, S., Nagarajan, G.</w:t>
      </w:r>
      <w:r w:rsidRPr="00AB633E">
        <w:rPr>
          <w:color w:val="000000"/>
          <w:sz w:val="24"/>
          <w:szCs w:val="24"/>
          <w:lang w:val="sr-Latn-CS"/>
        </w:rPr>
        <w:t xml:space="preserve"> Effect of biodiesel structural configuration on its ignition quality. International Journal of Energy and</w:t>
      </w:r>
      <w:r w:rsidR="00AB633E">
        <w:rPr>
          <w:color w:val="000000"/>
          <w:sz w:val="24"/>
          <w:szCs w:val="24"/>
          <w:lang w:val="sr-Latn-CS"/>
        </w:rPr>
        <w:t xml:space="preserve"> Environment, </w:t>
      </w:r>
      <w:r w:rsidR="00AB633E">
        <w:rPr>
          <w:b/>
          <w:color w:val="000000"/>
          <w:sz w:val="24"/>
          <w:szCs w:val="24"/>
          <w:lang w:val="sr-Latn-CS"/>
        </w:rPr>
        <w:t xml:space="preserve">1 </w:t>
      </w:r>
      <w:r w:rsidR="00AB633E">
        <w:rPr>
          <w:color w:val="000000"/>
          <w:sz w:val="24"/>
          <w:szCs w:val="24"/>
          <w:lang w:val="sr-Latn-CS"/>
        </w:rPr>
        <w:t xml:space="preserve">(2) </w:t>
      </w:r>
      <w:r w:rsidRPr="00AB633E">
        <w:rPr>
          <w:color w:val="000000"/>
          <w:sz w:val="24"/>
          <w:szCs w:val="24"/>
          <w:lang w:val="sr-Latn-CS"/>
        </w:rPr>
        <w:t>(2010), 295 – 306</w:t>
      </w:r>
      <w:r w:rsidR="00AB633E">
        <w:rPr>
          <w:color w:val="000000"/>
          <w:sz w:val="24"/>
          <w:szCs w:val="24"/>
          <w:lang w:val="sr-Latn-CS"/>
        </w:rPr>
        <w:t>.</w:t>
      </w:r>
    </w:p>
    <w:p w:rsidR="002678FB" w:rsidRPr="000D3172" w:rsidRDefault="002678FB" w:rsidP="002678FB">
      <w:pPr>
        <w:jc w:val="both"/>
        <w:rPr>
          <w:color w:val="00B050"/>
          <w:sz w:val="24"/>
          <w:szCs w:val="24"/>
          <w:lang w:val="sr-Latn-CS"/>
        </w:rPr>
      </w:pPr>
      <w:r w:rsidRPr="00AB633E">
        <w:rPr>
          <w:color w:val="000000"/>
          <w:sz w:val="24"/>
          <w:szCs w:val="24"/>
          <w:lang w:val="sr-Latn-CS"/>
        </w:rPr>
        <w:t>[13] Rake</w:t>
      </w:r>
      <w:r w:rsidR="00AB633E" w:rsidRPr="00AB633E">
        <w:rPr>
          <w:color w:val="000000"/>
          <w:sz w:val="24"/>
          <w:szCs w:val="24"/>
          <w:lang w:val="sr-Latn-CS"/>
        </w:rPr>
        <w:t>sh, S., Meeta, S., Khan, A., A.</w:t>
      </w:r>
      <w:r w:rsidRPr="00AB633E">
        <w:rPr>
          <w:color w:val="000000"/>
          <w:sz w:val="24"/>
          <w:szCs w:val="24"/>
          <w:lang w:val="sr-Latn-CS"/>
        </w:rPr>
        <w:t xml:space="preserve"> Biodiesel synthesis an</w:t>
      </w:r>
      <w:r w:rsidR="00AB633E">
        <w:rPr>
          <w:color w:val="000000"/>
          <w:sz w:val="24"/>
          <w:szCs w:val="24"/>
          <w:lang w:val="sr-Latn-CS"/>
        </w:rPr>
        <w:t xml:space="preserve">d process optimization. </w:t>
      </w:r>
      <w:r w:rsidR="00AB633E" w:rsidRPr="00492AFC">
        <w:rPr>
          <w:sz w:val="24"/>
          <w:szCs w:val="24"/>
        </w:rPr>
        <w:t>Bioresource Technology</w:t>
      </w:r>
      <w:r w:rsidRPr="00492AFC">
        <w:rPr>
          <w:sz w:val="24"/>
          <w:szCs w:val="24"/>
        </w:rPr>
        <w:t>,</w:t>
      </w:r>
      <w:r w:rsidRPr="00AB633E">
        <w:rPr>
          <w:color w:val="000000"/>
          <w:sz w:val="24"/>
          <w:szCs w:val="24"/>
          <w:lang w:val="sr-Latn-CS"/>
        </w:rPr>
        <w:t xml:space="preserve"> </w:t>
      </w:r>
      <w:r w:rsidR="00AB633E">
        <w:rPr>
          <w:color w:val="000000"/>
          <w:sz w:val="24"/>
          <w:szCs w:val="24"/>
          <w:lang w:val="sr-Latn-CS"/>
        </w:rPr>
        <w:t xml:space="preserve">100 </w:t>
      </w:r>
      <w:r w:rsidRPr="00AB633E">
        <w:rPr>
          <w:color w:val="000000"/>
          <w:sz w:val="24"/>
          <w:szCs w:val="24"/>
          <w:lang w:val="sr-Latn-CS"/>
        </w:rPr>
        <w:t>(2009), 4189 – 4192</w:t>
      </w:r>
      <w:r w:rsidR="00AB633E">
        <w:rPr>
          <w:color w:val="000000"/>
          <w:sz w:val="24"/>
          <w:szCs w:val="24"/>
          <w:lang w:val="sr-Latn-CS"/>
        </w:rPr>
        <w:t>.</w:t>
      </w:r>
    </w:p>
    <w:p w:rsidR="002678FB" w:rsidRPr="00AB633E" w:rsidRDefault="00AB633E" w:rsidP="002678FB">
      <w:pPr>
        <w:jc w:val="both"/>
        <w:rPr>
          <w:color w:val="000000"/>
          <w:sz w:val="24"/>
          <w:szCs w:val="24"/>
          <w:lang w:val="sr-Latn-CS"/>
        </w:rPr>
      </w:pPr>
      <w:r>
        <w:rPr>
          <w:color w:val="000000"/>
          <w:sz w:val="24"/>
          <w:szCs w:val="24"/>
          <w:lang w:val="sr-Latn-CS"/>
        </w:rPr>
        <w:t xml:space="preserve">[14] Fukunda, H., </w:t>
      </w:r>
      <w:r w:rsidR="001E6B46">
        <w:rPr>
          <w:color w:val="000000"/>
          <w:sz w:val="24"/>
          <w:szCs w:val="24"/>
          <w:lang w:val="sr-Latn-CS"/>
        </w:rPr>
        <w:t xml:space="preserve">Kondo, A., </w:t>
      </w:r>
      <w:r>
        <w:rPr>
          <w:color w:val="000000"/>
          <w:sz w:val="24"/>
          <w:szCs w:val="24"/>
          <w:lang w:val="sr-Latn-CS"/>
        </w:rPr>
        <w:t>N</w:t>
      </w:r>
      <w:r w:rsidR="001E6B46">
        <w:rPr>
          <w:color w:val="000000"/>
          <w:sz w:val="24"/>
          <w:szCs w:val="24"/>
          <w:lang w:val="sr-Latn-CS"/>
        </w:rPr>
        <w:t>oda, H</w:t>
      </w:r>
      <w:r>
        <w:rPr>
          <w:color w:val="000000"/>
          <w:sz w:val="24"/>
          <w:szCs w:val="24"/>
          <w:lang w:val="sr-Latn-CS"/>
        </w:rPr>
        <w:t>.</w:t>
      </w:r>
      <w:r w:rsidR="002678FB" w:rsidRPr="00AB633E">
        <w:rPr>
          <w:color w:val="000000"/>
          <w:sz w:val="24"/>
          <w:szCs w:val="24"/>
          <w:lang w:val="sr-Latn-CS"/>
        </w:rPr>
        <w:t xml:space="preserve"> Biodiesel fuel production by transesterification of oils. Journal of Biosience and Bioengineering </w:t>
      </w:r>
      <w:r w:rsidR="001E6B46">
        <w:rPr>
          <w:b/>
          <w:color w:val="000000"/>
          <w:sz w:val="24"/>
          <w:szCs w:val="24"/>
          <w:lang w:val="sr-Latn-CS"/>
        </w:rPr>
        <w:t xml:space="preserve">92 </w:t>
      </w:r>
      <w:r w:rsidR="001E6B46">
        <w:rPr>
          <w:color w:val="000000"/>
          <w:sz w:val="24"/>
          <w:szCs w:val="24"/>
          <w:lang w:val="sr-Latn-CS"/>
        </w:rPr>
        <w:t xml:space="preserve">(5) </w:t>
      </w:r>
      <w:r w:rsidR="00492AFC">
        <w:rPr>
          <w:color w:val="000000"/>
          <w:sz w:val="24"/>
          <w:szCs w:val="24"/>
          <w:lang w:val="sr-Latn-CS"/>
        </w:rPr>
        <w:t>(2001), 16–</w:t>
      </w:r>
      <w:r w:rsidR="002678FB" w:rsidRPr="00AB633E">
        <w:rPr>
          <w:color w:val="000000"/>
          <w:sz w:val="24"/>
          <w:szCs w:val="24"/>
          <w:lang w:val="sr-Latn-CS"/>
        </w:rPr>
        <w:t>45</w:t>
      </w:r>
      <w:r w:rsidR="001E6B46">
        <w:rPr>
          <w:color w:val="000000"/>
          <w:sz w:val="24"/>
          <w:szCs w:val="24"/>
          <w:lang w:val="sr-Latn-CS"/>
        </w:rPr>
        <w:t>.</w:t>
      </w:r>
    </w:p>
    <w:p w:rsidR="00AB633E" w:rsidRPr="00AB633E" w:rsidRDefault="002678FB" w:rsidP="002678FB">
      <w:pPr>
        <w:jc w:val="both"/>
        <w:rPr>
          <w:color w:val="000000"/>
          <w:sz w:val="24"/>
          <w:szCs w:val="24"/>
          <w:lang w:val="sr-Latn-CS"/>
        </w:rPr>
      </w:pPr>
      <w:r w:rsidRPr="00AB633E">
        <w:rPr>
          <w:color w:val="000000"/>
          <w:sz w:val="24"/>
          <w:szCs w:val="24"/>
          <w:lang w:val="sr-Latn-CS"/>
        </w:rPr>
        <w:t>[15] W</w:t>
      </w:r>
      <w:r w:rsidR="00AB633E">
        <w:rPr>
          <w:color w:val="000000"/>
          <w:sz w:val="24"/>
          <w:szCs w:val="24"/>
          <w:lang w:val="sr-Latn-CS"/>
        </w:rPr>
        <w:t>akil, A., Ahmed, U., Rahman, H.</w:t>
      </w:r>
      <w:r w:rsidRPr="00AB633E">
        <w:rPr>
          <w:color w:val="000000"/>
          <w:sz w:val="24"/>
          <w:szCs w:val="24"/>
          <w:lang w:val="sr-Latn-CS"/>
        </w:rPr>
        <w:t xml:space="preserve"> Study on fuel proporties of various vegetable oil available in Bangladesh and biodiesel production. International Journal of Mechanical</w:t>
      </w:r>
      <w:r w:rsidR="00AB633E">
        <w:rPr>
          <w:color w:val="000000"/>
          <w:sz w:val="24"/>
          <w:szCs w:val="24"/>
          <w:lang w:val="sr-Latn-CS"/>
        </w:rPr>
        <w:t xml:space="preserve"> Engineering, </w:t>
      </w:r>
      <w:r w:rsidR="00AB633E" w:rsidRPr="00AB633E">
        <w:rPr>
          <w:b/>
          <w:color w:val="000000"/>
          <w:sz w:val="24"/>
          <w:szCs w:val="24"/>
          <w:lang w:val="sr-Latn-CS"/>
        </w:rPr>
        <w:t>2</w:t>
      </w:r>
      <w:r w:rsidR="00AB633E">
        <w:rPr>
          <w:color w:val="000000"/>
          <w:sz w:val="24"/>
          <w:szCs w:val="24"/>
          <w:lang w:val="sr-Latn-CS"/>
        </w:rPr>
        <w:t xml:space="preserve"> (5) </w:t>
      </w:r>
      <w:r w:rsidR="00492AFC">
        <w:rPr>
          <w:color w:val="000000"/>
          <w:sz w:val="24"/>
          <w:szCs w:val="24"/>
          <w:lang w:val="sr-Latn-CS"/>
        </w:rPr>
        <w:t>(2012), 34–</w:t>
      </w:r>
      <w:r w:rsidRPr="00AB633E">
        <w:rPr>
          <w:color w:val="000000"/>
          <w:sz w:val="24"/>
          <w:szCs w:val="24"/>
          <w:lang w:val="sr-Latn-CS"/>
        </w:rPr>
        <w:t>67</w:t>
      </w:r>
      <w:r w:rsidR="00AB633E">
        <w:rPr>
          <w:color w:val="000000"/>
          <w:sz w:val="24"/>
          <w:szCs w:val="24"/>
          <w:lang w:val="sr-Latn-CS"/>
        </w:rPr>
        <w:t>.</w:t>
      </w:r>
    </w:p>
    <w:p w:rsidR="002678FB" w:rsidRPr="001E6B46" w:rsidRDefault="002678FB" w:rsidP="002678FB">
      <w:pPr>
        <w:jc w:val="both"/>
        <w:rPr>
          <w:color w:val="000000"/>
          <w:sz w:val="24"/>
          <w:szCs w:val="24"/>
          <w:lang w:val="sr-Latn-CS"/>
        </w:rPr>
      </w:pPr>
      <w:r w:rsidRPr="001E6B46">
        <w:rPr>
          <w:color w:val="000000"/>
          <w:sz w:val="24"/>
          <w:szCs w:val="24"/>
          <w:lang w:val="sr-Latn-CS"/>
        </w:rPr>
        <w:t>[16] Jawalkar, A., Mahantesh, K., Jagadish, M.,</w:t>
      </w:r>
      <w:r w:rsidR="001E6B46">
        <w:rPr>
          <w:color w:val="000000"/>
          <w:sz w:val="24"/>
          <w:szCs w:val="24"/>
          <w:lang w:val="sr-Latn-CS"/>
        </w:rPr>
        <w:t xml:space="preserve"> Merawade, M., Navindgi, M., C.</w:t>
      </w:r>
      <w:r w:rsidRPr="001E6B46">
        <w:rPr>
          <w:color w:val="000000"/>
          <w:sz w:val="24"/>
          <w:szCs w:val="24"/>
          <w:lang w:val="sr-Latn-CS"/>
        </w:rPr>
        <w:t xml:space="preserve"> Performance and Emission Characteristics of Mahua and Linseed Biodiesel Operated at Varying Injection Pressures on CI Engine. International Journal of Modern Enginee</w:t>
      </w:r>
      <w:r w:rsidR="001E6B46">
        <w:rPr>
          <w:color w:val="000000"/>
          <w:sz w:val="24"/>
          <w:szCs w:val="24"/>
          <w:lang w:val="sr-Latn-CS"/>
        </w:rPr>
        <w:t xml:space="preserve">ring Research, </w:t>
      </w:r>
      <w:r w:rsidR="001E6B46">
        <w:rPr>
          <w:b/>
          <w:color w:val="000000"/>
          <w:sz w:val="24"/>
          <w:szCs w:val="24"/>
          <w:lang w:val="sr-Latn-CS"/>
        </w:rPr>
        <w:t xml:space="preserve">2 </w:t>
      </w:r>
      <w:r w:rsidR="001E6B46">
        <w:rPr>
          <w:color w:val="000000"/>
          <w:sz w:val="24"/>
          <w:szCs w:val="24"/>
          <w:lang w:val="sr-Latn-CS"/>
        </w:rPr>
        <w:t xml:space="preserve">(3) </w:t>
      </w:r>
      <w:r w:rsidR="00492AFC">
        <w:rPr>
          <w:color w:val="000000"/>
          <w:sz w:val="24"/>
          <w:szCs w:val="24"/>
          <w:lang w:val="sr-Latn-CS"/>
        </w:rPr>
        <w:t>(2012), 1142–</w:t>
      </w:r>
      <w:r w:rsidRPr="001E6B46">
        <w:rPr>
          <w:color w:val="000000"/>
          <w:sz w:val="24"/>
          <w:szCs w:val="24"/>
          <w:lang w:val="sr-Latn-CS"/>
        </w:rPr>
        <w:t>1149</w:t>
      </w:r>
      <w:r w:rsidR="001E6B46">
        <w:rPr>
          <w:color w:val="000000"/>
          <w:sz w:val="24"/>
          <w:szCs w:val="24"/>
          <w:lang w:val="sr-Latn-CS"/>
        </w:rPr>
        <w:t>.</w:t>
      </w:r>
    </w:p>
    <w:p w:rsidR="002678FB" w:rsidRPr="000D3172" w:rsidRDefault="002678FB" w:rsidP="002678FB">
      <w:pPr>
        <w:jc w:val="both"/>
        <w:rPr>
          <w:color w:val="00B050"/>
          <w:sz w:val="24"/>
          <w:szCs w:val="24"/>
          <w:lang w:val="sr-Latn-CS"/>
        </w:rPr>
      </w:pPr>
      <w:r w:rsidRPr="0091299A">
        <w:rPr>
          <w:color w:val="000000"/>
          <w:sz w:val="24"/>
          <w:szCs w:val="24"/>
          <w:lang w:val="sr-Latn-CS"/>
        </w:rPr>
        <w:t>[17]</w:t>
      </w:r>
      <w:r w:rsidRPr="000D3172">
        <w:rPr>
          <w:color w:val="00B050"/>
          <w:sz w:val="24"/>
          <w:szCs w:val="24"/>
          <w:lang w:val="sr-Latn-CS"/>
        </w:rPr>
        <w:t xml:space="preserve"> </w:t>
      </w:r>
      <w:r w:rsidRPr="0091299A">
        <w:rPr>
          <w:color w:val="000000"/>
          <w:sz w:val="24"/>
          <w:szCs w:val="24"/>
          <w:lang w:val="sr-Latn-CS"/>
        </w:rPr>
        <w:t>Jazie, A., A., Sinha, A., S., K., Pramanik, H.: Optimization of biodiesel production from peanut and rapeseed oils using response surface methodology. Banaras Hindu University,</w:t>
      </w:r>
      <w:r w:rsidR="00492AFC">
        <w:rPr>
          <w:color w:val="000000"/>
          <w:sz w:val="24"/>
          <w:szCs w:val="24"/>
          <w:lang w:val="sr-Latn-CS"/>
        </w:rPr>
        <w:t xml:space="preserve"> Varanasi, India (2005), p.p. 9</w:t>
      </w:r>
      <w:r w:rsidRPr="0091299A">
        <w:rPr>
          <w:color w:val="000000"/>
          <w:sz w:val="24"/>
          <w:szCs w:val="24"/>
          <w:lang w:val="sr-Latn-CS"/>
        </w:rPr>
        <w:t xml:space="preserve"> </w:t>
      </w:r>
      <w:r w:rsidR="0091299A">
        <w:rPr>
          <w:color w:val="000000"/>
          <w:sz w:val="24"/>
          <w:szCs w:val="24"/>
          <w:lang w:val="sr-Latn-CS"/>
        </w:rPr>
        <w:t>–</w:t>
      </w:r>
      <w:r w:rsidRPr="0091299A">
        <w:rPr>
          <w:color w:val="000000"/>
          <w:sz w:val="24"/>
          <w:szCs w:val="24"/>
          <w:lang w:val="sr-Latn-CS"/>
        </w:rPr>
        <w:t>105</w:t>
      </w:r>
      <w:r w:rsidR="0091299A">
        <w:rPr>
          <w:color w:val="000000"/>
          <w:sz w:val="24"/>
          <w:szCs w:val="24"/>
          <w:lang w:val="sr-Latn-CS"/>
        </w:rPr>
        <w:t>.</w:t>
      </w:r>
    </w:p>
    <w:p w:rsidR="002678FB" w:rsidRPr="00AB633E" w:rsidRDefault="00AB633E" w:rsidP="002678FB">
      <w:pPr>
        <w:jc w:val="both"/>
        <w:rPr>
          <w:color w:val="00B050"/>
          <w:sz w:val="24"/>
          <w:szCs w:val="24"/>
          <w:lang w:val="sr-Latn-CS"/>
        </w:rPr>
      </w:pPr>
      <w:r>
        <w:rPr>
          <w:color w:val="000000"/>
          <w:sz w:val="24"/>
          <w:szCs w:val="24"/>
          <w:lang w:val="sr-Latn-CS"/>
        </w:rPr>
        <w:t>[18] Pandey, A., Parwani, A.</w:t>
      </w:r>
      <w:r w:rsidR="002678FB" w:rsidRPr="00AB633E">
        <w:rPr>
          <w:color w:val="000000"/>
          <w:sz w:val="24"/>
          <w:szCs w:val="24"/>
          <w:lang w:val="sr-Latn-CS"/>
        </w:rPr>
        <w:t xml:space="preserve"> Performance and Economic Analysis Biodiesel. International Journal on Emerging Technologies, </w:t>
      </w:r>
      <w:r w:rsidR="00492AFC">
        <w:rPr>
          <w:color w:val="000000"/>
          <w:sz w:val="24"/>
          <w:szCs w:val="24"/>
          <w:lang w:val="sr-Latn-CS"/>
        </w:rPr>
        <w:t>5 (2014), 121–</w:t>
      </w:r>
      <w:r>
        <w:rPr>
          <w:color w:val="000000"/>
          <w:sz w:val="24"/>
          <w:szCs w:val="24"/>
          <w:lang w:val="sr-Latn-CS"/>
        </w:rPr>
        <w:t>126.</w:t>
      </w:r>
      <w:r w:rsidR="002678FB" w:rsidRPr="00AB633E">
        <w:rPr>
          <w:color w:val="00B050"/>
          <w:sz w:val="24"/>
          <w:szCs w:val="24"/>
          <w:lang w:val="sr-Latn-CS"/>
        </w:rPr>
        <w:t xml:space="preserve">             </w:t>
      </w:r>
    </w:p>
    <w:p w:rsidR="002678FB" w:rsidRPr="000D3172" w:rsidRDefault="002678FB" w:rsidP="002678FB">
      <w:pPr>
        <w:jc w:val="both"/>
        <w:rPr>
          <w:color w:val="00B050"/>
          <w:sz w:val="24"/>
          <w:szCs w:val="24"/>
          <w:lang w:val="sr-Latn-CS"/>
        </w:rPr>
      </w:pPr>
      <w:r w:rsidRPr="000D3172">
        <w:rPr>
          <w:color w:val="00B050"/>
          <w:sz w:val="24"/>
          <w:szCs w:val="24"/>
          <w:lang w:val="sr-Latn-CS"/>
        </w:rPr>
        <w:t xml:space="preserve">      </w:t>
      </w:r>
    </w:p>
    <w:p w:rsidR="002678FB" w:rsidRPr="000D3172" w:rsidRDefault="002678FB">
      <w:pPr>
        <w:jc w:val="both"/>
        <w:rPr>
          <w:color w:val="00B050"/>
          <w:sz w:val="24"/>
          <w:szCs w:val="24"/>
          <w:lang w:val="pt-BR"/>
        </w:rPr>
      </w:pPr>
    </w:p>
    <w:p w:rsidR="009E326A" w:rsidRPr="000D3172" w:rsidRDefault="009E326A">
      <w:pPr>
        <w:jc w:val="both"/>
        <w:rPr>
          <w:color w:val="00B050"/>
          <w:sz w:val="24"/>
          <w:szCs w:val="24"/>
          <w:lang w:val="sr-Latn-CS"/>
        </w:rPr>
      </w:pPr>
    </w:p>
    <w:p w:rsidR="00ED42E9" w:rsidRPr="009E326A" w:rsidRDefault="00ED42E9">
      <w:pPr>
        <w:jc w:val="both"/>
        <w:rPr>
          <w:i/>
          <w:lang w:val="sr-Latn-CS"/>
        </w:rPr>
      </w:pPr>
    </w:p>
    <w:p w:rsidR="00ED42E9" w:rsidRPr="009E326A" w:rsidRDefault="00ED42E9">
      <w:pPr>
        <w:jc w:val="both"/>
        <w:rPr>
          <w:i/>
          <w:lang w:val="sr-Latn-CS"/>
        </w:rPr>
      </w:pPr>
    </w:p>
    <w:p w:rsidR="00ED09E2" w:rsidRPr="009E326A" w:rsidRDefault="00ED09E2" w:rsidP="008C7815">
      <w:pPr>
        <w:rPr>
          <w:b/>
          <w:sz w:val="22"/>
          <w:szCs w:val="22"/>
          <w:lang w:val="sr-Latn-CS"/>
        </w:rPr>
      </w:pPr>
    </w:p>
    <w:sectPr w:rsidR="00ED09E2" w:rsidRPr="009E326A" w:rsidSect="00B74A23">
      <w:headerReference w:type="default" r:id="rId13"/>
      <w:footnotePr>
        <w:numRestart w:val="eachSect"/>
      </w:footnotePr>
      <w:endnotePr>
        <w:numFmt w:val="decimal"/>
      </w:endnotePr>
      <w:pgSz w:w="11907" w:h="16840" w:code="9"/>
      <w:pgMar w:top="1440" w:right="1440" w:bottom="1440" w:left="1440" w:header="289" w:footer="142"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4E04" w:rsidRDefault="00004E04" w:rsidP="002338FC">
      <w:r>
        <w:separator/>
      </w:r>
    </w:p>
  </w:endnote>
  <w:endnote w:type="continuationSeparator" w:id="0">
    <w:p w:rsidR="00004E04" w:rsidRDefault="00004E04" w:rsidP="00233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OneGulliverA">
    <w:altName w:val="MS Mincho"/>
    <w:charset w:val="80"/>
    <w:family w:val="auto"/>
    <w:pitch w:val="default"/>
    <w:sig w:usb0="00000003" w:usb1="00000000" w:usb2="00000000" w:usb3="00000000" w:csb0="00000001" w:csb1="00000000"/>
  </w:font>
  <w:font w:name="AdvGulliv-R">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4E04" w:rsidRDefault="00004E04" w:rsidP="002338FC">
      <w:r>
        <w:separator/>
      </w:r>
    </w:p>
  </w:footnote>
  <w:footnote w:type="continuationSeparator" w:id="0">
    <w:p w:rsidR="00004E04" w:rsidRDefault="00004E04" w:rsidP="002338F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11E3" w:rsidRPr="00ED09E2" w:rsidRDefault="002411E3" w:rsidP="00B74A23">
    <w:pPr>
      <w:pStyle w:val="Header"/>
      <w:tabs>
        <w:tab w:val="clear" w:pos="4680"/>
        <w:tab w:val="clear" w:pos="9360"/>
        <w:tab w:val="center" w:pos="4677"/>
        <w:tab w:val="right" w:pos="9355"/>
      </w:tabs>
      <w:jc w:val="center"/>
      <w:rPr>
        <w:b/>
        <w:sz w:val="18"/>
        <w:szCs w:val="18"/>
        <w:lang w:val="en-US"/>
      </w:rPr>
    </w:pPr>
    <w:r w:rsidRPr="00ED09E2">
      <w:rPr>
        <w:b/>
        <w:sz w:val="18"/>
        <w:szCs w:val="18"/>
        <w:lang w:val="en-US"/>
      </w:rPr>
      <w:t>X</w:t>
    </w:r>
    <w:r>
      <w:rPr>
        <w:b/>
        <w:sz w:val="18"/>
        <w:szCs w:val="18"/>
        <w:lang w:val="en-US"/>
      </w:rPr>
      <w:t>I</w:t>
    </w:r>
    <w:r w:rsidRPr="00ED09E2">
      <w:rPr>
        <w:b/>
        <w:sz w:val="18"/>
        <w:szCs w:val="18"/>
        <w:lang w:val="en-US"/>
      </w:rPr>
      <w:t xml:space="preserve"> SAVJETOVANJE HEMIČARA, TEHNOLOGA I EKOLOGA REPUBLIKE SRPSKE</w:t>
    </w:r>
  </w:p>
  <w:p w:rsidR="002411E3" w:rsidRPr="00ED09E2" w:rsidRDefault="002411E3" w:rsidP="00ED09E2">
    <w:pPr>
      <w:pStyle w:val="Header"/>
      <w:tabs>
        <w:tab w:val="clear" w:pos="4680"/>
        <w:tab w:val="clear" w:pos="9360"/>
        <w:tab w:val="center" w:pos="4677"/>
        <w:tab w:val="right" w:pos="9355"/>
      </w:tabs>
      <w:jc w:val="center"/>
      <w:rPr>
        <w:b/>
        <w:color w:val="FF0000"/>
        <w:sz w:val="18"/>
        <w:szCs w:val="18"/>
        <w:lang w:val="sr-Latn-BA"/>
      </w:rPr>
    </w:pPr>
    <w:r w:rsidRPr="00ED09E2">
      <w:rPr>
        <w:b/>
        <w:color w:val="FF0000"/>
        <w:sz w:val="18"/>
        <w:szCs w:val="18"/>
        <w:lang w:val="sr-Latn-BA"/>
      </w:rPr>
      <w:t>X</w:t>
    </w:r>
    <w:r>
      <w:rPr>
        <w:b/>
        <w:color w:val="FF0000"/>
        <w:sz w:val="18"/>
        <w:szCs w:val="18"/>
        <w:lang w:val="sr-Latn-BA"/>
      </w:rPr>
      <w:t>I</w:t>
    </w:r>
    <w:r w:rsidRPr="00ED09E2">
      <w:rPr>
        <w:b/>
        <w:color w:val="FF0000"/>
        <w:sz w:val="18"/>
        <w:szCs w:val="18"/>
        <w:lang w:val="sr-Latn-BA"/>
      </w:rPr>
      <w:t xml:space="preserve"> Conference of </w:t>
    </w:r>
    <w:r>
      <w:rPr>
        <w:b/>
        <w:color w:val="FF0000"/>
        <w:sz w:val="18"/>
        <w:szCs w:val="18"/>
      </w:rPr>
      <w:t xml:space="preserve"> Chemists, Technologists and E</w:t>
    </w:r>
    <w:r w:rsidRPr="00ED09E2">
      <w:rPr>
        <w:b/>
        <w:color w:val="FF0000"/>
        <w:sz w:val="18"/>
        <w:szCs w:val="18"/>
      </w:rPr>
      <w:t>nvironmentalists</w:t>
    </w:r>
    <w:r>
      <w:rPr>
        <w:b/>
        <w:color w:val="FF0000"/>
        <w:sz w:val="18"/>
        <w:szCs w:val="18"/>
        <w:lang w:val="sr-Latn-BA"/>
      </w:rPr>
      <w:t xml:space="preserve"> of</w:t>
    </w:r>
    <w:r w:rsidRPr="00ED09E2">
      <w:rPr>
        <w:b/>
        <w:color w:val="FF0000"/>
        <w:sz w:val="18"/>
        <w:szCs w:val="18"/>
        <w:lang w:val="sr-Latn-BA"/>
      </w:rPr>
      <w:t xml:space="preserve"> Republic of Srpska</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015084"/>
    <w:multiLevelType w:val="multilevel"/>
    <w:tmpl w:val="D9D097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00"/>
  <w:drawingGridVerticalSpacing w:val="0"/>
  <w:displayHorizontalDrawingGridEvery w:val="0"/>
  <w:displayVerticalDrawingGridEvery w:val="0"/>
  <w:doNotShadeFormData/>
  <w:noPunctuationKerning/>
  <w:characterSpacingControl w:val="doNotCompress"/>
  <w:hdrShapeDefaults>
    <o:shapedefaults v:ext="edit" spidmax="2049"/>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5004"/>
    <w:rsid w:val="00004E04"/>
    <w:rsid w:val="00016E95"/>
    <w:rsid w:val="000277A1"/>
    <w:rsid w:val="000A694D"/>
    <w:rsid w:val="000D3172"/>
    <w:rsid w:val="000D64E4"/>
    <w:rsid w:val="00104FDD"/>
    <w:rsid w:val="001137B3"/>
    <w:rsid w:val="00140B76"/>
    <w:rsid w:val="00155E2A"/>
    <w:rsid w:val="00163092"/>
    <w:rsid w:val="00170084"/>
    <w:rsid w:val="001A07E3"/>
    <w:rsid w:val="001D2C9E"/>
    <w:rsid w:val="001E0B0E"/>
    <w:rsid w:val="001E1E4E"/>
    <w:rsid w:val="001E6B46"/>
    <w:rsid w:val="001F597F"/>
    <w:rsid w:val="00211CB6"/>
    <w:rsid w:val="0021407A"/>
    <w:rsid w:val="00216C5E"/>
    <w:rsid w:val="002253E7"/>
    <w:rsid w:val="002338FC"/>
    <w:rsid w:val="002411E3"/>
    <w:rsid w:val="00250A2B"/>
    <w:rsid w:val="002678FB"/>
    <w:rsid w:val="0027080A"/>
    <w:rsid w:val="0028158C"/>
    <w:rsid w:val="002B5174"/>
    <w:rsid w:val="002B571C"/>
    <w:rsid w:val="00305A84"/>
    <w:rsid w:val="003119D2"/>
    <w:rsid w:val="00325004"/>
    <w:rsid w:val="00336813"/>
    <w:rsid w:val="003766E9"/>
    <w:rsid w:val="003920C8"/>
    <w:rsid w:val="003B63A0"/>
    <w:rsid w:val="003B72C8"/>
    <w:rsid w:val="003E0952"/>
    <w:rsid w:val="003F1333"/>
    <w:rsid w:val="004330FF"/>
    <w:rsid w:val="004435F4"/>
    <w:rsid w:val="004445C9"/>
    <w:rsid w:val="00463A00"/>
    <w:rsid w:val="00490446"/>
    <w:rsid w:val="00492AFC"/>
    <w:rsid w:val="004A2062"/>
    <w:rsid w:val="004C00FA"/>
    <w:rsid w:val="004E7652"/>
    <w:rsid w:val="00532254"/>
    <w:rsid w:val="005344C9"/>
    <w:rsid w:val="00545371"/>
    <w:rsid w:val="00563D7B"/>
    <w:rsid w:val="005C2F81"/>
    <w:rsid w:val="005D3448"/>
    <w:rsid w:val="005E0870"/>
    <w:rsid w:val="005F7535"/>
    <w:rsid w:val="00622152"/>
    <w:rsid w:val="00670199"/>
    <w:rsid w:val="0067675F"/>
    <w:rsid w:val="00681385"/>
    <w:rsid w:val="00685032"/>
    <w:rsid w:val="006A4386"/>
    <w:rsid w:val="006C20D8"/>
    <w:rsid w:val="006E78D0"/>
    <w:rsid w:val="006F04DD"/>
    <w:rsid w:val="00713CDC"/>
    <w:rsid w:val="007A4126"/>
    <w:rsid w:val="007E04DA"/>
    <w:rsid w:val="007E0794"/>
    <w:rsid w:val="00810EAE"/>
    <w:rsid w:val="00817944"/>
    <w:rsid w:val="00832BD2"/>
    <w:rsid w:val="00844990"/>
    <w:rsid w:val="00852DAF"/>
    <w:rsid w:val="008A026B"/>
    <w:rsid w:val="008C7815"/>
    <w:rsid w:val="008D2C53"/>
    <w:rsid w:val="008E1EE9"/>
    <w:rsid w:val="00906040"/>
    <w:rsid w:val="0091299A"/>
    <w:rsid w:val="00931C88"/>
    <w:rsid w:val="00935931"/>
    <w:rsid w:val="009617D8"/>
    <w:rsid w:val="0096505B"/>
    <w:rsid w:val="00966613"/>
    <w:rsid w:val="00971A94"/>
    <w:rsid w:val="0097443A"/>
    <w:rsid w:val="009A0C50"/>
    <w:rsid w:val="009C5210"/>
    <w:rsid w:val="009D1F13"/>
    <w:rsid w:val="009E2091"/>
    <w:rsid w:val="009E326A"/>
    <w:rsid w:val="00A07097"/>
    <w:rsid w:val="00A1199B"/>
    <w:rsid w:val="00A12585"/>
    <w:rsid w:val="00A325FB"/>
    <w:rsid w:val="00A407C9"/>
    <w:rsid w:val="00A40B54"/>
    <w:rsid w:val="00A64D00"/>
    <w:rsid w:val="00A6780E"/>
    <w:rsid w:val="00A77759"/>
    <w:rsid w:val="00AB633E"/>
    <w:rsid w:val="00AC1B67"/>
    <w:rsid w:val="00B16DAA"/>
    <w:rsid w:val="00B36B75"/>
    <w:rsid w:val="00B5014F"/>
    <w:rsid w:val="00B5129D"/>
    <w:rsid w:val="00B74A23"/>
    <w:rsid w:val="00B8610D"/>
    <w:rsid w:val="00BA6B80"/>
    <w:rsid w:val="00BB3447"/>
    <w:rsid w:val="00BD0D2D"/>
    <w:rsid w:val="00C40868"/>
    <w:rsid w:val="00C844FB"/>
    <w:rsid w:val="00C879E5"/>
    <w:rsid w:val="00CC7DA3"/>
    <w:rsid w:val="00D149A0"/>
    <w:rsid w:val="00D236AF"/>
    <w:rsid w:val="00D2378B"/>
    <w:rsid w:val="00D3217C"/>
    <w:rsid w:val="00D620FB"/>
    <w:rsid w:val="00D63B22"/>
    <w:rsid w:val="00D642F9"/>
    <w:rsid w:val="00D705BC"/>
    <w:rsid w:val="00D75342"/>
    <w:rsid w:val="00D8014C"/>
    <w:rsid w:val="00DB66DC"/>
    <w:rsid w:val="00DC2A09"/>
    <w:rsid w:val="00DC2FD9"/>
    <w:rsid w:val="00DC79BA"/>
    <w:rsid w:val="00DD0313"/>
    <w:rsid w:val="00E0331A"/>
    <w:rsid w:val="00E07990"/>
    <w:rsid w:val="00E43269"/>
    <w:rsid w:val="00E63AF5"/>
    <w:rsid w:val="00E839FB"/>
    <w:rsid w:val="00E8409A"/>
    <w:rsid w:val="00E949EC"/>
    <w:rsid w:val="00E95CC0"/>
    <w:rsid w:val="00EC10AF"/>
    <w:rsid w:val="00EC1C83"/>
    <w:rsid w:val="00EC41D0"/>
    <w:rsid w:val="00EC62C8"/>
    <w:rsid w:val="00ED09E2"/>
    <w:rsid w:val="00ED42E9"/>
    <w:rsid w:val="00EF062E"/>
    <w:rsid w:val="00EF57A4"/>
    <w:rsid w:val="00F50206"/>
    <w:rsid w:val="00F513AF"/>
    <w:rsid w:val="00F63BC1"/>
    <w:rsid w:val="00F849E3"/>
    <w:rsid w:val="00F93562"/>
    <w:rsid w:val="00FB17CF"/>
    <w:rsid w:val="00FD72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80D04C29-468C-4D97-B0C3-8050E2BC0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uiPriority="20"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1E4E"/>
    <w:pPr>
      <w:widowControl w:val="0"/>
    </w:pPr>
    <w:rPr>
      <w:snapToGrid w:val="0"/>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rsid w:val="006042E8"/>
    <w:pPr>
      <w:widowControl/>
      <w:tabs>
        <w:tab w:val="left" w:pos="288"/>
      </w:tabs>
      <w:ind w:left="288" w:hanging="288"/>
      <w:jc w:val="both"/>
    </w:pPr>
    <w:rPr>
      <w:rFonts w:ascii="Times" w:hAnsi="Times"/>
      <w:snapToGrid/>
      <w:color w:val="000000"/>
      <w:lang w:val="fr-FR"/>
    </w:rPr>
  </w:style>
  <w:style w:type="paragraph" w:customStyle="1" w:styleId="TextNormal">
    <w:name w:val="Text_Normal"/>
    <w:basedOn w:val="Normal"/>
    <w:rsid w:val="006042E8"/>
    <w:pPr>
      <w:widowControl/>
      <w:jc w:val="both"/>
    </w:pPr>
    <w:rPr>
      <w:rFonts w:ascii="Times" w:hAnsi="Times"/>
      <w:snapToGrid/>
      <w:lang w:val="fr-FR"/>
    </w:rPr>
  </w:style>
  <w:style w:type="paragraph" w:styleId="Header">
    <w:name w:val="header"/>
    <w:basedOn w:val="Normal"/>
    <w:link w:val="HeaderChar"/>
    <w:uiPriority w:val="99"/>
    <w:rsid w:val="002338FC"/>
    <w:pPr>
      <w:tabs>
        <w:tab w:val="center" w:pos="4680"/>
        <w:tab w:val="right" w:pos="9360"/>
      </w:tabs>
    </w:pPr>
    <w:rPr>
      <w:snapToGrid/>
      <w:lang w:val="x-none" w:eastAsia="x-none"/>
    </w:rPr>
  </w:style>
  <w:style w:type="character" w:customStyle="1" w:styleId="HeaderChar">
    <w:name w:val="Header Char"/>
    <w:link w:val="Header"/>
    <w:uiPriority w:val="99"/>
    <w:rsid w:val="002338FC"/>
    <w:rPr>
      <w:snapToGrid/>
    </w:rPr>
  </w:style>
  <w:style w:type="paragraph" w:styleId="Footer">
    <w:name w:val="footer"/>
    <w:basedOn w:val="Normal"/>
    <w:link w:val="FooterChar"/>
    <w:rsid w:val="002338FC"/>
    <w:pPr>
      <w:tabs>
        <w:tab w:val="center" w:pos="4680"/>
        <w:tab w:val="right" w:pos="9360"/>
      </w:tabs>
    </w:pPr>
    <w:rPr>
      <w:snapToGrid/>
      <w:lang w:val="x-none" w:eastAsia="x-none"/>
    </w:rPr>
  </w:style>
  <w:style w:type="character" w:customStyle="1" w:styleId="FooterChar">
    <w:name w:val="Footer Char"/>
    <w:link w:val="Footer"/>
    <w:rsid w:val="002338FC"/>
    <w:rPr>
      <w:snapToGrid/>
    </w:rPr>
  </w:style>
  <w:style w:type="paragraph" w:styleId="BalloonText">
    <w:name w:val="Balloon Text"/>
    <w:basedOn w:val="Normal"/>
    <w:link w:val="BalloonTextChar"/>
    <w:rsid w:val="002338FC"/>
    <w:rPr>
      <w:rFonts w:ascii="Tahoma" w:hAnsi="Tahoma"/>
      <w:snapToGrid/>
      <w:sz w:val="16"/>
      <w:szCs w:val="16"/>
      <w:lang w:val="x-none" w:eastAsia="x-none"/>
    </w:rPr>
  </w:style>
  <w:style w:type="character" w:customStyle="1" w:styleId="BalloonTextChar">
    <w:name w:val="Balloon Text Char"/>
    <w:link w:val="BalloonText"/>
    <w:rsid w:val="002338FC"/>
    <w:rPr>
      <w:rFonts w:ascii="Tahoma" w:hAnsi="Tahoma" w:cs="Tahoma"/>
      <w:snapToGrid/>
      <w:sz w:val="16"/>
      <w:szCs w:val="16"/>
    </w:rPr>
  </w:style>
  <w:style w:type="character" w:styleId="Hyperlink">
    <w:name w:val="Hyperlink"/>
    <w:rsid w:val="00E949EC"/>
    <w:rPr>
      <w:color w:val="0000FF"/>
      <w:u w:val="single"/>
    </w:rPr>
  </w:style>
  <w:style w:type="character" w:styleId="FollowedHyperlink">
    <w:name w:val="FollowedHyperlink"/>
    <w:rsid w:val="00E949EC"/>
    <w:rPr>
      <w:color w:val="800080"/>
      <w:u w:val="single"/>
    </w:rPr>
  </w:style>
  <w:style w:type="character" w:customStyle="1" w:styleId="apple-tab-span">
    <w:name w:val="apple-tab-span"/>
    <w:basedOn w:val="DefaultParagraphFont"/>
    <w:rsid w:val="00810EAE"/>
  </w:style>
  <w:style w:type="paragraph" w:styleId="EndnoteText">
    <w:name w:val="endnote text"/>
    <w:basedOn w:val="Normal"/>
    <w:link w:val="EndnoteTextChar"/>
    <w:rsid w:val="00E07990"/>
    <w:rPr>
      <w:lang w:val="x-none" w:eastAsia="x-none"/>
    </w:rPr>
  </w:style>
  <w:style w:type="character" w:customStyle="1" w:styleId="EndnoteTextChar">
    <w:name w:val="Endnote Text Char"/>
    <w:link w:val="EndnoteText"/>
    <w:rsid w:val="00E07990"/>
    <w:rPr>
      <w:snapToGrid w:val="0"/>
    </w:rPr>
  </w:style>
  <w:style w:type="character" w:styleId="EndnoteReference">
    <w:name w:val="endnote reference"/>
    <w:rsid w:val="00E07990"/>
    <w:rPr>
      <w:vertAlign w:val="superscript"/>
    </w:rPr>
  </w:style>
  <w:style w:type="table" w:styleId="TableGrid">
    <w:name w:val="Table Grid"/>
    <w:basedOn w:val="TableNormal"/>
    <w:uiPriority w:val="59"/>
    <w:rsid w:val="002678F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DC2A09"/>
    <w:pPr>
      <w:suppressAutoHyphens/>
      <w:autoSpaceDE w:val="0"/>
      <w:spacing w:before="280" w:after="115"/>
      <w:ind w:firstLine="284"/>
      <w:jc w:val="both"/>
    </w:pPr>
    <w:rPr>
      <w:snapToGrid/>
      <w:sz w:val="22"/>
      <w:szCs w:val="22"/>
      <w:lang w:val="sr-Cyrl-CS" w:eastAsia="ar-SA"/>
    </w:rPr>
  </w:style>
  <w:style w:type="character" w:customStyle="1" w:styleId="st">
    <w:name w:val="st"/>
    <w:rsid w:val="00DC2A09"/>
  </w:style>
  <w:style w:type="character" w:styleId="Emphasis">
    <w:name w:val="Emphasis"/>
    <w:uiPriority w:val="20"/>
    <w:qFormat/>
    <w:rsid w:val="00DC2A09"/>
    <w:rPr>
      <w:i/>
      <w:iCs/>
    </w:rPr>
  </w:style>
  <w:style w:type="character" w:customStyle="1" w:styleId="a">
    <w:name w:val="a"/>
    <w:basedOn w:val="DefaultParagraphFont"/>
    <w:rsid w:val="00AB63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4782564">
      <w:bodyDiv w:val="1"/>
      <w:marLeft w:val="0"/>
      <w:marRight w:val="0"/>
      <w:marTop w:val="0"/>
      <w:marBottom w:val="0"/>
      <w:divBdr>
        <w:top w:val="none" w:sz="0" w:space="0" w:color="auto"/>
        <w:left w:val="none" w:sz="0" w:space="0" w:color="auto"/>
        <w:bottom w:val="none" w:sz="0" w:space="0" w:color="auto"/>
        <w:right w:val="none" w:sz="0" w:space="0" w:color="auto"/>
      </w:divBdr>
      <w:divsChild>
        <w:div w:id="64303503">
          <w:marLeft w:val="0"/>
          <w:marRight w:val="0"/>
          <w:marTop w:val="0"/>
          <w:marBottom w:val="0"/>
          <w:divBdr>
            <w:top w:val="none" w:sz="0" w:space="0" w:color="auto"/>
            <w:left w:val="none" w:sz="0" w:space="0" w:color="auto"/>
            <w:bottom w:val="none" w:sz="0" w:space="0" w:color="auto"/>
            <w:right w:val="none" w:sz="0" w:space="0" w:color="auto"/>
          </w:divBdr>
        </w:div>
        <w:div w:id="1429809812">
          <w:marLeft w:val="0"/>
          <w:marRight w:val="0"/>
          <w:marTop w:val="0"/>
          <w:marBottom w:val="0"/>
          <w:divBdr>
            <w:top w:val="none" w:sz="0" w:space="0" w:color="auto"/>
            <w:left w:val="none" w:sz="0" w:space="0" w:color="auto"/>
            <w:bottom w:val="none" w:sz="0" w:space="0" w:color="auto"/>
            <w:right w:val="none" w:sz="0" w:space="0" w:color="auto"/>
          </w:divBdr>
        </w:div>
        <w:div w:id="2081101913">
          <w:marLeft w:val="0"/>
          <w:marRight w:val="0"/>
          <w:marTop w:val="0"/>
          <w:marBottom w:val="0"/>
          <w:divBdr>
            <w:top w:val="none" w:sz="0" w:space="0" w:color="auto"/>
            <w:left w:val="none" w:sz="0" w:space="0" w:color="auto"/>
            <w:bottom w:val="none" w:sz="0" w:space="0" w:color="auto"/>
            <w:right w:val="none" w:sz="0" w:space="0" w:color="auto"/>
          </w:divBdr>
        </w:div>
      </w:divsChild>
    </w:div>
    <w:div w:id="906914697">
      <w:bodyDiv w:val="1"/>
      <w:marLeft w:val="0"/>
      <w:marRight w:val="0"/>
      <w:marTop w:val="0"/>
      <w:marBottom w:val="0"/>
      <w:divBdr>
        <w:top w:val="none" w:sz="0" w:space="0" w:color="auto"/>
        <w:left w:val="none" w:sz="0" w:space="0" w:color="auto"/>
        <w:bottom w:val="none" w:sz="0" w:space="0" w:color="auto"/>
        <w:right w:val="none" w:sz="0" w:space="0" w:color="auto"/>
      </w:divBdr>
    </w:div>
    <w:div w:id="1839494943">
      <w:bodyDiv w:val="1"/>
      <w:marLeft w:val="0"/>
      <w:marRight w:val="0"/>
      <w:marTop w:val="0"/>
      <w:marBottom w:val="0"/>
      <w:divBdr>
        <w:top w:val="none" w:sz="0" w:space="0" w:color="auto"/>
        <w:left w:val="none" w:sz="0" w:space="0" w:color="auto"/>
        <w:bottom w:val="none" w:sz="0" w:space="0" w:color="auto"/>
        <w:right w:val="none" w:sz="0" w:space="0" w:color="auto"/>
      </w:divBdr>
      <w:divsChild>
        <w:div w:id="2363611">
          <w:marLeft w:val="0"/>
          <w:marRight w:val="0"/>
          <w:marTop w:val="0"/>
          <w:marBottom w:val="0"/>
          <w:divBdr>
            <w:top w:val="none" w:sz="0" w:space="0" w:color="auto"/>
            <w:left w:val="none" w:sz="0" w:space="0" w:color="auto"/>
            <w:bottom w:val="none" w:sz="0" w:space="0" w:color="auto"/>
            <w:right w:val="none" w:sz="0" w:space="0" w:color="auto"/>
          </w:divBdr>
        </w:div>
        <w:div w:id="6492681">
          <w:marLeft w:val="0"/>
          <w:marRight w:val="0"/>
          <w:marTop w:val="0"/>
          <w:marBottom w:val="0"/>
          <w:divBdr>
            <w:top w:val="none" w:sz="0" w:space="0" w:color="auto"/>
            <w:left w:val="none" w:sz="0" w:space="0" w:color="auto"/>
            <w:bottom w:val="none" w:sz="0" w:space="0" w:color="auto"/>
            <w:right w:val="none" w:sz="0" w:space="0" w:color="auto"/>
          </w:divBdr>
        </w:div>
        <w:div w:id="7027353">
          <w:marLeft w:val="0"/>
          <w:marRight w:val="0"/>
          <w:marTop w:val="0"/>
          <w:marBottom w:val="0"/>
          <w:divBdr>
            <w:top w:val="none" w:sz="0" w:space="0" w:color="auto"/>
            <w:left w:val="none" w:sz="0" w:space="0" w:color="auto"/>
            <w:bottom w:val="none" w:sz="0" w:space="0" w:color="auto"/>
            <w:right w:val="none" w:sz="0" w:space="0" w:color="auto"/>
          </w:divBdr>
        </w:div>
        <w:div w:id="43141856">
          <w:marLeft w:val="0"/>
          <w:marRight w:val="0"/>
          <w:marTop w:val="0"/>
          <w:marBottom w:val="0"/>
          <w:divBdr>
            <w:top w:val="none" w:sz="0" w:space="0" w:color="auto"/>
            <w:left w:val="none" w:sz="0" w:space="0" w:color="auto"/>
            <w:bottom w:val="none" w:sz="0" w:space="0" w:color="auto"/>
            <w:right w:val="none" w:sz="0" w:space="0" w:color="auto"/>
          </w:divBdr>
        </w:div>
        <w:div w:id="47076154">
          <w:marLeft w:val="0"/>
          <w:marRight w:val="0"/>
          <w:marTop w:val="0"/>
          <w:marBottom w:val="0"/>
          <w:divBdr>
            <w:top w:val="none" w:sz="0" w:space="0" w:color="auto"/>
            <w:left w:val="none" w:sz="0" w:space="0" w:color="auto"/>
            <w:bottom w:val="none" w:sz="0" w:space="0" w:color="auto"/>
            <w:right w:val="none" w:sz="0" w:space="0" w:color="auto"/>
          </w:divBdr>
        </w:div>
        <w:div w:id="47655955">
          <w:marLeft w:val="0"/>
          <w:marRight w:val="0"/>
          <w:marTop w:val="0"/>
          <w:marBottom w:val="0"/>
          <w:divBdr>
            <w:top w:val="none" w:sz="0" w:space="0" w:color="auto"/>
            <w:left w:val="none" w:sz="0" w:space="0" w:color="auto"/>
            <w:bottom w:val="none" w:sz="0" w:space="0" w:color="auto"/>
            <w:right w:val="none" w:sz="0" w:space="0" w:color="auto"/>
          </w:divBdr>
        </w:div>
        <w:div w:id="102194521">
          <w:marLeft w:val="0"/>
          <w:marRight w:val="0"/>
          <w:marTop w:val="0"/>
          <w:marBottom w:val="0"/>
          <w:divBdr>
            <w:top w:val="none" w:sz="0" w:space="0" w:color="auto"/>
            <w:left w:val="none" w:sz="0" w:space="0" w:color="auto"/>
            <w:bottom w:val="none" w:sz="0" w:space="0" w:color="auto"/>
            <w:right w:val="none" w:sz="0" w:space="0" w:color="auto"/>
          </w:divBdr>
        </w:div>
        <w:div w:id="105464058">
          <w:marLeft w:val="0"/>
          <w:marRight w:val="0"/>
          <w:marTop w:val="0"/>
          <w:marBottom w:val="0"/>
          <w:divBdr>
            <w:top w:val="none" w:sz="0" w:space="0" w:color="auto"/>
            <w:left w:val="none" w:sz="0" w:space="0" w:color="auto"/>
            <w:bottom w:val="none" w:sz="0" w:space="0" w:color="auto"/>
            <w:right w:val="none" w:sz="0" w:space="0" w:color="auto"/>
          </w:divBdr>
        </w:div>
        <w:div w:id="109210002">
          <w:marLeft w:val="0"/>
          <w:marRight w:val="0"/>
          <w:marTop w:val="0"/>
          <w:marBottom w:val="0"/>
          <w:divBdr>
            <w:top w:val="none" w:sz="0" w:space="0" w:color="auto"/>
            <w:left w:val="none" w:sz="0" w:space="0" w:color="auto"/>
            <w:bottom w:val="none" w:sz="0" w:space="0" w:color="auto"/>
            <w:right w:val="none" w:sz="0" w:space="0" w:color="auto"/>
          </w:divBdr>
        </w:div>
        <w:div w:id="110976670">
          <w:marLeft w:val="0"/>
          <w:marRight w:val="0"/>
          <w:marTop w:val="0"/>
          <w:marBottom w:val="0"/>
          <w:divBdr>
            <w:top w:val="none" w:sz="0" w:space="0" w:color="auto"/>
            <w:left w:val="none" w:sz="0" w:space="0" w:color="auto"/>
            <w:bottom w:val="none" w:sz="0" w:space="0" w:color="auto"/>
            <w:right w:val="none" w:sz="0" w:space="0" w:color="auto"/>
          </w:divBdr>
        </w:div>
        <w:div w:id="122967075">
          <w:marLeft w:val="0"/>
          <w:marRight w:val="0"/>
          <w:marTop w:val="0"/>
          <w:marBottom w:val="0"/>
          <w:divBdr>
            <w:top w:val="none" w:sz="0" w:space="0" w:color="auto"/>
            <w:left w:val="none" w:sz="0" w:space="0" w:color="auto"/>
            <w:bottom w:val="none" w:sz="0" w:space="0" w:color="auto"/>
            <w:right w:val="none" w:sz="0" w:space="0" w:color="auto"/>
          </w:divBdr>
        </w:div>
        <w:div w:id="125242065">
          <w:marLeft w:val="0"/>
          <w:marRight w:val="0"/>
          <w:marTop w:val="0"/>
          <w:marBottom w:val="0"/>
          <w:divBdr>
            <w:top w:val="none" w:sz="0" w:space="0" w:color="auto"/>
            <w:left w:val="none" w:sz="0" w:space="0" w:color="auto"/>
            <w:bottom w:val="none" w:sz="0" w:space="0" w:color="auto"/>
            <w:right w:val="none" w:sz="0" w:space="0" w:color="auto"/>
          </w:divBdr>
        </w:div>
        <w:div w:id="141847150">
          <w:marLeft w:val="0"/>
          <w:marRight w:val="0"/>
          <w:marTop w:val="0"/>
          <w:marBottom w:val="0"/>
          <w:divBdr>
            <w:top w:val="none" w:sz="0" w:space="0" w:color="auto"/>
            <w:left w:val="none" w:sz="0" w:space="0" w:color="auto"/>
            <w:bottom w:val="none" w:sz="0" w:space="0" w:color="auto"/>
            <w:right w:val="none" w:sz="0" w:space="0" w:color="auto"/>
          </w:divBdr>
        </w:div>
        <w:div w:id="142695313">
          <w:marLeft w:val="0"/>
          <w:marRight w:val="0"/>
          <w:marTop w:val="0"/>
          <w:marBottom w:val="0"/>
          <w:divBdr>
            <w:top w:val="none" w:sz="0" w:space="0" w:color="auto"/>
            <w:left w:val="none" w:sz="0" w:space="0" w:color="auto"/>
            <w:bottom w:val="none" w:sz="0" w:space="0" w:color="auto"/>
            <w:right w:val="none" w:sz="0" w:space="0" w:color="auto"/>
          </w:divBdr>
        </w:div>
        <w:div w:id="150634006">
          <w:marLeft w:val="0"/>
          <w:marRight w:val="0"/>
          <w:marTop w:val="0"/>
          <w:marBottom w:val="0"/>
          <w:divBdr>
            <w:top w:val="none" w:sz="0" w:space="0" w:color="auto"/>
            <w:left w:val="none" w:sz="0" w:space="0" w:color="auto"/>
            <w:bottom w:val="none" w:sz="0" w:space="0" w:color="auto"/>
            <w:right w:val="none" w:sz="0" w:space="0" w:color="auto"/>
          </w:divBdr>
        </w:div>
        <w:div w:id="156308759">
          <w:marLeft w:val="0"/>
          <w:marRight w:val="0"/>
          <w:marTop w:val="0"/>
          <w:marBottom w:val="0"/>
          <w:divBdr>
            <w:top w:val="none" w:sz="0" w:space="0" w:color="auto"/>
            <w:left w:val="none" w:sz="0" w:space="0" w:color="auto"/>
            <w:bottom w:val="none" w:sz="0" w:space="0" w:color="auto"/>
            <w:right w:val="none" w:sz="0" w:space="0" w:color="auto"/>
          </w:divBdr>
        </w:div>
        <w:div w:id="159658068">
          <w:marLeft w:val="0"/>
          <w:marRight w:val="0"/>
          <w:marTop w:val="0"/>
          <w:marBottom w:val="0"/>
          <w:divBdr>
            <w:top w:val="none" w:sz="0" w:space="0" w:color="auto"/>
            <w:left w:val="none" w:sz="0" w:space="0" w:color="auto"/>
            <w:bottom w:val="none" w:sz="0" w:space="0" w:color="auto"/>
            <w:right w:val="none" w:sz="0" w:space="0" w:color="auto"/>
          </w:divBdr>
        </w:div>
        <w:div w:id="159856311">
          <w:marLeft w:val="0"/>
          <w:marRight w:val="0"/>
          <w:marTop w:val="0"/>
          <w:marBottom w:val="0"/>
          <w:divBdr>
            <w:top w:val="none" w:sz="0" w:space="0" w:color="auto"/>
            <w:left w:val="none" w:sz="0" w:space="0" w:color="auto"/>
            <w:bottom w:val="none" w:sz="0" w:space="0" w:color="auto"/>
            <w:right w:val="none" w:sz="0" w:space="0" w:color="auto"/>
          </w:divBdr>
        </w:div>
        <w:div w:id="180633604">
          <w:marLeft w:val="0"/>
          <w:marRight w:val="0"/>
          <w:marTop w:val="0"/>
          <w:marBottom w:val="0"/>
          <w:divBdr>
            <w:top w:val="none" w:sz="0" w:space="0" w:color="auto"/>
            <w:left w:val="none" w:sz="0" w:space="0" w:color="auto"/>
            <w:bottom w:val="none" w:sz="0" w:space="0" w:color="auto"/>
            <w:right w:val="none" w:sz="0" w:space="0" w:color="auto"/>
          </w:divBdr>
        </w:div>
        <w:div w:id="182792672">
          <w:marLeft w:val="0"/>
          <w:marRight w:val="0"/>
          <w:marTop w:val="0"/>
          <w:marBottom w:val="0"/>
          <w:divBdr>
            <w:top w:val="none" w:sz="0" w:space="0" w:color="auto"/>
            <w:left w:val="none" w:sz="0" w:space="0" w:color="auto"/>
            <w:bottom w:val="none" w:sz="0" w:space="0" w:color="auto"/>
            <w:right w:val="none" w:sz="0" w:space="0" w:color="auto"/>
          </w:divBdr>
        </w:div>
        <w:div w:id="184908010">
          <w:marLeft w:val="0"/>
          <w:marRight w:val="0"/>
          <w:marTop w:val="0"/>
          <w:marBottom w:val="0"/>
          <w:divBdr>
            <w:top w:val="none" w:sz="0" w:space="0" w:color="auto"/>
            <w:left w:val="none" w:sz="0" w:space="0" w:color="auto"/>
            <w:bottom w:val="none" w:sz="0" w:space="0" w:color="auto"/>
            <w:right w:val="none" w:sz="0" w:space="0" w:color="auto"/>
          </w:divBdr>
        </w:div>
        <w:div w:id="245383916">
          <w:marLeft w:val="0"/>
          <w:marRight w:val="0"/>
          <w:marTop w:val="0"/>
          <w:marBottom w:val="0"/>
          <w:divBdr>
            <w:top w:val="none" w:sz="0" w:space="0" w:color="auto"/>
            <w:left w:val="none" w:sz="0" w:space="0" w:color="auto"/>
            <w:bottom w:val="none" w:sz="0" w:space="0" w:color="auto"/>
            <w:right w:val="none" w:sz="0" w:space="0" w:color="auto"/>
          </w:divBdr>
        </w:div>
        <w:div w:id="246767106">
          <w:marLeft w:val="0"/>
          <w:marRight w:val="0"/>
          <w:marTop w:val="0"/>
          <w:marBottom w:val="0"/>
          <w:divBdr>
            <w:top w:val="none" w:sz="0" w:space="0" w:color="auto"/>
            <w:left w:val="none" w:sz="0" w:space="0" w:color="auto"/>
            <w:bottom w:val="none" w:sz="0" w:space="0" w:color="auto"/>
            <w:right w:val="none" w:sz="0" w:space="0" w:color="auto"/>
          </w:divBdr>
        </w:div>
        <w:div w:id="290093796">
          <w:marLeft w:val="0"/>
          <w:marRight w:val="0"/>
          <w:marTop w:val="0"/>
          <w:marBottom w:val="0"/>
          <w:divBdr>
            <w:top w:val="none" w:sz="0" w:space="0" w:color="auto"/>
            <w:left w:val="none" w:sz="0" w:space="0" w:color="auto"/>
            <w:bottom w:val="none" w:sz="0" w:space="0" w:color="auto"/>
            <w:right w:val="none" w:sz="0" w:space="0" w:color="auto"/>
          </w:divBdr>
        </w:div>
        <w:div w:id="296570936">
          <w:marLeft w:val="0"/>
          <w:marRight w:val="0"/>
          <w:marTop w:val="0"/>
          <w:marBottom w:val="0"/>
          <w:divBdr>
            <w:top w:val="none" w:sz="0" w:space="0" w:color="auto"/>
            <w:left w:val="none" w:sz="0" w:space="0" w:color="auto"/>
            <w:bottom w:val="none" w:sz="0" w:space="0" w:color="auto"/>
            <w:right w:val="none" w:sz="0" w:space="0" w:color="auto"/>
          </w:divBdr>
        </w:div>
        <w:div w:id="324017163">
          <w:marLeft w:val="0"/>
          <w:marRight w:val="0"/>
          <w:marTop w:val="0"/>
          <w:marBottom w:val="0"/>
          <w:divBdr>
            <w:top w:val="none" w:sz="0" w:space="0" w:color="auto"/>
            <w:left w:val="none" w:sz="0" w:space="0" w:color="auto"/>
            <w:bottom w:val="none" w:sz="0" w:space="0" w:color="auto"/>
            <w:right w:val="none" w:sz="0" w:space="0" w:color="auto"/>
          </w:divBdr>
        </w:div>
        <w:div w:id="338115950">
          <w:marLeft w:val="0"/>
          <w:marRight w:val="0"/>
          <w:marTop w:val="0"/>
          <w:marBottom w:val="0"/>
          <w:divBdr>
            <w:top w:val="none" w:sz="0" w:space="0" w:color="auto"/>
            <w:left w:val="none" w:sz="0" w:space="0" w:color="auto"/>
            <w:bottom w:val="none" w:sz="0" w:space="0" w:color="auto"/>
            <w:right w:val="none" w:sz="0" w:space="0" w:color="auto"/>
          </w:divBdr>
        </w:div>
        <w:div w:id="353578060">
          <w:marLeft w:val="0"/>
          <w:marRight w:val="0"/>
          <w:marTop w:val="0"/>
          <w:marBottom w:val="0"/>
          <w:divBdr>
            <w:top w:val="none" w:sz="0" w:space="0" w:color="auto"/>
            <w:left w:val="none" w:sz="0" w:space="0" w:color="auto"/>
            <w:bottom w:val="none" w:sz="0" w:space="0" w:color="auto"/>
            <w:right w:val="none" w:sz="0" w:space="0" w:color="auto"/>
          </w:divBdr>
        </w:div>
        <w:div w:id="367529549">
          <w:marLeft w:val="0"/>
          <w:marRight w:val="0"/>
          <w:marTop w:val="0"/>
          <w:marBottom w:val="0"/>
          <w:divBdr>
            <w:top w:val="none" w:sz="0" w:space="0" w:color="auto"/>
            <w:left w:val="none" w:sz="0" w:space="0" w:color="auto"/>
            <w:bottom w:val="none" w:sz="0" w:space="0" w:color="auto"/>
            <w:right w:val="none" w:sz="0" w:space="0" w:color="auto"/>
          </w:divBdr>
        </w:div>
        <w:div w:id="396099601">
          <w:marLeft w:val="0"/>
          <w:marRight w:val="0"/>
          <w:marTop w:val="0"/>
          <w:marBottom w:val="0"/>
          <w:divBdr>
            <w:top w:val="none" w:sz="0" w:space="0" w:color="auto"/>
            <w:left w:val="none" w:sz="0" w:space="0" w:color="auto"/>
            <w:bottom w:val="none" w:sz="0" w:space="0" w:color="auto"/>
            <w:right w:val="none" w:sz="0" w:space="0" w:color="auto"/>
          </w:divBdr>
        </w:div>
        <w:div w:id="418673900">
          <w:marLeft w:val="0"/>
          <w:marRight w:val="0"/>
          <w:marTop w:val="0"/>
          <w:marBottom w:val="0"/>
          <w:divBdr>
            <w:top w:val="none" w:sz="0" w:space="0" w:color="auto"/>
            <w:left w:val="none" w:sz="0" w:space="0" w:color="auto"/>
            <w:bottom w:val="none" w:sz="0" w:space="0" w:color="auto"/>
            <w:right w:val="none" w:sz="0" w:space="0" w:color="auto"/>
          </w:divBdr>
        </w:div>
        <w:div w:id="425544761">
          <w:marLeft w:val="0"/>
          <w:marRight w:val="0"/>
          <w:marTop w:val="0"/>
          <w:marBottom w:val="0"/>
          <w:divBdr>
            <w:top w:val="none" w:sz="0" w:space="0" w:color="auto"/>
            <w:left w:val="none" w:sz="0" w:space="0" w:color="auto"/>
            <w:bottom w:val="none" w:sz="0" w:space="0" w:color="auto"/>
            <w:right w:val="none" w:sz="0" w:space="0" w:color="auto"/>
          </w:divBdr>
        </w:div>
        <w:div w:id="426121437">
          <w:marLeft w:val="0"/>
          <w:marRight w:val="0"/>
          <w:marTop w:val="0"/>
          <w:marBottom w:val="0"/>
          <w:divBdr>
            <w:top w:val="none" w:sz="0" w:space="0" w:color="auto"/>
            <w:left w:val="none" w:sz="0" w:space="0" w:color="auto"/>
            <w:bottom w:val="none" w:sz="0" w:space="0" w:color="auto"/>
            <w:right w:val="none" w:sz="0" w:space="0" w:color="auto"/>
          </w:divBdr>
        </w:div>
        <w:div w:id="439036129">
          <w:marLeft w:val="0"/>
          <w:marRight w:val="0"/>
          <w:marTop w:val="0"/>
          <w:marBottom w:val="0"/>
          <w:divBdr>
            <w:top w:val="none" w:sz="0" w:space="0" w:color="auto"/>
            <w:left w:val="none" w:sz="0" w:space="0" w:color="auto"/>
            <w:bottom w:val="none" w:sz="0" w:space="0" w:color="auto"/>
            <w:right w:val="none" w:sz="0" w:space="0" w:color="auto"/>
          </w:divBdr>
        </w:div>
        <w:div w:id="440153378">
          <w:marLeft w:val="0"/>
          <w:marRight w:val="0"/>
          <w:marTop w:val="0"/>
          <w:marBottom w:val="0"/>
          <w:divBdr>
            <w:top w:val="none" w:sz="0" w:space="0" w:color="auto"/>
            <w:left w:val="none" w:sz="0" w:space="0" w:color="auto"/>
            <w:bottom w:val="none" w:sz="0" w:space="0" w:color="auto"/>
            <w:right w:val="none" w:sz="0" w:space="0" w:color="auto"/>
          </w:divBdr>
        </w:div>
        <w:div w:id="444429686">
          <w:marLeft w:val="0"/>
          <w:marRight w:val="0"/>
          <w:marTop w:val="0"/>
          <w:marBottom w:val="0"/>
          <w:divBdr>
            <w:top w:val="none" w:sz="0" w:space="0" w:color="auto"/>
            <w:left w:val="none" w:sz="0" w:space="0" w:color="auto"/>
            <w:bottom w:val="none" w:sz="0" w:space="0" w:color="auto"/>
            <w:right w:val="none" w:sz="0" w:space="0" w:color="auto"/>
          </w:divBdr>
        </w:div>
        <w:div w:id="455759515">
          <w:marLeft w:val="0"/>
          <w:marRight w:val="0"/>
          <w:marTop w:val="0"/>
          <w:marBottom w:val="0"/>
          <w:divBdr>
            <w:top w:val="none" w:sz="0" w:space="0" w:color="auto"/>
            <w:left w:val="none" w:sz="0" w:space="0" w:color="auto"/>
            <w:bottom w:val="none" w:sz="0" w:space="0" w:color="auto"/>
            <w:right w:val="none" w:sz="0" w:space="0" w:color="auto"/>
          </w:divBdr>
        </w:div>
        <w:div w:id="467943385">
          <w:marLeft w:val="0"/>
          <w:marRight w:val="0"/>
          <w:marTop w:val="0"/>
          <w:marBottom w:val="0"/>
          <w:divBdr>
            <w:top w:val="none" w:sz="0" w:space="0" w:color="auto"/>
            <w:left w:val="none" w:sz="0" w:space="0" w:color="auto"/>
            <w:bottom w:val="none" w:sz="0" w:space="0" w:color="auto"/>
            <w:right w:val="none" w:sz="0" w:space="0" w:color="auto"/>
          </w:divBdr>
        </w:div>
        <w:div w:id="496575419">
          <w:marLeft w:val="0"/>
          <w:marRight w:val="0"/>
          <w:marTop w:val="0"/>
          <w:marBottom w:val="0"/>
          <w:divBdr>
            <w:top w:val="none" w:sz="0" w:space="0" w:color="auto"/>
            <w:left w:val="none" w:sz="0" w:space="0" w:color="auto"/>
            <w:bottom w:val="none" w:sz="0" w:space="0" w:color="auto"/>
            <w:right w:val="none" w:sz="0" w:space="0" w:color="auto"/>
          </w:divBdr>
        </w:div>
        <w:div w:id="512232811">
          <w:marLeft w:val="0"/>
          <w:marRight w:val="0"/>
          <w:marTop w:val="0"/>
          <w:marBottom w:val="0"/>
          <w:divBdr>
            <w:top w:val="none" w:sz="0" w:space="0" w:color="auto"/>
            <w:left w:val="none" w:sz="0" w:space="0" w:color="auto"/>
            <w:bottom w:val="none" w:sz="0" w:space="0" w:color="auto"/>
            <w:right w:val="none" w:sz="0" w:space="0" w:color="auto"/>
          </w:divBdr>
        </w:div>
        <w:div w:id="521938780">
          <w:marLeft w:val="0"/>
          <w:marRight w:val="0"/>
          <w:marTop w:val="0"/>
          <w:marBottom w:val="0"/>
          <w:divBdr>
            <w:top w:val="none" w:sz="0" w:space="0" w:color="auto"/>
            <w:left w:val="none" w:sz="0" w:space="0" w:color="auto"/>
            <w:bottom w:val="none" w:sz="0" w:space="0" w:color="auto"/>
            <w:right w:val="none" w:sz="0" w:space="0" w:color="auto"/>
          </w:divBdr>
        </w:div>
        <w:div w:id="527528431">
          <w:marLeft w:val="0"/>
          <w:marRight w:val="0"/>
          <w:marTop w:val="0"/>
          <w:marBottom w:val="0"/>
          <w:divBdr>
            <w:top w:val="none" w:sz="0" w:space="0" w:color="auto"/>
            <w:left w:val="none" w:sz="0" w:space="0" w:color="auto"/>
            <w:bottom w:val="none" w:sz="0" w:space="0" w:color="auto"/>
            <w:right w:val="none" w:sz="0" w:space="0" w:color="auto"/>
          </w:divBdr>
        </w:div>
        <w:div w:id="528877857">
          <w:marLeft w:val="0"/>
          <w:marRight w:val="0"/>
          <w:marTop w:val="0"/>
          <w:marBottom w:val="0"/>
          <w:divBdr>
            <w:top w:val="none" w:sz="0" w:space="0" w:color="auto"/>
            <w:left w:val="none" w:sz="0" w:space="0" w:color="auto"/>
            <w:bottom w:val="none" w:sz="0" w:space="0" w:color="auto"/>
            <w:right w:val="none" w:sz="0" w:space="0" w:color="auto"/>
          </w:divBdr>
        </w:div>
        <w:div w:id="532425514">
          <w:marLeft w:val="0"/>
          <w:marRight w:val="0"/>
          <w:marTop w:val="0"/>
          <w:marBottom w:val="0"/>
          <w:divBdr>
            <w:top w:val="none" w:sz="0" w:space="0" w:color="auto"/>
            <w:left w:val="none" w:sz="0" w:space="0" w:color="auto"/>
            <w:bottom w:val="none" w:sz="0" w:space="0" w:color="auto"/>
            <w:right w:val="none" w:sz="0" w:space="0" w:color="auto"/>
          </w:divBdr>
        </w:div>
        <w:div w:id="534584753">
          <w:marLeft w:val="0"/>
          <w:marRight w:val="0"/>
          <w:marTop w:val="0"/>
          <w:marBottom w:val="0"/>
          <w:divBdr>
            <w:top w:val="none" w:sz="0" w:space="0" w:color="auto"/>
            <w:left w:val="none" w:sz="0" w:space="0" w:color="auto"/>
            <w:bottom w:val="none" w:sz="0" w:space="0" w:color="auto"/>
            <w:right w:val="none" w:sz="0" w:space="0" w:color="auto"/>
          </w:divBdr>
        </w:div>
        <w:div w:id="545412768">
          <w:marLeft w:val="0"/>
          <w:marRight w:val="0"/>
          <w:marTop w:val="0"/>
          <w:marBottom w:val="0"/>
          <w:divBdr>
            <w:top w:val="none" w:sz="0" w:space="0" w:color="auto"/>
            <w:left w:val="none" w:sz="0" w:space="0" w:color="auto"/>
            <w:bottom w:val="none" w:sz="0" w:space="0" w:color="auto"/>
            <w:right w:val="none" w:sz="0" w:space="0" w:color="auto"/>
          </w:divBdr>
        </w:div>
        <w:div w:id="559168536">
          <w:marLeft w:val="0"/>
          <w:marRight w:val="0"/>
          <w:marTop w:val="0"/>
          <w:marBottom w:val="0"/>
          <w:divBdr>
            <w:top w:val="none" w:sz="0" w:space="0" w:color="auto"/>
            <w:left w:val="none" w:sz="0" w:space="0" w:color="auto"/>
            <w:bottom w:val="none" w:sz="0" w:space="0" w:color="auto"/>
            <w:right w:val="none" w:sz="0" w:space="0" w:color="auto"/>
          </w:divBdr>
        </w:div>
        <w:div w:id="569854362">
          <w:marLeft w:val="0"/>
          <w:marRight w:val="0"/>
          <w:marTop w:val="0"/>
          <w:marBottom w:val="0"/>
          <w:divBdr>
            <w:top w:val="none" w:sz="0" w:space="0" w:color="auto"/>
            <w:left w:val="none" w:sz="0" w:space="0" w:color="auto"/>
            <w:bottom w:val="none" w:sz="0" w:space="0" w:color="auto"/>
            <w:right w:val="none" w:sz="0" w:space="0" w:color="auto"/>
          </w:divBdr>
        </w:div>
        <w:div w:id="598177138">
          <w:marLeft w:val="0"/>
          <w:marRight w:val="0"/>
          <w:marTop w:val="0"/>
          <w:marBottom w:val="0"/>
          <w:divBdr>
            <w:top w:val="none" w:sz="0" w:space="0" w:color="auto"/>
            <w:left w:val="none" w:sz="0" w:space="0" w:color="auto"/>
            <w:bottom w:val="none" w:sz="0" w:space="0" w:color="auto"/>
            <w:right w:val="none" w:sz="0" w:space="0" w:color="auto"/>
          </w:divBdr>
        </w:div>
        <w:div w:id="603732984">
          <w:marLeft w:val="0"/>
          <w:marRight w:val="0"/>
          <w:marTop w:val="0"/>
          <w:marBottom w:val="0"/>
          <w:divBdr>
            <w:top w:val="none" w:sz="0" w:space="0" w:color="auto"/>
            <w:left w:val="none" w:sz="0" w:space="0" w:color="auto"/>
            <w:bottom w:val="none" w:sz="0" w:space="0" w:color="auto"/>
            <w:right w:val="none" w:sz="0" w:space="0" w:color="auto"/>
          </w:divBdr>
        </w:div>
        <w:div w:id="605307588">
          <w:marLeft w:val="0"/>
          <w:marRight w:val="0"/>
          <w:marTop w:val="0"/>
          <w:marBottom w:val="0"/>
          <w:divBdr>
            <w:top w:val="none" w:sz="0" w:space="0" w:color="auto"/>
            <w:left w:val="none" w:sz="0" w:space="0" w:color="auto"/>
            <w:bottom w:val="none" w:sz="0" w:space="0" w:color="auto"/>
            <w:right w:val="none" w:sz="0" w:space="0" w:color="auto"/>
          </w:divBdr>
        </w:div>
        <w:div w:id="609048186">
          <w:marLeft w:val="0"/>
          <w:marRight w:val="0"/>
          <w:marTop w:val="0"/>
          <w:marBottom w:val="0"/>
          <w:divBdr>
            <w:top w:val="none" w:sz="0" w:space="0" w:color="auto"/>
            <w:left w:val="none" w:sz="0" w:space="0" w:color="auto"/>
            <w:bottom w:val="none" w:sz="0" w:space="0" w:color="auto"/>
            <w:right w:val="none" w:sz="0" w:space="0" w:color="auto"/>
          </w:divBdr>
        </w:div>
        <w:div w:id="610015244">
          <w:marLeft w:val="0"/>
          <w:marRight w:val="0"/>
          <w:marTop w:val="0"/>
          <w:marBottom w:val="0"/>
          <w:divBdr>
            <w:top w:val="none" w:sz="0" w:space="0" w:color="auto"/>
            <w:left w:val="none" w:sz="0" w:space="0" w:color="auto"/>
            <w:bottom w:val="none" w:sz="0" w:space="0" w:color="auto"/>
            <w:right w:val="none" w:sz="0" w:space="0" w:color="auto"/>
          </w:divBdr>
        </w:div>
        <w:div w:id="630331245">
          <w:marLeft w:val="0"/>
          <w:marRight w:val="0"/>
          <w:marTop w:val="0"/>
          <w:marBottom w:val="0"/>
          <w:divBdr>
            <w:top w:val="none" w:sz="0" w:space="0" w:color="auto"/>
            <w:left w:val="none" w:sz="0" w:space="0" w:color="auto"/>
            <w:bottom w:val="none" w:sz="0" w:space="0" w:color="auto"/>
            <w:right w:val="none" w:sz="0" w:space="0" w:color="auto"/>
          </w:divBdr>
        </w:div>
        <w:div w:id="636299612">
          <w:marLeft w:val="0"/>
          <w:marRight w:val="0"/>
          <w:marTop w:val="0"/>
          <w:marBottom w:val="0"/>
          <w:divBdr>
            <w:top w:val="none" w:sz="0" w:space="0" w:color="auto"/>
            <w:left w:val="none" w:sz="0" w:space="0" w:color="auto"/>
            <w:bottom w:val="none" w:sz="0" w:space="0" w:color="auto"/>
            <w:right w:val="none" w:sz="0" w:space="0" w:color="auto"/>
          </w:divBdr>
        </w:div>
        <w:div w:id="641890021">
          <w:marLeft w:val="0"/>
          <w:marRight w:val="0"/>
          <w:marTop w:val="0"/>
          <w:marBottom w:val="0"/>
          <w:divBdr>
            <w:top w:val="none" w:sz="0" w:space="0" w:color="auto"/>
            <w:left w:val="none" w:sz="0" w:space="0" w:color="auto"/>
            <w:bottom w:val="none" w:sz="0" w:space="0" w:color="auto"/>
            <w:right w:val="none" w:sz="0" w:space="0" w:color="auto"/>
          </w:divBdr>
        </w:div>
        <w:div w:id="650714769">
          <w:marLeft w:val="0"/>
          <w:marRight w:val="0"/>
          <w:marTop w:val="0"/>
          <w:marBottom w:val="0"/>
          <w:divBdr>
            <w:top w:val="none" w:sz="0" w:space="0" w:color="auto"/>
            <w:left w:val="none" w:sz="0" w:space="0" w:color="auto"/>
            <w:bottom w:val="none" w:sz="0" w:space="0" w:color="auto"/>
            <w:right w:val="none" w:sz="0" w:space="0" w:color="auto"/>
          </w:divBdr>
        </w:div>
        <w:div w:id="653996677">
          <w:marLeft w:val="0"/>
          <w:marRight w:val="0"/>
          <w:marTop w:val="0"/>
          <w:marBottom w:val="0"/>
          <w:divBdr>
            <w:top w:val="none" w:sz="0" w:space="0" w:color="auto"/>
            <w:left w:val="none" w:sz="0" w:space="0" w:color="auto"/>
            <w:bottom w:val="none" w:sz="0" w:space="0" w:color="auto"/>
            <w:right w:val="none" w:sz="0" w:space="0" w:color="auto"/>
          </w:divBdr>
        </w:div>
        <w:div w:id="656685893">
          <w:marLeft w:val="0"/>
          <w:marRight w:val="0"/>
          <w:marTop w:val="0"/>
          <w:marBottom w:val="0"/>
          <w:divBdr>
            <w:top w:val="none" w:sz="0" w:space="0" w:color="auto"/>
            <w:left w:val="none" w:sz="0" w:space="0" w:color="auto"/>
            <w:bottom w:val="none" w:sz="0" w:space="0" w:color="auto"/>
            <w:right w:val="none" w:sz="0" w:space="0" w:color="auto"/>
          </w:divBdr>
        </w:div>
        <w:div w:id="665478363">
          <w:marLeft w:val="0"/>
          <w:marRight w:val="0"/>
          <w:marTop w:val="0"/>
          <w:marBottom w:val="0"/>
          <w:divBdr>
            <w:top w:val="none" w:sz="0" w:space="0" w:color="auto"/>
            <w:left w:val="none" w:sz="0" w:space="0" w:color="auto"/>
            <w:bottom w:val="none" w:sz="0" w:space="0" w:color="auto"/>
            <w:right w:val="none" w:sz="0" w:space="0" w:color="auto"/>
          </w:divBdr>
        </w:div>
        <w:div w:id="670640324">
          <w:marLeft w:val="0"/>
          <w:marRight w:val="0"/>
          <w:marTop w:val="0"/>
          <w:marBottom w:val="0"/>
          <w:divBdr>
            <w:top w:val="none" w:sz="0" w:space="0" w:color="auto"/>
            <w:left w:val="none" w:sz="0" w:space="0" w:color="auto"/>
            <w:bottom w:val="none" w:sz="0" w:space="0" w:color="auto"/>
            <w:right w:val="none" w:sz="0" w:space="0" w:color="auto"/>
          </w:divBdr>
        </w:div>
        <w:div w:id="681468997">
          <w:marLeft w:val="0"/>
          <w:marRight w:val="0"/>
          <w:marTop w:val="0"/>
          <w:marBottom w:val="0"/>
          <w:divBdr>
            <w:top w:val="none" w:sz="0" w:space="0" w:color="auto"/>
            <w:left w:val="none" w:sz="0" w:space="0" w:color="auto"/>
            <w:bottom w:val="none" w:sz="0" w:space="0" w:color="auto"/>
            <w:right w:val="none" w:sz="0" w:space="0" w:color="auto"/>
          </w:divBdr>
        </w:div>
        <w:div w:id="682168945">
          <w:marLeft w:val="0"/>
          <w:marRight w:val="0"/>
          <w:marTop w:val="0"/>
          <w:marBottom w:val="0"/>
          <w:divBdr>
            <w:top w:val="none" w:sz="0" w:space="0" w:color="auto"/>
            <w:left w:val="none" w:sz="0" w:space="0" w:color="auto"/>
            <w:bottom w:val="none" w:sz="0" w:space="0" w:color="auto"/>
            <w:right w:val="none" w:sz="0" w:space="0" w:color="auto"/>
          </w:divBdr>
        </w:div>
        <w:div w:id="693848333">
          <w:marLeft w:val="0"/>
          <w:marRight w:val="0"/>
          <w:marTop w:val="0"/>
          <w:marBottom w:val="0"/>
          <w:divBdr>
            <w:top w:val="none" w:sz="0" w:space="0" w:color="auto"/>
            <w:left w:val="none" w:sz="0" w:space="0" w:color="auto"/>
            <w:bottom w:val="none" w:sz="0" w:space="0" w:color="auto"/>
            <w:right w:val="none" w:sz="0" w:space="0" w:color="auto"/>
          </w:divBdr>
        </w:div>
        <w:div w:id="719669548">
          <w:marLeft w:val="0"/>
          <w:marRight w:val="0"/>
          <w:marTop w:val="0"/>
          <w:marBottom w:val="0"/>
          <w:divBdr>
            <w:top w:val="none" w:sz="0" w:space="0" w:color="auto"/>
            <w:left w:val="none" w:sz="0" w:space="0" w:color="auto"/>
            <w:bottom w:val="none" w:sz="0" w:space="0" w:color="auto"/>
            <w:right w:val="none" w:sz="0" w:space="0" w:color="auto"/>
          </w:divBdr>
        </w:div>
        <w:div w:id="725615070">
          <w:marLeft w:val="0"/>
          <w:marRight w:val="0"/>
          <w:marTop w:val="0"/>
          <w:marBottom w:val="0"/>
          <w:divBdr>
            <w:top w:val="none" w:sz="0" w:space="0" w:color="auto"/>
            <w:left w:val="none" w:sz="0" w:space="0" w:color="auto"/>
            <w:bottom w:val="none" w:sz="0" w:space="0" w:color="auto"/>
            <w:right w:val="none" w:sz="0" w:space="0" w:color="auto"/>
          </w:divBdr>
        </w:div>
        <w:div w:id="730153071">
          <w:marLeft w:val="0"/>
          <w:marRight w:val="0"/>
          <w:marTop w:val="0"/>
          <w:marBottom w:val="0"/>
          <w:divBdr>
            <w:top w:val="none" w:sz="0" w:space="0" w:color="auto"/>
            <w:left w:val="none" w:sz="0" w:space="0" w:color="auto"/>
            <w:bottom w:val="none" w:sz="0" w:space="0" w:color="auto"/>
            <w:right w:val="none" w:sz="0" w:space="0" w:color="auto"/>
          </w:divBdr>
        </w:div>
        <w:div w:id="748306971">
          <w:marLeft w:val="0"/>
          <w:marRight w:val="0"/>
          <w:marTop w:val="0"/>
          <w:marBottom w:val="0"/>
          <w:divBdr>
            <w:top w:val="none" w:sz="0" w:space="0" w:color="auto"/>
            <w:left w:val="none" w:sz="0" w:space="0" w:color="auto"/>
            <w:bottom w:val="none" w:sz="0" w:space="0" w:color="auto"/>
            <w:right w:val="none" w:sz="0" w:space="0" w:color="auto"/>
          </w:divBdr>
        </w:div>
        <w:div w:id="749889908">
          <w:marLeft w:val="0"/>
          <w:marRight w:val="0"/>
          <w:marTop w:val="0"/>
          <w:marBottom w:val="0"/>
          <w:divBdr>
            <w:top w:val="none" w:sz="0" w:space="0" w:color="auto"/>
            <w:left w:val="none" w:sz="0" w:space="0" w:color="auto"/>
            <w:bottom w:val="none" w:sz="0" w:space="0" w:color="auto"/>
            <w:right w:val="none" w:sz="0" w:space="0" w:color="auto"/>
          </w:divBdr>
        </w:div>
        <w:div w:id="757143417">
          <w:marLeft w:val="0"/>
          <w:marRight w:val="0"/>
          <w:marTop w:val="0"/>
          <w:marBottom w:val="0"/>
          <w:divBdr>
            <w:top w:val="none" w:sz="0" w:space="0" w:color="auto"/>
            <w:left w:val="none" w:sz="0" w:space="0" w:color="auto"/>
            <w:bottom w:val="none" w:sz="0" w:space="0" w:color="auto"/>
            <w:right w:val="none" w:sz="0" w:space="0" w:color="auto"/>
          </w:divBdr>
        </w:div>
        <w:div w:id="763956123">
          <w:marLeft w:val="0"/>
          <w:marRight w:val="0"/>
          <w:marTop w:val="0"/>
          <w:marBottom w:val="0"/>
          <w:divBdr>
            <w:top w:val="none" w:sz="0" w:space="0" w:color="auto"/>
            <w:left w:val="none" w:sz="0" w:space="0" w:color="auto"/>
            <w:bottom w:val="none" w:sz="0" w:space="0" w:color="auto"/>
            <w:right w:val="none" w:sz="0" w:space="0" w:color="auto"/>
          </w:divBdr>
        </w:div>
        <w:div w:id="767383478">
          <w:marLeft w:val="0"/>
          <w:marRight w:val="0"/>
          <w:marTop w:val="0"/>
          <w:marBottom w:val="0"/>
          <w:divBdr>
            <w:top w:val="none" w:sz="0" w:space="0" w:color="auto"/>
            <w:left w:val="none" w:sz="0" w:space="0" w:color="auto"/>
            <w:bottom w:val="none" w:sz="0" w:space="0" w:color="auto"/>
            <w:right w:val="none" w:sz="0" w:space="0" w:color="auto"/>
          </w:divBdr>
        </w:div>
        <w:div w:id="769012538">
          <w:marLeft w:val="0"/>
          <w:marRight w:val="0"/>
          <w:marTop w:val="0"/>
          <w:marBottom w:val="0"/>
          <w:divBdr>
            <w:top w:val="none" w:sz="0" w:space="0" w:color="auto"/>
            <w:left w:val="none" w:sz="0" w:space="0" w:color="auto"/>
            <w:bottom w:val="none" w:sz="0" w:space="0" w:color="auto"/>
            <w:right w:val="none" w:sz="0" w:space="0" w:color="auto"/>
          </w:divBdr>
        </w:div>
        <w:div w:id="796683847">
          <w:marLeft w:val="0"/>
          <w:marRight w:val="0"/>
          <w:marTop w:val="0"/>
          <w:marBottom w:val="0"/>
          <w:divBdr>
            <w:top w:val="none" w:sz="0" w:space="0" w:color="auto"/>
            <w:left w:val="none" w:sz="0" w:space="0" w:color="auto"/>
            <w:bottom w:val="none" w:sz="0" w:space="0" w:color="auto"/>
            <w:right w:val="none" w:sz="0" w:space="0" w:color="auto"/>
          </w:divBdr>
        </w:div>
        <w:div w:id="803503617">
          <w:marLeft w:val="0"/>
          <w:marRight w:val="0"/>
          <w:marTop w:val="0"/>
          <w:marBottom w:val="0"/>
          <w:divBdr>
            <w:top w:val="none" w:sz="0" w:space="0" w:color="auto"/>
            <w:left w:val="none" w:sz="0" w:space="0" w:color="auto"/>
            <w:bottom w:val="none" w:sz="0" w:space="0" w:color="auto"/>
            <w:right w:val="none" w:sz="0" w:space="0" w:color="auto"/>
          </w:divBdr>
        </w:div>
        <w:div w:id="804738632">
          <w:marLeft w:val="0"/>
          <w:marRight w:val="0"/>
          <w:marTop w:val="0"/>
          <w:marBottom w:val="0"/>
          <w:divBdr>
            <w:top w:val="none" w:sz="0" w:space="0" w:color="auto"/>
            <w:left w:val="none" w:sz="0" w:space="0" w:color="auto"/>
            <w:bottom w:val="none" w:sz="0" w:space="0" w:color="auto"/>
            <w:right w:val="none" w:sz="0" w:space="0" w:color="auto"/>
          </w:divBdr>
        </w:div>
        <w:div w:id="811556620">
          <w:marLeft w:val="0"/>
          <w:marRight w:val="0"/>
          <w:marTop w:val="0"/>
          <w:marBottom w:val="0"/>
          <w:divBdr>
            <w:top w:val="none" w:sz="0" w:space="0" w:color="auto"/>
            <w:left w:val="none" w:sz="0" w:space="0" w:color="auto"/>
            <w:bottom w:val="none" w:sz="0" w:space="0" w:color="auto"/>
            <w:right w:val="none" w:sz="0" w:space="0" w:color="auto"/>
          </w:divBdr>
        </w:div>
        <w:div w:id="816649949">
          <w:marLeft w:val="0"/>
          <w:marRight w:val="0"/>
          <w:marTop w:val="0"/>
          <w:marBottom w:val="0"/>
          <w:divBdr>
            <w:top w:val="none" w:sz="0" w:space="0" w:color="auto"/>
            <w:left w:val="none" w:sz="0" w:space="0" w:color="auto"/>
            <w:bottom w:val="none" w:sz="0" w:space="0" w:color="auto"/>
            <w:right w:val="none" w:sz="0" w:space="0" w:color="auto"/>
          </w:divBdr>
        </w:div>
        <w:div w:id="828323247">
          <w:marLeft w:val="0"/>
          <w:marRight w:val="0"/>
          <w:marTop w:val="0"/>
          <w:marBottom w:val="0"/>
          <w:divBdr>
            <w:top w:val="none" w:sz="0" w:space="0" w:color="auto"/>
            <w:left w:val="none" w:sz="0" w:space="0" w:color="auto"/>
            <w:bottom w:val="none" w:sz="0" w:space="0" w:color="auto"/>
            <w:right w:val="none" w:sz="0" w:space="0" w:color="auto"/>
          </w:divBdr>
        </w:div>
        <w:div w:id="833452715">
          <w:marLeft w:val="0"/>
          <w:marRight w:val="0"/>
          <w:marTop w:val="0"/>
          <w:marBottom w:val="0"/>
          <w:divBdr>
            <w:top w:val="none" w:sz="0" w:space="0" w:color="auto"/>
            <w:left w:val="none" w:sz="0" w:space="0" w:color="auto"/>
            <w:bottom w:val="none" w:sz="0" w:space="0" w:color="auto"/>
            <w:right w:val="none" w:sz="0" w:space="0" w:color="auto"/>
          </w:divBdr>
        </w:div>
        <w:div w:id="874125822">
          <w:marLeft w:val="0"/>
          <w:marRight w:val="0"/>
          <w:marTop w:val="0"/>
          <w:marBottom w:val="0"/>
          <w:divBdr>
            <w:top w:val="none" w:sz="0" w:space="0" w:color="auto"/>
            <w:left w:val="none" w:sz="0" w:space="0" w:color="auto"/>
            <w:bottom w:val="none" w:sz="0" w:space="0" w:color="auto"/>
            <w:right w:val="none" w:sz="0" w:space="0" w:color="auto"/>
          </w:divBdr>
        </w:div>
        <w:div w:id="899898046">
          <w:marLeft w:val="0"/>
          <w:marRight w:val="0"/>
          <w:marTop w:val="0"/>
          <w:marBottom w:val="0"/>
          <w:divBdr>
            <w:top w:val="none" w:sz="0" w:space="0" w:color="auto"/>
            <w:left w:val="none" w:sz="0" w:space="0" w:color="auto"/>
            <w:bottom w:val="none" w:sz="0" w:space="0" w:color="auto"/>
            <w:right w:val="none" w:sz="0" w:space="0" w:color="auto"/>
          </w:divBdr>
        </w:div>
        <w:div w:id="905456841">
          <w:marLeft w:val="0"/>
          <w:marRight w:val="0"/>
          <w:marTop w:val="0"/>
          <w:marBottom w:val="0"/>
          <w:divBdr>
            <w:top w:val="none" w:sz="0" w:space="0" w:color="auto"/>
            <w:left w:val="none" w:sz="0" w:space="0" w:color="auto"/>
            <w:bottom w:val="none" w:sz="0" w:space="0" w:color="auto"/>
            <w:right w:val="none" w:sz="0" w:space="0" w:color="auto"/>
          </w:divBdr>
        </w:div>
        <w:div w:id="912813104">
          <w:marLeft w:val="0"/>
          <w:marRight w:val="0"/>
          <w:marTop w:val="0"/>
          <w:marBottom w:val="0"/>
          <w:divBdr>
            <w:top w:val="none" w:sz="0" w:space="0" w:color="auto"/>
            <w:left w:val="none" w:sz="0" w:space="0" w:color="auto"/>
            <w:bottom w:val="none" w:sz="0" w:space="0" w:color="auto"/>
            <w:right w:val="none" w:sz="0" w:space="0" w:color="auto"/>
          </w:divBdr>
        </w:div>
        <w:div w:id="925042161">
          <w:marLeft w:val="0"/>
          <w:marRight w:val="0"/>
          <w:marTop w:val="0"/>
          <w:marBottom w:val="0"/>
          <w:divBdr>
            <w:top w:val="none" w:sz="0" w:space="0" w:color="auto"/>
            <w:left w:val="none" w:sz="0" w:space="0" w:color="auto"/>
            <w:bottom w:val="none" w:sz="0" w:space="0" w:color="auto"/>
            <w:right w:val="none" w:sz="0" w:space="0" w:color="auto"/>
          </w:divBdr>
        </w:div>
        <w:div w:id="932053981">
          <w:marLeft w:val="0"/>
          <w:marRight w:val="0"/>
          <w:marTop w:val="0"/>
          <w:marBottom w:val="0"/>
          <w:divBdr>
            <w:top w:val="none" w:sz="0" w:space="0" w:color="auto"/>
            <w:left w:val="none" w:sz="0" w:space="0" w:color="auto"/>
            <w:bottom w:val="none" w:sz="0" w:space="0" w:color="auto"/>
            <w:right w:val="none" w:sz="0" w:space="0" w:color="auto"/>
          </w:divBdr>
        </w:div>
        <w:div w:id="936207319">
          <w:marLeft w:val="0"/>
          <w:marRight w:val="0"/>
          <w:marTop w:val="0"/>
          <w:marBottom w:val="0"/>
          <w:divBdr>
            <w:top w:val="none" w:sz="0" w:space="0" w:color="auto"/>
            <w:left w:val="none" w:sz="0" w:space="0" w:color="auto"/>
            <w:bottom w:val="none" w:sz="0" w:space="0" w:color="auto"/>
            <w:right w:val="none" w:sz="0" w:space="0" w:color="auto"/>
          </w:divBdr>
        </w:div>
        <w:div w:id="953287407">
          <w:marLeft w:val="0"/>
          <w:marRight w:val="0"/>
          <w:marTop w:val="0"/>
          <w:marBottom w:val="0"/>
          <w:divBdr>
            <w:top w:val="none" w:sz="0" w:space="0" w:color="auto"/>
            <w:left w:val="none" w:sz="0" w:space="0" w:color="auto"/>
            <w:bottom w:val="none" w:sz="0" w:space="0" w:color="auto"/>
            <w:right w:val="none" w:sz="0" w:space="0" w:color="auto"/>
          </w:divBdr>
        </w:div>
        <w:div w:id="968824233">
          <w:marLeft w:val="0"/>
          <w:marRight w:val="0"/>
          <w:marTop w:val="0"/>
          <w:marBottom w:val="0"/>
          <w:divBdr>
            <w:top w:val="none" w:sz="0" w:space="0" w:color="auto"/>
            <w:left w:val="none" w:sz="0" w:space="0" w:color="auto"/>
            <w:bottom w:val="none" w:sz="0" w:space="0" w:color="auto"/>
            <w:right w:val="none" w:sz="0" w:space="0" w:color="auto"/>
          </w:divBdr>
        </w:div>
        <w:div w:id="969020507">
          <w:marLeft w:val="0"/>
          <w:marRight w:val="0"/>
          <w:marTop w:val="0"/>
          <w:marBottom w:val="0"/>
          <w:divBdr>
            <w:top w:val="none" w:sz="0" w:space="0" w:color="auto"/>
            <w:left w:val="none" w:sz="0" w:space="0" w:color="auto"/>
            <w:bottom w:val="none" w:sz="0" w:space="0" w:color="auto"/>
            <w:right w:val="none" w:sz="0" w:space="0" w:color="auto"/>
          </w:divBdr>
        </w:div>
        <w:div w:id="1003043729">
          <w:marLeft w:val="0"/>
          <w:marRight w:val="0"/>
          <w:marTop w:val="0"/>
          <w:marBottom w:val="0"/>
          <w:divBdr>
            <w:top w:val="none" w:sz="0" w:space="0" w:color="auto"/>
            <w:left w:val="none" w:sz="0" w:space="0" w:color="auto"/>
            <w:bottom w:val="none" w:sz="0" w:space="0" w:color="auto"/>
            <w:right w:val="none" w:sz="0" w:space="0" w:color="auto"/>
          </w:divBdr>
        </w:div>
        <w:div w:id="1014377004">
          <w:marLeft w:val="0"/>
          <w:marRight w:val="0"/>
          <w:marTop w:val="0"/>
          <w:marBottom w:val="0"/>
          <w:divBdr>
            <w:top w:val="none" w:sz="0" w:space="0" w:color="auto"/>
            <w:left w:val="none" w:sz="0" w:space="0" w:color="auto"/>
            <w:bottom w:val="none" w:sz="0" w:space="0" w:color="auto"/>
            <w:right w:val="none" w:sz="0" w:space="0" w:color="auto"/>
          </w:divBdr>
        </w:div>
        <w:div w:id="1022166518">
          <w:marLeft w:val="0"/>
          <w:marRight w:val="0"/>
          <w:marTop w:val="0"/>
          <w:marBottom w:val="0"/>
          <w:divBdr>
            <w:top w:val="none" w:sz="0" w:space="0" w:color="auto"/>
            <w:left w:val="none" w:sz="0" w:space="0" w:color="auto"/>
            <w:bottom w:val="none" w:sz="0" w:space="0" w:color="auto"/>
            <w:right w:val="none" w:sz="0" w:space="0" w:color="auto"/>
          </w:divBdr>
        </w:div>
        <w:div w:id="1041055764">
          <w:marLeft w:val="0"/>
          <w:marRight w:val="0"/>
          <w:marTop w:val="0"/>
          <w:marBottom w:val="0"/>
          <w:divBdr>
            <w:top w:val="none" w:sz="0" w:space="0" w:color="auto"/>
            <w:left w:val="none" w:sz="0" w:space="0" w:color="auto"/>
            <w:bottom w:val="none" w:sz="0" w:space="0" w:color="auto"/>
            <w:right w:val="none" w:sz="0" w:space="0" w:color="auto"/>
          </w:divBdr>
        </w:div>
        <w:div w:id="1070999693">
          <w:marLeft w:val="0"/>
          <w:marRight w:val="0"/>
          <w:marTop w:val="0"/>
          <w:marBottom w:val="0"/>
          <w:divBdr>
            <w:top w:val="none" w:sz="0" w:space="0" w:color="auto"/>
            <w:left w:val="none" w:sz="0" w:space="0" w:color="auto"/>
            <w:bottom w:val="none" w:sz="0" w:space="0" w:color="auto"/>
            <w:right w:val="none" w:sz="0" w:space="0" w:color="auto"/>
          </w:divBdr>
        </w:div>
        <w:div w:id="1076979666">
          <w:marLeft w:val="0"/>
          <w:marRight w:val="0"/>
          <w:marTop w:val="0"/>
          <w:marBottom w:val="0"/>
          <w:divBdr>
            <w:top w:val="none" w:sz="0" w:space="0" w:color="auto"/>
            <w:left w:val="none" w:sz="0" w:space="0" w:color="auto"/>
            <w:bottom w:val="none" w:sz="0" w:space="0" w:color="auto"/>
            <w:right w:val="none" w:sz="0" w:space="0" w:color="auto"/>
          </w:divBdr>
        </w:div>
        <w:div w:id="1079520711">
          <w:marLeft w:val="0"/>
          <w:marRight w:val="0"/>
          <w:marTop w:val="0"/>
          <w:marBottom w:val="0"/>
          <w:divBdr>
            <w:top w:val="none" w:sz="0" w:space="0" w:color="auto"/>
            <w:left w:val="none" w:sz="0" w:space="0" w:color="auto"/>
            <w:bottom w:val="none" w:sz="0" w:space="0" w:color="auto"/>
            <w:right w:val="none" w:sz="0" w:space="0" w:color="auto"/>
          </w:divBdr>
        </w:div>
        <w:div w:id="1100955897">
          <w:marLeft w:val="0"/>
          <w:marRight w:val="0"/>
          <w:marTop w:val="0"/>
          <w:marBottom w:val="0"/>
          <w:divBdr>
            <w:top w:val="none" w:sz="0" w:space="0" w:color="auto"/>
            <w:left w:val="none" w:sz="0" w:space="0" w:color="auto"/>
            <w:bottom w:val="none" w:sz="0" w:space="0" w:color="auto"/>
            <w:right w:val="none" w:sz="0" w:space="0" w:color="auto"/>
          </w:divBdr>
        </w:div>
        <w:div w:id="1109662176">
          <w:marLeft w:val="0"/>
          <w:marRight w:val="0"/>
          <w:marTop w:val="0"/>
          <w:marBottom w:val="0"/>
          <w:divBdr>
            <w:top w:val="none" w:sz="0" w:space="0" w:color="auto"/>
            <w:left w:val="none" w:sz="0" w:space="0" w:color="auto"/>
            <w:bottom w:val="none" w:sz="0" w:space="0" w:color="auto"/>
            <w:right w:val="none" w:sz="0" w:space="0" w:color="auto"/>
          </w:divBdr>
        </w:div>
        <w:div w:id="1120565417">
          <w:marLeft w:val="0"/>
          <w:marRight w:val="0"/>
          <w:marTop w:val="0"/>
          <w:marBottom w:val="0"/>
          <w:divBdr>
            <w:top w:val="none" w:sz="0" w:space="0" w:color="auto"/>
            <w:left w:val="none" w:sz="0" w:space="0" w:color="auto"/>
            <w:bottom w:val="none" w:sz="0" w:space="0" w:color="auto"/>
            <w:right w:val="none" w:sz="0" w:space="0" w:color="auto"/>
          </w:divBdr>
        </w:div>
        <w:div w:id="1141071271">
          <w:marLeft w:val="0"/>
          <w:marRight w:val="0"/>
          <w:marTop w:val="0"/>
          <w:marBottom w:val="0"/>
          <w:divBdr>
            <w:top w:val="none" w:sz="0" w:space="0" w:color="auto"/>
            <w:left w:val="none" w:sz="0" w:space="0" w:color="auto"/>
            <w:bottom w:val="none" w:sz="0" w:space="0" w:color="auto"/>
            <w:right w:val="none" w:sz="0" w:space="0" w:color="auto"/>
          </w:divBdr>
        </w:div>
        <w:div w:id="1179660764">
          <w:marLeft w:val="0"/>
          <w:marRight w:val="0"/>
          <w:marTop w:val="0"/>
          <w:marBottom w:val="0"/>
          <w:divBdr>
            <w:top w:val="none" w:sz="0" w:space="0" w:color="auto"/>
            <w:left w:val="none" w:sz="0" w:space="0" w:color="auto"/>
            <w:bottom w:val="none" w:sz="0" w:space="0" w:color="auto"/>
            <w:right w:val="none" w:sz="0" w:space="0" w:color="auto"/>
          </w:divBdr>
        </w:div>
        <w:div w:id="1182814131">
          <w:marLeft w:val="0"/>
          <w:marRight w:val="0"/>
          <w:marTop w:val="0"/>
          <w:marBottom w:val="0"/>
          <w:divBdr>
            <w:top w:val="none" w:sz="0" w:space="0" w:color="auto"/>
            <w:left w:val="none" w:sz="0" w:space="0" w:color="auto"/>
            <w:bottom w:val="none" w:sz="0" w:space="0" w:color="auto"/>
            <w:right w:val="none" w:sz="0" w:space="0" w:color="auto"/>
          </w:divBdr>
        </w:div>
        <w:div w:id="1201744131">
          <w:marLeft w:val="0"/>
          <w:marRight w:val="0"/>
          <w:marTop w:val="0"/>
          <w:marBottom w:val="0"/>
          <w:divBdr>
            <w:top w:val="none" w:sz="0" w:space="0" w:color="auto"/>
            <w:left w:val="none" w:sz="0" w:space="0" w:color="auto"/>
            <w:bottom w:val="none" w:sz="0" w:space="0" w:color="auto"/>
            <w:right w:val="none" w:sz="0" w:space="0" w:color="auto"/>
          </w:divBdr>
        </w:div>
        <w:div w:id="1224831338">
          <w:marLeft w:val="0"/>
          <w:marRight w:val="0"/>
          <w:marTop w:val="0"/>
          <w:marBottom w:val="0"/>
          <w:divBdr>
            <w:top w:val="none" w:sz="0" w:space="0" w:color="auto"/>
            <w:left w:val="none" w:sz="0" w:space="0" w:color="auto"/>
            <w:bottom w:val="none" w:sz="0" w:space="0" w:color="auto"/>
            <w:right w:val="none" w:sz="0" w:space="0" w:color="auto"/>
          </w:divBdr>
        </w:div>
        <w:div w:id="1233003177">
          <w:marLeft w:val="0"/>
          <w:marRight w:val="0"/>
          <w:marTop w:val="0"/>
          <w:marBottom w:val="0"/>
          <w:divBdr>
            <w:top w:val="none" w:sz="0" w:space="0" w:color="auto"/>
            <w:left w:val="none" w:sz="0" w:space="0" w:color="auto"/>
            <w:bottom w:val="none" w:sz="0" w:space="0" w:color="auto"/>
            <w:right w:val="none" w:sz="0" w:space="0" w:color="auto"/>
          </w:divBdr>
        </w:div>
        <w:div w:id="1240483730">
          <w:marLeft w:val="0"/>
          <w:marRight w:val="0"/>
          <w:marTop w:val="0"/>
          <w:marBottom w:val="0"/>
          <w:divBdr>
            <w:top w:val="none" w:sz="0" w:space="0" w:color="auto"/>
            <w:left w:val="none" w:sz="0" w:space="0" w:color="auto"/>
            <w:bottom w:val="none" w:sz="0" w:space="0" w:color="auto"/>
            <w:right w:val="none" w:sz="0" w:space="0" w:color="auto"/>
          </w:divBdr>
        </w:div>
        <w:div w:id="1240601169">
          <w:marLeft w:val="0"/>
          <w:marRight w:val="0"/>
          <w:marTop w:val="0"/>
          <w:marBottom w:val="0"/>
          <w:divBdr>
            <w:top w:val="none" w:sz="0" w:space="0" w:color="auto"/>
            <w:left w:val="none" w:sz="0" w:space="0" w:color="auto"/>
            <w:bottom w:val="none" w:sz="0" w:space="0" w:color="auto"/>
            <w:right w:val="none" w:sz="0" w:space="0" w:color="auto"/>
          </w:divBdr>
        </w:div>
        <w:div w:id="1249848510">
          <w:marLeft w:val="0"/>
          <w:marRight w:val="0"/>
          <w:marTop w:val="0"/>
          <w:marBottom w:val="0"/>
          <w:divBdr>
            <w:top w:val="none" w:sz="0" w:space="0" w:color="auto"/>
            <w:left w:val="none" w:sz="0" w:space="0" w:color="auto"/>
            <w:bottom w:val="none" w:sz="0" w:space="0" w:color="auto"/>
            <w:right w:val="none" w:sz="0" w:space="0" w:color="auto"/>
          </w:divBdr>
        </w:div>
        <w:div w:id="1252079505">
          <w:marLeft w:val="0"/>
          <w:marRight w:val="0"/>
          <w:marTop w:val="0"/>
          <w:marBottom w:val="0"/>
          <w:divBdr>
            <w:top w:val="none" w:sz="0" w:space="0" w:color="auto"/>
            <w:left w:val="none" w:sz="0" w:space="0" w:color="auto"/>
            <w:bottom w:val="none" w:sz="0" w:space="0" w:color="auto"/>
            <w:right w:val="none" w:sz="0" w:space="0" w:color="auto"/>
          </w:divBdr>
        </w:div>
        <w:div w:id="1282227582">
          <w:marLeft w:val="0"/>
          <w:marRight w:val="0"/>
          <w:marTop w:val="0"/>
          <w:marBottom w:val="0"/>
          <w:divBdr>
            <w:top w:val="none" w:sz="0" w:space="0" w:color="auto"/>
            <w:left w:val="none" w:sz="0" w:space="0" w:color="auto"/>
            <w:bottom w:val="none" w:sz="0" w:space="0" w:color="auto"/>
            <w:right w:val="none" w:sz="0" w:space="0" w:color="auto"/>
          </w:divBdr>
        </w:div>
        <w:div w:id="1292857258">
          <w:marLeft w:val="0"/>
          <w:marRight w:val="0"/>
          <w:marTop w:val="0"/>
          <w:marBottom w:val="0"/>
          <w:divBdr>
            <w:top w:val="none" w:sz="0" w:space="0" w:color="auto"/>
            <w:left w:val="none" w:sz="0" w:space="0" w:color="auto"/>
            <w:bottom w:val="none" w:sz="0" w:space="0" w:color="auto"/>
            <w:right w:val="none" w:sz="0" w:space="0" w:color="auto"/>
          </w:divBdr>
        </w:div>
        <w:div w:id="1298104022">
          <w:marLeft w:val="0"/>
          <w:marRight w:val="0"/>
          <w:marTop w:val="0"/>
          <w:marBottom w:val="0"/>
          <w:divBdr>
            <w:top w:val="none" w:sz="0" w:space="0" w:color="auto"/>
            <w:left w:val="none" w:sz="0" w:space="0" w:color="auto"/>
            <w:bottom w:val="none" w:sz="0" w:space="0" w:color="auto"/>
            <w:right w:val="none" w:sz="0" w:space="0" w:color="auto"/>
          </w:divBdr>
        </w:div>
        <w:div w:id="1348141320">
          <w:marLeft w:val="0"/>
          <w:marRight w:val="0"/>
          <w:marTop w:val="0"/>
          <w:marBottom w:val="0"/>
          <w:divBdr>
            <w:top w:val="none" w:sz="0" w:space="0" w:color="auto"/>
            <w:left w:val="none" w:sz="0" w:space="0" w:color="auto"/>
            <w:bottom w:val="none" w:sz="0" w:space="0" w:color="auto"/>
            <w:right w:val="none" w:sz="0" w:space="0" w:color="auto"/>
          </w:divBdr>
        </w:div>
        <w:div w:id="1357390943">
          <w:marLeft w:val="0"/>
          <w:marRight w:val="0"/>
          <w:marTop w:val="0"/>
          <w:marBottom w:val="0"/>
          <w:divBdr>
            <w:top w:val="none" w:sz="0" w:space="0" w:color="auto"/>
            <w:left w:val="none" w:sz="0" w:space="0" w:color="auto"/>
            <w:bottom w:val="none" w:sz="0" w:space="0" w:color="auto"/>
            <w:right w:val="none" w:sz="0" w:space="0" w:color="auto"/>
          </w:divBdr>
        </w:div>
        <w:div w:id="1370300339">
          <w:marLeft w:val="0"/>
          <w:marRight w:val="0"/>
          <w:marTop w:val="0"/>
          <w:marBottom w:val="0"/>
          <w:divBdr>
            <w:top w:val="none" w:sz="0" w:space="0" w:color="auto"/>
            <w:left w:val="none" w:sz="0" w:space="0" w:color="auto"/>
            <w:bottom w:val="none" w:sz="0" w:space="0" w:color="auto"/>
            <w:right w:val="none" w:sz="0" w:space="0" w:color="auto"/>
          </w:divBdr>
        </w:div>
        <w:div w:id="1385759086">
          <w:marLeft w:val="0"/>
          <w:marRight w:val="0"/>
          <w:marTop w:val="0"/>
          <w:marBottom w:val="0"/>
          <w:divBdr>
            <w:top w:val="none" w:sz="0" w:space="0" w:color="auto"/>
            <w:left w:val="none" w:sz="0" w:space="0" w:color="auto"/>
            <w:bottom w:val="none" w:sz="0" w:space="0" w:color="auto"/>
            <w:right w:val="none" w:sz="0" w:space="0" w:color="auto"/>
          </w:divBdr>
        </w:div>
        <w:div w:id="1387072092">
          <w:marLeft w:val="0"/>
          <w:marRight w:val="0"/>
          <w:marTop w:val="0"/>
          <w:marBottom w:val="0"/>
          <w:divBdr>
            <w:top w:val="none" w:sz="0" w:space="0" w:color="auto"/>
            <w:left w:val="none" w:sz="0" w:space="0" w:color="auto"/>
            <w:bottom w:val="none" w:sz="0" w:space="0" w:color="auto"/>
            <w:right w:val="none" w:sz="0" w:space="0" w:color="auto"/>
          </w:divBdr>
        </w:div>
        <w:div w:id="1404453840">
          <w:marLeft w:val="0"/>
          <w:marRight w:val="0"/>
          <w:marTop w:val="0"/>
          <w:marBottom w:val="0"/>
          <w:divBdr>
            <w:top w:val="none" w:sz="0" w:space="0" w:color="auto"/>
            <w:left w:val="none" w:sz="0" w:space="0" w:color="auto"/>
            <w:bottom w:val="none" w:sz="0" w:space="0" w:color="auto"/>
            <w:right w:val="none" w:sz="0" w:space="0" w:color="auto"/>
          </w:divBdr>
        </w:div>
        <w:div w:id="1407412621">
          <w:marLeft w:val="0"/>
          <w:marRight w:val="0"/>
          <w:marTop w:val="0"/>
          <w:marBottom w:val="0"/>
          <w:divBdr>
            <w:top w:val="none" w:sz="0" w:space="0" w:color="auto"/>
            <w:left w:val="none" w:sz="0" w:space="0" w:color="auto"/>
            <w:bottom w:val="none" w:sz="0" w:space="0" w:color="auto"/>
            <w:right w:val="none" w:sz="0" w:space="0" w:color="auto"/>
          </w:divBdr>
        </w:div>
        <w:div w:id="1409765499">
          <w:marLeft w:val="0"/>
          <w:marRight w:val="0"/>
          <w:marTop w:val="0"/>
          <w:marBottom w:val="0"/>
          <w:divBdr>
            <w:top w:val="none" w:sz="0" w:space="0" w:color="auto"/>
            <w:left w:val="none" w:sz="0" w:space="0" w:color="auto"/>
            <w:bottom w:val="none" w:sz="0" w:space="0" w:color="auto"/>
            <w:right w:val="none" w:sz="0" w:space="0" w:color="auto"/>
          </w:divBdr>
        </w:div>
        <w:div w:id="1487626384">
          <w:marLeft w:val="0"/>
          <w:marRight w:val="0"/>
          <w:marTop w:val="0"/>
          <w:marBottom w:val="0"/>
          <w:divBdr>
            <w:top w:val="none" w:sz="0" w:space="0" w:color="auto"/>
            <w:left w:val="none" w:sz="0" w:space="0" w:color="auto"/>
            <w:bottom w:val="none" w:sz="0" w:space="0" w:color="auto"/>
            <w:right w:val="none" w:sz="0" w:space="0" w:color="auto"/>
          </w:divBdr>
        </w:div>
        <w:div w:id="1502424428">
          <w:marLeft w:val="0"/>
          <w:marRight w:val="0"/>
          <w:marTop w:val="0"/>
          <w:marBottom w:val="0"/>
          <w:divBdr>
            <w:top w:val="none" w:sz="0" w:space="0" w:color="auto"/>
            <w:left w:val="none" w:sz="0" w:space="0" w:color="auto"/>
            <w:bottom w:val="none" w:sz="0" w:space="0" w:color="auto"/>
            <w:right w:val="none" w:sz="0" w:space="0" w:color="auto"/>
          </w:divBdr>
        </w:div>
        <w:div w:id="1514801457">
          <w:marLeft w:val="0"/>
          <w:marRight w:val="0"/>
          <w:marTop w:val="0"/>
          <w:marBottom w:val="0"/>
          <w:divBdr>
            <w:top w:val="none" w:sz="0" w:space="0" w:color="auto"/>
            <w:left w:val="none" w:sz="0" w:space="0" w:color="auto"/>
            <w:bottom w:val="none" w:sz="0" w:space="0" w:color="auto"/>
            <w:right w:val="none" w:sz="0" w:space="0" w:color="auto"/>
          </w:divBdr>
        </w:div>
        <w:div w:id="1525628470">
          <w:marLeft w:val="0"/>
          <w:marRight w:val="0"/>
          <w:marTop w:val="0"/>
          <w:marBottom w:val="0"/>
          <w:divBdr>
            <w:top w:val="none" w:sz="0" w:space="0" w:color="auto"/>
            <w:left w:val="none" w:sz="0" w:space="0" w:color="auto"/>
            <w:bottom w:val="none" w:sz="0" w:space="0" w:color="auto"/>
            <w:right w:val="none" w:sz="0" w:space="0" w:color="auto"/>
          </w:divBdr>
        </w:div>
        <w:div w:id="1544174993">
          <w:marLeft w:val="0"/>
          <w:marRight w:val="0"/>
          <w:marTop w:val="0"/>
          <w:marBottom w:val="0"/>
          <w:divBdr>
            <w:top w:val="none" w:sz="0" w:space="0" w:color="auto"/>
            <w:left w:val="none" w:sz="0" w:space="0" w:color="auto"/>
            <w:bottom w:val="none" w:sz="0" w:space="0" w:color="auto"/>
            <w:right w:val="none" w:sz="0" w:space="0" w:color="auto"/>
          </w:divBdr>
        </w:div>
        <w:div w:id="1556696334">
          <w:marLeft w:val="0"/>
          <w:marRight w:val="0"/>
          <w:marTop w:val="0"/>
          <w:marBottom w:val="0"/>
          <w:divBdr>
            <w:top w:val="none" w:sz="0" w:space="0" w:color="auto"/>
            <w:left w:val="none" w:sz="0" w:space="0" w:color="auto"/>
            <w:bottom w:val="none" w:sz="0" w:space="0" w:color="auto"/>
            <w:right w:val="none" w:sz="0" w:space="0" w:color="auto"/>
          </w:divBdr>
        </w:div>
        <w:div w:id="1574199141">
          <w:marLeft w:val="0"/>
          <w:marRight w:val="0"/>
          <w:marTop w:val="0"/>
          <w:marBottom w:val="0"/>
          <w:divBdr>
            <w:top w:val="none" w:sz="0" w:space="0" w:color="auto"/>
            <w:left w:val="none" w:sz="0" w:space="0" w:color="auto"/>
            <w:bottom w:val="none" w:sz="0" w:space="0" w:color="auto"/>
            <w:right w:val="none" w:sz="0" w:space="0" w:color="auto"/>
          </w:divBdr>
        </w:div>
        <w:div w:id="1582367645">
          <w:marLeft w:val="0"/>
          <w:marRight w:val="0"/>
          <w:marTop w:val="0"/>
          <w:marBottom w:val="0"/>
          <w:divBdr>
            <w:top w:val="none" w:sz="0" w:space="0" w:color="auto"/>
            <w:left w:val="none" w:sz="0" w:space="0" w:color="auto"/>
            <w:bottom w:val="none" w:sz="0" w:space="0" w:color="auto"/>
            <w:right w:val="none" w:sz="0" w:space="0" w:color="auto"/>
          </w:divBdr>
        </w:div>
        <w:div w:id="1584608301">
          <w:marLeft w:val="0"/>
          <w:marRight w:val="0"/>
          <w:marTop w:val="0"/>
          <w:marBottom w:val="0"/>
          <w:divBdr>
            <w:top w:val="none" w:sz="0" w:space="0" w:color="auto"/>
            <w:left w:val="none" w:sz="0" w:space="0" w:color="auto"/>
            <w:bottom w:val="none" w:sz="0" w:space="0" w:color="auto"/>
            <w:right w:val="none" w:sz="0" w:space="0" w:color="auto"/>
          </w:divBdr>
        </w:div>
        <w:div w:id="1592465231">
          <w:marLeft w:val="0"/>
          <w:marRight w:val="0"/>
          <w:marTop w:val="0"/>
          <w:marBottom w:val="0"/>
          <w:divBdr>
            <w:top w:val="none" w:sz="0" w:space="0" w:color="auto"/>
            <w:left w:val="none" w:sz="0" w:space="0" w:color="auto"/>
            <w:bottom w:val="none" w:sz="0" w:space="0" w:color="auto"/>
            <w:right w:val="none" w:sz="0" w:space="0" w:color="auto"/>
          </w:divBdr>
        </w:div>
        <w:div w:id="1609242741">
          <w:marLeft w:val="0"/>
          <w:marRight w:val="0"/>
          <w:marTop w:val="0"/>
          <w:marBottom w:val="0"/>
          <w:divBdr>
            <w:top w:val="none" w:sz="0" w:space="0" w:color="auto"/>
            <w:left w:val="none" w:sz="0" w:space="0" w:color="auto"/>
            <w:bottom w:val="none" w:sz="0" w:space="0" w:color="auto"/>
            <w:right w:val="none" w:sz="0" w:space="0" w:color="auto"/>
          </w:divBdr>
        </w:div>
        <w:div w:id="1616016180">
          <w:marLeft w:val="0"/>
          <w:marRight w:val="0"/>
          <w:marTop w:val="0"/>
          <w:marBottom w:val="0"/>
          <w:divBdr>
            <w:top w:val="none" w:sz="0" w:space="0" w:color="auto"/>
            <w:left w:val="none" w:sz="0" w:space="0" w:color="auto"/>
            <w:bottom w:val="none" w:sz="0" w:space="0" w:color="auto"/>
            <w:right w:val="none" w:sz="0" w:space="0" w:color="auto"/>
          </w:divBdr>
        </w:div>
        <w:div w:id="1623531729">
          <w:marLeft w:val="0"/>
          <w:marRight w:val="0"/>
          <w:marTop w:val="0"/>
          <w:marBottom w:val="0"/>
          <w:divBdr>
            <w:top w:val="none" w:sz="0" w:space="0" w:color="auto"/>
            <w:left w:val="none" w:sz="0" w:space="0" w:color="auto"/>
            <w:bottom w:val="none" w:sz="0" w:space="0" w:color="auto"/>
            <w:right w:val="none" w:sz="0" w:space="0" w:color="auto"/>
          </w:divBdr>
        </w:div>
        <w:div w:id="1624189107">
          <w:marLeft w:val="0"/>
          <w:marRight w:val="0"/>
          <w:marTop w:val="0"/>
          <w:marBottom w:val="0"/>
          <w:divBdr>
            <w:top w:val="none" w:sz="0" w:space="0" w:color="auto"/>
            <w:left w:val="none" w:sz="0" w:space="0" w:color="auto"/>
            <w:bottom w:val="none" w:sz="0" w:space="0" w:color="auto"/>
            <w:right w:val="none" w:sz="0" w:space="0" w:color="auto"/>
          </w:divBdr>
        </w:div>
        <w:div w:id="1631010270">
          <w:marLeft w:val="0"/>
          <w:marRight w:val="0"/>
          <w:marTop w:val="0"/>
          <w:marBottom w:val="0"/>
          <w:divBdr>
            <w:top w:val="none" w:sz="0" w:space="0" w:color="auto"/>
            <w:left w:val="none" w:sz="0" w:space="0" w:color="auto"/>
            <w:bottom w:val="none" w:sz="0" w:space="0" w:color="auto"/>
            <w:right w:val="none" w:sz="0" w:space="0" w:color="auto"/>
          </w:divBdr>
        </w:div>
        <w:div w:id="1650135789">
          <w:marLeft w:val="0"/>
          <w:marRight w:val="0"/>
          <w:marTop w:val="0"/>
          <w:marBottom w:val="0"/>
          <w:divBdr>
            <w:top w:val="none" w:sz="0" w:space="0" w:color="auto"/>
            <w:left w:val="none" w:sz="0" w:space="0" w:color="auto"/>
            <w:bottom w:val="none" w:sz="0" w:space="0" w:color="auto"/>
            <w:right w:val="none" w:sz="0" w:space="0" w:color="auto"/>
          </w:divBdr>
        </w:div>
        <w:div w:id="1661812316">
          <w:marLeft w:val="0"/>
          <w:marRight w:val="0"/>
          <w:marTop w:val="0"/>
          <w:marBottom w:val="0"/>
          <w:divBdr>
            <w:top w:val="none" w:sz="0" w:space="0" w:color="auto"/>
            <w:left w:val="none" w:sz="0" w:space="0" w:color="auto"/>
            <w:bottom w:val="none" w:sz="0" w:space="0" w:color="auto"/>
            <w:right w:val="none" w:sz="0" w:space="0" w:color="auto"/>
          </w:divBdr>
        </w:div>
        <w:div w:id="1677421729">
          <w:marLeft w:val="0"/>
          <w:marRight w:val="0"/>
          <w:marTop w:val="0"/>
          <w:marBottom w:val="0"/>
          <w:divBdr>
            <w:top w:val="none" w:sz="0" w:space="0" w:color="auto"/>
            <w:left w:val="none" w:sz="0" w:space="0" w:color="auto"/>
            <w:bottom w:val="none" w:sz="0" w:space="0" w:color="auto"/>
            <w:right w:val="none" w:sz="0" w:space="0" w:color="auto"/>
          </w:divBdr>
        </w:div>
        <w:div w:id="1679189171">
          <w:marLeft w:val="0"/>
          <w:marRight w:val="0"/>
          <w:marTop w:val="0"/>
          <w:marBottom w:val="0"/>
          <w:divBdr>
            <w:top w:val="none" w:sz="0" w:space="0" w:color="auto"/>
            <w:left w:val="none" w:sz="0" w:space="0" w:color="auto"/>
            <w:bottom w:val="none" w:sz="0" w:space="0" w:color="auto"/>
            <w:right w:val="none" w:sz="0" w:space="0" w:color="auto"/>
          </w:divBdr>
        </w:div>
        <w:div w:id="1681348961">
          <w:marLeft w:val="0"/>
          <w:marRight w:val="0"/>
          <w:marTop w:val="0"/>
          <w:marBottom w:val="0"/>
          <w:divBdr>
            <w:top w:val="none" w:sz="0" w:space="0" w:color="auto"/>
            <w:left w:val="none" w:sz="0" w:space="0" w:color="auto"/>
            <w:bottom w:val="none" w:sz="0" w:space="0" w:color="auto"/>
            <w:right w:val="none" w:sz="0" w:space="0" w:color="auto"/>
          </w:divBdr>
        </w:div>
        <w:div w:id="1682008910">
          <w:marLeft w:val="0"/>
          <w:marRight w:val="0"/>
          <w:marTop w:val="0"/>
          <w:marBottom w:val="0"/>
          <w:divBdr>
            <w:top w:val="none" w:sz="0" w:space="0" w:color="auto"/>
            <w:left w:val="none" w:sz="0" w:space="0" w:color="auto"/>
            <w:bottom w:val="none" w:sz="0" w:space="0" w:color="auto"/>
            <w:right w:val="none" w:sz="0" w:space="0" w:color="auto"/>
          </w:divBdr>
        </w:div>
        <w:div w:id="1700086257">
          <w:marLeft w:val="0"/>
          <w:marRight w:val="0"/>
          <w:marTop w:val="0"/>
          <w:marBottom w:val="0"/>
          <w:divBdr>
            <w:top w:val="none" w:sz="0" w:space="0" w:color="auto"/>
            <w:left w:val="none" w:sz="0" w:space="0" w:color="auto"/>
            <w:bottom w:val="none" w:sz="0" w:space="0" w:color="auto"/>
            <w:right w:val="none" w:sz="0" w:space="0" w:color="auto"/>
          </w:divBdr>
        </w:div>
        <w:div w:id="1718972613">
          <w:marLeft w:val="0"/>
          <w:marRight w:val="0"/>
          <w:marTop w:val="0"/>
          <w:marBottom w:val="0"/>
          <w:divBdr>
            <w:top w:val="none" w:sz="0" w:space="0" w:color="auto"/>
            <w:left w:val="none" w:sz="0" w:space="0" w:color="auto"/>
            <w:bottom w:val="none" w:sz="0" w:space="0" w:color="auto"/>
            <w:right w:val="none" w:sz="0" w:space="0" w:color="auto"/>
          </w:divBdr>
        </w:div>
        <w:div w:id="1728383437">
          <w:marLeft w:val="0"/>
          <w:marRight w:val="0"/>
          <w:marTop w:val="0"/>
          <w:marBottom w:val="0"/>
          <w:divBdr>
            <w:top w:val="none" w:sz="0" w:space="0" w:color="auto"/>
            <w:left w:val="none" w:sz="0" w:space="0" w:color="auto"/>
            <w:bottom w:val="none" w:sz="0" w:space="0" w:color="auto"/>
            <w:right w:val="none" w:sz="0" w:space="0" w:color="auto"/>
          </w:divBdr>
        </w:div>
        <w:div w:id="1744526823">
          <w:marLeft w:val="0"/>
          <w:marRight w:val="0"/>
          <w:marTop w:val="0"/>
          <w:marBottom w:val="0"/>
          <w:divBdr>
            <w:top w:val="none" w:sz="0" w:space="0" w:color="auto"/>
            <w:left w:val="none" w:sz="0" w:space="0" w:color="auto"/>
            <w:bottom w:val="none" w:sz="0" w:space="0" w:color="auto"/>
            <w:right w:val="none" w:sz="0" w:space="0" w:color="auto"/>
          </w:divBdr>
        </w:div>
        <w:div w:id="1770932151">
          <w:marLeft w:val="0"/>
          <w:marRight w:val="0"/>
          <w:marTop w:val="0"/>
          <w:marBottom w:val="0"/>
          <w:divBdr>
            <w:top w:val="none" w:sz="0" w:space="0" w:color="auto"/>
            <w:left w:val="none" w:sz="0" w:space="0" w:color="auto"/>
            <w:bottom w:val="none" w:sz="0" w:space="0" w:color="auto"/>
            <w:right w:val="none" w:sz="0" w:space="0" w:color="auto"/>
          </w:divBdr>
        </w:div>
        <w:div w:id="1778215557">
          <w:marLeft w:val="0"/>
          <w:marRight w:val="0"/>
          <w:marTop w:val="0"/>
          <w:marBottom w:val="0"/>
          <w:divBdr>
            <w:top w:val="none" w:sz="0" w:space="0" w:color="auto"/>
            <w:left w:val="none" w:sz="0" w:space="0" w:color="auto"/>
            <w:bottom w:val="none" w:sz="0" w:space="0" w:color="auto"/>
            <w:right w:val="none" w:sz="0" w:space="0" w:color="auto"/>
          </w:divBdr>
        </w:div>
        <w:div w:id="1778400725">
          <w:marLeft w:val="0"/>
          <w:marRight w:val="0"/>
          <w:marTop w:val="0"/>
          <w:marBottom w:val="0"/>
          <w:divBdr>
            <w:top w:val="none" w:sz="0" w:space="0" w:color="auto"/>
            <w:left w:val="none" w:sz="0" w:space="0" w:color="auto"/>
            <w:bottom w:val="none" w:sz="0" w:space="0" w:color="auto"/>
            <w:right w:val="none" w:sz="0" w:space="0" w:color="auto"/>
          </w:divBdr>
        </w:div>
        <w:div w:id="1809127894">
          <w:marLeft w:val="0"/>
          <w:marRight w:val="0"/>
          <w:marTop w:val="0"/>
          <w:marBottom w:val="0"/>
          <w:divBdr>
            <w:top w:val="none" w:sz="0" w:space="0" w:color="auto"/>
            <w:left w:val="none" w:sz="0" w:space="0" w:color="auto"/>
            <w:bottom w:val="none" w:sz="0" w:space="0" w:color="auto"/>
            <w:right w:val="none" w:sz="0" w:space="0" w:color="auto"/>
          </w:divBdr>
        </w:div>
        <w:div w:id="1818372311">
          <w:marLeft w:val="0"/>
          <w:marRight w:val="0"/>
          <w:marTop w:val="0"/>
          <w:marBottom w:val="0"/>
          <w:divBdr>
            <w:top w:val="none" w:sz="0" w:space="0" w:color="auto"/>
            <w:left w:val="none" w:sz="0" w:space="0" w:color="auto"/>
            <w:bottom w:val="none" w:sz="0" w:space="0" w:color="auto"/>
            <w:right w:val="none" w:sz="0" w:space="0" w:color="auto"/>
          </w:divBdr>
        </w:div>
        <w:div w:id="1828204408">
          <w:marLeft w:val="0"/>
          <w:marRight w:val="0"/>
          <w:marTop w:val="0"/>
          <w:marBottom w:val="0"/>
          <w:divBdr>
            <w:top w:val="none" w:sz="0" w:space="0" w:color="auto"/>
            <w:left w:val="none" w:sz="0" w:space="0" w:color="auto"/>
            <w:bottom w:val="none" w:sz="0" w:space="0" w:color="auto"/>
            <w:right w:val="none" w:sz="0" w:space="0" w:color="auto"/>
          </w:divBdr>
        </w:div>
        <w:div w:id="1840926824">
          <w:marLeft w:val="0"/>
          <w:marRight w:val="0"/>
          <w:marTop w:val="0"/>
          <w:marBottom w:val="0"/>
          <w:divBdr>
            <w:top w:val="none" w:sz="0" w:space="0" w:color="auto"/>
            <w:left w:val="none" w:sz="0" w:space="0" w:color="auto"/>
            <w:bottom w:val="none" w:sz="0" w:space="0" w:color="auto"/>
            <w:right w:val="none" w:sz="0" w:space="0" w:color="auto"/>
          </w:divBdr>
        </w:div>
        <w:div w:id="1858618420">
          <w:marLeft w:val="0"/>
          <w:marRight w:val="0"/>
          <w:marTop w:val="0"/>
          <w:marBottom w:val="0"/>
          <w:divBdr>
            <w:top w:val="none" w:sz="0" w:space="0" w:color="auto"/>
            <w:left w:val="none" w:sz="0" w:space="0" w:color="auto"/>
            <w:bottom w:val="none" w:sz="0" w:space="0" w:color="auto"/>
            <w:right w:val="none" w:sz="0" w:space="0" w:color="auto"/>
          </w:divBdr>
        </w:div>
        <w:div w:id="1862275549">
          <w:marLeft w:val="0"/>
          <w:marRight w:val="0"/>
          <w:marTop w:val="0"/>
          <w:marBottom w:val="0"/>
          <w:divBdr>
            <w:top w:val="none" w:sz="0" w:space="0" w:color="auto"/>
            <w:left w:val="none" w:sz="0" w:space="0" w:color="auto"/>
            <w:bottom w:val="none" w:sz="0" w:space="0" w:color="auto"/>
            <w:right w:val="none" w:sz="0" w:space="0" w:color="auto"/>
          </w:divBdr>
        </w:div>
        <w:div w:id="1871986279">
          <w:marLeft w:val="0"/>
          <w:marRight w:val="0"/>
          <w:marTop w:val="0"/>
          <w:marBottom w:val="0"/>
          <w:divBdr>
            <w:top w:val="none" w:sz="0" w:space="0" w:color="auto"/>
            <w:left w:val="none" w:sz="0" w:space="0" w:color="auto"/>
            <w:bottom w:val="none" w:sz="0" w:space="0" w:color="auto"/>
            <w:right w:val="none" w:sz="0" w:space="0" w:color="auto"/>
          </w:divBdr>
        </w:div>
        <w:div w:id="1899321358">
          <w:marLeft w:val="0"/>
          <w:marRight w:val="0"/>
          <w:marTop w:val="0"/>
          <w:marBottom w:val="0"/>
          <w:divBdr>
            <w:top w:val="none" w:sz="0" w:space="0" w:color="auto"/>
            <w:left w:val="none" w:sz="0" w:space="0" w:color="auto"/>
            <w:bottom w:val="none" w:sz="0" w:space="0" w:color="auto"/>
            <w:right w:val="none" w:sz="0" w:space="0" w:color="auto"/>
          </w:divBdr>
        </w:div>
        <w:div w:id="1908414824">
          <w:marLeft w:val="0"/>
          <w:marRight w:val="0"/>
          <w:marTop w:val="0"/>
          <w:marBottom w:val="0"/>
          <w:divBdr>
            <w:top w:val="none" w:sz="0" w:space="0" w:color="auto"/>
            <w:left w:val="none" w:sz="0" w:space="0" w:color="auto"/>
            <w:bottom w:val="none" w:sz="0" w:space="0" w:color="auto"/>
            <w:right w:val="none" w:sz="0" w:space="0" w:color="auto"/>
          </w:divBdr>
        </w:div>
        <w:div w:id="1928952226">
          <w:marLeft w:val="0"/>
          <w:marRight w:val="0"/>
          <w:marTop w:val="0"/>
          <w:marBottom w:val="0"/>
          <w:divBdr>
            <w:top w:val="none" w:sz="0" w:space="0" w:color="auto"/>
            <w:left w:val="none" w:sz="0" w:space="0" w:color="auto"/>
            <w:bottom w:val="none" w:sz="0" w:space="0" w:color="auto"/>
            <w:right w:val="none" w:sz="0" w:space="0" w:color="auto"/>
          </w:divBdr>
        </w:div>
        <w:div w:id="1964120013">
          <w:marLeft w:val="0"/>
          <w:marRight w:val="0"/>
          <w:marTop w:val="0"/>
          <w:marBottom w:val="0"/>
          <w:divBdr>
            <w:top w:val="none" w:sz="0" w:space="0" w:color="auto"/>
            <w:left w:val="none" w:sz="0" w:space="0" w:color="auto"/>
            <w:bottom w:val="none" w:sz="0" w:space="0" w:color="auto"/>
            <w:right w:val="none" w:sz="0" w:space="0" w:color="auto"/>
          </w:divBdr>
        </w:div>
        <w:div w:id="1971592436">
          <w:marLeft w:val="0"/>
          <w:marRight w:val="0"/>
          <w:marTop w:val="0"/>
          <w:marBottom w:val="0"/>
          <w:divBdr>
            <w:top w:val="none" w:sz="0" w:space="0" w:color="auto"/>
            <w:left w:val="none" w:sz="0" w:space="0" w:color="auto"/>
            <w:bottom w:val="none" w:sz="0" w:space="0" w:color="auto"/>
            <w:right w:val="none" w:sz="0" w:space="0" w:color="auto"/>
          </w:divBdr>
        </w:div>
        <w:div w:id="1986009015">
          <w:marLeft w:val="0"/>
          <w:marRight w:val="0"/>
          <w:marTop w:val="0"/>
          <w:marBottom w:val="0"/>
          <w:divBdr>
            <w:top w:val="none" w:sz="0" w:space="0" w:color="auto"/>
            <w:left w:val="none" w:sz="0" w:space="0" w:color="auto"/>
            <w:bottom w:val="none" w:sz="0" w:space="0" w:color="auto"/>
            <w:right w:val="none" w:sz="0" w:space="0" w:color="auto"/>
          </w:divBdr>
        </w:div>
        <w:div w:id="1992325830">
          <w:marLeft w:val="0"/>
          <w:marRight w:val="0"/>
          <w:marTop w:val="0"/>
          <w:marBottom w:val="0"/>
          <w:divBdr>
            <w:top w:val="none" w:sz="0" w:space="0" w:color="auto"/>
            <w:left w:val="none" w:sz="0" w:space="0" w:color="auto"/>
            <w:bottom w:val="none" w:sz="0" w:space="0" w:color="auto"/>
            <w:right w:val="none" w:sz="0" w:space="0" w:color="auto"/>
          </w:divBdr>
        </w:div>
        <w:div w:id="1999768706">
          <w:marLeft w:val="0"/>
          <w:marRight w:val="0"/>
          <w:marTop w:val="0"/>
          <w:marBottom w:val="0"/>
          <w:divBdr>
            <w:top w:val="none" w:sz="0" w:space="0" w:color="auto"/>
            <w:left w:val="none" w:sz="0" w:space="0" w:color="auto"/>
            <w:bottom w:val="none" w:sz="0" w:space="0" w:color="auto"/>
            <w:right w:val="none" w:sz="0" w:space="0" w:color="auto"/>
          </w:divBdr>
        </w:div>
        <w:div w:id="2027167893">
          <w:marLeft w:val="0"/>
          <w:marRight w:val="0"/>
          <w:marTop w:val="0"/>
          <w:marBottom w:val="0"/>
          <w:divBdr>
            <w:top w:val="none" w:sz="0" w:space="0" w:color="auto"/>
            <w:left w:val="none" w:sz="0" w:space="0" w:color="auto"/>
            <w:bottom w:val="none" w:sz="0" w:space="0" w:color="auto"/>
            <w:right w:val="none" w:sz="0" w:space="0" w:color="auto"/>
          </w:divBdr>
        </w:div>
        <w:div w:id="2028486434">
          <w:marLeft w:val="0"/>
          <w:marRight w:val="0"/>
          <w:marTop w:val="0"/>
          <w:marBottom w:val="0"/>
          <w:divBdr>
            <w:top w:val="none" w:sz="0" w:space="0" w:color="auto"/>
            <w:left w:val="none" w:sz="0" w:space="0" w:color="auto"/>
            <w:bottom w:val="none" w:sz="0" w:space="0" w:color="auto"/>
            <w:right w:val="none" w:sz="0" w:space="0" w:color="auto"/>
          </w:divBdr>
        </w:div>
        <w:div w:id="2067603589">
          <w:marLeft w:val="0"/>
          <w:marRight w:val="0"/>
          <w:marTop w:val="0"/>
          <w:marBottom w:val="0"/>
          <w:divBdr>
            <w:top w:val="none" w:sz="0" w:space="0" w:color="auto"/>
            <w:left w:val="none" w:sz="0" w:space="0" w:color="auto"/>
            <w:bottom w:val="none" w:sz="0" w:space="0" w:color="auto"/>
            <w:right w:val="none" w:sz="0" w:space="0" w:color="auto"/>
          </w:divBdr>
        </w:div>
        <w:div w:id="2079741048">
          <w:marLeft w:val="0"/>
          <w:marRight w:val="0"/>
          <w:marTop w:val="0"/>
          <w:marBottom w:val="0"/>
          <w:divBdr>
            <w:top w:val="none" w:sz="0" w:space="0" w:color="auto"/>
            <w:left w:val="none" w:sz="0" w:space="0" w:color="auto"/>
            <w:bottom w:val="none" w:sz="0" w:space="0" w:color="auto"/>
            <w:right w:val="none" w:sz="0" w:space="0" w:color="auto"/>
          </w:divBdr>
        </w:div>
        <w:div w:id="2107142926">
          <w:marLeft w:val="0"/>
          <w:marRight w:val="0"/>
          <w:marTop w:val="0"/>
          <w:marBottom w:val="0"/>
          <w:divBdr>
            <w:top w:val="none" w:sz="0" w:space="0" w:color="auto"/>
            <w:left w:val="none" w:sz="0" w:space="0" w:color="auto"/>
            <w:bottom w:val="none" w:sz="0" w:space="0" w:color="auto"/>
            <w:right w:val="none" w:sz="0" w:space="0" w:color="auto"/>
          </w:divBdr>
        </w:div>
        <w:div w:id="2116248852">
          <w:marLeft w:val="0"/>
          <w:marRight w:val="0"/>
          <w:marTop w:val="0"/>
          <w:marBottom w:val="0"/>
          <w:divBdr>
            <w:top w:val="none" w:sz="0" w:space="0" w:color="auto"/>
            <w:left w:val="none" w:sz="0" w:space="0" w:color="auto"/>
            <w:bottom w:val="none" w:sz="0" w:space="0" w:color="auto"/>
            <w:right w:val="none" w:sz="0" w:space="0" w:color="auto"/>
          </w:divBdr>
        </w:div>
        <w:div w:id="21354442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mailto:jotanovicm@mail.ru"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micicvladan@yahoo.com" TargetMode="External"/><Relationship Id="rId12" Type="http://schemas.openxmlformats.org/officeDocument/2006/relationships/hyperlink" Target="mailto:jarkamer@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nevena.vukic@gmail.co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ivancekaris@yahoo.com" TargetMode="External"/><Relationship Id="rId4" Type="http://schemas.openxmlformats.org/officeDocument/2006/relationships/webSettings" Target="webSettings.xml"/><Relationship Id="rId9" Type="http://schemas.openxmlformats.org/officeDocument/2006/relationships/hyperlink" Target="mailto:ercegt7@gmail.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3948</Words>
  <Characters>22508</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Title</vt:lpstr>
    </vt:vector>
  </TitlesOfParts>
  <Company>Electrochemical Society</Company>
  <LinksUpToDate>false</LinksUpToDate>
  <CharactersWithSpaces>26404</CharactersWithSpaces>
  <SharedDoc>false</SharedDoc>
  <HLinks>
    <vt:vector size="36" baseType="variant">
      <vt:variant>
        <vt:i4>8061014</vt:i4>
      </vt:variant>
      <vt:variant>
        <vt:i4>15</vt:i4>
      </vt:variant>
      <vt:variant>
        <vt:i4>0</vt:i4>
      </vt:variant>
      <vt:variant>
        <vt:i4>5</vt:i4>
      </vt:variant>
      <vt:variant>
        <vt:lpwstr>mailto:jarkamer@gmail.com</vt:lpwstr>
      </vt:variant>
      <vt:variant>
        <vt:lpwstr/>
      </vt:variant>
      <vt:variant>
        <vt:i4>2293852</vt:i4>
      </vt:variant>
      <vt:variant>
        <vt:i4>12</vt:i4>
      </vt:variant>
      <vt:variant>
        <vt:i4>0</vt:i4>
      </vt:variant>
      <vt:variant>
        <vt:i4>5</vt:i4>
      </vt:variant>
      <vt:variant>
        <vt:lpwstr>mailto:nevena.vukic@gmail.com</vt:lpwstr>
      </vt:variant>
      <vt:variant>
        <vt:lpwstr/>
      </vt:variant>
      <vt:variant>
        <vt:i4>1245232</vt:i4>
      </vt:variant>
      <vt:variant>
        <vt:i4>9</vt:i4>
      </vt:variant>
      <vt:variant>
        <vt:i4>0</vt:i4>
      </vt:variant>
      <vt:variant>
        <vt:i4>5</vt:i4>
      </vt:variant>
      <vt:variant>
        <vt:lpwstr>mailto:ivancekaris@yahoo.com</vt:lpwstr>
      </vt:variant>
      <vt:variant>
        <vt:lpwstr/>
      </vt:variant>
      <vt:variant>
        <vt:i4>5242924</vt:i4>
      </vt:variant>
      <vt:variant>
        <vt:i4>6</vt:i4>
      </vt:variant>
      <vt:variant>
        <vt:i4>0</vt:i4>
      </vt:variant>
      <vt:variant>
        <vt:i4>5</vt:i4>
      </vt:variant>
      <vt:variant>
        <vt:lpwstr>mailto:ercegt7@gmail.com</vt:lpwstr>
      </vt:variant>
      <vt:variant>
        <vt:lpwstr/>
      </vt:variant>
      <vt:variant>
        <vt:i4>3670021</vt:i4>
      </vt:variant>
      <vt:variant>
        <vt:i4>3</vt:i4>
      </vt:variant>
      <vt:variant>
        <vt:i4>0</vt:i4>
      </vt:variant>
      <vt:variant>
        <vt:i4>5</vt:i4>
      </vt:variant>
      <vt:variant>
        <vt:lpwstr>mailto:jotanovicm@mail.ru</vt:lpwstr>
      </vt:variant>
      <vt:variant>
        <vt:lpwstr/>
      </vt:variant>
      <vt:variant>
        <vt:i4>1638451</vt:i4>
      </vt:variant>
      <vt:variant>
        <vt:i4>0</vt:i4>
      </vt:variant>
      <vt:variant>
        <vt:i4>0</vt:i4>
      </vt:variant>
      <vt:variant>
        <vt:i4>5</vt:i4>
      </vt:variant>
      <vt:variant>
        <vt:lpwstr>mailto:micicvladan@yahoo.com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subject/>
  <dc:creator>Electrochemical</dc:creator>
  <cp:keywords/>
  <cp:lastModifiedBy>Marko</cp:lastModifiedBy>
  <cp:revision>2</cp:revision>
  <cp:lastPrinted>2016-03-25T08:16:00Z</cp:lastPrinted>
  <dcterms:created xsi:type="dcterms:W3CDTF">2016-10-05T13:09:00Z</dcterms:created>
  <dcterms:modified xsi:type="dcterms:W3CDTF">2016-10-05T13:09:00Z</dcterms:modified>
</cp:coreProperties>
</file>