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333" w:rsidRDefault="003120CA" w:rsidP="00A31A25">
      <w:pPr>
        <w:jc w:val="both"/>
        <w:rPr>
          <w:b/>
          <w:sz w:val="28"/>
          <w:szCs w:val="28"/>
        </w:rPr>
      </w:pPr>
      <w:r w:rsidRPr="003120CA">
        <w:rPr>
          <w:b/>
          <w:sz w:val="32"/>
        </w:rPr>
        <w:t>Research and Innovation Staff Exchange (RISE)</w:t>
      </w:r>
      <w:r>
        <w:rPr>
          <w:b/>
          <w:sz w:val="32"/>
        </w:rPr>
        <w:t xml:space="preserve"> project:</w:t>
      </w:r>
      <w:r w:rsidRPr="00B21109">
        <w:rPr>
          <w:color w:val="000000"/>
          <w:sz w:val="24"/>
          <w:szCs w:val="24"/>
          <w:shd w:val="clear" w:color="auto" w:fill="FFFFFF"/>
        </w:rPr>
        <w:t xml:space="preserve"> </w:t>
      </w:r>
      <w:r w:rsidR="00FC2BB9" w:rsidRPr="00FC2BB9">
        <w:rPr>
          <w:b/>
          <w:sz w:val="32"/>
        </w:rPr>
        <w:t>E</w:t>
      </w:r>
      <w:r w:rsidR="001D6823">
        <w:rPr>
          <w:b/>
          <w:sz w:val="32"/>
        </w:rPr>
        <w:t>-</w:t>
      </w:r>
      <w:proofErr w:type="spellStart"/>
      <w:r w:rsidR="00FC2BB9" w:rsidRPr="00FC2BB9">
        <w:rPr>
          <w:b/>
          <w:sz w:val="32"/>
        </w:rPr>
        <w:t>TexWeld</w:t>
      </w:r>
      <w:proofErr w:type="spellEnd"/>
      <w:r w:rsidR="00FC2BB9" w:rsidRPr="00FC2BB9">
        <w:rPr>
          <w:b/>
          <w:sz w:val="28"/>
          <w:szCs w:val="28"/>
        </w:rPr>
        <w:t xml:space="preserve"> </w:t>
      </w:r>
      <w:r w:rsidR="00FC2BB9">
        <w:rPr>
          <w:b/>
          <w:sz w:val="28"/>
          <w:szCs w:val="28"/>
        </w:rPr>
        <w:t>-</w:t>
      </w:r>
      <w:r w:rsidR="00E80F6E" w:rsidRPr="003120CA">
        <w:rPr>
          <w:b/>
          <w:sz w:val="32"/>
        </w:rPr>
        <w:t>Welding of e-textiles for interactive clothing</w:t>
      </w:r>
    </w:p>
    <w:p w:rsidR="000038D3" w:rsidRPr="00B74A23" w:rsidRDefault="000038D3" w:rsidP="00A31A25">
      <w:pPr>
        <w:jc w:val="both"/>
        <w:rPr>
          <w:b/>
        </w:rPr>
      </w:pPr>
    </w:p>
    <w:p w:rsidR="003F1333" w:rsidRPr="00B74A23" w:rsidRDefault="00FC2BB9" w:rsidP="00A31A25">
      <w:pPr>
        <w:jc w:val="both"/>
        <w:rPr>
          <w:vertAlign w:val="superscript"/>
        </w:rPr>
      </w:pPr>
      <w:r>
        <w:t>Simona Jevšnik</w:t>
      </w:r>
      <w:r w:rsidR="00ED42E9" w:rsidRPr="00B74A23">
        <w:rPr>
          <w:vertAlign w:val="superscript"/>
        </w:rPr>
        <w:t>1</w:t>
      </w:r>
      <w:r w:rsidR="003F1333" w:rsidRPr="00B74A23">
        <w:t xml:space="preserve">, </w:t>
      </w:r>
      <w:proofErr w:type="spellStart"/>
      <w:r>
        <w:t>Marjan</w:t>
      </w:r>
      <w:proofErr w:type="spellEnd"/>
      <w:r>
        <w:t xml:space="preserve"> Delić</w:t>
      </w:r>
      <w:r>
        <w:rPr>
          <w:vertAlign w:val="superscript"/>
        </w:rPr>
        <w:t>1</w:t>
      </w:r>
      <w:r>
        <w:t xml:space="preserve"> </w:t>
      </w:r>
    </w:p>
    <w:p w:rsidR="00ED42E9" w:rsidRPr="00B74A23" w:rsidRDefault="00ED42E9" w:rsidP="00A31A25">
      <w:pPr>
        <w:jc w:val="both"/>
        <w:rPr>
          <w:vertAlign w:val="superscript"/>
        </w:rPr>
      </w:pPr>
    </w:p>
    <w:p w:rsidR="00FC2BB9" w:rsidRDefault="00ED42E9" w:rsidP="00A31A25">
      <w:pPr>
        <w:jc w:val="both"/>
      </w:pPr>
      <w:r w:rsidRPr="003119D2">
        <w:rPr>
          <w:vertAlign w:val="superscript"/>
        </w:rPr>
        <w:t>1</w:t>
      </w:r>
      <w:r w:rsidR="00FC2BB9">
        <w:t xml:space="preserve">Inlas </w:t>
      </w:r>
      <w:proofErr w:type="spellStart"/>
      <w:r w:rsidR="00FC2BB9">
        <w:t>d.o.o</w:t>
      </w:r>
      <w:proofErr w:type="spellEnd"/>
      <w:r w:rsidR="00FC2BB9">
        <w:t xml:space="preserve">. </w:t>
      </w:r>
      <w:r w:rsidR="00FC2BB9" w:rsidRPr="00FC2BB9">
        <w:t>Intellectual</w:t>
      </w:r>
      <w:r w:rsidR="00FC2BB9" w:rsidRPr="00FC2BB9">
        <w:rPr>
          <w:lang w:val="sl-SI"/>
        </w:rPr>
        <w:t xml:space="preserve"> P</w:t>
      </w:r>
      <w:proofErr w:type="spellStart"/>
      <w:r w:rsidR="00FC2BB9" w:rsidRPr="00FC2BB9">
        <w:t>roperty</w:t>
      </w:r>
      <w:proofErr w:type="spellEnd"/>
      <w:r w:rsidR="00FC2BB9" w:rsidRPr="00FC2BB9">
        <w:rPr>
          <w:lang w:val="sl-SI"/>
        </w:rPr>
        <w:t xml:space="preserve"> </w:t>
      </w:r>
      <w:r w:rsidR="00FC2BB9" w:rsidRPr="00FC2BB9">
        <w:t>and</w:t>
      </w:r>
      <w:r w:rsidR="00FC2BB9" w:rsidRPr="00FC2BB9">
        <w:rPr>
          <w:lang w:val="sl-SI"/>
        </w:rPr>
        <w:t xml:space="preserve"> C</w:t>
      </w:r>
      <w:proofErr w:type="spellStart"/>
      <w:r w:rsidR="00FC2BB9" w:rsidRPr="00FC2BB9">
        <w:t>onsulting</w:t>
      </w:r>
      <w:proofErr w:type="spellEnd"/>
      <w:r w:rsidR="00FC2BB9">
        <w:t xml:space="preserve">, </w:t>
      </w:r>
      <w:proofErr w:type="spellStart"/>
      <w:r w:rsidR="00FC2BB9">
        <w:t>Grajska</w:t>
      </w:r>
      <w:proofErr w:type="spellEnd"/>
      <w:r w:rsidR="00FC2BB9">
        <w:t xml:space="preserve"> </w:t>
      </w:r>
      <w:proofErr w:type="spellStart"/>
      <w:r w:rsidR="00FC2BB9">
        <w:t>ulica</w:t>
      </w:r>
      <w:proofErr w:type="spellEnd"/>
      <w:r w:rsidR="00FC2BB9">
        <w:t xml:space="preserve"> 3, 3210 </w:t>
      </w:r>
      <w:proofErr w:type="spellStart"/>
      <w:r w:rsidR="00FC2BB9">
        <w:t>Slovenske</w:t>
      </w:r>
      <w:proofErr w:type="spellEnd"/>
      <w:r w:rsidR="00FC2BB9">
        <w:t xml:space="preserve"> </w:t>
      </w:r>
      <w:proofErr w:type="spellStart"/>
      <w:r w:rsidR="00FC2BB9">
        <w:t>Konjice</w:t>
      </w:r>
      <w:proofErr w:type="spellEnd"/>
      <w:r w:rsidR="00FC2BB9">
        <w:t>, Slovenia</w:t>
      </w:r>
    </w:p>
    <w:p w:rsidR="00FC2BB9" w:rsidRPr="00FC2BB9" w:rsidRDefault="00FC2BB9" w:rsidP="00A31A25">
      <w:pPr>
        <w:jc w:val="both"/>
        <w:rPr>
          <w:lang w:val="sl-SI"/>
        </w:rPr>
      </w:pPr>
      <w:hyperlink r:id="rId8" w:history="1">
        <w:r w:rsidRPr="00F60522">
          <w:rPr>
            <w:rStyle w:val="Hyperlink"/>
          </w:rPr>
          <w:t>simonajevsnik@gmail.com</w:t>
        </w:r>
      </w:hyperlink>
      <w:r>
        <w:t>, marja.delic@inlas.si</w:t>
      </w:r>
    </w:p>
    <w:p w:rsidR="00ED42E9" w:rsidRPr="003119D2" w:rsidRDefault="00ED42E9" w:rsidP="00A31A25">
      <w:pPr>
        <w:jc w:val="both"/>
      </w:pPr>
    </w:p>
    <w:p w:rsidR="00216C5E" w:rsidRDefault="00216C5E" w:rsidP="00A31A25">
      <w:pPr>
        <w:jc w:val="both"/>
        <w:rPr>
          <w:sz w:val="24"/>
          <w:szCs w:val="24"/>
        </w:rPr>
      </w:pPr>
      <w:bookmarkStart w:id="0" w:name="_GoBack"/>
    </w:p>
    <w:bookmarkEnd w:id="0"/>
    <w:p w:rsidR="00532254" w:rsidRPr="00532254" w:rsidRDefault="00532254" w:rsidP="00A31A25">
      <w:pPr>
        <w:jc w:val="both"/>
        <w:rPr>
          <w:sz w:val="24"/>
          <w:szCs w:val="24"/>
        </w:rPr>
      </w:pPr>
    </w:p>
    <w:p w:rsidR="000038D3" w:rsidRPr="00B21109" w:rsidRDefault="000038D3" w:rsidP="00A31A25">
      <w:pPr>
        <w:widowControl/>
        <w:jc w:val="both"/>
        <w:rPr>
          <w:color w:val="000000"/>
          <w:sz w:val="24"/>
          <w:szCs w:val="24"/>
          <w:shd w:val="clear" w:color="auto" w:fill="FFFFFF"/>
        </w:rPr>
      </w:pPr>
      <w:r w:rsidRPr="00B21109">
        <w:rPr>
          <w:sz w:val="24"/>
          <w:szCs w:val="24"/>
          <w:lang w:eastAsia="fr-FR"/>
        </w:rPr>
        <w:t>The</w:t>
      </w:r>
      <w:r w:rsidRPr="00B21109">
        <w:rPr>
          <w:color w:val="000000"/>
          <w:sz w:val="24"/>
          <w:szCs w:val="24"/>
          <w:shd w:val="clear" w:color="auto" w:fill="FFFFFF"/>
        </w:rPr>
        <w:t xml:space="preserve"> project E-</w:t>
      </w:r>
      <w:proofErr w:type="spellStart"/>
      <w:r w:rsidRPr="00B21109">
        <w:rPr>
          <w:color w:val="000000"/>
          <w:sz w:val="24"/>
          <w:szCs w:val="24"/>
          <w:shd w:val="clear" w:color="auto" w:fill="FFFFFF"/>
        </w:rPr>
        <w:t>TexWeld</w:t>
      </w:r>
      <w:proofErr w:type="spellEnd"/>
      <w:r w:rsidR="00240319" w:rsidRPr="00B21109">
        <w:rPr>
          <w:color w:val="000000"/>
          <w:sz w:val="24"/>
          <w:szCs w:val="24"/>
          <w:shd w:val="clear" w:color="auto" w:fill="FFFFFF"/>
        </w:rPr>
        <w:t xml:space="preserve"> (Welding of e-textile for interactive clothing)</w:t>
      </w:r>
      <w:r w:rsidRPr="00B21109">
        <w:rPr>
          <w:color w:val="000000"/>
          <w:sz w:val="24"/>
          <w:szCs w:val="24"/>
          <w:shd w:val="clear" w:color="auto" w:fill="FFFFFF"/>
        </w:rPr>
        <w:t xml:space="preserve"> </w:t>
      </w:r>
      <w:r w:rsidR="0041300C">
        <w:rPr>
          <w:color w:val="000000"/>
          <w:sz w:val="24"/>
          <w:szCs w:val="24"/>
          <w:shd w:val="clear" w:color="auto" w:fill="FFFFFF"/>
        </w:rPr>
        <w:t xml:space="preserve">is </w:t>
      </w:r>
      <w:r w:rsidRPr="00B21109">
        <w:rPr>
          <w:color w:val="000000"/>
          <w:sz w:val="24"/>
          <w:szCs w:val="24"/>
          <w:shd w:val="clear" w:color="auto" w:fill="FFFFFF"/>
        </w:rPr>
        <w:t xml:space="preserve">supported by </w:t>
      </w:r>
      <w:r w:rsidR="00240319" w:rsidRPr="00B21109">
        <w:rPr>
          <w:color w:val="000000"/>
          <w:sz w:val="24"/>
          <w:szCs w:val="24"/>
          <w:shd w:val="clear" w:color="auto" w:fill="FFFFFF"/>
        </w:rPr>
        <w:t xml:space="preserve">the EU Framework </w:t>
      </w:r>
      <w:proofErr w:type="spellStart"/>
      <w:r w:rsidR="00240319" w:rsidRPr="00B21109">
        <w:rPr>
          <w:color w:val="000000"/>
          <w:sz w:val="24"/>
          <w:szCs w:val="24"/>
          <w:shd w:val="clear" w:color="auto" w:fill="FFFFFF"/>
        </w:rPr>
        <w:t>Programme</w:t>
      </w:r>
      <w:proofErr w:type="spellEnd"/>
      <w:r w:rsidR="00240319" w:rsidRPr="00B21109">
        <w:rPr>
          <w:color w:val="000000"/>
          <w:sz w:val="24"/>
          <w:szCs w:val="24"/>
          <w:shd w:val="clear" w:color="auto" w:fill="FFFFFF"/>
        </w:rPr>
        <w:t xml:space="preserve"> for Research and Innovation </w:t>
      </w:r>
      <w:r w:rsidRPr="00B21109">
        <w:rPr>
          <w:color w:val="000000"/>
          <w:sz w:val="24"/>
          <w:szCs w:val="24"/>
          <w:shd w:val="clear" w:color="auto" w:fill="FFFFFF"/>
        </w:rPr>
        <w:t>Commission</w:t>
      </w:r>
      <w:r w:rsidR="00240319" w:rsidRPr="00B21109">
        <w:rPr>
          <w:color w:val="000000"/>
          <w:sz w:val="24"/>
          <w:szCs w:val="24"/>
          <w:shd w:val="clear" w:color="auto" w:fill="FFFFFF"/>
        </w:rPr>
        <w:t xml:space="preserve">, Marie </w:t>
      </w:r>
      <w:proofErr w:type="spellStart"/>
      <w:r w:rsidR="00240319" w:rsidRPr="00B21109">
        <w:rPr>
          <w:color w:val="000000"/>
          <w:sz w:val="24"/>
          <w:szCs w:val="24"/>
          <w:shd w:val="clear" w:color="auto" w:fill="FFFFFF"/>
        </w:rPr>
        <w:t>Skłodowska</w:t>
      </w:r>
      <w:proofErr w:type="spellEnd"/>
      <w:r w:rsidR="00240319" w:rsidRPr="00B21109">
        <w:rPr>
          <w:color w:val="000000"/>
          <w:sz w:val="24"/>
          <w:szCs w:val="24"/>
          <w:shd w:val="clear" w:color="auto" w:fill="FFFFFF"/>
        </w:rPr>
        <w:t>-Curie actions -</w:t>
      </w:r>
      <w:r w:rsidRPr="00B21109">
        <w:rPr>
          <w:color w:val="000000"/>
          <w:sz w:val="24"/>
          <w:szCs w:val="24"/>
          <w:shd w:val="clear" w:color="auto" w:fill="FFFFFF"/>
        </w:rPr>
        <w:t xml:space="preserve"> </w:t>
      </w:r>
      <w:r w:rsidR="00240319" w:rsidRPr="00B21109">
        <w:rPr>
          <w:color w:val="000000"/>
          <w:sz w:val="24"/>
          <w:szCs w:val="24"/>
          <w:shd w:val="clear" w:color="auto" w:fill="FFFFFF"/>
        </w:rPr>
        <w:t>Research and Innovation Staff Exchange (RISE) join together the partners from the</w:t>
      </w:r>
      <w:r w:rsidR="00240319" w:rsidRPr="00B21109">
        <w:rPr>
          <w:sz w:val="24"/>
          <w:szCs w:val="24"/>
        </w:rPr>
        <w:t xml:space="preserve"> </w:t>
      </w:r>
      <w:r w:rsidR="00240319" w:rsidRPr="00B21109">
        <w:rPr>
          <w:color w:val="000000"/>
          <w:sz w:val="24"/>
          <w:szCs w:val="24"/>
          <w:shd w:val="clear" w:color="auto" w:fill="FFFFFF"/>
        </w:rPr>
        <w:t>academic and private sector:</w:t>
      </w:r>
      <w:r w:rsidR="0094572B" w:rsidRPr="00B21109">
        <w:rPr>
          <w:color w:val="000000"/>
          <w:sz w:val="24"/>
          <w:szCs w:val="24"/>
          <w:shd w:val="clear" w:color="auto" w:fill="FFFFFF"/>
        </w:rPr>
        <w:t xml:space="preserve"> </w:t>
      </w:r>
      <w:r w:rsidR="00240319" w:rsidRPr="00B21109">
        <w:rPr>
          <w:color w:val="000000"/>
          <w:sz w:val="24"/>
          <w:szCs w:val="24"/>
          <w:shd w:val="clear" w:color="auto" w:fill="FFFFFF"/>
        </w:rPr>
        <w:t xml:space="preserve">Slovenia, Turkey, France, Greece, United Kingdom, Hong Kong and Taiwan. </w:t>
      </w:r>
      <w:r w:rsidR="000E4599" w:rsidRPr="00B21109">
        <w:rPr>
          <w:color w:val="000000"/>
          <w:sz w:val="24"/>
          <w:szCs w:val="24"/>
          <w:shd w:val="clear" w:color="auto" w:fill="FFFFFF"/>
        </w:rPr>
        <w:t xml:space="preserve">The interdisciplinary </w:t>
      </w:r>
      <w:r w:rsidR="0094572B" w:rsidRPr="00B21109">
        <w:rPr>
          <w:color w:val="000000"/>
          <w:sz w:val="24"/>
          <w:szCs w:val="24"/>
          <w:shd w:val="clear" w:color="auto" w:fill="FFFFFF"/>
        </w:rPr>
        <w:t xml:space="preserve">project </w:t>
      </w:r>
      <w:r w:rsidR="000E4599" w:rsidRPr="00B21109">
        <w:rPr>
          <w:color w:val="000000"/>
          <w:sz w:val="24"/>
          <w:szCs w:val="24"/>
          <w:shd w:val="clear" w:color="auto" w:fill="FFFFFF"/>
        </w:rPr>
        <w:t>work is the combinati</w:t>
      </w:r>
      <w:r w:rsidRPr="00B21109">
        <w:rPr>
          <w:color w:val="000000"/>
          <w:sz w:val="24"/>
          <w:szCs w:val="24"/>
          <w:shd w:val="clear" w:color="auto" w:fill="FFFFFF"/>
        </w:rPr>
        <w:t xml:space="preserve">on of welding, textiles, electronics and informatics technologies that aims to develop novel e-textile structures including transmission lines, sensors, actuators, microprocessors, personalized algorithms, on-body computing and user feedbacks in order to make a towards development of interactive clothing </w:t>
      </w:r>
      <w:r w:rsidR="00FC2BB9" w:rsidRPr="00B21109">
        <w:rPr>
          <w:snapToGrid/>
          <w:sz w:val="24"/>
          <w:szCs w:val="24"/>
          <w:lang w:val="en-GB"/>
        </w:rPr>
        <w:t>and footwear</w:t>
      </w:r>
      <w:r w:rsidR="00972442" w:rsidRPr="00B21109">
        <w:rPr>
          <w:snapToGrid/>
          <w:sz w:val="24"/>
          <w:szCs w:val="24"/>
          <w:lang w:val="en-GB"/>
        </w:rPr>
        <w:t>.</w:t>
      </w:r>
      <w:r w:rsidR="00FC2BB9" w:rsidRPr="00B21109">
        <w:rPr>
          <w:snapToGrid/>
          <w:sz w:val="24"/>
          <w:szCs w:val="24"/>
          <w:lang w:val="en-GB"/>
        </w:rPr>
        <w:t xml:space="preserve"> </w:t>
      </w:r>
      <w:r w:rsidR="00972442" w:rsidRPr="00B21109">
        <w:rPr>
          <w:snapToGrid/>
          <w:sz w:val="24"/>
          <w:szCs w:val="24"/>
          <w:lang w:val="en-GB"/>
        </w:rPr>
        <w:t xml:space="preserve">The project is divided </w:t>
      </w:r>
      <w:r w:rsidR="00FC2BB9" w:rsidRPr="00B21109">
        <w:rPr>
          <w:snapToGrid/>
          <w:sz w:val="24"/>
          <w:szCs w:val="24"/>
          <w:lang w:val="en-GB"/>
        </w:rPr>
        <w:t>in:</w:t>
      </w:r>
      <w:r w:rsidRPr="00B21109">
        <w:rPr>
          <w:snapToGrid/>
          <w:sz w:val="24"/>
          <w:szCs w:val="24"/>
          <w:lang w:val="en-GB"/>
        </w:rPr>
        <w:t xml:space="preserve"> (</w:t>
      </w:r>
      <w:proofErr w:type="spellStart"/>
      <w:r w:rsidRPr="00B21109">
        <w:rPr>
          <w:snapToGrid/>
          <w:sz w:val="24"/>
          <w:szCs w:val="24"/>
          <w:lang w:val="en-GB"/>
        </w:rPr>
        <w:t>i</w:t>
      </w:r>
      <w:proofErr w:type="spellEnd"/>
      <w:r w:rsidRPr="00B21109">
        <w:rPr>
          <w:snapToGrid/>
          <w:sz w:val="24"/>
          <w:szCs w:val="24"/>
          <w:lang w:val="en-GB"/>
        </w:rPr>
        <w:t>) designing</w:t>
      </w:r>
      <w:r w:rsidR="00FC2BB9" w:rsidRPr="00B21109">
        <w:rPr>
          <w:snapToGrid/>
          <w:sz w:val="24"/>
          <w:szCs w:val="24"/>
          <w:lang w:val="en-GB"/>
        </w:rPr>
        <w:t xml:space="preserve"> of transmission lines of e-textile structures; </w:t>
      </w:r>
      <w:r w:rsidRPr="00B21109">
        <w:rPr>
          <w:snapToGrid/>
          <w:sz w:val="24"/>
          <w:szCs w:val="24"/>
          <w:lang w:val="en-GB"/>
        </w:rPr>
        <w:t>(ii) integration</w:t>
      </w:r>
      <w:r w:rsidR="00FC2BB9" w:rsidRPr="00B21109">
        <w:rPr>
          <w:snapToGrid/>
          <w:sz w:val="24"/>
          <w:szCs w:val="24"/>
          <w:lang w:val="en-GB"/>
        </w:rPr>
        <w:t xml:space="preserve"> of electronic elements (different sensors, actuators, microprocessors, data transmission and power supply </w:t>
      </w:r>
      <w:r w:rsidRPr="00B21109">
        <w:rPr>
          <w:snapToGrid/>
          <w:sz w:val="24"/>
          <w:szCs w:val="24"/>
          <w:lang w:val="en-GB"/>
        </w:rPr>
        <w:t>systems) to textile structures and (ii</w:t>
      </w:r>
      <w:r w:rsidR="0041300C">
        <w:rPr>
          <w:snapToGrid/>
          <w:sz w:val="24"/>
          <w:szCs w:val="24"/>
          <w:lang w:val="en-GB"/>
        </w:rPr>
        <w:t>i</w:t>
      </w:r>
      <w:r w:rsidR="00B21109" w:rsidRPr="00B21109">
        <w:rPr>
          <w:snapToGrid/>
          <w:sz w:val="24"/>
          <w:szCs w:val="24"/>
          <w:lang w:val="en-GB"/>
        </w:rPr>
        <w:t>) design</w:t>
      </w:r>
      <w:r w:rsidR="00FC2BB9" w:rsidRPr="00B21109">
        <w:rPr>
          <w:snapToGrid/>
          <w:sz w:val="24"/>
          <w:szCs w:val="24"/>
          <w:lang w:val="en-GB"/>
        </w:rPr>
        <w:t xml:space="preserve"> and development of whole e-textile system for protective clothing </w:t>
      </w:r>
      <w:r w:rsidR="00FC2BB9" w:rsidRPr="00B21109">
        <w:rPr>
          <w:color w:val="000000"/>
          <w:sz w:val="24"/>
          <w:szCs w:val="24"/>
          <w:shd w:val="clear" w:color="auto" w:fill="FFFFFF"/>
        </w:rPr>
        <w:t xml:space="preserve">applications including interactive protective garments and </w:t>
      </w:r>
      <w:r w:rsidRPr="00B21109">
        <w:rPr>
          <w:color w:val="000000"/>
          <w:sz w:val="24"/>
          <w:szCs w:val="24"/>
          <w:shd w:val="clear" w:color="auto" w:fill="FFFFFF"/>
        </w:rPr>
        <w:t>shoes.</w:t>
      </w:r>
    </w:p>
    <w:p w:rsidR="00230F8E" w:rsidRPr="00B21109" w:rsidRDefault="000038D3" w:rsidP="00A31A25">
      <w:pPr>
        <w:widowControl/>
        <w:jc w:val="both"/>
        <w:rPr>
          <w:color w:val="000000"/>
          <w:sz w:val="24"/>
          <w:szCs w:val="24"/>
          <w:shd w:val="clear" w:color="auto" w:fill="FFFFFF"/>
        </w:rPr>
      </w:pPr>
      <w:r w:rsidRPr="00B21109">
        <w:rPr>
          <w:color w:val="000000"/>
          <w:sz w:val="24"/>
          <w:szCs w:val="24"/>
          <w:shd w:val="clear" w:color="auto" w:fill="FFFFFF"/>
        </w:rPr>
        <w:t xml:space="preserve">The paper presents </w:t>
      </w:r>
      <w:r w:rsidR="000E4599" w:rsidRPr="00B21109">
        <w:rPr>
          <w:color w:val="000000"/>
          <w:sz w:val="24"/>
          <w:szCs w:val="24"/>
          <w:shd w:val="clear" w:color="auto" w:fill="FFFFFF"/>
        </w:rPr>
        <w:t xml:space="preserve">the </w:t>
      </w:r>
      <w:r w:rsidR="0041300C">
        <w:rPr>
          <w:color w:val="000000"/>
          <w:sz w:val="24"/>
          <w:szCs w:val="24"/>
          <w:shd w:val="clear" w:color="auto" w:fill="FFFFFF"/>
        </w:rPr>
        <w:t xml:space="preserve">dissemination the </w:t>
      </w:r>
      <w:r w:rsidR="000E4599" w:rsidRPr="00B21109">
        <w:rPr>
          <w:color w:val="000000"/>
          <w:sz w:val="24"/>
          <w:szCs w:val="24"/>
          <w:shd w:val="clear" w:color="auto" w:fill="FFFFFF"/>
        </w:rPr>
        <w:t xml:space="preserve">results of intensive research work among the partners after one year and half of running the project. The project activities are running and aligning with the approved research </w:t>
      </w:r>
      <w:r w:rsidR="0094572B" w:rsidRPr="00B21109">
        <w:rPr>
          <w:color w:val="000000"/>
          <w:sz w:val="24"/>
          <w:szCs w:val="24"/>
          <w:shd w:val="clear" w:color="auto" w:fill="FFFFFF"/>
        </w:rPr>
        <w:t>project schedule</w:t>
      </w:r>
      <w:r w:rsidR="000E4599" w:rsidRPr="00B21109">
        <w:rPr>
          <w:color w:val="000000"/>
          <w:sz w:val="24"/>
          <w:szCs w:val="24"/>
          <w:shd w:val="clear" w:color="auto" w:fill="FFFFFF"/>
        </w:rPr>
        <w:t xml:space="preserve">. </w:t>
      </w:r>
      <w:r w:rsidR="0094572B" w:rsidRPr="00B21109">
        <w:rPr>
          <w:color w:val="000000"/>
          <w:sz w:val="24"/>
          <w:szCs w:val="24"/>
          <w:shd w:val="clear" w:color="auto" w:fill="FFFFFF"/>
        </w:rPr>
        <w:t>The strengths and weaknesses will be also discussed.</w:t>
      </w:r>
    </w:p>
    <w:p w:rsidR="00230F8E" w:rsidRPr="00B21109" w:rsidRDefault="00230F8E" w:rsidP="00A31A25">
      <w:pPr>
        <w:widowControl/>
        <w:jc w:val="both"/>
        <w:rPr>
          <w:color w:val="000000"/>
          <w:shd w:val="clear" w:color="auto" w:fill="FFFFFF"/>
        </w:rPr>
      </w:pPr>
    </w:p>
    <w:p w:rsidR="00230F8E" w:rsidRPr="00B21109" w:rsidRDefault="000038D3" w:rsidP="00A31A25">
      <w:pPr>
        <w:widowControl/>
        <w:jc w:val="both"/>
        <w:rPr>
          <w:sz w:val="24"/>
          <w:szCs w:val="24"/>
        </w:rPr>
      </w:pPr>
      <w:r w:rsidRPr="00B21109">
        <w:rPr>
          <w:sz w:val="24"/>
          <w:szCs w:val="24"/>
        </w:rPr>
        <w:t>Key words: e-textile, protective clothing, welding technologies</w:t>
      </w:r>
      <w:r w:rsidR="00B21109">
        <w:rPr>
          <w:sz w:val="24"/>
          <w:szCs w:val="24"/>
        </w:rPr>
        <w:t>, E-</w:t>
      </w:r>
      <w:proofErr w:type="spellStart"/>
      <w:r w:rsidR="00B21109">
        <w:rPr>
          <w:sz w:val="24"/>
          <w:szCs w:val="24"/>
        </w:rPr>
        <w:t>TexWeld</w:t>
      </w:r>
      <w:proofErr w:type="spellEnd"/>
      <w:r w:rsidR="00230F8E" w:rsidRPr="00B21109">
        <w:rPr>
          <w:sz w:val="24"/>
          <w:szCs w:val="24"/>
        </w:rPr>
        <w:t xml:space="preserve"> </w:t>
      </w:r>
    </w:p>
    <w:p w:rsidR="00ED09E2" w:rsidRDefault="00ED09E2" w:rsidP="00A31A25">
      <w:pPr>
        <w:jc w:val="both"/>
        <w:rPr>
          <w:b/>
          <w:sz w:val="22"/>
          <w:szCs w:val="22"/>
        </w:rPr>
      </w:pPr>
    </w:p>
    <w:p w:rsidR="001D6823" w:rsidRDefault="003120CA" w:rsidP="00A31A25">
      <w:pPr>
        <w:numPr>
          <w:ilvl w:val="0"/>
          <w:numId w:val="7"/>
        </w:numPr>
        <w:ind w:left="567" w:hanging="567"/>
        <w:jc w:val="both"/>
        <w:rPr>
          <w:b/>
          <w:bCs/>
          <w:kern w:val="32"/>
          <w:sz w:val="22"/>
          <w:szCs w:val="22"/>
        </w:rPr>
      </w:pPr>
      <w:r w:rsidRPr="003120CA">
        <w:rPr>
          <w:b/>
          <w:bCs/>
          <w:kern w:val="32"/>
          <w:sz w:val="22"/>
          <w:szCs w:val="22"/>
        </w:rPr>
        <w:t xml:space="preserve">Marie </w:t>
      </w:r>
      <w:proofErr w:type="spellStart"/>
      <w:r w:rsidRPr="003120CA">
        <w:rPr>
          <w:b/>
          <w:bCs/>
          <w:kern w:val="32"/>
          <w:sz w:val="22"/>
          <w:szCs w:val="22"/>
        </w:rPr>
        <w:t>Skłodowska</w:t>
      </w:r>
      <w:proofErr w:type="spellEnd"/>
      <w:r w:rsidRPr="003120CA">
        <w:rPr>
          <w:b/>
          <w:bCs/>
          <w:kern w:val="32"/>
          <w:sz w:val="22"/>
          <w:szCs w:val="22"/>
        </w:rPr>
        <w:t>-Curie Actions</w:t>
      </w:r>
      <w:r>
        <w:rPr>
          <w:b/>
          <w:bCs/>
          <w:kern w:val="32"/>
          <w:sz w:val="22"/>
          <w:szCs w:val="22"/>
        </w:rPr>
        <w:t xml:space="preserve"> </w:t>
      </w:r>
    </w:p>
    <w:p w:rsidR="003120CA" w:rsidRPr="003120CA" w:rsidRDefault="003120CA" w:rsidP="00A31A25">
      <w:pPr>
        <w:ind w:left="720"/>
        <w:jc w:val="both"/>
        <w:rPr>
          <w:b/>
          <w:bCs/>
          <w:kern w:val="32"/>
          <w:sz w:val="22"/>
          <w:szCs w:val="22"/>
        </w:rPr>
      </w:pPr>
    </w:p>
    <w:p w:rsidR="003120CA" w:rsidRPr="003120CA" w:rsidRDefault="004543AD" w:rsidP="006F1E5C">
      <w:pPr>
        <w:tabs>
          <w:tab w:val="left" w:pos="993"/>
        </w:tabs>
        <w:jc w:val="both"/>
        <w:rPr>
          <w:sz w:val="24"/>
          <w:szCs w:val="24"/>
        </w:rPr>
      </w:pPr>
      <w:r w:rsidRPr="003120CA">
        <w:rPr>
          <w:sz w:val="24"/>
          <w:szCs w:val="24"/>
        </w:rPr>
        <w:t xml:space="preserve">The Marie </w:t>
      </w:r>
      <w:proofErr w:type="spellStart"/>
      <w:r w:rsidRPr="003120CA">
        <w:rPr>
          <w:sz w:val="24"/>
          <w:szCs w:val="24"/>
        </w:rPr>
        <w:t>Skłodowska</w:t>
      </w:r>
      <w:proofErr w:type="spellEnd"/>
      <w:r w:rsidRPr="003120CA">
        <w:rPr>
          <w:sz w:val="24"/>
          <w:szCs w:val="24"/>
        </w:rPr>
        <w:t xml:space="preserve">-Curie Actions aim to support the career development and training of researchers – with a focus on innovation skills – in all scientific disciplines through international and </w:t>
      </w:r>
      <w:r w:rsidR="0041300C" w:rsidRPr="003120CA">
        <w:rPr>
          <w:sz w:val="24"/>
          <w:szCs w:val="24"/>
        </w:rPr>
        <w:t>intersectional</w:t>
      </w:r>
      <w:r w:rsidRPr="003120CA">
        <w:rPr>
          <w:sz w:val="24"/>
          <w:szCs w:val="24"/>
        </w:rPr>
        <w:t xml:space="preserve"> </w:t>
      </w:r>
      <w:proofErr w:type="gramStart"/>
      <w:r w:rsidRPr="003120CA">
        <w:rPr>
          <w:sz w:val="24"/>
          <w:szCs w:val="24"/>
        </w:rPr>
        <w:t>mobility</w:t>
      </w:r>
      <w:r w:rsidR="003120CA" w:rsidRPr="003120CA">
        <w:rPr>
          <w:sz w:val="24"/>
          <w:szCs w:val="24"/>
        </w:rPr>
        <w:t xml:space="preserve"> </w:t>
      </w:r>
      <w:r w:rsidR="006F1E5C">
        <w:rPr>
          <w:noProof/>
          <w:sz w:val="24"/>
          <w:szCs w:val="24"/>
          <w:lang w:val="sl-SI"/>
        </w:rPr>
        <w:t xml:space="preserve"> </w:t>
      </w:r>
      <w:r w:rsidR="006F1E5C" w:rsidRPr="006F1E5C">
        <w:rPr>
          <w:noProof/>
          <w:sz w:val="24"/>
          <w:szCs w:val="24"/>
          <w:lang w:val="sl-SI"/>
        </w:rPr>
        <w:t>(</w:t>
      </w:r>
      <w:proofErr w:type="gramEnd"/>
      <w:r w:rsidR="006F1E5C" w:rsidRPr="006F1E5C">
        <w:rPr>
          <w:noProof/>
          <w:sz w:val="24"/>
          <w:szCs w:val="24"/>
          <w:lang w:val="sl-SI"/>
        </w:rPr>
        <w:t>Guide of applications Marie Curie skladovska, 2014)</w:t>
      </w:r>
    </w:p>
    <w:p w:rsidR="004543AD" w:rsidRPr="003120CA" w:rsidRDefault="003120CA" w:rsidP="00A31A25">
      <w:pPr>
        <w:jc w:val="both"/>
        <w:rPr>
          <w:sz w:val="24"/>
          <w:szCs w:val="24"/>
        </w:rPr>
      </w:pPr>
      <w:r w:rsidRPr="003120CA">
        <w:rPr>
          <w:sz w:val="24"/>
          <w:szCs w:val="24"/>
        </w:rPr>
        <w:t xml:space="preserve">The Marie </w:t>
      </w:r>
      <w:proofErr w:type="spellStart"/>
      <w:r w:rsidRPr="003120CA">
        <w:rPr>
          <w:sz w:val="24"/>
          <w:szCs w:val="24"/>
        </w:rPr>
        <w:t>Skłodowska</w:t>
      </w:r>
      <w:proofErr w:type="spellEnd"/>
      <w:r w:rsidRPr="003120CA">
        <w:rPr>
          <w:sz w:val="24"/>
          <w:szCs w:val="24"/>
        </w:rPr>
        <w:t xml:space="preserve">-Curie Actions are expected to finance around 65,000 researchers between 2014 and 2020, including 25,000 doctoral candidates. The Actions address several objectives of the Europe 2020 strategy, including the Innovation Union flagship initiative. The latter states that the EU </w:t>
      </w:r>
      <w:r w:rsidR="0041300C">
        <w:rPr>
          <w:sz w:val="24"/>
          <w:szCs w:val="24"/>
        </w:rPr>
        <w:t xml:space="preserve">is </w:t>
      </w:r>
      <w:r w:rsidRPr="003120CA">
        <w:rPr>
          <w:sz w:val="24"/>
          <w:szCs w:val="24"/>
        </w:rPr>
        <w:t>need</w:t>
      </w:r>
      <w:r w:rsidR="0041300C">
        <w:rPr>
          <w:sz w:val="24"/>
          <w:szCs w:val="24"/>
        </w:rPr>
        <w:t>ed</w:t>
      </w:r>
      <w:r w:rsidRPr="003120CA">
        <w:rPr>
          <w:sz w:val="24"/>
          <w:szCs w:val="24"/>
        </w:rPr>
        <w:t xml:space="preserve"> at least one million new research jobs if it is to reach the target of spending 3% of EU GDP on research and development by 2020</w:t>
      </w:r>
      <w:r w:rsidR="0041300C">
        <w:rPr>
          <w:noProof/>
          <w:sz w:val="24"/>
          <w:szCs w:val="24"/>
          <w:lang w:val="sl-SI"/>
        </w:rPr>
        <w:t xml:space="preserve"> </w:t>
      </w:r>
      <w:r w:rsidR="0041300C" w:rsidRPr="0041300C">
        <w:rPr>
          <w:noProof/>
          <w:sz w:val="24"/>
          <w:szCs w:val="24"/>
          <w:lang w:val="sl-SI"/>
        </w:rPr>
        <w:t>(Guide of applications Marie Curie Skladowska, 2014)</w:t>
      </w:r>
      <w:r w:rsidR="0041300C">
        <w:rPr>
          <w:sz w:val="24"/>
          <w:szCs w:val="24"/>
          <w:lang w:val="sl-SI"/>
        </w:rPr>
        <w:t>.</w:t>
      </w:r>
    </w:p>
    <w:p w:rsidR="003120CA" w:rsidRPr="003120CA" w:rsidRDefault="003120CA" w:rsidP="00A31A25">
      <w:pPr>
        <w:jc w:val="both"/>
        <w:rPr>
          <w:sz w:val="24"/>
          <w:szCs w:val="24"/>
        </w:rPr>
      </w:pPr>
      <w:r w:rsidRPr="003120CA">
        <w:rPr>
          <w:sz w:val="24"/>
          <w:szCs w:val="24"/>
        </w:rPr>
        <w:t xml:space="preserve">By funding excellent research and offering attractive working conditions, the Marie </w:t>
      </w:r>
      <w:proofErr w:type="spellStart"/>
      <w:r w:rsidRPr="003120CA">
        <w:rPr>
          <w:sz w:val="24"/>
          <w:szCs w:val="24"/>
        </w:rPr>
        <w:t>Skłodowska</w:t>
      </w:r>
      <w:proofErr w:type="spellEnd"/>
      <w:r w:rsidRPr="003120CA">
        <w:rPr>
          <w:sz w:val="24"/>
          <w:szCs w:val="24"/>
        </w:rPr>
        <w:t>-Curie Actions offer high quality professional opportunities open to researchers of any age, nationality or discipline.</w:t>
      </w:r>
    </w:p>
    <w:p w:rsidR="003120CA" w:rsidRPr="003120CA" w:rsidRDefault="003120CA" w:rsidP="00A31A25">
      <w:pPr>
        <w:jc w:val="both"/>
        <w:rPr>
          <w:sz w:val="24"/>
          <w:szCs w:val="24"/>
        </w:rPr>
      </w:pPr>
      <w:r w:rsidRPr="003120CA">
        <w:rPr>
          <w:sz w:val="24"/>
          <w:szCs w:val="24"/>
        </w:rPr>
        <w:t xml:space="preserve">The 2014 Marie </w:t>
      </w:r>
      <w:proofErr w:type="spellStart"/>
      <w:r w:rsidRPr="003120CA">
        <w:rPr>
          <w:sz w:val="24"/>
          <w:szCs w:val="24"/>
        </w:rPr>
        <w:t>Skłodowska</w:t>
      </w:r>
      <w:proofErr w:type="spellEnd"/>
      <w:r w:rsidRPr="003120CA">
        <w:rPr>
          <w:sz w:val="24"/>
          <w:szCs w:val="24"/>
        </w:rPr>
        <w:t>-Curie Actions are:</w:t>
      </w:r>
    </w:p>
    <w:p w:rsidR="003120CA" w:rsidRPr="003120CA" w:rsidRDefault="003120CA" w:rsidP="00A31A25">
      <w:pPr>
        <w:jc w:val="both"/>
        <w:rPr>
          <w:sz w:val="24"/>
          <w:szCs w:val="24"/>
        </w:rPr>
      </w:pPr>
      <w:r w:rsidRPr="003120CA">
        <w:rPr>
          <w:sz w:val="24"/>
          <w:szCs w:val="24"/>
        </w:rPr>
        <w:t>• Innovative Training Networks (ITN)</w:t>
      </w:r>
      <w:r w:rsidR="0041300C">
        <w:rPr>
          <w:sz w:val="24"/>
          <w:szCs w:val="24"/>
        </w:rPr>
        <w:t xml:space="preserve">, </w:t>
      </w:r>
      <w:r w:rsidRPr="003120CA">
        <w:rPr>
          <w:sz w:val="24"/>
          <w:szCs w:val="24"/>
        </w:rPr>
        <w:t xml:space="preserve">Innovative doctoral-level training providing a range of skills in order to </w:t>
      </w:r>
      <w:proofErr w:type="spellStart"/>
      <w:r w:rsidRPr="003120CA">
        <w:rPr>
          <w:sz w:val="24"/>
          <w:szCs w:val="24"/>
        </w:rPr>
        <w:t>maximise</w:t>
      </w:r>
      <w:proofErr w:type="spellEnd"/>
      <w:r w:rsidRPr="003120CA">
        <w:rPr>
          <w:sz w:val="24"/>
          <w:szCs w:val="24"/>
        </w:rPr>
        <w:t xml:space="preserve"> employability;</w:t>
      </w:r>
    </w:p>
    <w:p w:rsidR="003120CA" w:rsidRPr="003120CA" w:rsidRDefault="003120CA" w:rsidP="00A31A25">
      <w:pPr>
        <w:jc w:val="both"/>
        <w:rPr>
          <w:sz w:val="24"/>
          <w:szCs w:val="24"/>
        </w:rPr>
      </w:pPr>
      <w:r w:rsidRPr="003120CA">
        <w:rPr>
          <w:sz w:val="24"/>
          <w:szCs w:val="24"/>
        </w:rPr>
        <w:t>• Individual Fellowships (IF)</w:t>
      </w:r>
      <w:r w:rsidR="0041300C">
        <w:rPr>
          <w:sz w:val="24"/>
          <w:szCs w:val="24"/>
        </w:rPr>
        <w:t xml:space="preserve">; </w:t>
      </w:r>
      <w:r w:rsidRPr="003120CA">
        <w:rPr>
          <w:sz w:val="24"/>
          <w:szCs w:val="24"/>
        </w:rPr>
        <w:t>Support for experienced researchers undertaking mobility between countries, possibly to the non-academic sector;</w:t>
      </w:r>
    </w:p>
    <w:p w:rsidR="003120CA" w:rsidRPr="003120CA" w:rsidRDefault="003120CA" w:rsidP="00A31A25">
      <w:pPr>
        <w:jc w:val="both"/>
        <w:rPr>
          <w:sz w:val="24"/>
          <w:szCs w:val="24"/>
        </w:rPr>
      </w:pPr>
      <w:r w:rsidRPr="003120CA">
        <w:rPr>
          <w:sz w:val="24"/>
          <w:szCs w:val="24"/>
        </w:rPr>
        <w:t xml:space="preserve">• </w:t>
      </w:r>
      <w:r w:rsidRPr="003120CA">
        <w:rPr>
          <w:sz w:val="24"/>
          <w:szCs w:val="24"/>
          <w:u w:val="single"/>
        </w:rPr>
        <w:t>Research and Innovation Staff Exchange (RISE)</w:t>
      </w:r>
      <w:r w:rsidR="0041300C">
        <w:rPr>
          <w:sz w:val="24"/>
          <w:szCs w:val="24"/>
          <w:u w:val="single"/>
        </w:rPr>
        <w:t xml:space="preserve">; </w:t>
      </w:r>
      <w:r w:rsidRPr="003120CA">
        <w:rPr>
          <w:sz w:val="24"/>
          <w:szCs w:val="24"/>
        </w:rPr>
        <w:t xml:space="preserve">International and </w:t>
      </w:r>
      <w:proofErr w:type="spellStart"/>
      <w:r w:rsidRPr="003120CA">
        <w:rPr>
          <w:sz w:val="24"/>
          <w:szCs w:val="24"/>
        </w:rPr>
        <w:t>intersectoral</w:t>
      </w:r>
      <w:proofErr w:type="spellEnd"/>
      <w:r w:rsidRPr="003120CA">
        <w:rPr>
          <w:sz w:val="24"/>
          <w:szCs w:val="24"/>
        </w:rPr>
        <w:t xml:space="preserve"> collaboration through the exchange of research and innovation staff;</w:t>
      </w:r>
    </w:p>
    <w:p w:rsidR="004543AD" w:rsidRDefault="003120CA" w:rsidP="00A31A25">
      <w:pPr>
        <w:jc w:val="both"/>
        <w:rPr>
          <w:sz w:val="24"/>
          <w:szCs w:val="24"/>
        </w:rPr>
      </w:pPr>
      <w:r w:rsidRPr="003120CA">
        <w:rPr>
          <w:sz w:val="24"/>
          <w:szCs w:val="24"/>
        </w:rPr>
        <w:t xml:space="preserve">• Co-funding of regional, national and international </w:t>
      </w:r>
      <w:proofErr w:type="spellStart"/>
      <w:r w:rsidRPr="003120CA">
        <w:rPr>
          <w:sz w:val="24"/>
          <w:szCs w:val="24"/>
        </w:rPr>
        <w:t>programmes</w:t>
      </w:r>
      <w:proofErr w:type="spellEnd"/>
      <w:r w:rsidRPr="003120CA">
        <w:rPr>
          <w:sz w:val="24"/>
          <w:szCs w:val="24"/>
        </w:rPr>
        <w:t xml:space="preserve"> (COFUND)</w:t>
      </w:r>
      <w:r w:rsidR="0041300C">
        <w:rPr>
          <w:sz w:val="24"/>
          <w:szCs w:val="24"/>
        </w:rPr>
        <w:t xml:space="preserve">; </w:t>
      </w:r>
      <w:r w:rsidRPr="003120CA">
        <w:rPr>
          <w:sz w:val="24"/>
          <w:szCs w:val="24"/>
        </w:rPr>
        <w:t xml:space="preserve">Co-financing high-quality fellowship or doctoral </w:t>
      </w:r>
      <w:proofErr w:type="spellStart"/>
      <w:r w:rsidRPr="003120CA">
        <w:rPr>
          <w:sz w:val="24"/>
          <w:szCs w:val="24"/>
        </w:rPr>
        <w:t>programmes</w:t>
      </w:r>
      <w:proofErr w:type="spellEnd"/>
      <w:r w:rsidRPr="003120CA">
        <w:rPr>
          <w:sz w:val="24"/>
          <w:szCs w:val="24"/>
        </w:rPr>
        <w:t xml:space="preserve"> with transnational mobility.</w:t>
      </w:r>
    </w:p>
    <w:p w:rsidR="003120CA" w:rsidRPr="003120CA" w:rsidRDefault="003120CA" w:rsidP="00A31A25">
      <w:pPr>
        <w:jc w:val="both"/>
        <w:rPr>
          <w:sz w:val="24"/>
          <w:szCs w:val="24"/>
        </w:rPr>
      </w:pPr>
    </w:p>
    <w:p w:rsidR="004543AD" w:rsidRDefault="003120CA" w:rsidP="00A31A25">
      <w:pPr>
        <w:jc w:val="both"/>
        <w:rPr>
          <w:b/>
          <w:sz w:val="22"/>
          <w:szCs w:val="22"/>
        </w:rPr>
      </w:pPr>
      <w:r>
        <w:rPr>
          <w:b/>
          <w:sz w:val="22"/>
          <w:szCs w:val="22"/>
        </w:rPr>
        <w:lastRenderedPageBreak/>
        <w:t>1.1</w:t>
      </w:r>
      <w:r>
        <w:rPr>
          <w:b/>
          <w:sz w:val="22"/>
          <w:szCs w:val="22"/>
        </w:rPr>
        <w:tab/>
      </w:r>
      <w:r w:rsidRPr="003120CA">
        <w:rPr>
          <w:b/>
          <w:sz w:val="22"/>
          <w:szCs w:val="22"/>
        </w:rPr>
        <w:t>Research and Innovation Staff Exchange (RISE)</w:t>
      </w:r>
    </w:p>
    <w:p w:rsidR="004543AD" w:rsidRDefault="004543AD" w:rsidP="00A31A25">
      <w:pPr>
        <w:jc w:val="both"/>
        <w:rPr>
          <w:b/>
          <w:sz w:val="22"/>
          <w:szCs w:val="22"/>
        </w:rPr>
      </w:pPr>
    </w:p>
    <w:p w:rsidR="003120CA" w:rsidRPr="003120CA" w:rsidRDefault="003120CA" w:rsidP="00A31A25">
      <w:pPr>
        <w:jc w:val="both"/>
        <w:rPr>
          <w:sz w:val="24"/>
          <w:szCs w:val="24"/>
        </w:rPr>
      </w:pPr>
      <w:r w:rsidRPr="003120CA">
        <w:rPr>
          <w:sz w:val="24"/>
          <w:szCs w:val="24"/>
        </w:rPr>
        <w:t xml:space="preserve">The joint research and innovation project </w:t>
      </w:r>
      <w:r w:rsidR="0041300C">
        <w:rPr>
          <w:sz w:val="24"/>
          <w:szCs w:val="24"/>
        </w:rPr>
        <w:t>is</w:t>
      </w:r>
      <w:r w:rsidRPr="003120CA">
        <w:rPr>
          <w:sz w:val="24"/>
          <w:szCs w:val="24"/>
        </w:rPr>
        <w:t xml:space="preserve"> designed to exploit the complementary expertise of the participants and to create synergies between them. In addition to advancing research and/or innovation knowledge in a particular area, RISE projects are also expected to create additional benefits for the participants in terms of cross-sectoral transfer of knowledge and enhancing skills and expertise of the staff seconded. Each secondment is expected to provide benefit to both the seconded staff member - who would acquire new knowledge - and the host </w:t>
      </w:r>
      <w:r w:rsidR="00A3532A" w:rsidRPr="003120CA">
        <w:rPr>
          <w:sz w:val="24"/>
          <w:szCs w:val="24"/>
        </w:rPr>
        <w:t>organization</w:t>
      </w:r>
      <w:r w:rsidRPr="003120CA">
        <w:rPr>
          <w:sz w:val="24"/>
          <w:szCs w:val="24"/>
        </w:rPr>
        <w:t>, which would gain new knowledge and experience.</w:t>
      </w:r>
    </w:p>
    <w:p w:rsidR="004543AD" w:rsidRPr="003120CA" w:rsidRDefault="003120CA" w:rsidP="00A31A25">
      <w:pPr>
        <w:jc w:val="both"/>
        <w:rPr>
          <w:sz w:val="24"/>
          <w:szCs w:val="24"/>
        </w:rPr>
      </w:pPr>
      <w:r w:rsidRPr="003120CA">
        <w:rPr>
          <w:sz w:val="24"/>
          <w:szCs w:val="24"/>
        </w:rPr>
        <w:t xml:space="preserve">Within the framework of the joint research and innovation project, the partnership is expected to support the successful implementation of the project by planning </w:t>
      </w:r>
      <w:r w:rsidR="00A3532A" w:rsidRPr="003120CA">
        <w:rPr>
          <w:sz w:val="24"/>
          <w:szCs w:val="24"/>
        </w:rPr>
        <w:t>secondment</w:t>
      </w:r>
      <w:r w:rsidRPr="003120CA">
        <w:rPr>
          <w:sz w:val="24"/>
          <w:szCs w:val="24"/>
        </w:rPr>
        <w:t xml:space="preserve">, </w:t>
      </w:r>
      <w:r w:rsidR="00A3532A" w:rsidRPr="003120CA">
        <w:rPr>
          <w:sz w:val="24"/>
          <w:szCs w:val="24"/>
        </w:rPr>
        <w:t>organizing</w:t>
      </w:r>
      <w:r w:rsidRPr="003120CA">
        <w:rPr>
          <w:sz w:val="24"/>
          <w:szCs w:val="24"/>
        </w:rPr>
        <w:t>/taking part in training, workshops, seminars, conferences etc. aimed at sharing knowledge, acquiring new skills and developing career for the staff members involved.</w:t>
      </w:r>
    </w:p>
    <w:p w:rsidR="004543AD" w:rsidRDefault="004543AD" w:rsidP="00A31A25">
      <w:pPr>
        <w:jc w:val="both"/>
        <w:rPr>
          <w:b/>
          <w:sz w:val="22"/>
          <w:szCs w:val="22"/>
        </w:rPr>
      </w:pPr>
    </w:p>
    <w:p w:rsidR="003120CA" w:rsidRDefault="003120CA" w:rsidP="00A31A25">
      <w:pPr>
        <w:numPr>
          <w:ilvl w:val="0"/>
          <w:numId w:val="7"/>
        </w:numPr>
        <w:ind w:left="426" w:hanging="426"/>
        <w:jc w:val="both"/>
        <w:rPr>
          <w:b/>
          <w:sz w:val="22"/>
          <w:szCs w:val="22"/>
        </w:rPr>
      </w:pPr>
      <w:r w:rsidRPr="003120CA">
        <w:rPr>
          <w:b/>
          <w:sz w:val="22"/>
          <w:szCs w:val="22"/>
        </w:rPr>
        <w:t>E-</w:t>
      </w:r>
      <w:proofErr w:type="spellStart"/>
      <w:r w:rsidRPr="003120CA">
        <w:rPr>
          <w:b/>
          <w:sz w:val="22"/>
          <w:szCs w:val="22"/>
        </w:rPr>
        <w:t>TexWeld</w:t>
      </w:r>
      <w:proofErr w:type="spellEnd"/>
      <w:r w:rsidRPr="003120CA">
        <w:rPr>
          <w:b/>
          <w:sz w:val="22"/>
          <w:szCs w:val="22"/>
        </w:rPr>
        <w:t xml:space="preserve"> -Welding of e-textiles for interactive clothing</w:t>
      </w:r>
    </w:p>
    <w:p w:rsidR="003120CA" w:rsidRDefault="003120CA" w:rsidP="00A31A25">
      <w:pPr>
        <w:ind w:left="426"/>
        <w:jc w:val="both"/>
        <w:rPr>
          <w:b/>
          <w:sz w:val="22"/>
          <w:szCs w:val="22"/>
        </w:rPr>
      </w:pPr>
    </w:p>
    <w:p w:rsidR="001D6823" w:rsidRPr="00E80F6E" w:rsidRDefault="001D6823" w:rsidP="00A31A25">
      <w:pPr>
        <w:ind w:firstLine="284"/>
        <w:jc w:val="both"/>
        <w:rPr>
          <w:color w:val="000000"/>
          <w:sz w:val="24"/>
          <w:szCs w:val="24"/>
          <w:shd w:val="clear" w:color="auto" w:fill="FFFFFF"/>
        </w:rPr>
      </w:pPr>
      <w:r w:rsidRPr="00E80F6E">
        <w:rPr>
          <w:sz w:val="24"/>
          <w:szCs w:val="24"/>
          <w:lang w:eastAsia="fr-FR"/>
        </w:rPr>
        <w:t>This</w:t>
      </w:r>
      <w:r w:rsidRPr="00E80F6E">
        <w:rPr>
          <w:color w:val="000000"/>
          <w:sz w:val="24"/>
          <w:szCs w:val="24"/>
          <w:shd w:val="clear" w:color="auto" w:fill="FFFFFF"/>
        </w:rPr>
        <w:t xml:space="preserve"> project is the combination of welding, textiles, electronics and informatics technologies that aims to develop novel e-textile structures including transmission lines, sensors, actuators, microprocessors, personalized algorithms, on-body computing and user feedbacks in order to make a breakthrough towards development of interactive clothing.  </w:t>
      </w:r>
    </w:p>
    <w:p w:rsidR="001D6823" w:rsidRPr="004543AD" w:rsidRDefault="001D6823" w:rsidP="00A31A25">
      <w:pPr>
        <w:ind w:firstLine="284"/>
        <w:jc w:val="both"/>
        <w:rPr>
          <w:sz w:val="24"/>
          <w:szCs w:val="24"/>
          <w:highlight w:val="yellow"/>
          <w:lang w:eastAsia="fr-FR"/>
        </w:rPr>
      </w:pPr>
      <w:r w:rsidRPr="00E80F6E">
        <w:rPr>
          <w:sz w:val="24"/>
          <w:szCs w:val="24"/>
          <w:lang w:eastAsia="fr-FR"/>
        </w:rPr>
        <w:t xml:space="preserve">In the frame of the project, prototypes of e-textile structures that include electronics integrated into textiles will be developed and compared with standard sensors when tested onto simulators besides, the existing techniques (weaving, knitting, embroidery, sewing) used for designing e-textile transmission lines including conductive yarns will be compared with newly proposed welding technologies. </w:t>
      </w:r>
      <w:r w:rsidRPr="00E80F6E">
        <w:rPr>
          <w:color w:val="000000"/>
          <w:sz w:val="24"/>
          <w:szCs w:val="24"/>
          <w:shd w:val="clear" w:color="auto" w:fill="FFFFFF"/>
        </w:rPr>
        <w:t xml:space="preserve">The </w:t>
      </w:r>
      <w:proofErr w:type="spellStart"/>
      <w:r w:rsidRPr="00E80F6E">
        <w:rPr>
          <w:color w:val="000000"/>
          <w:sz w:val="24"/>
          <w:szCs w:val="24"/>
          <w:shd w:val="clear" w:color="auto" w:fill="FFFFFF"/>
        </w:rPr>
        <w:t>wearability</w:t>
      </w:r>
      <w:proofErr w:type="spellEnd"/>
      <w:r w:rsidRPr="00E80F6E">
        <w:rPr>
          <w:color w:val="000000"/>
          <w:sz w:val="24"/>
          <w:szCs w:val="24"/>
          <w:shd w:val="clear" w:color="auto" w:fill="FFFFFF"/>
        </w:rPr>
        <w:t xml:space="preserve"> and comfort of the whole e-textile system designed for protective clothing applications will also be </w:t>
      </w:r>
      <w:r w:rsidR="00A3532A" w:rsidRPr="00E80F6E">
        <w:rPr>
          <w:color w:val="000000"/>
          <w:sz w:val="24"/>
          <w:szCs w:val="24"/>
          <w:shd w:val="clear" w:color="auto" w:fill="FFFFFF"/>
        </w:rPr>
        <w:t>assessed.</w:t>
      </w:r>
    </w:p>
    <w:p w:rsidR="001D6823" w:rsidRDefault="001D6823" w:rsidP="00A31A25">
      <w:pPr>
        <w:jc w:val="both"/>
        <w:rPr>
          <w:sz w:val="22"/>
          <w:szCs w:val="22"/>
          <w:lang w:eastAsia="fr-FR"/>
        </w:rPr>
      </w:pPr>
    </w:p>
    <w:p w:rsidR="004543AD" w:rsidRPr="004543AD" w:rsidRDefault="004543AD" w:rsidP="00A31A25">
      <w:pPr>
        <w:numPr>
          <w:ilvl w:val="1"/>
          <w:numId w:val="7"/>
        </w:numPr>
        <w:ind w:left="567" w:hanging="567"/>
        <w:jc w:val="both"/>
        <w:rPr>
          <w:b/>
          <w:sz w:val="22"/>
          <w:szCs w:val="22"/>
          <w:lang w:eastAsia="fr-FR"/>
        </w:rPr>
      </w:pPr>
      <w:r w:rsidRPr="004543AD">
        <w:rPr>
          <w:b/>
          <w:sz w:val="22"/>
          <w:szCs w:val="22"/>
          <w:lang w:eastAsia="fr-FR"/>
        </w:rPr>
        <w:t>Members of project</w:t>
      </w:r>
    </w:p>
    <w:p w:rsidR="004543AD" w:rsidRDefault="004543AD" w:rsidP="00A31A25">
      <w:pPr>
        <w:jc w:val="both"/>
        <w:rPr>
          <w:sz w:val="22"/>
          <w:szCs w:val="22"/>
          <w:lang w:eastAsia="fr-FR"/>
        </w:rPr>
      </w:pPr>
    </w:p>
    <w:p w:rsidR="004543AD" w:rsidRDefault="00A72BFA" w:rsidP="00A31A25">
      <w:pPr>
        <w:jc w:val="both"/>
        <w:rPr>
          <w:sz w:val="22"/>
          <w:szCs w:val="22"/>
          <w:lang w:eastAsia="fr-FR"/>
        </w:rPr>
      </w:pPr>
      <w:r>
        <w:rPr>
          <w:sz w:val="22"/>
          <w:szCs w:val="22"/>
          <w:lang w:eastAsia="fr-FR"/>
        </w:rPr>
        <w:t>T</w:t>
      </w:r>
      <w:r w:rsidR="004543AD" w:rsidRPr="004543AD">
        <w:rPr>
          <w:sz w:val="22"/>
          <w:szCs w:val="22"/>
          <w:lang w:eastAsia="fr-FR"/>
        </w:rPr>
        <w:t xml:space="preserve">he list of </w:t>
      </w:r>
      <w:r w:rsidR="00A3532A">
        <w:rPr>
          <w:sz w:val="22"/>
          <w:szCs w:val="22"/>
          <w:lang w:eastAsia="fr-FR"/>
        </w:rPr>
        <w:t xml:space="preserve">12 </w:t>
      </w:r>
      <w:r w:rsidR="004543AD" w:rsidRPr="004543AD">
        <w:rPr>
          <w:sz w:val="22"/>
          <w:szCs w:val="22"/>
          <w:lang w:eastAsia="fr-FR"/>
        </w:rPr>
        <w:t xml:space="preserve">participants </w:t>
      </w:r>
      <w:r w:rsidR="00A3532A">
        <w:rPr>
          <w:sz w:val="22"/>
          <w:szCs w:val="22"/>
          <w:lang w:eastAsia="fr-FR"/>
        </w:rPr>
        <w:t>with</w:t>
      </w:r>
      <w:r w:rsidR="004543AD" w:rsidRPr="004543AD">
        <w:rPr>
          <w:sz w:val="22"/>
          <w:szCs w:val="22"/>
          <w:lang w:eastAsia="fr-FR"/>
        </w:rPr>
        <w:t>in the project</w:t>
      </w:r>
      <w:r>
        <w:rPr>
          <w:sz w:val="22"/>
          <w:szCs w:val="22"/>
          <w:lang w:eastAsia="fr-FR"/>
        </w:rPr>
        <w:t xml:space="preserve"> </w:t>
      </w:r>
      <w:r w:rsidRPr="00A72BFA">
        <w:rPr>
          <w:sz w:val="22"/>
          <w:szCs w:val="22"/>
          <w:lang w:eastAsia="fr-FR"/>
        </w:rPr>
        <w:t>Welding of e-textiles for interactive clothing</w:t>
      </w:r>
      <w:r>
        <w:rPr>
          <w:sz w:val="22"/>
          <w:szCs w:val="22"/>
          <w:lang w:eastAsia="fr-FR"/>
        </w:rPr>
        <w:t>, E-</w:t>
      </w:r>
      <w:proofErr w:type="spellStart"/>
      <w:r>
        <w:rPr>
          <w:sz w:val="22"/>
          <w:szCs w:val="22"/>
          <w:lang w:eastAsia="fr-FR"/>
        </w:rPr>
        <w:t>TexWeld</w:t>
      </w:r>
      <w:proofErr w:type="spellEnd"/>
      <w:r>
        <w:rPr>
          <w:sz w:val="22"/>
          <w:szCs w:val="22"/>
          <w:lang w:eastAsia="fr-FR"/>
        </w:rPr>
        <w:t xml:space="preserve"> is presented in Table 1.</w:t>
      </w:r>
      <w:r w:rsidR="00A3532A">
        <w:rPr>
          <w:sz w:val="22"/>
          <w:szCs w:val="22"/>
          <w:lang w:eastAsia="fr-FR"/>
        </w:rPr>
        <w:t xml:space="preserve"> The coordinator of the project is </w:t>
      </w:r>
      <w:r w:rsidR="00A3532A" w:rsidRPr="00A3532A">
        <w:rPr>
          <w:sz w:val="22"/>
          <w:szCs w:val="22"/>
          <w:lang w:eastAsia="fr-FR"/>
        </w:rPr>
        <w:t>The Faculty of Textile Technologies and Design, Istanbul technical University</w:t>
      </w:r>
      <w:r w:rsidR="00A3532A">
        <w:rPr>
          <w:sz w:val="22"/>
          <w:szCs w:val="22"/>
          <w:lang w:eastAsia="fr-FR"/>
        </w:rPr>
        <w:t>.</w:t>
      </w:r>
    </w:p>
    <w:p w:rsidR="004543AD" w:rsidRDefault="004543AD" w:rsidP="00A31A25">
      <w:pPr>
        <w:jc w:val="both"/>
        <w:rPr>
          <w:sz w:val="22"/>
          <w:szCs w:val="22"/>
          <w:lang w:eastAsia="fr-FR"/>
        </w:rPr>
      </w:pPr>
    </w:p>
    <w:p w:rsidR="006B23AF" w:rsidRPr="00921BEA" w:rsidRDefault="006B23AF" w:rsidP="00A31A25">
      <w:pPr>
        <w:spacing w:after="120"/>
        <w:jc w:val="both"/>
        <w:rPr>
          <w:b/>
          <w:sz w:val="22"/>
          <w:szCs w:val="22"/>
        </w:rPr>
      </w:pPr>
      <w:r w:rsidRPr="00921BEA">
        <w:rPr>
          <w:b/>
          <w:sz w:val="22"/>
          <w:szCs w:val="22"/>
        </w:rPr>
        <w:t xml:space="preserve">Table 1. </w:t>
      </w:r>
      <w:r w:rsidRPr="004543AD">
        <w:rPr>
          <w:sz w:val="22"/>
          <w:szCs w:val="22"/>
        </w:rPr>
        <w:t>Participants table</w:t>
      </w:r>
      <w:r w:rsidRPr="00921BEA">
        <w:rPr>
          <w:b/>
          <w:sz w:val="22"/>
          <w:szCs w:val="22"/>
        </w:rPr>
        <w:t xml:space="preserve"> </w:t>
      </w:r>
    </w:p>
    <w:tbl>
      <w:tblPr>
        <w:tblW w:w="875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ayout w:type="fixed"/>
        <w:tblLook w:val="01E0" w:firstRow="1" w:lastRow="1" w:firstColumn="1" w:lastColumn="1" w:noHBand="0" w:noVBand="0"/>
      </w:tblPr>
      <w:tblGrid>
        <w:gridCol w:w="1148"/>
        <w:gridCol w:w="5056"/>
        <w:gridCol w:w="850"/>
        <w:gridCol w:w="1701"/>
        <w:tblGridChange w:id="1">
          <w:tblGrid>
            <w:gridCol w:w="1148"/>
            <w:gridCol w:w="5056"/>
            <w:gridCol w:w="850"/>
            <w:gridCol w:w="1701"/>
          </w:tblGrid>
        </w:tblGridChange>
      </w:tblGrid>
      <w:tr w:rsidR="00856E33" w:rsidRPr="00E01089" w:rsidTr="00A3532A">
        <w:tc>
          <w:tcPr>
            <w:tcW w:w="1148" w:type="dxa"/>
            <w:tcBorders>
              <w:top w:val="single" w:sz="4" w:space="0" w:color="ED7D31"/>
              <w:left w:val="single" w:sz="4" w:space="0" w:color="ED7D31"/>
              <w:bottom w:val="single" w:sz="4" w:space="0" w:color="ED7D31"/>
              <w:right w:val="nil"/>
            </w:tcBorders>
            <w:shd w:val="clear" w:color="auto" w:fill="ED7D31"/>
            <w:vAlign w:val="center"/>
          </w:tcPr>
          <w:p w:rsidR="00856E33" w:rsidRPr="00E01089" w:rsidRDefault="00856E33" w:rsidP="00A31A25">
            <w:pPr>
              <w:keepLines/>
              <w:jc w:val="both"/>
              <w:rPr>
                <w:rFonts w:ascii="Calibri" w:hAnsi="Calibri"/>
                <w:bCs/>
                <w:i/>
                <w:color w:val="FFFFFF"/>
              </w:rPr>
            </w:pPr>
            <w:r w:rsidRPr="00E01089">
              <w:rPr>
                <w:rFonts w:ascii="Calibri" w:hAnsi="Calibri"/>
                <w:bCs/>
                <w:color w:val="FFFFFF"/>
              </w:rPr>
              <w:t>Participant number</w:t>
            </w:r>
          </w:p>
        </w:tc>
        <w:tc>
          <w:tcPr>
            <w:tcW w:w="5056" w:type="dxa"/>
            <w:tcBorders>
              <w:top w:val="single" w:sz="4" w:space="0" w:color="ED7D31"/>
              <w:left w:val="nil"/>
              <w:bottom w:val="single" w:sz="4" w:space="0" w:color="ED7D31"/>
              <w:right w:val="nil"/>
            </w:tcBorders>
            <w:shd w:val="clear" w:color="auto" w:fill="ED7D31"/>
            <w:vAlign w:val="center"/>
          </w:tcPr>
          <w:p w:rsidR="00856E33" w:rsidRPr="00E01089" w:rsidRDefault="00856E33" w:rsidP="00A31A25">
            <w:pPr>
              <w:keepLines/>
              <w:jc w:val="both"/>
              <w:rPr>
                <w:rFonts w:ascii="Calibri" w:hAnsi="Calibri"/>
                <w:bCs/>
                <w:color w:val="FFFFFF"/>
              </w:rPr>
            </w:pPr>
            <w:r w:rsidRPr="00E01089">
              <w:rPr>
                <w:rFonts w:ascii="Calibri" w:hAnsi="Calibri"/>
                <w:bCs/>
                <w:color w:val="FFFFFF"/>
              </w:rPr>
              <w:t>Legal Entity Short Name</w:t>
            </w:r>
          </w:p>
        </w:tc>
        <w:tc>
          <w:tcPr>
            <w:tcW w:w="850" w:type="dxa"/>
            <w:tcBorders>
              <w:top w:val="single" w:sz="4" w:space="0" w:color="ED7D31"/>
              <w:left w:val="nil"/>
              <w:bottom w:val="single" w:sz="4" w:space="0" w:color="ED7D31"/>
              <w:right w:val="nil"/>
            </w:tcBorders>
            <w:shd w:val="clear" w:color="auto" w:fill="ED7D31"/>
            <w:vAlign w:val="center"/>
          </w:tcPr>
          <w:p w:rsidR="00856E33" w:rsidRPr="00E01089" w:rsidRDefault="00856E33" w:rsidP="00A31A25">
            <w:pPr>
              <w:keepLines/>
              <w:jc w:val="both"/>
              <w:rPr>
                <w:rFonts w:ascii="Calibri" w:hAnsi="Calibri"/>
                <w:bCs/>
                <w:color w:val="FFFFFF"/>
              </w:rPr>
            </w:pPr>
            <w:r w:rsidRPr="00E01089">
              <w:rPr>
                <w:rFonts w:ascii="Calibri" w:hAnsi="Calibri"/>
                <w:bCs/>
                <w:color w:val="FFFFFF"/>
              </w:rPr>
              <w:t>Academic (Y/N)</w:t>
            </w:r>
          </w:p>
        </w:tc>
        <w:tc>
          <w:tcPr>
            <w:tcW w:w="1701" w:type="dxa"/>
            <w:tcBorders>
              <w:top w:val="single" w:sz="4" w:space="0" w:color="ED7D31"/>
              <w:left w:val="nil"/>
              <w:bottom w:val="single" w:sz="4" w:space="0" w:color="ED7D31"/>
              <w:right w:val="single" w:sz="4" w:space="0" w:color="ED7D31"/>
            </w:tcBorders>
            <w:shd w:val="clear" w:color="auto" w:fill="ED7D31"/>
            <w:vAlign w:val="center"/>
          </w:tcPr>
          <w:p w:rsidR="00856E33" w:rsidRPr="00E01089" w:rsidRDefault="00856E33" w:rsidP="00A31A25">
            <w:pPr>
              <w:keepLines/>
              <w:jc w:val="both"/>
              <w:rPr>
                <w:rFonts w:ascii="Calibri" w:hAnsi="Calibri"/>
                <w:bCs/>
                <w:color w:val="FFFFFF"/>
              </w:rPr>
            </w:pPr>
            <w:r w:rsidRPr="00E01089">
              <w:rPr>
                <w:rFonts w:ascii="Calibri" w:hAnsi="Calibri"/>
                <w:bCs/>
                <w:color w:val="FFFFFF"/>
              </w:rPr>
              <w:t>Country</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1</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The Faculty of Textile Technologies and Design, Istanbul technical University</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Turkey</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2</w:t>
            </w:r>
          </w:p>
        </w:tc>
        <w:tc>
          <w:tcPr>
            <w:tcW w:w="5056" w:type="dxa"/>
            <w:shd w:val="clear" w:color="auto" w:fill="FBE4D5"/>
            <w:vAlign w:val="center"/>
          </w:tcPr>
          <w:p w:rsidR="00856E33" w:rsidRPr="00E01089" w:rsidRDefault="00856E33" w:rsidP="00A31A25">
            <w:pPr>
              <w:keepLines/>
              <w:jc w:val="both"/>
              <w:rPr>
                <w:rFonts w:ascii="Calibri" w:hAnsi="Calibri"/>
              </w:rPr>
            </w:pPr>
            <w:proofErr w:type="spellStart"/>
            <w:r w:rsidRPr="00E01089">
              <w:rPr>
                <w:rFonts w:ascii="Calibri" w:hAnsi="Calibri"/>
              </w:rPr>
              <w:t>Kivanc</w:t>
            </w:r>
            <w:proofErr w:type="spellEnd"/>
            <w:r w:rsidRPr="00E01089">
              <w:rPr>
                <w:rFonts w:ascii="Calibri" w:hAnsi="Calibri"/>
              </w:rPr>
              <w:t xml:space="preserve"> </w:t>
            </w:r>
            <w:proofErr w:type="spellStart"/>
            <w:r w:rsidRPr="00E01089">
              <w:rPr>
                <w:rFonts w:ascii="Calibri" w:hAnsi="Calibri"/>
              </w:rPr>
              <w:t>Kimya</w:t>
            </w:r>
            <w:proofErr w:type="spellEnd"/>
            <w:r w:rsidRPr="00E01089">
              <w:rPr>
                <w:rFonts w:ascii="Calibri" w:hAnsi="Calibri"/>
              </w:rPr>
              <w:t xml:space="preserve"> </w:t>
            </w:r>
            <w:proofErr w:type="spellStart"/>
            <w:r w:rsidRPr="00E01089">
              <w:rPr>
                <w:rFonts w:ascii="Calibri" w:hAnsi="Calibri"/>
              </w:rPr>
              <w:t>Sanayi</w:t>
            </w:r>
            <w:proofErr w:type="spellEnd"/>
            <w:r w:rsidRPr="00E01089">
              <w:rPr>
                <w:rFonts w:ascii="Calibri" w:hAnsi="Calibri"/>
              </w:rPr>
              <w:t xml:space="preserve"> </w:t>
            </w:r>
            <w:proofErr w:type="spellStart"/>
            <w:r w:rsidRPr="00E01089">
              <w:rPr>
                <w:rFonts w:ascii="Calibri" w:hAnsi="Calibri"/>
              </w:rPr>
              <w:t>ve</w:t>
            </w:r>
            <w:proofErr w:type="spellEnd"/>
            <w:r w:rsidRPr="00E01089">
              <w:rPr>
                <w:rFonts w:ascii="Calibri" w:hAnsi="Calibri"/>
              </w:rPr>
              <w:t xml:space="preserve"> </w:t>
            </w:r>
            <w:proofErr w:type="spellStart"/>
            <w:r w:rsidRPr="00E01089">
              <w:rPr>
                <w:rFonts w:ascii="Calibri" w:hAnsi="Calibri"/>
              </w:rPr>
              <w:t>Ticaret</w:t>
            </w:r>
            <w:proofErr w:type="spellEnd"/>
            <w:r w:rsidRPr="00E01089">
              <w:rPr>
                <w:rFonts w:ascii="Calibri" w:hAnsi="Calibri"/>
              </w:rPr>
              <w:t xml:space="preserve"> A.S.</w:t>
            </w:r>
          </w:p>
        </w:tc>
        <w:tc>
          <w:tcPr>
            <w:tcW w:w="850"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N</w:t>
            </w:r>
          </w:p>
        </w:tc>
        <w:tc>
          <w:tcPr>
            <w:tcW w:w="1701"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Turkey</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4</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 xml:space="preserve">Inlas </w:t>
            </w:r>
            <w:proofErr w:type="spellStart"/>
            <w:r w:rsidRPr="00E01089">
              <w:rPr>
                <w:rFonts w:ascii="Calibri" w:hAnsi="Calibri"/>
              </w:rPr>
              <w:t>d.o.o</w:t>
            </w:r>
            <w:proofErr w:type="spellEnd"/>
            <w:r w:rsidRPr="00E01089">
              <w:rPr>
                <w:rFonts w:ascii="Calibri" w:hAnsi="Calibri"/>
              </w:rPr>
              <w:t>.</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N</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Slovenia</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5</w:t>
            </w:r>
          </w:p>
        </w:tc>
        <w:tc>
          <w:tcPr>
            <w:tcW w:w="5056"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Technological Education Institute of Piraeus, Department of Electronics Engineering</w:t>
            </w:r>
          </w:p>
        </w:tc>
        <w:tc>
          <w:tcPr>
            <w:tcW w:w="850"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Greece</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6</w:t>
            </w:r>
          </w:p>
        </w:tc>
        <w:tc>
          <w:tcPr>
            <w:tcW w:w="5056" w:type="dxa"/>
            <w:shd w:val="clear" w:color="auto" w:fill="F7CAAC"/>
            <w:vAlign w:val="center"/>
          </w:tcPr>
          <w:p w:rsidR="00856E33" w:rsidRPr="00E01089" w:rsidRDefault="00856E33" w:rsidP="00A31A25">
            <w:pPr>
              <w:keepLines/>
              <w:jc w:val="both"/>
              <w:rPr>
                <w:rFonts w:ascii="Calibri" w:hAnsi="Calibri"/>
              </w:rPr>
            </w:pPr>
            <w:proofErr w:type="spellStart"/>
            <w:r w:rsidRPr="00E01089">
              <w:rPr>
                <w:rFonts w:ascii="Calibri" w:hAnsi="Calibri"/>
              </w:rPr>
              <w:t>Ecole</w:t>
            </w:r>
            <w:proofErr w:type="spellEnd"/>
            <w:r w:rsidRPr="00E01089">
              <w:rPr>
                <w:rFonts w:ascii="Calibri" w:hAnsi="Calibri"/>
              </w:rPr>
              <w:t xml:space="preserve"> </w:t>
            </w:r>
            <w:proofErr w:type="spellStart"/>
            <w:r w:rsidRPr="00E01089">
              <w:rPr>
                <w:rFonts w:ascii="Calibri" w:hAnsi="Calibri"/>
              </w:rPr>
              <w:t>Nationale</w:t>
            </w:r>
            <w:proofErr w:type="spellEnd"/>
            <w:r w:rsidRPr="00E01089">
              <w:rPr>
                <w:rFonts w:ascii="Calibri" w:hAnsi="Calibri"/>
              </w:rPr>
              <w:t xml:space="preserve"> </w:t>
            </w:r>
            <w:proofErr w:type="spellStart"/>
            <w:r w:rsidRPr="00E01089">
              <w:rPr>
                <w:rFonts w:ascii="Calibri" w:hAnsi="Calibri"/>
              </w:rPr>
              <w:t>Supérieure</w:t>
            </w:r>
            <w:proofErr w:type="spellEnd"/>
            <w:r w:rsidRPr="00E01089">
              <w:rPr>
                <w:rFonts w:ascii="Calibri" w:hAnsi="Calibri"/>
              </w:rPr>
              <w:t xml:space="preserve"> des Arts et Industries Textiles</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France</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color w:val="000000"/>
              </w:rPr>
            </w:pPr>
            <w:r w:rsidRPr="00E01089">
              <w:rPr>
                <w:rFonts w:ascii="Calibri" w:hAnsi="Calibri"/>
                <w:bCs/>
                <w:color w:val="000000"/>
              </w:rPr>
              <w:t>7</w:t>
            </w:r>
          </w:p>
        </w:tc>
        <w:tc>
          <w:tcPr>
            <w:tcW w:w="5056" w:type="dxa"/>
            <w:shd w:val="clear" w:color="auto" w:fill="FBE4D5"/>
            <w:vAlign w:val="center"/>
          </w:tcPr>
          <w:p w:rsidR="00856E33" w:rsidRPr="00E01089" w:rsidRDefault="00856E33" w:rsidP="00A31A25">
            <w:pPr>
              <w:keepLines/>
              <w:jc w:val="both"/>
              <w:rPr>
                <w:rFonts w:ascii="Calibri" w:hAnsi="Calibri"/>
                <w:color w:val="000000"/>
              </w:rPr>
            </w:pPr>
            <w:r w:rsidRPr="00E01089">
              <w:rPr>
                <w:rFonts w:ascii="Calibri" w:hAnsi="Calibri"/>
                <w:color w:val="000000"/>
              </w:rPr>
              <w:t>TMET</w:t>
            </w:r>
          </w:p>
        </w:tc>
        <w:tc>
          <w:tcPr>
            <w:tcW w:w="850" w:type="dxa"/>
            <w:shd w:val="clear" w:color="auto" w:fill="FBE4D5"/>
            <w:vAlign w:val="center"/>
          </w:tcPr>
          <w:p w:rsidR="00856E33" w:rsidRPr="00E01089" w:rsidRDefault="00856E33" w:rsidP="00A31A25">
            <w:pPr>
              <w:keepLines/>
              <w:jc w:val="both"/>
              <w:rPr>
                <w:rFonts w:ascii="Calibri" w:hAnsi="Calibri"/>
                <w:color w:val="000000"/>
              </w:rPr>
            </w:pPr>
            <w:r w:rsidRPr="00E01089">
              <w:rPr>
                <w:rFonts w:ascii="Calibri" w:hAnsi="Calibri"/>
                <w:color w:val="000000"/>
              </w:rPr>
              <w:t>N</w:t>
            </w:r>
          </w:p>
        </w:tc>
        <w:tc>
          <w:tcPr>
            <w:tcW w:w="1701" w:type="dxa"/>
            <w:shd w:val="clear" w:color="auto" w:fill="FBE4D5"/>
            <w:vAlign w:val="center"/>
          </w:tcPr>
          <w:p w:rsidR="00856E33" w:rsidRPr="00E01089" w:rsidRDefault="00856E33" w:rsidP="00A31A25">
            <w:pPr>
              <w:keepLines/>
              <w:jc w:val="both"/>
              <w:rPr>
                <w:rFonts w:ascii="Calibri" w:hAnsi="Calibri"/>
                <w:bCs/>
                <w:color w:val="000000"/>
              </w:rPr>
            </w:pPr>
            <w:r w:rsidRPr="00E01089">
              <w:rPr>
                <w:rFonts w:ascii="Calibri" w:hAnsi="Calibri"/>
                <w:bCs/>
                <w:color w:val="000000"/>
              </w:rPr>
              <w:t>Greece</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8</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University of Manchester</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United Kingdom</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9</w:t>
            </w:r>
          </w:p>
        </w:tc>
        <w:tc>
          <w:tcPr>
            <w:tcW w:w="5056"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Institute of Textiles &amp; Clothing- The Hong Kong Polytechnic University</w:t>
            </w:r>
          </w:p>
        </w:tc>
        <w:tc>
          <w:tcPr>
            <w:tcW w:w="850" w:type="dxa"/>
            <w:shd w:val="clear" w:color="auto" w:fill="FBE4D5"/>
            <w:vAlign w:val="center"/>
          </w:tcPr>
          <w:p w:rsidR="00856E33" w:rsidRPr="00E01089" w:rsidRDefault="00856E33" w:rsidP="00A31A25">
            <w:pPr>
              <w:keepLines/>
              <w:jc w:val="both"/>
              <w:rPr>
                <w:rFonts w:ascii="Calibri" w:hAnsi="Calibri"/>
              </w:rPr>
            </w:pPr>
            <w:r w:rsidRPr="00E01089">
              <w:rPr>
                <w:rFonts w:ascii="Calibri" w:hAnsi="Calibri"/>
              </w:rPr>
              <w:t>Y</w:t>
            </w:r>
          </w:p>
        </w:tc>
        <w:tc>
          <w:tcPr>
            <w:tcW w:w="1701" w:type="dxa"/>
            <w:shd w:val="clear" w:color="auto" w:fill="FBE4D5"/>
            <w:vAlign w:val="center"/>
          </w:tcPr>
          <w:p w:rsidR="00856E33" w:rsidRPr="00E01089" w:rsidRDefault="00856E33" w:rsidP="00A31A25">
            <w:pPr>
              <w:keepLines/>
              <w:jc w:val="both"/>
              <w:rPr>
                <w:rFonts w:ascii="Calibri" w:hAnsi="Calibri"/>
                <w:bCs/>
              </w:rPr>
            </w:pPr>
            <w:r w:rsidRPr="00E01089">
              <w:rPr>
                <w:rFonts w:ascii="Calibri" w:hAnsi="Calibri"/>
                <w:bCs/>
              </w:rPr>
              <w:t>China</w:t>
            </w:r>
          </w:p>
        </w:tc>
      </w:tr>
      <w:tr w:rsidR="00856E33" w:rsidRPr="00E01089" w:rsidTr="00A3532A">
        <w:tc>
          <w:tcPr>
            <w:tcW w:w="1148"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10</w:t>
            </w:r>
          </w:p>
        </w:tc>
        <w:tc>
          <w:tcPr>
            <w:tcW w:w="5056"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 xml:space="preserve">United medical </w:t>
            </w:r>
            <w:proofErr w:type="spellStart"/>
            <w:r w:rsidRPr="00E01089">
              <w:rPr>
                <w:rFonts w:ascii="Calibri" w:hAnsi="Calibri"/>
              </w:rPr>
              <w:t>Inovation</w:t>
            </w:r>
            <w:proofErr w:type="spellEnd"/>
            <w:r w:rsidRPr="00E01089">
              <w:rPr>
                <w:rFonts w:ascii="Calibri" w:hAnsi="Calibri"/>
              </w:rPr>
              <w:t xml:space="preserve"> Ltd.</w:t>
            </w:r>
          </w:p>
        </w:tc>
        <w:tc>
          <w:tcPr>
            <w:tcW w:w="850" w:type="dxa"/>
            <w:shd w:val="clear" w:color="auto" w:fill="F7CAAC"/>
            <w:vAlign w:val="center"/>
          </w:tcPr>
          <w:p w:rsidR="00856E33" w:rsidRPr="00E01089" w:rsidRDefault="00856E33" w:rsidP="00A31A25">
            <w:pPr>
              <w:keepLines/>
              <w:jc w:val="both"/>
              <w:rPr>
                <w:rFonts w:ascii="Calibri" w:hAnsi="Calibri"/>
              </w:rPr>
            </w:pPr>
            <w:r w:rsidRPr="00E01089">
              <w:rPr>
                <w:rFonts w:ascii="Calibri" w:hAnsi="Calibri"/>
              </w:rPr>
              <w:t>N</w:t>
            </w:r>
          </w:p>
        </w:tc>
        <w:tc>
          <w:tcPr>
            <w:tcW w:w="1701" w:type="dxa"/>
            <w:shd w:val="clear" w:color="auto" w:fill="F7CAAC"/>
            <w:vAlign w:val="center"/>
          </w:tcPr>
          <w:p w:rsidR="00856E33" w:rsidRPr="00E01089" w:rsidRDefault="00856E33" w:rsidP="00A31A25">
            <w:pPr>
              <w:keepLines/>
              <w:jc w:val="both"/>
              <w:rPr>
                <w:rFonts w:ascii="Calibri" w:hAnsi="Calibri"/>
                <w:bCs/>
              </w:rPr>
            </w:pPr>
            <w:r w:rsidRPr="00E01089">
              <w:rPr>
                <w:rFonts w:ascii="Calibri" w:hAnsi="Calibri"/>
                <w:bCs/>
              </w:rPr>
              <w:t>United Kingdom</w:t>
            </w:r>
          </w:p>
        </w:tc>
      </w:tr>
      <w:tr w:rsidR="00856E33" w:rsidRPr="00E01089" w:rsidTr="00A3532A">
        <w:tc>
          <w:tcPr>
            <w:tcW w:w="1148" w:type="dxa"/>
            <w:shd w:val="clear" w:color="auto" w:fill="FBE4D5"/>
            <w:vAlign w:val="center"/>
          </w:tcPr>
          <w:p w:rsidR="00856E33" w:rsidRPr="00E01089" w:rsidRDefault="00856E33" w:rsidP="00A31A25">
            <w:pPr>
              <w:keepLines/>
              <w:jc w:val="both"/>
              <w:rPr>
                <w:rFonts w:ascii="Calibri" w:hAnsi="Calibri"/>
                <w:bCs/>
                <w:lang w:eastAsia="zh-TW"/>
              </w:rPr>
            </w:pPr>
            <w:r w:rsidRPr="00E01089">
              <w:rPr>
                <w:rFonts w:ascii="Calibri" w:hAnsi="Calibri"/>
                <w:bCs/>
              </w:rPr>
              <w:t>11</w:t>
            </w:r>
          </w:p>
        </w:tc>
        <w:tc>
          <w:tcPr>
            <w:tcW w:w="5056" w:type="dxa"/>
            <w:shd w:val="clear" w:color="auto" w:fill="FBE4D5"/>
            <w:vAlign w:val="center"/>
          </w:tcPr>
          <w:p w:rsidR="00856E33" w:rsidRPr="00E01089" w:rsidRDefault="00856E33" w:rsidP="00A31A25">
            <w:pPr>
              <w:keepLines/>
              <w:jc w:val="both"/>
              <w:rPr>
                <w:rFonts w:ascii="Calibri" w:hAnsi="Calibri"/>
                <w:lang w:eastAsia="zh-TW"/>
              </w:rPr>
            </w:pPr>
            <w:r w:rsidRPr="00E01089">
              <w:rPr>
                <w:rFonts w:ascii="Calibri" w:hAnsi="Calibri"/>
                <w:lang w:eastAsia="zh-TW"/>
              </w:rPr>
              <w:t>Taiwan Textile Research Institute</w:t>
            </w:r>
          </w:p>
        </w:tc>
        <w:tc>
          <w:tcPr>
            <w:tcW w:w="850" w:type="dxa"/>
            <w:shd w:val="clear" w:color="auto" w:fill="FBE4D5"/>
            <w:vAlign w:val="center"/>
          </w:tcPr>
          <w:p w:rsidR="00856E33" w:rsidRPr="00E01089" w:rsidRDefault="00856E33" w:rsidP="00A31A25">
            <w:pPr>
              <w:keepLines/>
              <w:jc w:val="both"/>
              <w:rPr>
                <w:rFonts w:ascii="Calibri" w:hAnsi="Calibri"/>
                <w:lang w:eastAsia="zh-TW"/>
              </w:rPr>
            </w:pPr>
            <w:r w:rsidRPr="00E01089">
              <w:rPr>
                <w:rFonts w:ascii="Calibri" w:hAnsi="Calibri"/>
                <w:lang w:eastAsia="zh-TW"/>
              </w:rPr>
              <w:t>N</w:t>
            </w:r>
          </w:p>
        </w:tc>
        <w:tc>
          <w:tcPr>
            <w:tcW w:w="1701" w:type="dxa"/>
            <w:shd w:val="clear" w:color="auto" w:fill="FBE4D5"/>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Taiwan</w:t>
            </w:r>
          </w:p>
        </w:tc>
      </w:tr>
      <w:tr w:rsidR="00856E33" w:rsidRPr="00E01089" w:rsidTr="00A3532A">
        <w:tc>
          <w:tcPr>
            <w:tcW w:w="1148"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12</w:t>
            </w:r>
          </w:p>
        </w:tc>
        <w:tc>
          <w:tcPr>
            <w:tcW w:w="5056"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Kings Metal Fiber</w:t>
            </w:r>
          </w:p>
        </w:tc>
        <w:tc>
          <w:tcPr>
            <w:tcW w:w="850"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N</w:t>
            </w:r>
          </w:p>
        </w:tc>
        <w:tc>
          <w:tcPr>
            <w:tcW w:w="1701" w:type="dxa"/>
            <w:tcBorders>
              <w:top w:val="double" w:sz="4" w:space="0" w:color="ED7D31"/>
            </w:tcBorders>
            <w:shd w:val="clear" w:color="auto" w:fill="F7CAAC"/>
            <w:vAlign w:val="center"/>
          </w:tcPr>
          <w:p w:rsidR="00856E33" w:rsidRPr="00E01089" w:rsidRDefault="00856E33" w:rsidP="00A31A25">
            <w:pPr>
              <w:keepLines/>
              <w:jc w:val="both"/>
              <w:rPr>
                <w:rFonts w:ascii="Calibri" w:hAnsi="Calibri"/>
                <w:bCs/>
                <w:lang w:eastAsia="zh-TW"/>
              </w:rPr>
            </w:pPr>
            <w:r w:rsidRPr="00E01089">
              <w:rPr>
                <w:rFonts w:ascii="Calibri" w:hAnsi="Calibri"/>
                <w:bCs/>
                <w:lang w:eastAsia="zh-TW"/>
              </w:rPr>
              <w:t>Taiwan</w:t>
            </w:r>
          </w:p>
        </w:tc>
      </w:tr>
    </w:tbl>
    <w:p w:rsidR="006B23AF" w:rsidRPr="00E01089" w:rsidRDefault="006B23AF" w:rsidP="00A31A25">
      <w:pPr>
        <w:jc w:val="both"/>
        <w:rPr>
          <w:rFonts w:ascii="Calibri" w:hAnsi="Calibri"/>
          <w:lang w:eastAsia="fr-FR"/>
        </w:rPr>
      </w:pPr>
    </w:p>
    <w:p w:rsidR="00856E33" w:rsidRPr="006B23AF" w:rsidRDefault="00856E33" w:rsidP="00A31A25">
      <w:pPr>
        <w:widowControl/>
        <w:jc w:val="both"/>
        <w:rPr>
          <w:snapToGrid/>
          <w:sz w:val="24"/>
          <w:szCs w:val="24"/>
          <w:lang w:eastAsia="fr-FR"/>
        </w:rPr>
      </w:pPr>
      <w:r w:rsidRPr="006B23AF">
        <w:rPr>
          <w:snapToGrid/>
          <w:sz w:val="24"/>
          <w:szCs w:val="24"/>
          <w:lang w:eastAsia="fr-FR"/>
        </w:rPr>
        <w:lastRenderedPageBreak/>
        <w:t xml:space="preserve">All the partners are in an excellent position to meet objectives of the project. The </w:t>
      </w:r>
      <w:r w:rsidR="00A3532A" w:rsidRPr="006B23AF">
        <w:rPr>
          <w:snapToGrid/>
          <w:sz w:val="24"/>
          <w:szCs w:val="24"/>
          <w:lang w:eastAsia="fr-FR"/>
        </w:rPr>
        <w:t>expertise</w:t>
      </w:r>
      <w:r w:rsidRPr="006B23AF">
        <w:rPr>
          <w:snapToGrid/>
          <w:sz w:val="24"/>
          <w:szCs w:val="24"/>
          <w:lang w:eastAsia="fr-FR"/>
        </w:rPr>
        <w:t xml:space="preserve"> of the partners </w:t>
      </w:r>
      <w:proofErr w:type="gramStart"/>
      <w:r w:rsidRPr="006B23AF">
        <w:rPr>
          <w:snapToGrid/>
          <w:sz w:val="24"/>
          <w:szCs w:val="24"/>
          <w:lang w:eastAsia="fr-FR"/>
        </w:rPr>
        <w:t>are</w:t>
      </w:r>
      <w:proofErr w:type="gramEnd"/>
      <w:r w:rsidRPr="006B23AF">
        <w:rPr>
          <w:snapToGrid/>
          <w:sz w:val="24"/>
          <w:szCs w:val="24"/>
          <w:lang w:eastAsia="fr-FR"/>
        </w:rPr>
        <w:t xml:space="preserve"> given as follows:</w:t>
      </w:r>
    </w:p>
    <w:p w:rsidR="00856E33" w:rsidRPr="006B23AF" w:rsidRDefault="00856E33" w:rsidP="00A31A25">
      <w:pPr>
        <w:widowControl/>
        <w:autoSpaceDE w:val="0"/>
        <w:autoSpaceDN w:val="0"/>
        <w:adjustRightInd w:val="0"/>
        <w:jc w:val="both"/>
        <w:rPr>
          <w:snapToGrid/>
          <w:sz w:val="24"/>
          <w:szCs w:val="24"/>
          <w:lang w:eastAsia="fr-FR"/>
        </w:rPr>
      </w:pPr>
    </w:p>
    <w:p w:rsidR="00856E33" w:rsidRPr="006B23AF" w:rsidRDefault="00856E33" w:rsidP="00A31A25">
      <w:pPr>
        <w:widowControl/>
        <w:autoSpaceDE w:val="0"/>
        <w:autoSpaceDN w:val="0"/>
        <w:adjustRightInd w:val="0"/>
        <w:jc w:val="both"/>
        <w:rPr>
          <w:snapToGrid/>
          <w:color w:val="000000"/>
          <w:sz w:val="24"/>
          <w:szCs w:val="24"/>
          <w:lang w:eastAsia="en-GB"/>
        </w:rPr>
      </w:pPr>
      <w:r w:rsidRPr="006B23AF">
        <w:rPr>
          <w:b/>
          <w:snapToGrid/>
          <w:color w:val="000000"/>
          <w:sz w:val="24"/>
          <w:szCs w:val="24"/>
          <w:lang w:eastAsia="fr-FR"/>
        </w:rPr>
        <w:t xml:space="preserve">The Faculty of Textile Technologies and Design, </w:t>
      </w:r>
      <w:r w:rsidRPr="00EC7EAB">
        <w:rPr>
          <w:b/>
          <w:snapToGrid/>
          <w:color w:val="000000"/>
          <w:sz w:val="24"/>
          <w:szCs w:val="24"/>
          <w:lang w:eastAsia="fr-FR"/>
        </w:rPr>
        <w:t>Istanbul technical University, Turkey</w:t>
      </w:r>
      <w:r w:rsidRPr="006B23AF">
        <w:rPr>
          <w:snapToGrid/>
          <w:color w:val="000000"/>
          <w:sz w:val="24"/>
          <w:szCs w:val="24"/>
          <w:lang w:eastAsia="fr-FR"/>
        </w:rPr>
        <w:t xml:space="preserve"> </w:t>
      </w:r>
      <w:r w:rsidRPr="006B23AF">
        <w:rPr>
          <w:snapToGrid/>
          <w:color w:val="000000"/>
          <w:sz w:val="24"/>
          <w:szCs w:val="24"/>
          <w:shd w:val="clear" w:color="auto" w:fill="FFFFFF"/>
          <w:lang w:eastAsia="en-GB"/>
        </w:rPr>
        <w:t>comes first among the</w:t>
      </w:r>
      <w:r w:rsidRPr="00EC7EAB">
        <w:rPr>
          <w:snapToGrid/>
          <w:color w:val="000000"/>
          <w:sz w:val="24"/>
          <w:szCs w:val="24"/>
          <w:shd w:val="clear" w:color="auto" w:fill="FFFFFF"/>
          <w:lang w:eastAsia="en-GB"/>
        </w:rPr>
        <w:t xml:space="preserve"> </w:t>
      </w:r>
      <w:r w:rsidRPr="00EC7EAB">
        <w:rPr>
          <w:bCs/>
          <w:snapToGrid/>
          <w:color w:val="000000"/>
          <w:sz w:val="24"/>
          <w:szCs w:val="24"/>
          <w:shd w:val="clear" w:color="auto" w:fill="FFFFFF"/>
          <w:lang w:eastAsia="en-GB"/>
        </w:rPr>
        <w:t>top textile engineering</w:t>
      </w:r>
      <w:r w:rsidRPr="00EC7EAB">
        <w:rPr>
          <w:snapToGrid/>
          <w:color w:val="000000"/>
          <w:sz w:val="24"/>
          <w:szCs w:val="24"/>
          <w:shd w:val="clear" w:color="auto" w:fill="FFFFFF"/>
          <w:lang w:eastAsia="en-GB"/>
        </w:rPr>
        <w:t xml:space="preserve"> </w:t>
      </w:r>
      <w:r w:rsidRPr="006B23AF">
        <w:rPr>
          <w:snapToGrid/>
          <w:color w:val="000000"/>
          <w:sz w:val="24"/>
          <w:szCs w:val="24"/>
          <w:shd w:val="clear" w:color="auto" w:fill="FFFFFF"/>
          <w:lang w:eastAsia="en-GB"/>
        </w:rPr>
        <w:t>Faculty in Turkey</w:t>
      </w:r>
      <w:r w:rsidRPr="006B23AF">
        <w:rPr>
          <w:snapToGrid/>
          <w:color w:val="000000"/>
          <w:sz w:val="24"/>
          <w:szCs w:val="24"/>
          <w:lang w:eastAsia="fr-FR"/>
        </w:rPr>
        <w:t>. It</w:t>
      </w:r>
      <w:r w:rsidRPr="006B23AF">
        <w:rPr>
          <w:snapToGrid/>
          <w:color w:val="000000"/>
          <w:sz w:val="24"/>
          <w:szCs w:val="24"/>
          <w:lang w:eastAsia="en-GB"/>
        </w:rPr>
        <w:t xml:space="preserve"> is leading prestigious and preferred educational and research institution at national and international levels</w:t>
      </w:r>
      <w:r w:rsidRPr="00EC7EAB">
        <w:rPr>
          <w:snapToGrid/>
          <w:color w:val="000000"/>
          <w:sz w:val="24"/>
          <w:szCs w:val="24"/>
          <w:lang w:eastAsia="en-GB"/>
        </w:rPr>
        <w:t xml:space="preserve"> </w:t>
      </w:r>
      <w:r w:rsidRPr="006B23AF">
        <w:rPr>
          <w:snapToGrid/>
          <w:color w:val="000000"/>
          <w:sz w:val="24"/>
          <w:szCs w:val="24"/>
          <w:lang w:eastAsia="en-GB"/>
        </w:rPr>
        <w:t xml:space="preserve">by providing an international and well-qualified education and research facilities within the fields of textile science, technology, and design. </w:t>
      </w:r>
    </w:p>
    <w:p w:rsidR="00856E33" w:rsidRPr="006B23AF" w:rsidRDefault="00856E33" w:rsidP="00A31A25">
      <w:pPr>
        <w:widowControl/>
        <w:jc w:val="both"/>
        <w:rPr>
          <w:snapToGrid/>
          <w:sz w:val="24"/>
          <w:szCs w:val="24"/>
          <w:lang w:eastAsia="en-GB"/>
        </w:rPr>
      </w:pPr>
      <w:bookmarkStart w:id="2" w:name="_Toc382482884"/>
      <w:r w:rsidRPr="006B23AF">
        <w:rPr>
          <w:b/>
          <w:snapToGrid/>
          <w:sz w:val="24"/>
          <w:szCs w:val="24"/>
          <w:lang w:eastAsia="en-GB"/>
        </w:rPr>
        <w:t>KIVANÇ</w:t>
      </w:r>
      <w:r w:rsidRPr="00EC7EAB">
        <w:rPr>
          <w:b/>
          <w:snapToGrid/>
          <w:sz w:val="24"/>
          <w:szCs w:val="24"/>
          <w:lang w:eastAsia="en-GB"/>
        </w:rPr>
        <w:t>, Turkey</w:t>
      </w:r>
      <w:r w:rsidRPr="006B23AF">
        <w:rPr>
          <w:snapToGrid/>
          <w:sz w:val="24"/>
          <w:szCs w:val="24"/>
          <w:lang w:eastAsia="en-GB"/>
        </w:rPr>
        <w:t xml:space="preserve"> is dealing with production of personal protective clothing according to last issued EN standards. It has own manufacturing facility, which is also capable of making customization/modification of its products. Company is the first producer of several certificated Personnel Protective Clothing in Turkey, especially for fire fighter suit, heat and flame resistant protective clothing, protective clothing against electric arc and sudden flash fire, protective welder clothing and chainsaw protective clothing for forest worker.</w:t>
      </w:r>
    </w:p>
    <w:bookmarkEnd w:id="2"/>
    <w:p w:rsidR="00856E33" w:rsidRPr="006B23AF" w:rsidRDefault="00856E33" w:rsidP="00A31A25">
      <w:pPr>
        <w:widowControl/>
        <w:jc w:val="both"/>
        <w:rPr>
          <w:rFonts w:eastAsia="SimSun"/>
          <w:snapToGrid/>
          <w:sz w:val="24"/>
          <w:szCs w:val="24"/>
          <w:lang w:eastAsia="zh-CN"/>
        </w:rPr>
      </w:pPr>
      <w:r w:rsidRPr="00EC7EAB">
        <w:rPr>
          <w:rFonts w:eastAsia="SimSun"/>
          <w:b/>
          <w:snapToGrid/>
          <w:sz w:val="24"/>
          <w:szCs w:val="24"/>
          <w:lang w:eastAsia="zh-CN"/>
        </w:rPr>
        <w:t xml:space="preserve">INLAS </w:t>
      </w:r>
      <w:proofErr w:type="spellStart"/>
      <w:r w:rsidRPr="00EC7EAB">
        <w:rPr>
          <w:rFonts w:eastAsia="SimSun"/>
          <w:b/>
          <w:snapToGrid/>
          <w:sz w:val="24"/>
          <w:szCs w:val="24"/>
          <w:lang w:eastAsia="zh-CN"/>
        </w:rPr>
        <w:t>d.o.o</w:t>
      </w:r>
      <w:proofErr w:type="spellEnd"/>
      <w:r w:rsidRPr="00EC7EAB">
        <w:rPr>
          <w:rFonts w:eastAsia="SimSun"/>
          <w:b/>
          <w:snapToGrid/>
          <w:sz w:val="24"/>
          <w:szCs w:val="24"/>
          <w:lang w:eastAsia="zh-CN"/>
        </w:rPr>
        <w:t>.,</w:t>
      </w:r>
      <w:r w:rsidRPr="00EC7EAB">
        <w:rPr>
          <w:rFonts w:eastAsia="SimSun"/>
          <w:snapToGrid/>
          <w:sz w:val="24"/>
          <w:szCs w:val="24"/>
          <w:lang w:eastAsia="zh-CN"/>
        </w:rPr>
        <w:t xml:space="preserve"> </w:t>
      </w:r>
      <w:r w:rsidRPr="00EC7EAB">
        <w:rPr>
          <w:rFonts w:eastAsia="SimSun"/>
          <w:b/>
          <w:snapToGrid/>
          <w:sz w:val="24"/>
          <w:szCs w:val="24"/>
          <w:lang w:eastAsia="zh-CN"/>
        </w:rPr>
        <w:t>Slovenia</w:t>
      </w:r>
      <w:r w:rsidR="00EC7EAB" w:rsidRPr="00EC7EAB">
        <w:rPr>
          <w:rFonts w:eastAsia="SimSun"/>
          <w:b/>
          <w:snapToGrid/>
          <w:sz w:val="24"/>
          <w:szCs w:val="24"/>
          <w:lang w:eastAsia="zh-CN"/>
        </w:rPr>
        <w:t>,</w:t>
      </w:r>
      <w:r>
        <w:rPr>
          <w:rFonts w:eastAsia="SimSun"/>
          <w:snapToGrid/>
          <w:sz w:val="24"/>
          <w:szCs w:val="24"/>
          <w:lang w:eastAsia="zh-CN"/>
        </w:rPr>
        <w:t xml:space="preserve"> </w:t>
      </w:r>
      <w:r w:rsidRPr="006B23AF">
        <w:rPr>
          <w:rFonts w:eastAsia="SimSun"/>
          <w:snapToGrid/>
          <w:sz w:val="24"/>
          <w:szCs w:val="24"/>
          <w:lang w:eastAsia="zh-CN"/>
        </w:rPr>
        <w:t xml:space="preserve">is providing the technical assistance in obtaining rights in the field of industrial property, in particular in the field of patent, model and of trademarks protection. </w:t>
      </w:r>
      <w:r w:rsidRPr="006B23AF">
        <w:rPr>
          <w:rFonts w:eastAsia="SimSun"/>
          <w:snapToGrid/>
          <w:color w:val="222222"/>
          <w:sz w:val="24"/>
          <w:szCs w:val="24"/>
          <w:lang w:eastAsia="zh-CN"/>
        </w:rPr>
        <w:t>Within its activities, Inlas works with Slovenian</w:t>
      </w:r>
      <w:r w:rsidRPr="006B23AF">
        <w:rPr>
          <w:rFonts w:eastAsia="SimSun"/>
          <w:snapToGrid/>
          <w:kern w:val="36"/>
          <w:sz w:val="24"/>
          <w:szCs w:val="24"/>
          <w:lang w:eastAsia="zh-CN"/>
        </w:rPr>
        <w:t xml:space="preserve"> Intellectual Property Office (SIPO), </w:t>
      </w:r>
      <w:r w:rsidRPr="006B23AF">
        <w:rPr>
          <w:rFonts w:eastAsia="SimSun"/>
          <w:snapToGrid/>
          <w:sz w:val="24"/>
          <w:szCs w:val="24"/>
          <w:lang w:eastAsia="zh-CN"/>
        </w:rPr>
        <w:t xml:space="preserve">World Intellectual Property Organization (WIPO), and Office for </w:t>
      </w:r>
      <w:r w:rsidRPr="006B23AF">
        <w:rPr>
          <w:rFonts w:eastAsia="SimSun"/>
          <w:bCs/>
          <w:snapToGrid/>
          <w:sz w:val="24"/>
          <w:szCs w:val="24"/>
          <w:lang w:eastAsia="zh-CN"/>
        </w:rPr>
        <w:t>Harmonization</w:t>
      </w:r>
      <w:r w:rsidRPr="006B23AF">
        <w:rPr>
          <w:rFonts w:eastAsia="SimSun"/>
          <w:snapToGrid/>
          <w:sz w:val="24"/>
          <w:szCs w:val="24"/>
          <w:lang w:eastAsia="zh-CN"/>
        </w:rPr>
        <w:t xml:space="preserve"> in the Internal Market (OHIM).</w:t>
      </w:r>
    </w:p>
    <w:p w:rsidR="00856E33" w:rsidRDefault="00856E33" w:rsidP="00A31A25">
      <w:pPr>
        <w:widowControl/>
        <w:jc w:val="both"/>
        <w:rPr>
          <w:rFonts w:eastAsia="SimSun"/>
          <w:snapToGrid/>
          <w:sz w:val="24"/>
          <w:szCs w:val="24"/>
          <w:lang w:eastAsia="zh-CN"/>
        </w:rPr>
      </w:pPr>
      <w:r w:rsidRPr="00EC7EAB">
        <w:rPr>
          <w:rFonts w:eastAsia="SimSun"/>
          <w:b/>
          <w:snapToGrid/>
          <w:sz w:val="24"/>
          <w:szCs w:val="24"/>
          <w:lang w:eastAsia="zh-CN"/>
        </w:rPr>
        <w:t>Technological Education Institute of Piraeus, Department of Electronics Engineering PIRAEUS, Greece</w:t>
      </w:r>
      <w:r w:rsidRPr="00EC7EAB">
        <w:rPr>
          <w:rFonts w:eastAsia="SimSun"/>
          <w:snapToGrid/>
          <w:sz w:val="24"/>
          <w:szCs w:val="24"/>
          <w:lang w:eastAsia="zh-CN"/>
        </w:rPr>
        <w:t xml:space="preserve"> includes the research on the multifunctional textile materials as one of its priority research areas. In the last decade there is a continuous research activity very often in cooperation with other universities or industrial companies in the field of the wearable electronics, electrically conductive textiles, e-textiles etc. </w:t>
      </w:r>
    </w:p>
    <w:p w:rsidR="00EC7EAB" w:rsidRPr="006B23AF" w:rsidRDefault="00EC7EAB" w:rsidP="00A31A25">
      <w:pPr>
        <w:widowControl/>
        <w:jc w:val="both"/>
        <w:rPr>
          <w:snapToGrid/>
          <w:color w:val="000000"/>
          <w:sz w:val="24"/>
          <w:szCs w:val="24"/>
          <w:lang w:eastAsia="fr-FR"/>
        </w:rPr>
      </w:pPr>
      <w:r w:rsidRPr="006B23AF">
        <w:rPr>
          <w:b/>
          <w:snapToGrid/>
          <w:color w:val="000000"/>
          <w:sz w:val="24"/>
          <w:szCs w:val="24"/>
          <w:shd w:val="clear" w:color="auto" w:fill="FFFFFF"/>
          <w:lang w:val="en-GB" w:eastAsia="en-GB"/>
        </w:rPr>
        <w:t>TMET</w:t>
      </w:r>
      <w:r w:rsidRPr="00EC7EAB">
        <w:rPr>
          <w:b/>
          <w:snapToGrid/>
          <w:color w:val="000000"/>
          <w:sz w:val="24"/>
          <w:szCs w:val="24"/>
          <w:shd w:val="clear" w:color="auto" w:fill="FFFFFF"/>
          <w:lang w:val="en-GB" w:eastAsia="en-GB"/>
        </w:rPr>
        <w:t>, Greece</w:t>
      </w:r>
      <w:r w:rsidRPr="006B23AF">
        <w:rPr>
          <w:snapToGrid/>
          <w:color w:val="000000"/>
          <w:sz w:val="24"/>
          <w:szCs w:val="24"/>
          <w:shd w:val="clear" w:color="auto" w:fill="FFFFFF"/>
          <w:lang w:val="en-GB" w:eastAsia="en-GB"/>
        </w:rPr>
        <w:t xml:space="preserve"> is the first spin-off company of the Institute of Microelectronics. The company is focused on the design and manufacturing of optical metrology tools for the characterization of thin and thick films, the FR-Series. </w:t>
      </w:r>
      <w:r w:rsidRPr="006B23AF">
        <w:rPr>
          <w:bCs/>
          <w:snapToGrid/>
          <w:color w:val="000000"/>
          <w:sz w:val="24"/>
          <w:szCs w:val="24"/>
          <w:lang w:eastAsia="fr-FR"/>
        </w:rPr>
        <w:t xml:space="preserve">The company is able to </w:t>
      </w:r>
      <w:r w:rsidRPr="006B23AF">
        <w:rPr>
          <w:snapToGrid/>
          <w:color w:val="000000"/>
          <w:sz w:val="24"/>
          <w:szCs w:val="24"/>
          <w:shd w:val="clear" w:color="auto" w:fill="FFFFFF"/>
          <w:lang w:eastAsia="fr-FR"/>
        </w:rPr>
        <w:t xml:space="preserve">design and manufacture a wide range of turn-key optoelectronic characterization tools and holistic solutions for a wide spectrum of diverse applications, such as: </w:t>
      </w:r>
      <w:r w:rsidRPr="006B23AF">
        <w:rPr>
          <w:bCs/>
          <w:snapToGrid/>
          <w:color w:val="000000"/>
          <w:sz w:val="24"/>
          <w:szCs w:val="24"/>
          <w:lang w:eastAsia="fr-FR"/>
        </w:rPr>
        <w:t>semiconductors, organic electronics, polymers, paints and coatings, photovoltaic, bio-sensing, chemical sensing.</w:t>
      </w:r>
    </w:p>
    <w:p w:rsidR="00856E33" w:rsidRPr="006B23AF" w:rsidRDefault="00856E33" w:rsidP="00A31A25">
      <w:pPr>
        <w:widowControl/>
        <w:jc w:val="both"/>
        <w:rPr>
          <w:rFonts w:eastAsia="SimSun"/>
          <w:snapToGrid/>
          <w:color w:val="000000"/>
          <w:sz w:val="24"/>
          <w:szCs w:val="24"/>
          <w:lang w:eastAsia="zh-CN"/>
        </w:rPr>
      </w:pPr>
      <w:proofErr w:type="spellStart"/>
      <w:r w:rsidRPr="00EC7EAB">
        <w:rPr>
          <w:rFonts w:eastAsia="SimSun"/>
          <w:b/>
          <w:snapToGrid/>
          <w:color w:val="000000"/>
          <w:sz w:val="24"/>
          <w:szCs w:val="24"/>
          <w:lang w:eastAsia="zh-CN"/>
        </w:rPr>
        <w:t>Ecole</w:t>
      </w:r>
      <w:proofErr w:type="spellEnd"/>
      <w:r w:rsidRPr="00EC7EAB">
        <w:rPr>
          <w:rFonts w:eastAsia="SimSun"/>
          <w:b/>
          <w:snapToGrid/>
          <w:color w:val="000000"/>
          <w:sz w:val="24"/>
          <w:szCs w:val="24"/>
          <w:lang w:eastAsia="zh-CN"/>
        </w:rPr>
        <w:t xml:space="preserve"> </w:t>
      </w:r>
      <w:proofErr w:type="spellStart"/>
      <w:r w:rsidRPr="00EC7EAB">
        <w:rPr>
          <w:rFonts w:eastAsia="SimSun"/>
          <w:b/>
          <w:snapToGrid/>
          <w:color w:val="000000"/>
          <w:sz w:val="24"/>
          <w:szCs w:val="24"/>
          <w:lang w:eastAsia="zh-CN"/>
        </w:rPr>
        <w:t>Nationale</w:t>
      </w:r>
      <w:proofErr w:type="spellEnd"/>
      <w:r w:rsidRPr="00EC7EAB">
        <w:rPr>
          <w:rFonts w:eastAsia="SimSun"/>
          <w:b/>
          <w:snapToGrid/>
          <w:color w:val="000000"/>
          <w:sz w:val="24"/>
          <w:szCs w:val="24"/>
          <w:lang w:eastAsia="zh-CN"/>
        </w:rPr>
        <w:t xml:space="preserve"> </w:t>
      </w:r>
      <w:proofErr w:type="spellStart"/>
      <w:r w:rsidRPr="00EC7EAB">
        <w:rPr>
          <w:rFonts w:eastAsia="SimSun"/>
          <w:b/>
          <w:snapToGrid/>
          <w:color w:val="000000"/>
          <w:sz w:val="24"/>
          <w:szCs w:val="24"/>
          <w:lang w:eastAsia="zh-CN"/>
        </w:rPr>
        <w:t>Supérieure</w:t>
      </w:r>
      <w:proofErr w:type="spellEnd"/>
      <w:r w:rsidRPr="00EC7EAB">
        <w:rPr>
          <w:rFonts w:eastAsia="SimSun"/>
          <w:b/>
          <w:snapToGrid/>
          <w:color w:val="000000"/>
          <w:sz w:val="24"/>
          <w:szCs w:val="24"/>
          <w:lang w:eastAsia="zh-CN"/>
        </w:rPr>
        <w:t xml:space="preserve"> des Arts et Industries Textiles</w:t>
      </w:r>
      <w:r w:rsidRPr="006B23AF">
        <w:rPr>
          <w:rFonts w:eastAsia="SimSun"/>
          <w:snapToGrid/>
          <w:color w:val="000000"/>
          <w:sz w:val="24"/>
          <w:szCs w:val="24"/>
          <w:lang w:eastAsia="zh-CN"/>
        </w:rPr>
        <w:t xml:space="preserve">, </w:t>
      </w:r>
      <w:r w:rsidRPr="00EC7EAB">
        <w:rPr>
          <w:rFonts w:eastAsia="SimSun"/>
          <w:b/>
          <w:snapToGrid/>
          <w:color w:val="000000"/>
          <w:sz w:val="24"/>
          <w:szCs w:val="24"/>
          <w:lang w:eastAsia="zh-CN"/>
        </w:rPr>
        <w:t>France,</w:t>
      </w:r>
      <w:r w:rsidRPr="00EC7EAB">
        <w:rPr>
          <w:rFonts w:eastAsia="SimSun"/>
          <w:snapToGrid/>
          <w:color w:val="000000"/>
          <w:sz w:val="24"/>
          <w:szCs w:val="24"/>
          <w:lang w:eastAsia="zh-CN"/>
        </w:rPr>
        <w:t xml:space="preserve"> </w:t>
      </w:r>
      <w:r w:rsidRPr="006B23AF">
        <w:rPr>
          <w:rFonts w:eastAsia="SimSun"/>
          <w:snapToGrid/>
          <w:color w:val="000000"/>
          <w:sz w:val="24"/>
          <w:szCs w:val="24"/>
          <w:lang w:eastAsia="zh-CN"/>
        </w:rPr>
        <w:t>with its scientific laboratory GEMTEX, has research activities mainly focused on Human Centered Design (denoted HCD), Multifunctional Textiles and Processes (denoted MTP), and Mechanics Textile Composites (denoted MTC). ENSAIT is well known</w:t>
      </w:r>
      <w:r>
        <w:rPr>
          <w:rFonts w:eastAsia="SimSun"/>
          <w:snapToGrid/>
          <w:color w:val="000000"/>
          <w:sz w:val="24"/>
          <w:szCs w:val="24"/>
          <w:lang w:eastAsia="zh-CN"/>
        </w:rPr>
        <w:t xml:space="preserve"> </w:t>
      </w:r>
      <w:r w:rsidRPr="006B23AF">
        <w:rPr>
          <w:rFonts w:eastAsia="SimSun"/>
          <w:snapToGrid/>
          <w:color w:val="000000"/>
          <w:sz w:val="24"/>
          <w:szCs w:val="24"/>
          <w:lang w:eastAsia="zh-CN"/>
        </w:rPr>
        <w:t>an internationally oriented textile engineering school</w:t>
      </w:r>
      <w:r>
        <w:rPr>
          <w:rFonts w:eastAsia="SimSun"/>
          <w:snapToGrid/>
          <w:color w:val="000000"/>
          <w:sz w:val="24"/>
          <w:szCs w:val="24"/>
          <w:lang w:eastAsia="zh-CN"/>
        </w:rPr>
        <w:t xml:space="preserve"> </w:t>
      </w:r>
      <w:r w:rsidRPr="006B23AF">
        <w:rPr>
          <w:rFonts w:eastAsia="SimSun"/>
          <w:snapToGrid/>
          <w:color w:val="000000"/>
          <w:sz w:val="24"/>
          <w:szCs w:val="24"/>
          <w:lang w:eastAsia="zh-CN"/>
        </w:rPr>
        <w:t xml:space="preserve">and it has many partnerships with industrials sectors in Europe.  </w:t>
      </w:r>
    </w:p>
    <w:p w:rsidR="00856E33" w:rsidRPr="006B23AF" w:rsidRDefault="00856E33" w:rsidP="00A31A25">
      <w:pPr>
        <w:widowControl/>
        <w:autoSpaceDE w:val="0"/>
        <w:autoSpaceDN w:val="0"/>
        <w:adjustRightInd w:val="0"/>
        <w:jc w:val="both"/>
        <w:rPr>
          <w:snapToGrid/>
          <w:color w:val="000000"/>
          <w:sz w:val="24"/>
          <w:szCs w:val="24"/>
          <w:lang w:eastAsia="fr-FR"/>
        </w:rPr>
      </w:pPr>
      <w:r w:rsidRPr="00EC7EAB">
        <w:rPr>
          <w:b/>
          <w:snapToGrid/>
          <w:color w:val="000000"/>
          <w:sz w:val="24"/>
          <w:szCs w:val="24"/>
          <w:lang w:eastAsia="fr-FR"/>
        </w:rPr>
        <w:t>Institute of Textiles &amp; Clothing- The Hong Kong Polytechnic University</w:t>
      </w:r>
      <w:r w:rsidR="00EC7EAB" w:rsidRPr="00EC7EAB">
        <w:rPr>
          <w:b/>
          <w:snapToGrid/>
          <w:color w:val="000000"/>
          <w:sz w:val="24"/>
          <w:szCs w:val="24"/>
          <w:lang w:eastAsia="fr-FR"/>
        </w:rPr>
        <w:t>, China</w:t>
      </w:r>
      <w:r w:rsidRPr="006B23AF">
        <w:rPr>
          <w:snapToGrid/>
          <w:color w:val="000000"/>
          <w:sz w:val="24"/>
          <w:szCs w:val="24"/>
          <w:lang w:eastAsia="fr-FR"/>
        </w:rPr>
        <w:t xml:space="preserve"> is leading a </w:t>
      </w:r>
      <w:proofErr w:type="spellStart"/>
      <w:r w:rsidRPr="006B23AF">
        <w:rPr>
          <w:snapToGrid/>
          <w:color w:val="000000"/>
          <w:sz w:val="24"/>
          <w:szCs w:val="24"/>
          <w:lang w:eastAsia="fr-FR"/>
        </w:rPr>
        <w:t>centre</w:t>
      </w:r>
      <w:proofErr w:type="spellEnd"/>
      <w:r w:rsidRPr="006B23AF">
        <w:rPr>
          <w:snapToGrid/>
          <w:color w:val="000000"/>
          <w:sz w:val="24"/>
          <w:szCs w:val="24"/>
          <w:lang w:eastAsia="fr-FR"/>
        </w:rPr>
        <w:t xml:space="preserve"> of excellence in research, development and technology transfer in fashion and textile technologies. The Institute works closely with the industry for the continual development of technologies for the textile and apparel industry and to enhance competitiveness in the global marketplace. ITC offers an extraordinary environment for students, with a close-knit community within one of the world's leading universities in the fashion and textile sciences. </w:t>
      </w:r>
    </w:p>
    <w:p w:rsidR="00856E33" w:rsidRPr="006B23AF" w:rsidRDefault="00856E33" w:rsidP="00A31A25">
      <w:pPr>
        <w:widowControl/>
        <w:autoSpaceDE w:val="0"/>
        <w:autoSpaceDN w:val="0"/>
        <w:adjustRightInd w:val="0"/>
        <w:jc w:val="both"/>
        <w:rPr>
          <w:i/>
          <w:snapToGrid/>
          <w:sz w:val="24"/>
          <w:szCs w:val="24"/>
          <w:lang w:eastAsia="en-GB"/>
        </w:rPr>
      </w:pPr>
      <w:r w:rsidRPr="00EC7EAB">
        <w:rPr>
          <w:b/>
          <w:snapToGrid/>
          <w:sz w:val="24"/>
          <w:szCs w:val="24"/>
          <w:lang w:eastAsia="en-GB"/>
        </w:rPr>
        <w:t>Taiwan Textile Research Institute,</w:t>
      </w:r>
      <w:r w:rsidRPr="006B23AF">
        <w:rPr>
          <w:b/>
          <w:snapToGrid/>
          <w:color w:val="000000"/>
          <w:sz w:val="24"/>
          <w:szCs w:val="24"/>
          <w:shd w:val="clear" w:color="auto" w:fill="FFFFFF"/>
          <w:lang w:eastAsia="en-GB"/>
        </w:rPr>
        <w:t xml:space="preserve"> </w:t>
      </w:r>
      <w:r w:rsidR="00EC7EAB" w:rsidRPr="00EC7EAB">
        <w:rPr>
          <w:b/>
          <w:snapToGrid/>
          <w:color w:val="000000"/>
          <w:sz w:val="24"/>
          <w:szCs w:val="24"/>
          <w:shd w:val="clear" w:color="auto" w:fill="FFFFFF"/>
          <w:lang w:eastAsia="en-GB"/>
        </w:rPr>
        <w:t>Taiwan</w:t>
      </w:r>
      <w:r w:rsidR="00EC7EAB">
        <w:rPr>
          <w:snapToGrid/>
          <w:color w:val="000000"/>
          <w:sz w:val="24"/>
          <w:szCs w:val="24"/>
          <w:shd w:val="clear" w:color="auto" w:fill="FFFFFF"/>
          <w:lang w:eastAsia="en-GB"/>
        </w:rPr>
        <w:t xml:space="preserve">, </w:t>
      </w:r>
      <w:r w:rsidRPr="006B23AF">
        <w:rPr>
          <w:snapToGrid/>
          <w:color w:val="000000"/>
          <w:sz w:val="24"/>
          <w:szCs w:val="24"/>
          <w:shd w:val="clear" w:color="auto" w:fill="FFFFFF"/>
          <w:lang w:eastAsia="en-GB"/>
        </w:rPr>
        <w:t xml:space="preserve">is the integrator of technology and leadership of the Taiwan textile industry. </w:t>
      </w:r>
      <w:r w:rsidRPr="006B23AF">
        <w:rPr>
          <w:snapToGrid/>
          <w:color w:val="000000"/>
          <w:sz w:val="24"/>
          <w:szCs w:val="24"/>
          <w:lang w:eastAsia="en-GB"/>
        </w:rPr>
        <w:t xml:space="preserve">It demonstrated its core R&amp;D technologies by undertaking a crucial assisting role in establishing marketing and business development strategies of Taiwan </w:t>
      </w:r>
      <w:r w:rsidRPr="006B23AF">
        <w:rPr>
          <w:snapToGrid/>
          <w:sz w:val="24"/>
          <w:szCs w:val="24"/>
          <w:lang w:eastAsia="en-GB"/>
        </w:rPr>
        <w:t>textile industry. TTRI p</w:t>
      </w:r>
      <w:r w:rsidRPr="006B23AF">
        <w:rPr>
          <w:snapToGrid/>
          <w:sz w:val="24"/>
          <w:szCs w:val="24"/>
          <w:shd w:val="clear" w:color="auto" w:fill="FFFFFF"/>
          <w:lang w:eastAsia="en-GB"/>
        </w:rPr>
        <w:t xml:space="preserve">rovides a variety of services including technology transfer, research commercialization, process integration, and project management in textile researches. It has many R&amp;D achievements from fiber to textile products as well as many publications in scientific journals, books, conferences. </w:t>
      </w:r>
    </w:p>
    <w:p w:rsidR="00EC7EAB" w:rsidRDefault="00856E33" w:rsidP="00A31A25">
      <w:pPr>
        <w:widowControl/>
        <w:jc w:val="both"/>
        <w:rPr>
          <w:snapToGrid/>
          <w:sz w:val="24"/>
          <w:szCs w:val="24"/>
          <w:shd w:val="clear" w:color="auto" w:fill="FFFFFF"/>
          <w:lang w:eastAsia="en-GB"/>
        </w:rPr>
      </w:pPr>
      <w:r w:rsidRPr="006B23AF">
        <w:rPr>
          <w:b/>
          <w:snapToGrid/>
          <w:sz w:val="24"/>
          <w:szCs w:val="24"/>
          <w:lang w:eastAsia="en-GB"/>
        </w:rPr>
        <w:t>King’s</w:t>
      </w:r>
      <w:r w:rsidRPr="006B23AF">
        <w:rPr>
          <w:b/>
          <w:snapToGrid/>
          <w:sz w:val="24"/>
          <w:szCs w:val="24"/>
          <w:shd w:val="clear" w:color="auto" w:fill="FFFFFF"/>
          <w:lang w:eastAsia="en-GB"/>
        </w:rPr>
        <w:t>,</w:t>
      </w:r>
      <w:r w:rsidR="00EC7EAB" w:rsidRPr="00EC7EAB">
        <w:rPr>
          <w:b/>
          <w:snapToGrid/>
          <w:sz w:val="24"/>
          <w:szCs w:val="24"/>
          <w:shd w:val="clear" w:color="auto" w:fill="FFFFFF"/>
          <w:lang w:eastAsia="en-GB"/>
        </w:rPr>
        <w:t xml:space="preserve"> Taiwan,</w:t>
      </w:r>
      <w:r w:rsidRPr="006B23AF">
        <w:rPr>
          <w:snapToGrid/>
          <w:sz w:val="24"/>
          <w:szCs w:val="24"/>
          <w:shd w:val="clear" w:color="auto" w:fill="FFFFFF"/>
          <w:lang w:eastAsia="en-GB"/>
        </w:rPr>
        <w:t xml:space="preserve"> as being stainless steel producer, provides the high-quality conductive filaments for wearable electronics, and it is becoming renowned worldwide as a leading provider of wearable electronic components. </w:t>
      </w:r>
    </w:p>
    <w:p w:rsidR="001B02DF" w:rsidRDefault="00BB7BEB" w:rsidP="00A31A25">
      <w:pPr>
        <w:jc w:val="both"/>
        <w:rPr>
          <w:sz w:val="22"/>
          <w:szCs w:val="22"/>
          <w:lang w:eastAsia="fr-FR"/>
        </w:rPr>
      </w:pPr>
      <w:r w:rsidRPr="001B02DF">
        <w:rPr>
          <w:b/>
          <w:sz w:val="22"/>
          <w:szCs w:val="22"/>
          <w:lang w:eastAsia="fr-FR"/>
        </w:rPr>
        <w:lastRenderedPageBreak/>
        <w:t>The School of Materials in</w:t>
      </w:r>
      <w:r w:rsidR="001B02DF" w:rsidRPr="001B02DF">
        <w:rPr>
          <w:b/>
          <w:sz w:val="22"/>
          <w:szCs w:val="22"/>
          <w:lang w:eastAsia="fr-FR"/>
        </w:rPr>
        <w:t xml:space="preserve"> </w:t>
      </w:r>
      <w:r w:rsidRPr="001B02DF">
        <w:rPr>
          <w:b/>
          <w:sz w:val="22"/>
          <w:szCs w:val="22"/>
          <w:lang w:eastAsia="fr-FR"/>
        </w:rPr>
        <w:t>the University of Manchester</w:t>
      </w:r>
      <w:r w:rsidR="001B02DF">
        <w:rPr>
          <w:sz w:val="22"/>
          <w:szCs w:val="22"/>
          <w:lang w:eastAsia="fr-FR"/>
        </w:rPr>
        <w:t xml:space="preserve">, </w:t>
      </w:r>
      <w:r w:rsidR="001B02DF" w:rsidRPr="001B02DF">
        <w:rPr>
          <w:b/>
          <w:sz w:val="22"/>
          <w:szCs w:val="22"/>
          <w:lang w:eastAsia="fr-FR"/>
        </w:rPr>
        <w:t>United Kingdom</w:t>
      </w:r>
      <w:r w:rsidRPr="00BB7BEB">
        <w:rPr>
          <w:sz w:val="22"/>
          <w:szCs w:val="22"/>
          <w:lang w:eastAsia="fr-FR"/>
        </w:rPr>
        <w:t xml:space="preserve"> has world class top scientists, including the winners of 2010 Nobel</w:t>
      </w:r>
      <w:r w:rsidR="001B02DF">
        <w:rPr>
          <w:sz w:val="22"/>
          <w:szCs w:val="22"/>
          <w:lang w:eastAsia="fr-FR"/>
        </w:rPr>
        <w:t xml:space="preserve"> </w:t>
      </w:r>
      <w:r w:rsidRPr="00BB7BEB">
        <w:rPr>
          <w:sz w:val="22"/>
          <w:szCs w:val="22"/>
          <w:lang w:eastAsia="fr-FR"/>
        </w:rPr>
        <w:t xml:space="preserve">Prize for Physics for their pioneering work on graphene. </w:t>
      </w:r>
    </w:p>
    <w:p w:rsidR="001B02DF" w:rsidRPr="001B02DF" w:rsidRDefault="001B02DF" w:rsidP="00A31A25">
      <w:pPr>
        <w:jc w:val="both"/>
        <w:rPr>
          <w:sz w:val="22"/>
          <w:szCs w:val="22"/>
          <w:lang w:eastAsia="fr-FR"/>
        </w:rPr>
      </w:pPr>
      <w:r w:rsidRPr="001B02DF">
        <w:rPr>
          <w:b/>
          <w:sz w:val="22"/>
          <w:szCs w:val="22"/>
          <w:lang w:eastAsia="fr-FR"/>
        </w:rPr>
        <w:t>United Medical Innovations Ltd (UMI)</w:t>
      </w:r>
      <w:r>
        <w:rPr>
          <w:b/>
          <w:sz w:val="22"/>
          <w:szCs w:val="22"/>
          <w:lang w:eastAsia="fr-FR"/>
        </w:rPr>
        <w:t xml:space="preserve">, </w:t>
      </w:r>
      <w:r w:rsidRPr="001B02DF">
        <w:rPr>
          <w:b/>
          <w:sz w:val="22"/>
          <w:szCs w:val="22"/>
          <w:lang w:eastAsia="fr-FR"/>
        </w:rPr>
        <w:t>United Kingdom</w:t>
      </w:r>
      <w:r w:rsidRPr="001B02DF">
        <w:rPr>
          <w:sz w:val="22"/>
          <w:szCs w:val="22"/>
          <w:lang w:eastAsia="fr-FR"/>
        </w:rPr>
        <w:t xml:space="preserve"> is a private company registered in England, UK. </w:t>
      </w:r>
      <w:r w:rsidR="00C87406">
        <w:rPr>
          <w:sz w:val="22"/>
          <w:szCs w:val="22"/>
          <w:lang w:eastAsia="fr-FR"/>
        </w:rPr>
        <w:t xml:space="preserve">The company was established 2010 and it is </w:t>
      </w:r>
      <w:r w:rsidRPr="001B02DF">
        <w:rPr>
          <w:sz w:val="22"/>
          <w:szCs w:val="22"/>
          <w:lang w:eastAsia="fr-FR"/>
        </w:rPr>
        <w:t>fully involved in the research,</w:t>
      </w:r>
      <w:r w:rsidR="00C87406">
        <w:rPr>
          <w:sz w:val="22"/>
          <w:szCs w:val="22"/>
          <w:lang w:eastAsia="fr-FR"/>
        </w:rPr>
        <w:t xml:space="preserve"> </w:t>
      </w:r>
      <w:r w:rsidRPr="001B02DF">
        <w:rPr>
          <w:sz w:val="22"/>
          <w:szCs w:val="22"/>
          <w:lang w:eastAsia="fr-FR"/>
        </w:rPr>
        <w:t>development, marketing and trade of fibrous wound dressings including alginate, chitosan, CMC,</w:t>
      </w:r>
      <w:r w:rsidR="00C87406">
        <w:rPr>
          <w:sz w:val="22"/>
          <w:szCs w:val="22"/>
          <w:lang w:eastAsia="fr-FR"/>
        </w:rPr>
        <w:t xml:space="preserve"> </w:t>
      </w:r>
      <w:r w:rsidRPr="001B02DF">
        <w:rPr>
          <w:sz w:val="22"/>
          <w:szCs w:val="22"/>
          <w:lang w:eastAsia="fr-FR"/>
        </w:rPr>
        <w:t>and antimicrobial fibrous dressing since its foundation, and has been working with many leading</w:t>
      </w:r>
      <w:r w:rsidR="00C87406">
        <w:rPr>
          <w:sz w:val="22"/>
          <w:szCs w:val="22"/>
          <w:lang w:eastAsia="fr-FR"/>
        </w:rPr>
        <w:t xml:space="preserve"> </w:t>
      </w:r>
      <w:r w:rsidRPr="001B02DF">
        <w:rPr>
          <w:sz w:val="22"/>
          <w:szCs w:val="22"/>
          <w:lang w:eastAsia="fr-FR"/>
        </w:rPr>
        <w:t xml:space="preserve">wound care companies across the world for various fibrous wound dressing projects. </w:t>
      </w:r>
    </w:p>
    <w:p w:rsidR="001B02DF" w:rsidRDefault="001B02DF" w:rsidP="00A31A25">
      <w:pPr>
        <w:jc w:val="both"/>
        <w:rPr>
          <w:sz w:val="22"/>
          <w:szCs w:val="22"/>
          <w:lang w:eastAsia="fr-FR"/>
        </w:rPr>
      </w:pPr>
    </w:p>
    <w:p w:rsidR="001D6823" w:rsidRPr="001B02DF" w:rsidRDefault="001B02DF" w:rsidP="00A31A25">
      <w:pPr>
        <w:jc w:val="both"/>
        <w:rPr>
          <w:b/>
          <w:sz w:val="24"/>
          <w:szCs w:val="24"/>
        </w:rPr>
      </w:pPr>
      <w:r w:rsidRPr="001B02DF">
        <w:rPr>
          <w:b/>
          <w:sz w:val="22"/>
          <w:szCs w:val="22"/>
          <w:lang w:eastAsia="fr-FR"/>
        </w:rPr>
        <w:t>2.2</w:t>
      </w:r>
      <w:r w:rsidRPr="001B02DF">
        <w:rPr>
          <w:b/>
          <w:sz w:val="22"/>
          <w:szCs w:val="22"/>
          <w:lang w:eastAsia="fr-FR"/>
        </w:rPr>
        <w:tab/>
      </w:r>
      <w:r w:rsidR="001D6823" w:rsidRPr="001B02DF">
        <w:rPr>
          <w:b/>
          <w:sz w:val="24"/>
          <w:szCs w:val="24"/>
          <w:lang w:eastAsia="fr-FR"/>
        </w:rPr>
        <w:t>Originality of the project</w:t>
      </w:r>
    </w:p>
    <w:p w:rsidR="001D6823" w:rsidRPr="00E80F6E" w:rsidRDefault="001D6823" w:rsidP="00A31A25">
      <w:pPr>
        <w:jc w:val="both"/>
        <w:rPr>
          <w:sz w:val="24"/>
          <w:szCs w:val="24"/>
          <w:lang w:eastAsia="fr-FR"/>
        </w:rPr>
      </w:pPr>
    </w:p>
    <w:p w:rsidR="001D6823" w:rsidRPr="00E80F6E" w:rsidRDefault="001D6823" w:rsidP="00A31A25">
      <w:pPr>
        <w:jc w:val="both"/>
        <w:rPr>
          <w:sz w:val="24"/>
          <w:szCs w:val="24"/>
        </w:rPr>
      </w:pPr>
      <w:r w:rsidRPr="00E80F6E">
        <w:rPr>
          <w:sz w:val="24"/>
          <w:szCs w:val="24"/>
        </w:rPr>
        <w:t xml:space="preserve">Comprehensive investigation on the development of e-textiles through welding technologies with respect to sensing performance and preserving textile aspects is expected to provide a new scientific way for design and development of interactive clothing. Since the use of welding technology is expected to be convenient technique for construction of reliable and durable transmission lines as well as for fully integration of electronic components to textile structures, it may represent a great challenge and significant contribution to the sensor and actuator integration knowledge to textile structure. By this way, the </w:t>
      </w:r>
      <w:r w:rsidR="00C87406">
        <w:rPr>
          <w:sz w:val="24"/>
          <w:szCs w:val="24"/>
        </w:rPr>
        <w:t>aims of this research are:</w:t>
      </w:r>
      <w:r w:rsidRPr="00E80F6E">
        <w:rPr>
          <w:sz w:val="24"/>
          <w:szCs w:val="24"/>
        </w:rPr>
        <w:t xml:space="preserve"> </w:t>
      </w:r>
    </w:p>
    <w:p w:rsidR="001D6823" w:rsidRPr="00E80F6E" w:rsidRDefault="00280CB2" w:rsidP="00A31A25">
      <w:pPr>
        <w:jc w:val="both"/>
        <w:rPr>
          <w:sz w:val="24"/>
          <w:szCs w:val="24"/>
        </w:rPr>
      </w:pPr>
      <w:r>
        <w:rPr>
          <w:sz w:val="24"/>
          <w:szCs w:val="24"/>
        </w:rPr>
        <w:t xml:space="preserve">• </w:t>
      </w:r>
      <w:r w:rsidR="001D6823" w:rsidRPr="00E80F6E">
        <w:rPr>
          <w:sz w:val="24"/>
          <w:szCs w:val="24"/>
        </w:rPr>
        <w:t>Different type of conductive yarns with different basic fabric type will be tested to design transmission lines of e-textile structures using welding techniques</w:t>
      </w:r>
      <w:r w:rsidR="00C87406">
        <w:rPr>
          <w:sz w:val="24"/>
          <w:szCs w:val="24"/>
        </w:rPr>
        <w:t>.</w:t>
      </w:r>
    </w:p>
    <w:p w:rsidR="001D6823" w:rsidRPr="00E80F6E" w:rsidRDefault="00280CB2" w:rsidP="00A31A25">
      <w:pPr>
        <w:jc w:val="both"/>
        <w:rPr>
          <w:sz w:val="24"/>
          <w:szCs w:val="24"/>
        </w:rPr>
      </w:pPr>
      <w:r>
        <w:rPr>
          <w:sz w:val="24"/>
          <w:szCs w:val="24"/>
        </w:rPr>
        <w:t xml:space="preserve">• </w:t>
      </w:r>
      <w:r w:rsidR="001D6823" w:rsidRPr="00E80F6E">
        <w:rPr>
          <w:sz w:val="24"/>
          <w:szCs w:val="24"/>
        </w:rPr>
        <w:t>Different types of sensors, actuators, data transmission and power supply systems will be tried to be embedded to textile structures via welding techniques</w:t>
      </w:r>
      <w:r w:rsidR="00C87406">
        <w:rPr>
          <w:sz w:val="24"/>
          <w:szCs w:val="24"/>
        </w:rPr>
        <w:t>.</w:t>
      </w:r>
    </w:p>
    <w:p w:rsidR="001D6823" w:rsidRPr="00E80F6E" w:rsidRDefault="00280CB2" w:rsidP="00A31A25">
      <w:pPr>
        <w:jc w:val="both"/>
        <w:rPr>
          <w:sz w:val="24"/>
          <w:szCs w:val="24"/>
        </w:rPr>
      </w:pPr>
      <w:r>
        <w:rPr>
          <w:sz w:val="24"/>
          <w:szCs w:val="24"/>
        </w:rPr>
        <w:t xml:space="preserve">• </w:t>
      </w:r>
      <w:r w:rsidR="001D6823" w:rsidRPr="00E80F6E">
        <w:rPr>
          <w:sz w:val="24"/>
          <w:szCs w:val="24"/>
        </w:rPr>
        <w:t>Welding parameters will be tried to be optimized for development of e-textile structures</w:t>
      </w:r>
      <w:r w:rsidR="00C87406">
        <w:rPr>
          <w:sz w:val="24"/>
          <w:szCs w:val="24"/>
        </w:rPr>
        <w:t>.</w:t>
      </w:r>
    </w:p>
    <w:p w:rsidR="001D6823" w:rsidRPr="00E80F6E" w:rsidRDefault="00280CB2" w:rsidP="00A31A25">
      <w:pPr>
        <w:jc w:val="both"/>
        <w:rPr>
          <w:sz w:val="24"/>
          <w:szCs w:val="24"/>
        </w:rPr>
      </w:pPr>
      <w:r>
        <w:rPr>
          <w:sz w:val="24"/>
          <w:szCs w:val="24"/>
        </w:rPr>
        <w:t xml:space="preserve">• </w:t>
      </w:r>
      <w:r w:rsidR="001D6823" w:rsidRPr="00E80F6E">
        <w:rPr>
          <w:sz w:val="24"/>
          <w:szCs w:val="24"/>
        </w:rPr>
        <w:t>Specific interactive protective clothing garment and shoes including e-textile structures will be developed using welding techniques</w:t>
      </w:r>
      <w:r w:rsidR="00C87406">
        <w:rPr>
          <w:sz w:val="24"/>
          <w:szCs w:val="24"/>
        </w:rPr>
        <w:t>.</w:t>
      </w:r>
    </w:p>
    <w:p w:rsidR="001D6823" w:rsidRPr="00E80F6E" w:rsidRDefault="001D6823" w:rsidP="00A31A25">
      <w:pPr>
        <w:jc w:val="both"/>
        <w:rPr>
          <w:sz w:val="24"/>
          <w:szCs w:val="24"/>
        </w:rPr>
      </w:pPr>
    </w:p>
    <w:p w:rsidR="001D6823" w:rsidRPr="00E80F6E" w:rsidRDefault="00280CB2" w:rsidP="00A31A25">
      <w:pPr>
        <w:ind w:left="720" w:hanging="720"/>
        <w:jc w:val="both"/>
        <w:rPr>
          <w:b/>
          <w:sz w:val="24"/>
          <w:szCs w:val="24"/>
        </w:rPr>
      </w:pPr>
      <w:r>
        <w:rPr>
          <w:b/>
          <w:sz w:val="24"/>
          <w:szCs w:val="24"/>
        </w:rPr>
        <w:t>2.3</w:t>
      </w:r>
      <w:r>
        <w:rPr>
          <w:b/>
          <w:sz w:val="24"/>
          <w:szCs w:val="24"/>
        </w:rPr>
        <w:tab/>
      </w:r>
      <w:r w:rsidR="001D6823" w:rsidRPr="00E80F6E">
        <w:rPr>
          <w:b/>
          <w:sz w:val="24"/>
          <w:szCs w:val="24"/>
        </w:rPr>
        <w:t>Research methodology</w:t>
      </w:r>
    </w:p>
    <w:p w:rsidR="001D6823" w:rsidRPr="00E80F6E" w:rsidRDefault="001D6823" w:rsidP="00A31A25">
      <w:pPr>
        <w:jc w:val="both"/>
        <w:rPr>
          <w:sz w:val="24"/>
          <w:szCs w:val="24"/>
        </w:rPr>
      </w:pPr>
    </w:p>
    <w:p w:rsidR="001D6823" w:rsidRPr="00E80F6E" w:rsidRDefault="00280CB2" w:rsidP="00A31A25">
      <w:pPr>
        <w:jc w:val="both"/>
        <w:rPr>
          <w:sz w:val="24"/>
          <w:szCs w:val="24"/>
        </w:rPr>
      </w:pPr>
      <w:r>
        <w:rPr>
          <w:sz w:val="24"/>
          <w:szCs w:val="24"/>
        </w:rPr>
        <w:t>T</w:t>
      </w:r>
      <w:r w:rsidR="001D6823" w:rsidRPr="00E80F6E">
        <w:rPr>
          <w:sz w:val="24"/>
          <w:szCs w:val="24"/>
        </w:rPr>
        <w:t xml:space="preserve">he research methodology </w:t>
      </w:r>
      <w:r>
        <w:rPr>
          <w:sz w:val="24"/>
          <w:szCs w:val="24"/>
        </w:rPr>
        <w:t>according to the work plan for whole four years is presented in Table 2.</w:t>
      </w:r>
    </w:p>
    <w:p w:rsidR="001D6823" w:rsidRDefault="001D6823" w:rsidP="00A31A25">
      <w:pPr>
        <w:jc w:val="both"/>
        <w:rPr>
          <w:sz w:val="22"/>
          <w:szCs w:val="22"/>
        </w:rPr>
      </w:pPr>
    </w:p>
    <w:p w:rsidR="00E80F6E" w:rsidRDefault="00E80F6E" w:rsidP="00A31A25">
      <w:pPr>
        <w:ind w:firstLine="284"/>
        <w:jc w:val="both"/>
        <w:rPr>
          <w:sz w:val="22"/>
          <w:szCs w:val="22"/>
          <w:lang w:eastAsia="fr-FR"/>
        </w:rPr>
      </w:pPr>
      <w:r w:rsidRPr="00921BEA">
        <w:rPr>
          <w:b/>
          <w:sz w:val="22"/>
          <w:szCs w:val="22"/>
          <w:lang w:eastAsia="fr-FR"/>
        </w:rPr>
        <w:t xml:space="preserve">Table </w:t>
      </w:r>
      <w:r w:rsidR="00280CB2">
        <w:rPr>
          <w:b/>
          <w:sz w:val="22"/>
          <w:szCs w:val="22"/>
          <w:lang w:eastAsia="fr-FR"/>
        </w:rPr>
        <w:t>2</w:t>
      </w:r>
      <w:r>
        <w:rPr>
          <w:b/>
          <w:sz w:val="22"/>
          <w:szCs w:val="22"/>
          <w:lang w:eastAsia="fr-FR"/>
        </w:rPr>
        <w:t>.</w:t>
      </w:r>
      <w:r w:rsidRPr="00921BEA">
        <w:rPr>
          <w:sz w:val="22"/>
          <w:szCs w:val="22"/>
          <w:lang w:eastAsia="fr-FR"/>
        </w:rPr>
        <w:t xml:space="preserve"> Work Plan </w:t>
      </w:r>
      <w:r w:rsidR="00280CB2">
        <w:rPr>
          <w:sz w:val="22"/>
          <w:szCs w:val="22"/>
          <w:lang w:eastAsia="fr-FR"/>
        </w:rPr>
        <w:t xml:space="preserve">of project </w:t>
      </w:r>
    </w:p>
    <w:p w:rsidR="00280CB2" w:rsidRPr="00921BEA" w:rsidRDefault="00280CB2" w:rsidP="00A31A25">
      <w:pPr>
        <w:ind w:firstLine="284"/>
        <w:jc w:val="both"/>
        <w:rPr>
          <w:sz w:val="22"/>
          <w:szCs w:val="22"/>
          <w:lang w:eastAsia="fr-FR"/>
        </w:rPr>
      </w:pPr>
    </w:p>
    <w:tbl>
      <w:tblPr>
        <w:tblW w:w="0" w:type="auto"/>
        <w:tblInd w:w="108"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672"/>
        <w:gridCol w:w="4277"/>
        <w:gridCol w:w="1013"/>
        <w:gridCol w:w="321"/>
        <w:gridCol w:w="421"/>
        <w:gridCol w:w="421"/>
        <w:gridCol w:w="421"/>
        <w:gridCol w:w="421"/>
        <w:gridCol w:w="421"/>
        <w:gridCol w:w="421"/>
        <w:gridCol w:w="421"/>
      </w:tblGrid>
      <w:tr w:rsidR="00280CB2" w:rsidRPr="00E01089" w:rsidTr="00E01089">
        <w:tc>
          <w:tcPr>
            <w:tcW w:w="580" w:type="dxa"/>
            <w:tcBorders>
              <w:top w:val="single" w:sz="4" w:space="0" w:color="ED7D31"/>
              <w:left w:val="single" w:sz="4" w:space="0" w:color="ED7D31"/>
              <w:bottom w:val="single" w:sz="4" w:space="0" w:color="ED7D31"/>
              <w:right w:val="nil"/>
            </w:tcBorders>
            <w:shd w:val="clear" w:color="auto" w:fill="ED7D31"/>
            <w:vAlign w:val="center"/>
          </w:tcPr>
          <w:p w:rsidR="00280CB2" w:rsidRPr="00E01089" w:rsidRDefault="00280CB2" w:rsidP="00A31A25">
            <w:pPr>
              <w:autoSpaceDE w:val="0"/>
              <w:autoSpaceDN w:val="0"/>
              <w:adjustRightInd w:val="0"/>
              <w:jc w:val="both"/>
              <w:rPr>
                <w:rFonts w:ascii="Calibri" w:hAnsi="Calibri"/>
                <w:b/>
                <w:bCs/>
                <w:color w:val="FFFFFF"/>
                <w:lang w:eastAsia="fr-FR"/>
              </w:rPr>
            </w:pPr>
            <w:r w:rsidRPr="00E01089">
              <w:rPr>
                <w:rFonts w:ascii="Calibri" w:hAnsi="Calibri"/>
                <w:b/>
                <w:bCs/>
                <w:color w:val="FFFFFF"/>
                <w:lang w:eastAsia="fr-FR"/>
              </w:rPr>
              <w:br w:type="page"/>
              <w:t>Num.</w:t>
            </w:r>
          </w:p>
        </w:tc>
        <w:tc>
          <w:tcPr>
            <w:tcW w:w="4277" w:type="dxa"/>
            <w:tcBorders>
              <w:top w:val="single" w:sz="4" w:space="0" w:color="ED7D31"/>
              <w:left w:val="nil"/>
              <w:bottom w:val="single" w:sz="4" w:space="0" w:color="ED7D31"/>
              <w:right w:val="nil"/>
            </w:tcBorders>
            <w:shd w:val="clear" w:color="auto" w:fill="ED7D31"/>
            <w:vAlign w:val="center"/>
          </w:tcPr>
          <w:p w:rsidR="00280CB2" w:rsidRPr="00E01089" w:rsidRDefault="00856E33" w:rsidP="00A31A25">
            <w:pPr>
              <w:autoSpaceDE w:val="0"/>
              <w:autoSpaceDN w:val="0"/>
              <w:adjustRightInd w:val="0"/>
              <w:jc w:val="both"/>
              <w:rPr>
                <w:rFonts w:ascii="Calibri" w:hAnsi="Calibri"/>
                <w:color w:val="FFFFFF"/>
                <w:lang w:eastAsia="fr-FR"/>
              </w:rPr>
            </w:pPr>
            <w:r w:rsidRPr="00E01089">
              <w:rPr>
                <w:rFonts w:ascii="Calibri" w:hAnsi="Calibri"/>
                <w:color w:val="FFFFFF"/>
                <w:lang w:eastAsia="fr-FR"/>
              </w:rPr>
              <w:t>Work plan</w:t>
            </w:r>
          </w:p>
        </w:tc>
        <w:tc>
          <w:tcPr>
            <w:tcW w:w="4278" w:type="dxa"/>
            <w:gridSpan w:val="9"/>
            <w:tcBorders>
              <w:top w:val="single" w:sz="4" w:space="0" w:color="ED7D31"/>
              <w:left w:val="nil"/>
              <w:bottom w:val="single" w:sz="4" w:space="0" w:color="ED7D31"/>
              <w:right w:val="single" w:sz="4" w:space="0" w:color="ED7D31"/>
            </w:tcBorders>
            <w:shd w:val="clear" w:color="auto" w:fill="ED7D31"/>
            <w:vAlign w:val="center"/>
          </w:tcPr>
          <w:p w:rsidR="00280CB2" w:rsidRPr="00E01089" w:rsidRDefault="00280CB2" w:rsidP="00A31A25">
            <w:pPr>
              <w:autoSpaceDE w:val="0"/>
              <w:autoSpaceDN w:val="0"/>
              <w:adjustRightInd w:val="0"/>
              <w:jc w:val="both"/>
              <w:rPr>
                <w:rFonts w:ascii="Calibri" w:hAnsi="Calibri"/>
                <w:b/>
                <w:bCs/>
                <w:color w:val="FFFFFF"/>
                <w:lang w:eastAsia="fr-FR"/>
              </w:rPr>
            </w:pPr>
            <w:r w:rsidRPr="00E01089">
              <w:rPr>
                <w:rFonts w:ascii="Calibri" w:hAnsi="Calibri"/>
                <w:b/>
                <w:bCs/>
                <w:color w:val="FFFFFF"/>
                <w:lang w:eastAsia="fr-FR"/>
              </w:rPr>
              <w:t>Months</w:t>
            </w:r>
          </w:p>
        </w:tc>
      </w:tr>
      <w:tr w:rsidR="00856E33" w:rsidRPr="00E01089" w:rsidTr="00E01089">
        <w:tc>
          <w:tcPr>
            <w:tcW w:w="580" w:type="dxa"/>
            <w:shd w:val="clear" w:color="auto" w:fill="FBE4D5"/>
            <w:vAlign w:val="center"/>
          </w:tcPr>
          <w:p w:rsidR="00E80F6E" w:rsidRPr="00E01089" w:rsidRDefault="00E80F6E" w:rsidP="00A31A25">
            <w:pPr>
              <w:autoSpaceDE w:val="0"/>
              <w:autoSpaceDN w:val="0"/>
              <w:adjustRightInd w:val="0"/>
              <w:jc w:val="both"/>
              <w:rPr>
                <w:rFonts w:ascii="Calibri" w:hAnsi="Calibri"/>
                <w:b/>
                <w:bCs/>
                <w:lang w:eastAsia="fr-FR"/>
              </w:rPr>
            </w:pPr>
          </w:p>
        </w:tc>
        <w:tc>
          <w:tcPr>
            <w:tcW w:w="5286" w:type="dxa"/>
            <w:gridSpan w:val="2"/>
            <w:shd w:val="clear" w:color="auto" w:fill="FBE4D5"/>
            <w:vAlign w:val="center"/>
          </w:tcPr>
          <w:p w:rsidR="00E80F6E" w:rsidRPr="00E01089" w:rsidRDefault="00856E33" w:rsidP="00A31A25">
            <w:pPr>
              <w:autoSpaceDE w:val="0"/>
              <w:autoSpaceDN w:val="0"/>
              <w:adjustRightInd w:val="0"/>
              <w:jc w:val="both"/>
              <w:rPr>
                <w:rFonts w:ascii="Calibri" w:hAnsi="Calibri"/>
                <w:lang w:eastAsia="fr-FR"/>
              </w:rPr>
            </w:pPr>
            <w:r w:rsidRPr="00E01089">
              <w:rPr>
                <w:rFonts w:ascii="Calibri" w:hAnsi="Calibri"/>
                <w:lang w:eastAsia="fr-FR"/>
              </w:rPr>
              <w:t>Work packages</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 xml:space="preserve">6 </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 xml:space="preserve">12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18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24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30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lang w:eastAsia="fr-FR"/>
              </w:rPr>
              <w:t xml:space="preserve">36 </w:t>
            </w:r>
          </w:p>
        </w:tc>
        <w:tc>
          <w:tcPr>
            <w:tcW w:w="0" w:type="auto"/>
            <w:shd w:val="clear" w:color="auto" w:fill="FBE4D5"/>
            <w:vAlign w:val="center"/>
          </w:tcPr>
          <w:p w:rsidR="00E80F6E" w:rsidRPr="00E01089" w:rsidRDefault="00E80F6E" w:rsidP="00A31A25">
            <w:pPr>
              <w:jc w:val="both"/>
              <w:rPr>
                <w:rFonts w:ascii="Calibri" w:hAnsi="Calibri"/>
                <w:lang w:eastAsia="fr-FR"/>
              </w:rPr>
            </w:pPr>
            <w:r w:rsidRPr="00E01089">
              <w:rPr>
                <w:rFonts w:ascii="Calibri" w:hAnsi="Calibri"/>
                <w:lang w:eastAsia="fr-FR"/>
              </w:rPr>
              <w:t xml:space="preserve">42 </w:t>
            </w:r>
          </w:p>
        </w:tc>
        <w:tc>
          <w:tcPr>
            <w:tcW w:w="0" w:type="auto"/>
            <w:shd w:val="clear" w:color="auto" w:fill="FBE4D5"/>
            <w:vAlign w:val="center"/>
          </w:tcPr>
          <w:p w:rsidR="00E80F6E" w:rsidRPr="00E01089" w:rsidRDefault="00E80F6E" w:rsidP="00A31A25">
            <w:pPr>
              <w:jc w:val="both"/>
              <w:rPr>
                <w:rFonts w:ascii="Calibri" w:hAnsi="Calibri"/>
              </w:rPr>
            </w:pPr>
            <w:r w:rsidRPr="00E01089">
              <w:rPr>
                <w:rFonts w:ascii="Calibri" w:hAnsi="Calibri"/>
              </w:rPr>
              <w:t xml:space="preserve">48 </w:t>
            </w:r>
          </w:p>
        </w:tc>
      </w:tr>
      <w:tr w:rsidR="00E80F6E" w:rsidRPr="00E01089" w:rsidTr="00E01089">
        <w:tc>
          <w:tcPr>
            <w:tcW w:w="580" w:type="dxa"/>
            <w:shd w:val="clear" w:color="auto" w:fill="auto"/>
            <w:vAlign w:val="center"/>
          </w:tcPr>
          <w:p w:rsidR="00E80F6E" w:rsidRPr="00E01089" w:rsidRDefault="00E80F6E" w:rsidP="00A31A25">
            <w:pPr>
              <w:ind w:left="34"/>
              <w:jc w:val="both"/>
              <w:rPr>
                <w:rFonts w:ascii="Calibri" w:hAnsi="Calibri"/>
                <w:b/>
                <w:bCs/>
              </w:rPr>
            </w:pPr>
            <w:r w:rsidRPr="00E01089">
              <w:rPr>
                <w:rFonts w:ascii="Calibri" w:hAnsi="Calibri"/>
                <w:b/>
                <w:bCs/>
              </w:rPr>
              <w:t>1</w:t>
            </w:r>
          </w:p>
        </w:tc>
        <w:tc>
          <w:tcPr>
            <w:tcW w:w="5286" w:type="dxa"/>
            <w:gridSpan w:val="2"/>
            <w:shd w:val="clear" w:color="auto" w:fill="auto"/>
            <w:vAlign w:val="center"/>
          </w:tcPr>
          <w:p w:rsidR="00E80F6E" w:rsidRPr="00E01089" w:rsidRDefault="00E80F6E" w:rsidP="00A31A25">
            <w:pPr>
              <w:ind w:left="34"/>
              <w:jc w:val="both"/>
              <w:rPr>
                <w:rFonts w:ascii="Calibri" w:hAnsi="Calibri"/>
              </w:rPr>
            </w:pPr>
            <w:r w:rsidRPr="00E01089">
              <w:rPr>
                <w:rFonts w:ascii="Calibri" w:hAnsi="Calibri"/>
              </w:rPr>
              <w:t>Selection of materials</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r>
      <w:tr w:rsidR="00856E33" w:rsidRPr="00E01089" w:rsidTr="00E01089">
        <w:tc>
          <w:tcPr>
            <w:tcW w:w="580" w:type="dxa"/>
            <w:shd w:val="clear" w:color="auto" w:fill="FBE4D5"/>
            <w:vAlign w:val="center"/>
          </w:tcPr>
          <w:p w:rsidR="00E80F6E" w:rsidRPr="00E01089" w:rsidRDefault="00E80F6E" w:rsidP="00A31A25">
            <w:pPr>
              <w:ind w:left="34"/>
              <w:jc w:val="both"/>
              <w:rPr>
                <w:rFonts w:ascii="Calibri" w:hAnsi="Calibri"/>
                <w:b/>
                <w:bCs/>
              </w:rPr>
            </w:pPr>
            <w:r w:rsidRPr="00E01089">
              <w:rPr>
                <w:rFonts w:ascii="Calibri" w:hAnsi="Calibri"/>
                <w:b/>
                <w:bCs/>
              </w:rPr>
              <w:t>2</w:t>
            </w:r>
          </w:p>
        </w:tc>
        <w:tc>
          <w:tcPr>
            <w:tcW w:w="5286" w:type="dxa"/>
            <w:gridSpan w:val="2"/>
            <w:shd w:val="clear" w:color="auto" w:fill="FBE4D5"/>
            <w:vAlign w:val="center"/>
          </w:tcPr>
          <w:p w:rsidR="00E80F6E" w:rsidRPr="00E01089" w:rsidRDefault="00E80F6E" w:rsidP="00A31A25">
            <w:pPr>
              <w:ind w:left="34"/>
              <w:jc w:val="both"/>
              <w:rPr>
                <w:rFonts w:ascii="Calibri" w:hAnsi="Calibri"/>
              </w:rPr>
            </w:pPr>
            <w:r w:rsidRPr="00E01089">
              <w:rPr>
                <w:rFonts w:ascii="Calibri" w:hAnsi="Calibri"/>
              </w:rPr>
              <w:t>Design and manufacturing of electronic circuits and electrical interfaces</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r>
      <w:tr w:rsidR="00E80F6E" w:rsidRPr="00E01089" w:rsidTr="00E01089">
        <w:tc>
          <w:tcPr>
            <w:tcW w:w="580" w:type="dxa"/>
            <w:shd w:val="clear" w:color="auto" w:fill="auto"/>
            <w:vAlign w:val="center"/>
          </w:tcPr>
          <w:p w:rsidR="00E80F6E" w:rsidRPr="00E01089" w:rsidRDefault="00E80F6E" w:rsidP="00A31A25">
            <w:pPr>
              <w:ind w:left="34"/>
              <w:jc w:val="both"/>
              <w:rPr>
                <w:rFonts w:ascii="Calibri" w:hAnsi="Calibri"/>
                <w:b/>
                <w:bCs/>
              </w:rPr>
            </w:pPr>
            <w:r w:rsidRPr="00E01089">
              <w:rPr>
                <w:rFonts w:ascii="Calibri" w:hAnsi="Calibri"/>
                <w:b/>
                <w:bCs/>
              </w:rPr>
              <w:t>3</w:t>
            </w:r>
          </w:p>
        </w:tc>
        <w:tc>
          <w:tcPr>
            <w:tcW w:w="5286" w:type="dxa"/>
            <w:gridSpan w:val="2"/>
            <w:shd w:val="clear" w:color="auto" w:fill="auto"/>
            <w:vAlign w:val="center"/>
          </w:tcPr>
          <w:p w:rsidR="00E80F6E" w:rsidRPr="00E01089" w:rsidRDefault="00E80F6E" w:rsidP="00A31A25">
            <w:pPr>
              <w:ind w:left="34"/>
              <w:jc w:val="both"/>
              <w:rPr>
                <w:rFonts w:ascii="Calibri" w:hAnsi="Calibri"/>
              </w:rPr>
            </w:pPr>
            <w:r w:rsidRPr="00E01089">
              <w:rPr>
                <w:rFonts w:ascii="Calibri" w:hAnsi="Calibri"/>
              </w:rPr>
              <w:t xml:space="preserve">Design and production of e-textile circuits and e-textile transmission lines </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r>
      <w:tr w:rsidR="00280CB2" w:rsidRPr="00E01089" w:rsidTr="00E01089">
        <w:tc>
          <w:tcPr>
            <w:tcW w:w="580" w:type="dxa"/>
            <w:shd w:val="clear" w:color="auto" w:fill="FBE4D5"/>
            <w:vAlign w:val="center"/>
          </w:tcPr>
          <w:p w:rsidR="00E80F6E" w:rsidRPr="00E01089" w:rsidRDefault="00E80F6E" w:rsidP="00A31A25">
            <w:pPr>
              <w:ind w:left="34"/>
              <w:jc w:val="both"/>
              <w:rPr>
                <w:rFonts w:ascii="Calibri" w:hAnsi="Calibri"/>
                <w:b/>
                <w:bCs/>
              </w:rPr>
            </w:pPr>
            <w:r w:rsidRPr="00E01089">
              <w:rPr>
                <w:rFonts w:ascii="Calibri" w:hAnsi="Calibri"/>
                <w:b/>
                <w:bCs/>
              </w:rPr>
              <w:t>4</w:t>
            </w:r>
          </w:p>
        </w:tc>
        <w:tc>
          <w:tcPr>
            <w:tcW w:w="5286" w:type="dxa"/>
            <w:gridSpan w:val="2"/>
            <w:shd w:val="clear" w:color="auto" w:fill="FBE4D5"/>
            <w:vAlign w:val="center"/>
          </w:tcPr>
          <w:p w:rsidR="00E80F6E" w:rsidRPr="00E01089" w:rsidRDefault="00E80F6E" w:rsidP="00A31A25">
            <w:pPr>
              <w:ind w:left="34"/>
              <w:jc w:val="both"/>
              <w:rPr>
                <w:rFonts w:ascii="Calibri" w:hAnsi="Calibri"/>
              </w:rPr>
            </w:pPr>
            <w:r w:rsidRPr="00E01089">
              <w:rPr>
                <w:rFonts w:ascii="Calibri" w:hAnsi="Calibri"/>
              </w:rPr>
              <w:t xml:space="preserve">Integration of electronics to fabric structures </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FBE4D5"/>
            <w:vAlign w:val="center"/>
          </w:tcPr>
          <w:p w:rsidR="00E80F6E" w:rsidRPr="00E01089" w:rsidRDefault="00E80F6E" w:rsidP="00A31A25">
            <w:pPr>
              <w:autoSpaceDE w:val="0"/>
              <w:autoSpaceDN w:val="0"/>
              <w:adjustRightInd w:val="0"/>
              <w:jc w:val="both"/>
              <w:rPr>
                <w:rFonts w:ascii="Calibri" w:hAnsi="Calibri"/>
                <w:lang w:eastAsia="fr-FR"/>
              </w:rPr>
            </w:pPr>
          </w:p>
        </w:tc>
      </w:tr>
      <w:tr w:rsidR="00E80F6E" w:rsidRPr="00E01089" w:rsidTr="00E01089">
        <w:tc>
          <w:tcPr>
            <w:tcW w:w="580" w:type="dxa"/>
            <w:shd w:val="clear" w:color="auto" w:fill="auto"/>
            <w:vAlign w:val="center"/>
          </w:tcPr>
          <w:p w:rsidR="00E80F6E" w:rsidRPr="00E01089" w:rsidRDefault="00E80F6E" w:rsidP="00A31A25">
            <w:pPr>
              <w:ind w:left="34"/>
              <w:jc w:val="both"/>
              <w:rPr>
                <w:rFonts w:ascii="Calibri" w:hAnsi="Calibri"/>
                <w:b/>
                <w:bCs/>
              </w:rPr>
            </w:pPr>
            <w:r w:rsidRPr="00E01089">
              <w:rPr>
                <w:rFonts w:ascii="Calibri" w:hAnsi="Calibri"/>
                <w:b/>
                <w:bCs/>
              </w:rPr>
              <w:t>5</w:t>
            </w:r>
          </w:p>
        </w:tc>
        <w:tc>
          <w:tcPr>
            <w:tcW w:w="5286" w:type="dxa"/>
            <w:gridSpan w:val="2"/>
            <w:shd w:val="clear" w:color="auto" w:fill="auto"/>
            <w:vAlign w:val="center"/>
          </w:tcPr>
          <w:p w:rsidR="00E80F6E" w:rsidRPr="00E01089" w:rsidRDefault="00E80F6E" w:rsidP="00A31A25">
            <w:pPr>
              <w:ind w:left="34"/>
              <w:jc w:val="both"/>
              <w:rPr>
                <w:rFonts w:ascii="Calibri" w:hAnsi="Calibri"/>
              </w:rPr>
            </w:pPr>
            <w:r w:rsidRPr="00E01089">
              <w:rPr>
                <w:rFonts w:ascii="Calibri" w:hAnsi="Calibri"/>
              </w:rPr>
              <w:t xml:space="preserve">Design and production of interactive protective clothing  </w:t>
            </w: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auto"/>
            <w:vAlign w:val="center"/>
          </w:tcPr>
          <w:p w:rsidR="00E80F6E" w:rsidRPr="00E01089" w:rsidRDefault="00E80F6E" w:rsidP="00A31A25">
            <w:pPr>
              <w:autoSpaceDE w:val="0"/>
              <w:autoSpaceDN w:val="0"/>
              <w:adjustRightInd w:val="0"/>
              <w:jc w:val="both"/>
              <w:rPr>
                <w:rFonts w:ascii="Calibri" w:hAnsi="Calibri"/>
                <w:lang w:eastAsia="fr-FR"/>
              </w:rPr>
            </w:pP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r>
      <w:tr w:rsidR="00280CB2" w:rsidRPr="00E01089" w:rsidTr="00E01089">
        <w:tc>
          <w:tcPr>
            <w:tcW w:w="580" w:type="dxa"/>
            <w:shd w:val="clear" w:color="auto" w:fill="FBE4D5"/>
            <w:vAlign w:val="center"/>
          </w:tcPr>
          <w:p w:rsidR="00E80F6E" w:rsidRPr="00E01089" w:rsidRDefault="00E80F6E" w:rsidP="00A31A25">
            <w:pPr>
              <w:ind w:left="34"/>
              <w:jc w:val="both"/>
              <w:rPr>
                <w:rFonts w:ascii="Calibri" w:hAnsi="Calibri"/>
                <w:b/>
                <w:bCs/>
              </w:rPr>
            </w:pPr>
            <w:r w:rsidRPr="00E01089">
              <w:rPr>
                <w:rFonts w:ascii="Calibri" w:hAnsi="Calibri"/>
                <w:b/>
                <w:bCs/>
              </w:rPr>
              <w:t>6</w:t>
            </w:r>
          </w:p>
        </w:tc>
        <w:tc>
          <w:tcPr>
            <w:tcW w:w="5286" w:type="dxa"/>
            <w:gridSpan w:val="2"/>
            <w:shd w:val="clear" w:color="auto" w:fill="FBE4D5"/>
            <w:vAlign w:val="center"/>
          </w:tcPr>
          <w:p w:rsidR="00E80F6E" w:rsidRPr="00E01089" w:rsidRDefault="00E80F6E" w:rsidP="00A31A25">
            <w:pPr>
              <w:ind w:left="34"/>
              <w:jc w:val="both"/>
              <w:rPr>
                <w:rFonts w:ascii="Calibri" w:hAnsi="Calibri"/>
              </w:rPr>
            </w:pPr>
            <w:r w:rsidRPr="00E01089">
              <w:rPr>
                <w:rFonts w:ascii="Calibri" w:hAnsi="Calibri"/>
              </w:rPr>
              <w:t>Dissemination &amp; exploitation of results</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 xml:space="preserve">x </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c>
          <w:tcPr>
            <w:tcW w:w="0" w:type="auto"/>
            <w:shd w:val="clear" w:color="auto" w:fill="ED7D31"/>
            <w:vAlign w:val="center"/>
          </w:tcPr>
          <w:p w:rsidR="00E80F6E" w:rsidRPr="00E01089" w:rsidRDefault="00E80F6E" w:rsidP="00A31A25">
            <w:pPr>
              <w:autoSpaceDE w:val="0"/>
              <w:autoSpaceDN w:val="0"/>
              <w:adjustRightInd w:val="0"/>
              <w:jc w:val="both"/>
              <w:rPr>
                <w:rFonts w:ascii="Calibri" w:hAnsi="Calibri"/>
                <w:lang w:eastAsia="fr-FR"/>
              </w:rPr>
            </w:pPr>
            <w:r w:rsidRPr="00E01089">
              <w:rPr>
                <w:rFonts w:ascii="Calibri" w:hAnsi="Calibri"/>
                <w:lang w:eastAsia="fr-FR"/>
              </w:rPr>
              <w:t>x</w:t>
            </w:r>
          </w:p>
        </w:tc>
      </w:tr>
    </w:tbl>
    <w:p w:rsidR="00E80F6E" w:rsidRPr="00921BEA" w:rsidRDefault="00E80F6E" w:rsidP="00A31A25">
      <w:pPr>
        <w:autoSpaceDE w:val="0"/>
        <w:autoSpaceDN w:val="0"/>
        <w:adjustRightInd w:val="0"/>
        <w:jc w:val="both"/>
        <w:rPr>
          <w:lang w:eastAsia="fr-FR"/>
        </w:rPr>
      </w:pPr>
    </w:p>
    <w:p w:rsidR="00E80F6E" w:rsidRDefault="00E80F6E" w:rsidP="00A31A25">
      <w:pPr>
        <w:jc w:val="both"/>
        <w:rPr>
          <w:sz w:val="22"/>
          <w:szCs w:val="22"/>
        </w:rPr>
      </w:pPr>
    </w:p>
    <w:p w:rsidR="00856E33" w:rsidRDefault="00856E33" w:rsidP="00A31A25">
      <w:pPr>
        <w:jc w:val="both"/>
        <w:rPr>
          <w:sz w:val="22"/>
          <w:szCs w:val="22"/>
        </w:rPr>
      </w:pPr>
    </w:p>
    <w:p w:rsidR="006B23AF" w:rsidRPr="00856E33" w:rsidRDefault="00856E33" w:rsidP="00A31A25">
      <w:pPr>
        <w:jc w:val="both"/>
        <w:rPr>
          <w:b/>
          <w:sz w:val="22"/>
          <w:lang w:eastAsia="fr-FR"/>
        </w:rPr>
      </w:pPr>
      <w:r w:rsidRPr="00856E33">
        <w:rPr>
          <w:b/>
          <w:sz w:val="22"/>
          <w:lang w:eastAsia="fr-FR"/>
        </w:rPr>
        <w:t>2.4</w:t>
      </w:r>
      <w:r w:rsidRPr="00856E33">
        <w:rPr>
          <w:b/>
          <w:sz w:val="22"/>
          <w:lang w:eastAsia="fr-FR"/>
        </w:rPr>
        <w:tab/>
      </w:r>
      <w:r w:rsidR="006B23AF" w:rsidRPr="00856E33">
        <w:rPr>
          <w:b/>
          <w:sz w:val="22"/>
          <w:lang w:eastAsia="fr-FR"/>
        </w:rPr>
        <w:t>Project organization and management structure</w:t>
      </w:r>
    </w:p>
    <w:p w:rsidR="00856E33" w:rsidRDefault="00856E33" w:rsidP="00A31A25">
      <w:pPr>
        <w:jc w:val="both"/>
        <w:rPr>
          <w:sz w:val="24"/>
          <w:szCs w:val="24"/>
          <w:lang w:eastAsia="fr-FR"/>
        </w:rPr>
      </w:pPr>
    </w:p>
    <w:p w:rsidR="006B23AF" w:rsidRPr="006B23AF" w:rsidRDefault="006B23AF" w:rsidP="00A31A25">
      <w:pPr>
        <w:jc w:val="both"/>
        <w:rPr>
          <w:sz w:val="24"/>
          <w:szCs w:val="24"/>
          <w:lang w:eastAsia="fr-FR"/>
        </w:rPr>
      </w:pPr>
      <w:r w:rsidRPr="006B23AF">
        <w:rPr>
          <w:sz w:val="24"/>
          <w:szCs w:val="24"/>
          <w:lang w:eastAsia="fr-FR"/>
        </w:rPr>
        <w:t>The organizational and management structure of the project including the work flow within project duration i</w:t>
      </w:r>
      <w:r w:rsidR="00856E33">
        <w:rPr>
          <w:sz w:val="24"/>
          <w:szCs w:val="24"/>
          <w:lang w:eastAsia="fr-FR"/>
        </w:rPr>
        <w:t>s depicted in the diagram below, Figure 1.</w:t>
      </w:r>
    </w:p>
    <w:p w:rsidR="001D6823" w:rsidRDefault="001D6823" w:rsidP="00A31A25">
      <w:pPr>
        <w:jc w:val="both"/>
        <w:rPr>
          <w:sz w:val="22"/>
          <w:szCs w:val="22"/>
        </w:rPr>
      </w:pPr>
    </w:p>
    <w:p w:rsidR="006B23AF" w:rsidRDefault="006B23AF" w:rsidP="00A31A25">
      <w:pPr>
        <w:jc w:val="both"/>
        <w:rPr>
          <w:sz w:val="22"/>
          <w:szCs w:val="22"/>
        </w:rPr>
      </w:pPr>
    </w:p>
    <w:p w:rsidR="006B23AF" w:rsidRDefault="006B23AF" w:rsidP="00A31A25">
      <w:pPr>
        <w:jc w:val="both"/>
        <w:rPr>
          <w:sz w:val="22"/>
          <w:szCs w:val="22"/>
        </w:rPr>
      </w:pPr>
      <w:r w:rsidRPr="006B23AF">
        <w:rPr>
          <w:sz w:val="22"/>
          <w:szCs w:val="22"/>
          <w:lang w:val="en-GB"/>
        </w:rPr>
        <w:object w:dxaOrig="11634" w:dyaOrig="6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243.75pt" o:ole="">
            <v:imagedata r:id="rId9" o:title=""/>
          </v:shape>
          <o:OLEObject Type="Embed" ProgID="Visio.Drawing.11" ShapeID="_x0000_i1025" DrawAspect="Content" ObjectID="_1537349644" r:id="rId10"/>
        </w:object>
      </w:r>
    </w:p>
    <w:p w:rsidR="006B23AF" w:rsidRDefault="00856E33" w:rsidP="00A31A25">
      <w:pPr>
        <w:jc w:val="both"/>
        <w:rPr>
          <w:sz w:val="22"/>
          <w:szCs w:val="22"/>
        </w:rPr>
      </w:pPr>
      <w:r w:rsidRPr="003A4DF8">
        <w:rPr>
          <w:b/>
          <w:sz w:val="22"/>
          <w:szCs w:val="22"/>
        </w:rPr>
        <w:t>Figure 1.</w:t>
      </w:r>
      <w:r>
        <w:rPr>
          <w:sz w:val="22"/>
          <w:szCs w:val="22"/>
        </w:rPr>
        <w:t xml:space="preserve"> O</w:t>
      </w:r>
      <w:r w:rsidRPr="00856E33">
        <w:rPr>
          <w:sz w:val="22"/>
          <w:szCs w:val="22"/>
        </w:rPr>
        <w:t>rganizational and management structure of the project</w:t>
      </w:r>
      <w:r>
        <w:rPr>
          <w:sz w:val="22"/>
          <w:szCs w:val="22"/>
        </w:rPr>
        <w:t xml:space="preserve"> E-</w:t>
      </w:r>
      <w:proofErr w:type="spellStart"/>
      <w:r>
        <w:rPr>
          <w:sz w:val="22"/>
          <w:szCs w:val="22"/>
        </w:rPr>
        <w:t>TexWeld</w:t>
      </w:r>
      <w:proofErr w:type="spellEnd"/>
    </w:p>
    <w:p w:rsidR="00856E33" w:rsidRPr="00856E33" w:rsidRDefault="00856E33" w:rsidP="00A31A25">
      <w:pPr>
        <w:jc w:val="both"/>
        <w:rPr>
          <w:sz w:val="22"/>
          <w:szCs w:val="22"/>
        </w:rPr>
      </w:pPr>
    </w:p>
    <w:p w:rsidR="00856E33" w:rsidRPr="006B23AF" w:rsidRDefault="00856E33" w:rsidP="00A31A25">
      <w:pPr>
        <w:widowControl/>
        <w:jc w:val="both"/>
        <w:rPr>
          <w:b/>
          <w:snapToGrid/>
          <w:sz w:val="24"/>
          <w:szCs w:val="24"/>
          <w:lang w:eastAsia="en-GB"/>
        </w:rPr>
      </w:pPr>
    </w:p>
    <w:p w:rsidR="00856E33" w:rsidRDefault="00856E33" w:rsidP="00A31A25">
      <w:pPr>
        <w:numPr>
          <w:ilvl w:val="1"/>
          <w:numId w:val="11"/>
        </w:numPr>
        <w:ind w:hanging="1440"/>
        <w:jc w:val="both"/>
        <w:rPr>
          <w:b/>
          <w:sz w:val="22"/>
          <w:szCs w:val="22"/>
        </w:rPr>
      </w:pPr>
      <w:r w:rsidRPr="006B23AF">
        <w:rPr>
          <w:b/>
          <w:sz w:val="22"/>
          <w:szCs w:val="22"/>
        </w:rPr>
        <w:t xml:space="preserve">Role of Intellectual property rights </w:t>
      </w:r>
    </w:p>
    <w:p w:rsidR="00DF52D5" w:rsidRPr="006B23AF" w:rsidRDefault="00DF52D5" w:rsidP="00DF52D5">
      <w:pPr>
        <w:ind w:left="1440"/>
        <w:jc w:val="both"/>
        <w:rPr>
          <w:b/>
          <w:sz w:val="22"/>
          <w:szCs w:val="22"/>
        </w:rPr>
      </w:pPr>
    </w:p>
    <w:p w:rsidR="003A4DF8" w:rsidRDefault="003A4DF8" w:rsidP="00A31A25">
      <w:pPr>
        <w:jc w:val="both"/>
        <w:rPr>
          <w:bCs/>
          <w:sz w:val="24"/>
          <w:szCs w:val="24"/>
        </w:rPr>
      </w:pPr>
      <w:r>
        <w:rPr>
          <w:bCs/>
          <w:sz w:val="24"/>
          <w:szCs w:val="24"/>
        </w:rPr>
        <w:t>W</w:t>
      </w:r>
      <w:r w:rsidR="00856E33" w:rsidRPr="006B23AF">
        <w:rPr>
          <w:bCs/>
          <w:sz w:val="24"/>
          <w:szCs w:val="24"/>
        </w:rPr>
        <w:t xml:space="preserve">ithin the project will be developed the following element of industrial property: </w:t>
      </w:r>
    </w:p>
    <w:p w:rsidR="003A4DF8" w:rsidRDefault="00856E33" w:rsidP="00A31A25">
      <w:pPr>
        <w:numPr>
          <w:ilvl w:val="0"/>
          <w:numId w:val="9"/>
        </w:numPr>
        <w:jc w:val="both"/>
        <w:rPr>
          <w:bCs/>
          <w:sz w:val="24"/>
          <w:szCs w:val="24"/>
        </w:rPr>
      </w:pPr>
      <w:r w:rsidRPr="006B23AF">
        <w:rPr>
          <w:bCs/>
          <w:sz w:val="24"/>
          <w:szCs w:val="24"/>
        </w:rPr>
        <w:t xml:space="preserve">patents, </w:t>
      </w:r>
    </w:p>
    <w:p w:rsidR="003A4DF8" w:rsidRDefault="00856E33" w:rsidP="00A31A25">
      <w:pPr>
        <w:numPr>
          <w:ilvl w:val="0"/>
          <w:numId w:val="9"/>
        </w:numPr>
        <w:jc w:val="both"/>
        <w:rPr>
          <w:bCs/>
          <w:sz w:val="24"/>
          <w:szCs w:val="24"/>
        </w:rPr>
      </w:pPr>
      <w:r w:rsidRPr="006B23AF">
        <w:rPr>
          <w:bCs/>
          <w:sz w:val="24"/>
          <w:szCs w:val="24"/>
        </w:rPr>
        <w:t xml:space="preserve">designs and </w:t>
      </w:r>
    </w:p>
    <w:p w:rsidR="003A4DF8" w:rsidRDefault="00856E33" w:rsidP="00A31A25">
      <w:pPr>
        <w:numPr>
          <w:ilvl w:val="0"/>
          <w:numId w:val="9"/>
        </w:numPr>
        <w:jc w:val="both"/>
        <w:rPr>
          <w:bCs/>
          <w:sz w:val="24"/>
          <w:szCs w:val="24"/>
        </w:rPr>
      </w:pPr>
      <w:r w:rsidRPr="006B23AF">
        <w:rPr>
          <w:bCs/>
          <w:sz w:val="24"/>
          <w:szCs w:val="24"/>
        </w:rPr>
        <w:t>trademarks</w:t>
      </w:r>
      <w:r w:rsidRPr="006B23AF">
        <w:rPr>
          <w:sz w:val="24"/>
          <w:szCs w:val="24"/>
        </w:rPr>
        <w:t xml:space="preserve"> designs for the new e-textile products, interactive clothing and footwear.</w:t>
      </w:r>
    </w:p>
    <w:p w:rsidR="00856E33" w:rsidRPr="006B23AF" w:rsidRDefault="00856E33" w:rsidP="00A31A25">
      <w:pPr>
        <w:jc w:val="both"/>
        <w:rPr>
          <w:bCs/>
          <w:sz w:val="24"/>
          <w:szCs w:val="24"/>
        </w:rPr>
      </w:pPr>
      <w:r w:rsidRPr="006B23AF">
        <w:rPr>
          <w:bCs/>
          <w:sz w:val="24"/>
          <w:szCs w:val="24"/>
        </w:rPr>
        <w:t xml:space="preserve">The company INLAS Ltd. also a member of a project consortium that engaged professionally in the protection of intellectual property </w:t>
      </w:r>
      <w:r w:rsidR="003A4DF8">
        <w:rPr>
          <w:bCs/>
          <w:sz w:val="24"/>
          <w:szCs w:val="24"/>
        </w:rPr>
        <w:t>is ensuring</w:t>
      </w:r>
      <w:r w:rsidRPr="006B23AF">
        <w:rPr>
          <w:bCs/>
          <w:sz w:val="24"/>
          <w:szCs w:val="24"/>
        </w:rPr>
        <w:t xml:space="preserve"> the protection of project intellectual property right. </w:t>
      </w:r>
      <w:r w:rsidRPr="006B23AF">
        <w:rPr>
          <w:sz w:val="24"/>
          <w:szCs w:val="24"/>
        </w:rPr>
        <w:t xml:space="preserve">Participants </w:t>
      </w:r>
      <w:r w:rsidR="003A4DF8">
        <w:rPr>
          <w:sz w:val="24"/>
          <w:szCs w:val="24"/>
        </w:rPr>
        <w:t>are</w:t>
      </w:r>
      <w:r w:rsidRPr="006B23AF">
        <w:rPr>
          <w:sz w:val="24"/>
          <w:szCs w:val="24"/>
        </w:rPr>
        <w:t xml:space="preserve"> collectively reflect</w:t>
      </w:r>
      <w:r w:rsidR="003A4DF8">
        <w:rPr>
          <w:sz w:val="24"/>
          <w:szCs w:val="24"/>
        </w:rPr>
        <w:t>ed</w:t>
      </w:r>
      <w:r w:rsidRPr="006B23AF">
        <w:rPr>
          <w:sz w:val="24"/>
          <w:szCs w:val="24"/>
        </w:rPr>
        <w:t xml:space="preserve"> the best strategy to protect the results of the proposed research both for further researches and in the development of commercial products, processes or services.</w:t>
      </w:r>
    </w:p>
    <w:p w:rsidR="00856E33" w:rsidRPr="006B23AF" w:rsidRDefault="00856E33" w:rsidP="00A31A25">
      <w:pPr>
        <w:jc w:val="both"/>
        <w:rPr>
          <w:bCs/>
          <w:sz w:val="24"/>
          <w:szCs w:val="24"/>
        </w:rPr>
      </w:pPr>
      <w:r w:rsidRPr="006B23AF">
        <w:rPr>
          <w:bCs/>
          <w:sz w:val="24"/>
          <w:szCs w:val="24"/>
        </w:rPr>
        <w:t xml:space="preserve">The intellectually property created under the project will be protected in National offices for intellectual property of participate countries or WIPO-World Intellectual Property Organization or OHIM (Office for Harmonization in the Internal Market depend on agreement of consortium members). </w:t>
      </w:r>
    </w:p>
    <w:p w:rsidR="00856E33" w:rsidRPr="006B23AF" w:rsidRDefault="00856E33" w:rsidP="00A31A25">
      <w:pPr>
        <w:jc w:val="both"/>
        <w:rPr>
          <w:bCs/>
          <w:sz w:val="24"/>
          <w:szCs w:val="24"/>
        </w:rPr>
      </w:pPr>
      <w:r w:rsidRPr="006B23AF">
        <w:rPr>
          <w:bCs/>
          <w:sz w:val="24"/>
          <w:szCs w:val="24"/>
        </w:rPr>
        <w:t xml:space="preserve">During the submission of any application of intellectual property the consortium members </w:t>
      </w:r>
      <w:r w:rsidR="003A4DF8">
        <w:rPr>
          <w:bCs/>
          <w:sz w:val="24"/>
          <w:szCs w:val="24"/>
        </w:rPr>
        <w:t>are</w:t>
      </w:r>
      <w:r w:rsidRPr="006B23AF">
        <w:rPr>
          <w:bCs/>
          <w:sz w:val="24"/>
          <w:szCs w:val="24"/>
        </w:rPr>
        <w:t xml:space="preserve"> careful lead</w:t>
      </w:r>
      <w:r w:rsidR="003A4DF8">
        <w:rPr>
          <w:bCs/>
          <w:sz w:val="24"/>
          <w:szCs w:val="24"/>
        </w:rPr>
        <w:t>ing</w:t>
      </w:r>
      <w:r w:rsidRPr="006B23AF">
        <w:rPr>
          <w:bCs/>
          <w:sz w:val="24"/>
          <w:szCs w:val="24"/>
        </w:rPr>
        <w:t xml:space="preserve"> attention that required condition for patents (Novelty, Inventive Step and Industrial applicability) and for designs, Novelty (no identical design disclosed to the public earlier and Individual character). The project consortium is going to take care on time priority deadlines that the project intellectual property rights will not loss (6 months for designs and trademarks; 12 months for patents).</w:t>
      </w:r>
      <w:r w:rsidR="00A31A25">
        <w:rPr>
          <w:bCs/>
          <w:sz w:val="24"/>
          <w:szCs w:val="24"/>
        </w:rPr>
        <w:t xml:space="preserve"> The Inlas </w:t>
      </w:r>
      <w:proofErr w:type="spellStart"/>
      <w:r w:rsidR="00A31A25">
        <w:rPr>
          <w:bCs/>
          <w:sz w:val="24"/>
          <w:szCs w:val="24"/>
        </w:rPr>
        <w:t>d.o.o</w:t>
      </w:r>
      <w:proofErr w:type="spellEnd"/>
      <w:r w:rsidR="00A31A25">
        <w:rPr>
          <w:bCs/>
          <w:sz w:val="24"/>
          <w:szCs w:val="24"/>
        </w:rPr>
        <w:t xml:space="preserve">. main task is also take attention on dissemination the project results. </w:t>
      </w:r>
    </w:p>
    <w:p w:rsidR="006B23AF" w:rsidRDefault="006B23AF" w:rsidP="00A31A25">
      <w:pPr>
        <w:jc w:val="both"/>
        <w:rPr>
          <w:sz w:val="22"/>
          <w:szCs w:val="22"/>
        </w:rPr>
      </w:pPr>
    </w:p>
    <w:p w:rsidR="00A31A25" w:rsidRDefault="00A31A25" w:rsidP="00A31A25">
      <w:pPr>
        <w:jc w:val="both"/>
        <w:rPr>
          <w:sz w:val="22"/>
          <w:szCs w:val="22"/>
        </w:rPr>
      </w:pPr>
    </w:p>
    <w:p w:rsidR="006B23AF" w:rsidRDefault="00965C81" w:rsidP="00965C81">
      <w:pPr>
        <w:numPr>
          <w:ilvl w:val="0"/>
          <w:numId w:val="11"/>
        </w:numPr>
        <w:jc w:val="both"/>
        <w:rPr>
          <w:b/>
          <w:sz w:val="22"/>
          <w:szCs w:val="22"/>
        </w:rPr>
      </w:pPr>
      <w:r w:rsidRPr="006947D5">
        <w:rPr>
          <w:b/>
          <w:sz w:val="22"/>
          <w:szCs w:val="22"/>
        </w:rPr>
        <w:t>Dissemination</w:t>
      </w:r>
      <w:r w:rsidR="006947D5" w:rsidRPr="006947D5">
        <w:rPr>
          <w:b/>
          <w:sz w:val="22"/>
          <w:szCs w:val="22"/>
        </w:rPr>
        <w:t xml:space="preserve"> of project results for 1</w:t>
      </w:r>
      <w:r w:rsidR="006947D5" w:rsidRPr="006947D5">
        <w:rPr>
          <w:b/>
          <w:sz w:val="22"/>
          <w:szCs w:val="22"/>
          <w:vertAlign w:val="superscript"/>
        </w:rPr>
        <w:t>st</w:t>
      </w:r>
      <w:r w:rsidR="006947D5" w:rsidRPr="006947D5">
        <w:rPr>
          <w:b/>
          <w:sz w:val="22"/>
          <w:szCs w:val="22"/>
        </w:rPr>
        <w:t xml:space="preserve"> research year</w:t>
      </w:r>
    </w:p>
    <w:p w:rsidR="003A4DF8" w:rsidRPr="006947D5" w:rsidRDefault="003A4DF8" w:rsidP="00A31A25">
      <w:pPr>
        <w:ind w:left="360"/>
        <w:jc w:val="both"/>
        <w:rPr>
          <w:b/>
          <w:sz w:val="22"/>
          <w:szCs w:val="22"/>
        </w:rPr>
      </w:pPr>
    </w:p>
    <w:p w:rsidR="006B23AF" w:rsidRDefault="006B23AF" w:rsidP="00A31A25">
      <w:pPr>
        <w:pStyle w:val="NormalWeb"/>
        <w:spacing w:before="48" w:beforeAutospacing="0" w:after="0" w:afterAutospacing="0"/>
        <w:jc w:val="both"/>
      </w:pPr>
      <w:r w:rsidRPr="006B23AF">
        <w:rPr>
          <w:rFonts w:ascii="Calibri" w:hAnsi="Calibri"/>
          <w:b/>
          <w:bCs/>
          <w:i/>
          <w:iCs/>
          <w:color w:val="000000"/>
          <w:kern w:val="24"/>
          <w:sz w:val="20"/>
          <w:szCs w:val="20"/>
          <w:u w:val="single"/>
          <w:lang w:val="tr-TR"/>
        </w:rPr>
        <w:t>Patent</w:t>
      </w:r>
    </w:p>
    <w:p w:rsidR="00A31A25" w:rsidRPr="00A31A25" w:rsidRDefault="006947D5" w:rsidP="00A31A25">
      <w:pPr>
        <w:pStyle w:val="ListParagraph"/>
        <w:numPr>
          <w:ilvl w:val="0"/>
          <w:numId w:val="4"/>
        </w:numPr>
        <w:jc w:val="both"/>
        <w:rPr>
          <w:sz w:val="20"/>
        </w:rPr>
      </w:pPr>
      <w:r w:rsidRPr="006947D5">
        <w:rPr>
          <w:rFonts w:ascii="Calibri" w:hAnsi="Calibri"/>
          <w:i/>
          <w:iCs/>
          <w:color w:val="000000"/>
          <w:kern w:val="24"/>
          <w:sz w:val="20"/>
          <w:szCs w:val="20"/>
          <w:lang w:val="en-US"/>
        </w:rPr>
        <w:t xml:space="preserve">JEVŠNIK, Simona, KALAOĞLU, Fatma, DELIĆ, Marjan. </w:t>
      </w:r>
      <w:proofErr w:type="spellStart"/>
      <w:r>
        <w:rPr>
          <w:rFonts w:ascii="Calibri" w:hAnsi="Calibri"/>
          <w:i/>
          <w:iCs/>
          <w:color w:val="000000"/>
          <w:kern w:val="24"/>
          <w:sz w:val="20"/>
          <w:szCs w:val="20"/>
          <w:lang w:val="en-US"/>
        </w:rPr>
        <w:t>Coolings</w:t>
      </w:r>
      <w:proofErr w:type="spellEnd"/>
      <w:r>
        <w:rPr>
          <w:rFonts w:ascii="Calibri" w:hAnsi="Calibri"/>
          <w:i/>
          <w:iCs/>
          <w:color w:val="000000"/>
          <w:kern w:val="24"/>
          <w:sz w:val="20"/>
          <w:szCs w:val="20"/>
          <w:lang w:val="en-US"/>
        </w:rPr>
        <w:t xml:space="preserve"> process of the food tanks by smart textile materials with welded </w:t>
      </w:r>
      <w:proofErr w:type="gramStart"/>
      <w:r>
        <w:rPr>
          <w:rFonts w:ascii="Calibri" w:hAnsi="Calibri"/>
          <w:i/>
          <w:iCs/>
          <w:color w:val="000000"/>
          <w:kern w:val="24"/>
          <w:sz w:val="20"/>
          <w:szCs w:val="20"/>
          <w:lang w:val="en-US"/>
        </w:rPr>
        <w:t>stiches</w:t>
      </w:r>
      <w:r w:rsidRPr="006947D5">
        <w:rPr>
          <w:rFonts w:ascii="Calibri" w:hAnsi="Calibri"/>
          <w:i/>
          <w:iCs/>
          <w:color w:val="000000"/>
          <w:kern w:val="24"/>
          <w:sz w:val="20"/>
          <w:szCs w:val="20"/>
          <w:lang w:val="en-US"/>
        </w:rPr>
        <w:t xml:space="preserve"> :</w:t>
      </w:r>
      <w:proofErr w:type="gramEnd"/>
      <w:r w:rsidR="004543AD" w:rsidRPr="004543AD">
        <w:rPr>
          <w:rFonts w:ascii="Calibri" w:hAnsi="Calibri"/>
          <w:i/>
          <w:iCs/>
          <w:color w:val="000000"/>
          <w:kern w:val="24"/>
          <w:sz w:val="20"/>
          <w:szCs w:val="20"/>
          <w:lang w:val="en-US"/>
        </w:rPr>
        <w:t xml:space="preserve"> </w:t>
      </w:r>
      <w:r w:rsidR="004543AD" w:rsidRPr="006B23AF">
        <w:rPr>
          <w:rFonts w:ascii="Calibri" w:hAnsi="Calibri"/>
          <w:i/>
          <w:iCs/>
          <w:color w:val="000000"/>
          <w:kern w:val="24"/>
          <w:sz w:val="20"/>
          <w:szCs w:val="20"/>
          <w:lang w:val="en-US"/>
        </w:rPr>
        <w:t>, Slovenian Intellectual Property Office (SIPO), Patent no. P-24510</w:t>
      </w:r>
      <w:r w:rsidRPr="006947D5">
        <w:rPr>
          <w:rFonts w:ascii="Calibri" w:hAnsi="Calibri"/>
          <w:i/>
          <w:iCs/>
          <w:color w:val="000000"/>
          <w:kern w:val="24"/>
          <w:sz w:val="20"/>
          <w:szCs w:val="20"/>
          <w:lang w:val="en-US"/>
        </w:rPr>
        <w:t xml:space="preserve"> P-201500199, </w:t>
      </w:r>
      <w:r w:rsidR="004543AD">
        <w:rPr>
          <w:rFonts w:ascii="Calibri" w:hAnsi="Calibri"/>
          <w:i/>
          <w:iCs/>
          <w:color w:val="000000"/>
          <w:kern w:val="24"/>
          <w:sz w:val="20"/>
          <w:szCs w:val="20"/>
          <w:lang w:val="en-US"/>
        </w:rPr>
        <w:t>26. 08. 2015</w:t>
      </w:r>
      <w:r w:rsidRPr="006947D5">
        <w:rPr>
          <w:rFonts w:ascii="Calibri" w:hAnsi="Calibri"/>
          <w:i/>
          <w:iCs/>
          <w:color w:val="000000"/>
          <w:kern w:val="24"/>
          <w:sz w:val="20"/>
          <w:szCs w:val="20"/>
          <w:lang w:val="en-US"/>
        </w:rPr>
        <w:t>.</w:t>
      </w:r>
    </w:p>
    <w:p w:rsidR="00A31A25" w:rsidRPr="006947D5" w:rsidRDefault="00A31A25" w:rsidP="00A31A25">
      <w:pPr>
        <w:pStyle w:val="ListParagraph"/>
        <w:numPr>
          <w:ilvl w:val="0"/>
          <w:numId w:val="4"/>
        </w:numPr>
        <w:jc w:val="both"/>
        <w:rPr>
          <w:sz w:val="20"/>
        </w:rPr>
      </w:pPr>
      <w:r w:rsidRPr="00A31A25">
        <w:rPr>
          <w:rFonts w:ascii="Calibri" w:hAnsi="Calibri"/>
          <w:i/>
          <w:iCs/>
          <w:color w:val="000000"/>
          <w:kern w:val="24"/>
          <w:sz w:val="20"/>
          <w:szCs w:val="20"/>
          <w:lang w:val="en-US"/>
        </w:rPr>
        <w:lastRenderedPageBreak/>
        <w:t xml:space="preserve"> </w:t>
      </w:r>
      <w:proofErr w:type="spellStart"/>
      <w:r w:rsidRPr="006B23AF">
        <w:rPr>
          <w:rFonts w:ascii="Calibri" w:hAnsi="Calibri"/>
          <w:i/>
          <w:iCs/>
          <w:color w:val="000000"/>
          <w:kern w:val="24"/>
          <w:sz w:val="20"/>
          <w:szCs w:val="20"/>
          <w:lang w:val="en-US"/>
        </w:rPr>
        <w:t>Senem</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Simona </w:t>
      </w:r>
      <w:proofErr w:type="spellStart"/>
      <w:r w:rsidRPr="006B23AF">
        <w:rPr>
          <w:rFonts w:ascii="Calibri" w:hAnsi="Calibri"/>
          <w:i/>
          <w:iCs/>
          <w:color w:val="000000"/>
          <w:kern w:val="24"/>
          <w:sz w:val="20"/>
          <w:szCs w:val="20"/>
          <w:lang w:val="en-US"/>
        </w:rPr>
        <w:t>Jevsnik</w:t>
      </w:r>
      <w:proofErr w:type="spellEnd"/>
      <w:r w:rsidRPr="006B23AF">
        <w:rPr>
          <w:rFonts w:ascii="Calibri" w:hAnsi="Calibri"/>
          <w:i/>
          <w:iCs/>
          <w:color w:val="000000"/>
          <w:kern w:val="24"/>
          <w:sz w:val="20"/>
          <w:szCs w:val="20"/>
          <w:lang w:val="en-US"/>
        </w:rPr>
        <w:t>, Fatma Kalaoglu, Slovenian Intellectual Property Office (SIPO), Patent no. P-24510, The hot air welding method for integration of electro-conductive yarns in the textiles, April 30, 2015</w:t>
      </w:r>
    </w:p>
    <w:p w:rsidR="006947D5" w:rsidRPr="006947D5" w:rsidRDefault="006947D5" w:rsidP="00A31A25">
      <w:pPr>
        <w:pStyle w:val="ListParagraph"/>
        <w:jc w:val="both"/>
        <w:rPr>
          <w:rFonts w:ascii="Calibri" w:hAnsi="Calibri"/>
          <w:i/>
          <w:iCs/>
          <w:color w:val="000000"/>
          <w:kern w:val="24"/>
          <w:sz w:val="20"/>
          <w:szCs w:val="20"/>
          <w:lang w:val="en-US"/>
        </w:rPr>
      </w:pPr>
    </w:p>
    <w:p w:rsidR="006B23AF" w:rsidRDefault="006B23AF" w:rsidP="00A31A25">
      <w:pPr>
        <w:pStyle w:val="NormalWeb"/>
        <w:spacing w:before="48" w:beforeAutospacing="0" w:after="0" w:afterAutospacing="0"/>
        <w:jc w:val="both"/>
        <w:rPr>
          <w:rFonts w:ascii="Calibri" w:hAnsi="Calibri"/>
          <w:b/>
          <w:bCs/>
          <w:i/>
          <w:iCs/>
          <w:color w:val="000000"/>
          <w:kern w:val="24"/>
          <w:sz w:val="20"/>
          <w:szCs w:val="20"/>
          <w:u w:val="single"/>
          <w:lang w:val="en-US"/>
        </w:rPr>
      </w:pPr>
      <w:r w:rsidRPr="006B23AF">
        <w:rPr>
          <w:rFonts w:ascii="Calibri" w:hAnsi="Calibri"/>
          <w:b/>
          <w:bCs/>
          <w:i/>
          <w:iCs/>
          <w:color w:val="000000"/>
          <w:kern w:val="24"/>
          <w:sz w:val="20"/>
          <w:szCs w:val="20"/>
          <w:u w:val="single"/>
          <w:lang w:val="en-US"/>
        </w:rPr>
        <w:t>Original scientific article</w:t>
      </w:r>
    </w:p>
    <w:p w:rsidR="00A31A25" w:rsidRDefault="00A31A25" w:rsidP="00A31A25">
      <w:pPr>
        <w:pStyle w:val="NormalWeb"/>
        <w:spacing w:before="48" w:beforeAutospacing="0" w:after="0" w:afterAutospacing="0"/>
        <w:jc w:val="both"/>
      </w:pPr>
    </w:p>
    <w:p w:rsidR="006B23AF" w:rsidRDefault="006B23AF" w:rsidP="00A31A25">
      <w:pPr>
        <w:pStyle w:val="ListParagraph"/>
        <w:numPr>
          <w:ilvl w:val="0"/>
          <w:numId w:val="5"/>
        </w:numPr>
        <w:jc w:val="both"/>
        <w:rPr>
          <w:sz w:val="20"/>
        </w:rPr>
      </w:pPr>
      <w:r w:rsidRPr="006B23AF">
        <w:rPr>
          <w:rFonts w:ascii="Calibri" w:hAnsi="Calibri"/>
          <w:i/>
          <w:iCs/>
          <w:color w:val="000000"/>
          <w:kern w:val="24"/>
          <w:sz w:val="20"/>
          <w:szCs w:val="20"/>
          <w:lang w:val="en-US"/>
        </w:rPr>
        <w:t xml:space="preserve">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w:t>
      </w:r>
      <w:proofErr w:type="spellStart"/>
      <w:proofErr w:type="gramStart"/>
      <w:r w:rsidRPr="006B23AF">
        <w:rPr>
          <w:rFonts w:ascii="Calibri" w:hAnsi="Calibri"/>
          <w:i/>
          <w:iCs/>
          <w:color w:val="000000"/>
          <w:kern w:val="24"/>
          <w:sz w:val="20"/>
          <w:szCs w:val="20"/>
          <w:lang w:val="en-US"/>
        </w:rPr>
        <w:t>S.Kursun</w:t>
      </w:r>
      <w:proofErr w:type="spellEnd"/>
      <w:proofErr w:type="gram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F. Kalaoglu, "An Analysis on the Moisture and Thermal Protective Performance of Firefighter Clothing Based on Different Layer Combinations and Effect of Washing on Heat Protection and </w:t>
      </w:r>
      <w:proofErr w:type="spellStart"/>
      <w:r w:rsidRPr="006B23AF">
        <w:rPr>
          <w:rFonts w:ascii="Calibri" w:hAnsi="Calibri"/>
          <w:i/>
          <w:iCs/>
          <w:color w:val="000000"/>
          <w:kern w:val="24"/>
          <w:sz w:val="20"/>
          <w:szCs w:val="20"/>
          <w:lang w:val="en-US"/>
        </w:rPr>
        <w:t>Vapour</w:t>
      </w:r>
      <w:proofErr w:type="spellEnd"/>
      <w:r w:rsidRPr="006B23AF">
        <w:rPr>
          <w:rFonts w:ascii="Calibri" w:hAnsi="Calibri"/>
          <w:i/>
          <w:iCs/>
          <w:color w:val="000000"/>
          <w:kern w:val="24"/>
          <w:sz w:val="20"/>
          <w:szCs w:val="20"/>
          <w:lang w:val="en-US"/>
        </w:rPr>
        <w:t xml:space="preserve"> Transfer Performance", Advances in Materials Science and Engineering, 2015, DOI:10.1155/2015/540394 </w:t>
      </w:r>
      <w:r w:rsidRPr="006B23AF">
        <w:rPr>
          <w:rFonts w:ascii="Calibri" w:hAnsi="Calibri"/>
          <w:i/>
          <w:iCs/>
          <w:color w:val="000000"/>
          <w:kern w:val="24"/>
          <w:sz w:val="20"/>
          <w:szCs w:val="20"/>
          <w:lang w:val="tr-TR"/>
        </w:rPr>
        <w:t>«OPEN ACCESS»</w:t>
      </w:r>
    </w:p>
    <w:p w:rsidR="006B23AF" w:rsidRPr="00A31A25" w:rsidRDefault="006B23AF" w:rsidP="00A31A25">
      <w:pPr>
        <w:pStyle w:val="ListParagraph"/>
        <w:numPr>
          <w:ilvl w:val="0"/>
          <w:numId w:val="5"/>
        </w:numPr>
        <w:jc w:val="both"/>
        <w:rPr>
          <w:sz w:val="20"/>
        </w:rPr>
      </w:pPr>
      <w:r w:rsidRPr="006B23AF">
        <w:rPr>
          <w:rFonts w:ascii="Calibri" w:hAnsi="Calibri"/>
          <w:i/>
          <w:iCs/>
          <w:color w:val="000000"/>
          <w:kern w:val="24"/>
          <w:sz w:val="20"/>
          <w:szCs w:val="20"/>
          <w:lang w:val="en-US"/>
        </w:rPr>
        <w:t xml:space="preserve">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F. Kalaoglu, S. </w:t>
      </w:r>
      <w:proofErr w:type="spellStart"/>
      <w:r w:rsidRPr="006B23AF">
        <w:rPr>
          <w:rFonts w:ascii="Calibri" w:hAnsi="Calibri"/>
          <w:i/>
          <w:iCs/>
          <w:color w:val="000000"/>
          <w:kern w:val="24"/>
          <w:sz w:val="20"/>
          <w:szCs w:val="20"/>
          <w:lang w:val="en-US"/>
        </w:rPr>
        <w:t>Jevsnik</w:t>
      </w:r>
      <w:proofErr w:type="spellEnd"/>
      <w:r w:rsidRPr="006B23AF">
        <w:rPr>
          <w:rFonts w:ascii="Calibri" w:hAnsi="Calibri"/>
          <w:i/>
          <w:iCs/>
          <w:color w:val="000000"/>
          <w:kern w:val="24"/>
          <w:sz w:val="20"/>
          <w:szCs w:val="20"/>
          <w:lang w:val="en-US"/>
        </w:rPr>
        <w:t xml:space="preserve">, "The Use of Hot Air Welding Technologies for Manufacturing E-textile </w:t>
      </w:r>
      <w:proofErr w:type="spellStart"/>
      <w:r w:rsidRPr="006B23AF">
        <w:rPr>
          <w:rFonts w:ascii="Calibri" w:hAnsi="Calibri"/>
          <w:i/>
          <w:iCs/>
          <w:color w:val="000000"/>
          <w:kern w:val="24"/>
          <w:sz w:val="20"/>
          <w:szCs w:val="20"/>
          <w:lang w:val="en-US"/>
        </w:rPr>
        <w:t>Tra</w:t>
      </w:r>
      <w:proofErr w:type="spellEnd"/>
      <w:r w:rsidRPr="006B23AF">
        <w:rPr>
          <w:rFonts w:ascii="Calibri" w:hAnsi="Calibri"/>
          <w:i/>
          <w:iCs/>
          <w:color w:val="000000"/>
          <w:kern w:val="24"/>
          <w:sz w:val="20"/>
          <w:szCs w:val="20"/>
          <w:lang w:val="tr-TR"/>
        </w:rPr>
        <w:t>n</w:t>
      </w:r>
      <w:proofErr w:type="spellStart"/>
      <w:r w:rsidRPr="006B23AF">
        <w:rPr>
          <w:rFonts w:ascii="Calibri" w:hAnsi="Calibri"/>
          <w:i/>
          <w:iCs/>
          <w:color w:val="000000"/>
          <w:kern w:val="24"/>
          <w:sz w:val="20"/>
          <w:szCs w:val="20"/>
          <w:lang w:val="en-US"/>
        </w:rPr>
        <w:t>smission</w:t>
      </w:r>
      <w:proofErr w:type="spellEnd"/>
      <w:r w:rsidRPr="006B23AF">
        <w:rPr>
          <w:rFonts w:ascii="Calibri" w:hAnsi="Calibri"/>
          <w:i/>
          <w:iCs/>
          <w:color w:val="000000"/>
          <w:kern w:val="24"/>
          <w:sz w:val="20"/>
          <w:szCs w:val="20"/>
          <w:lang w:val="en-US"/>
        </w:rPr>
        <w:t xml:space="preserve"> Lines", Fibers and Polymers, ISSN 1229-</w:t>
      </w:r>
      <w:proofErr w:type="gramStart"/>
      <w:r w:rsidRPr="006B23AF">
        <w:rPr>
          <w:rFonts w:ascii="Calibri" w:hAnsi="Calibri"/>
          <w:i/>
          <w:iCs/>
          <w:color w:val="000000"/>
          <w:kern w:val="24"/>
          <w:sz w:val="20"/>
          <w:szCs w:val="20"/>
          <w:lang w:val="en-US"/>
        </w:rPr>
        <w:t>9197,  Vol.</w:t>
      </w:r>
      <w:proofErr w:type="gramEnd"/>
      <w:r w:rsidRPr="006B23AF">
        <w:rPr>
          <w:rFonts w:ascii="Calibri" w:hAnsi="Calibri"/>
          <w:i/>
          <w:iCs/>
          <w:color w:val="000000"/>
          <w:kern w:val="24"/>
          <w:sz w:val="20"/>
          <w:szCs w:val="20"/>
          <w:lang w:val="en-US"/>
        </w:rPr>
        <w:t xml:space="preserve"> 16, No. 6, 06/2015, s. 1384-1394. </w:t>
      </w:r>
    </w:p>
    <w:p w:rsidR="00A31A25" w:rsidRDefault="00A31A25" w:rsidP="00A31A25">
      <w:pPr>
        <w:pStyle w:val="ListParagraph"/>
        <w:jc w:val="both"/>
        <w:rPr>
          <w:sz w:val="20"/>
        </w:rPr>
      </w:pPr>
    </w:p>
    <w:p w:rsidR="006B23AF" w:rsidRDefault="006B23AF" w:rsidP="00A31A25">
      <w:pPr>
        <w:pStyle w:val="NormalWeb"/>
        <w:spacing w:before="48" w:beforeAutospacing="0" w:after="0" w:afterAutospacing="0"/>
        <w:jc w:val="both"/>
        <w:rPr>
          <w:rFonts w:ascii="Calibri" w:hAnsi="Calibri"/>
          <w:b/>
          <w:bCs/>
          <w:i/>
          <w:iCs/>
          <w:color w:val="000000"/>
          <w:kern w:val="24"/>
          <w:sz w:val="20"/>
          <w:szCs w:val="20"/>
          <w:u w:val="single"/>
          <w:lang w:val="en-US"/>
        </w:rPr>
      </w:pPr>
      <w:r w:rsidRPr="006B23AF">
        <w:rPr>
          <w:rFonts w:ascii="Calibri" w:hAnsi="Calibri"/>
          <w:b/>
          <w:bCs/>
          <w:i/>
          <w:iCs/>
          <w:color w:val="000000"/>
          <w:kern w:val="24"/>
          <w:sz w:val="20"/>
          <w:szCs w:val="20"/>
          <w:u w:val="single"/>
          <w:lang w:val="en-US"/>
        </w:rPr>
        <w:t>Published scientific conference contribution</w:t>
      </w:r>
    </w:p>
    <w:p w:rsidR="00A31A25" w:rsidRDefault="00A31A25" w:rsidP="00A31A25">
      <w:pPr>
        <w:pStyle w:val="NormalWeb"/>
        <w:spacing w:before="48" w:beforeAutospacing="0" w:after="0" w:afterAutospacing="0"/>
        <w:jc w:val="both"/>
      </w:pP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 M. </w:t>
      </w:r>
      <w:proofErr w:type="spellStart"/>
      <w:r w:rsidRPr="006B23AF">
        <w:rPr>
          <w:rFonts w:ascii="Calibri" w:hAnsi="Calibri"/>
          <w:i/>
          <w:iCs/>
          <w:color w:val="000000"/>
          <w:kern w:val="24"/>
          <w:sz w:val="20"/>
          <w:szCs w:val="20"/>
          <w:lang w:val="en-US"/>
        </w:rPr>
        <w:t>Potirakis</w:t>
      </w:r>
      <w:proofErr w:type="spellEnd"/>
      <w:proofErr w:type="gramStart"/>
      <w:r w:rsidRPr="006B23AF">
        <w:rPr>
          <w:rFonts w:ascii="Calibri" w:hAnsi="Calibri"/>
          <w:i/>
          <w:iCs/>
          <w:color w:val="000000"/>
          <w:kern w:val="24"/>
          <w:sz w:val="20"/>
          <w:szCs w:val="20"/>
          <w:lang w:val="en-US"/>
        </w:rPr>
        <w:t>, ,</w:t>
      </w:r>
      <w:proofErr w:type="gramEnd"/>
      <w:r w:rsidRPr="006B23AF">
        <w:rPr>
          <w:rFonts w:ascii="Calibri" w:hAnsi="Calibri"/>
          <w:i/>
          <w:iCs/>
          <w:color w:val="000000"/>
          <w:kern w:val="24"/>
          <w:sz w:val="20"/>
          <w:szCs w:val="20"/>
          <w:lang w:val="en-US"/>
        </w:rPr>
        <w:t xml:space="preserve"> S. A. </w:t>
      </w:r>
      <w:proofErr w:type="spellStart"/>
      <w:r w:rsidRPr="006B23AF">
        <w:rPr>
          <w:rFonts w:ascii="Calibri" w:hAnsi="Calibri"/>
          <w:i/>
          <w:iCs/>
          <w:color w:val="000000"/>
          <w:kern w:val="24"/>
          <w:sz w:val="20"/>
          <w:szCs w:val="20"/>
          <w:lang w:val="en-US"/>
        </w:rPr>
        <w:t>Mitilineos</w:t>
      </w:r>
      <w:proofErr w:type="spellEnd"/>
      <w:r w:rsidRPr="006B23AF">
        <w:rPr>
          <w:rFonts w:ascii="Calibri" w:hAnsi="Calibri"/>
          <w:i/>
          <w:iCs/>
          <w:color w:val="000000"/>
          <w:kern w:val="24"/>
          <w:sz w:val="20"/>
          <w:szCs w:val="20"/>
          <w:lang w:val="en-US"/>
        </w:rPr>
        <w:t xml:space="preserve">, P. </w:t>
      </w:r>
      <w:proofErr w:type="spellStart"/>
      <w:r w:rsidRPr="006B23AF">
        <w:rPr>
          <w:rFonts w:ascii="Calibri" w:hAnsi="Calibri"/>
          <w:i/>
          <w:iCs/>
          <w:color w:val="000000"/>
          <w:kern w:val="24"/>
          <w:sz w:val="20"/>
          <w:szCs w:val="20"/>
          <w:lang w:val="en-US"/>
        </w:rPr>
        <w:t>Chatzistamatis</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Vassiliadis</w:t>
      </w:r>
      <w:proofErr w:type="spellEnd"/>
      <w:r w:rsidRPr="006B23AF">
        <w:rPr>
          <w:rFonts w:ascii="Calibri" w:hAnsi="Calibri"/>
          <w:i/>
          <w:iCs/>
          <w:color w:val="000000"/>
          <w:kern w:val="24"/>
          <w:sz w:val="20"/>
          <w:szCs w:val="20"/>
          <w:lang w:val="en-US"/>
        </w:rPr>
        <w:t xml:space="preserve">, A. </w:t>
      </w:r>
      <w:proofErr w:type="spellStart"/>
      <w:r w:rsidRPr="006B23AF">
        <w:rPr>
          <w:rFonts w:ascii="Calibri" w:hAnsi="Calibri"/>
          <w:i/>
          <w:iCs/>
          <w:color w:val="000000"/>
          <w:kern w:val="24"/>
          <w:sz w:val="20"/>
          <w:szCs w:val="20"/>
          <w:lang w:val="en-US"/>
        </w:rPr>
        <w:t>Primentas</w:t>
      </w:r>
      <w:proofErr w:type="spellEnd"/>
      <w:r w:rsidRPr="006B23AF">
        <w:rPr>
          <w:rFonts w:ascii="Calibri" w:hAnsi="Calibri"/>
          <w:i/>
          <w:iCs/>
          <w:color w:val="000000"/>
          <w:kern w:val="24"/>
          <w:sz w:val="20"/>
          <w:szCs w:val="20"/>
          <w:lang w:val="en-US"/>
        </w:rPr>
        <w:t xml:space="preserve">, D. </w:t>
      </w:r>
      <w:proofErr w:type="spellStart"/>
      <w:r w:rsidRPr="006B23AF">
        <w:rPr>
          <w:rFonts w:ascii="Calibri" w:hAnsi="Calibri"/>
          <w:i/>
          <w:iCs/>
          <w:color w:val="000000"/>
          <w:kern w:val="24"/>
          <w:sz w:val="20"/>
          <w:szCs w:val="20"/>
          <w:lang w:val="en-US"/>
        </w:rPr>
        <w:t>Kogias</w:t>
      </w:r>
      <w:proofErr w:type="spellEnd"/>
      <w:r w:rsidRPr="006B23AF">
        <w:rPr>
          <w:rFonts w:ascii="Calibri" w:hAnsi="Calibri"/>
          <w:i/>
          <w:iCs/>
          <w:color w:val="000000"/>
          <w:kern w:val="24"/>
          <w:sz w:val="20"/>
          <w:szCs w:val="20"/>
          <w:lang w:val="en-US"/>
        </w:rPr>
        <w:t xml:space="preserve">, E. T. </w:t>
      </w:r>
      <w:proofErr w:type="spellStart"/>
      <w:r w:rsidRPr="006B23AF">
        <w:rPr>
          <w:rFonts w:ascii="Calibri" w:hAnsi="Calibri"/>
          <w:i/>
          <w:iCs/>
          <w:color w:val="000000"/>
          <w:kern w:val="24"/>
          <w:sz w:val="20"/>
          <w:szCs w:val="20"/>
          <w:lang w:val="en-US"/>
        </w:rPr>
        <w:t>Michailidis</w:t>
      </w:r>
      <w:proofErr w:type="spellEnd"/>
      <w:r w:rsidRPr="006B23AF">
        <w:rPr>
          <w:rFonts w:ascii="Calibri" w:hAnsi="Calibri"/>
          <w:i/>
          <w:iCs/>
          <w:color w:val="000000"/>
          <w:kern w:val="24"/>
          <w:sz w:val="20"/>
          <w:szCs w:val="20"/>
          <w:lang w:val="en-US"/>
        </w:rPr>
        <w:t xml:space="preserve">, M. </w:t>
      </w:r>
      <w:proofErr w:type="spellStart"/>
      <w:r w:rsidRPr="006B23AF">
        <w:rPr>
          <w:rFonts w:ascii="Calibri" w:hAnsi="Calibri"/>
          <w:i/>
          <w:iCs/>
          <w:color w:val="000000"/>
          <w:kern w:val="24"/>
          <w:sz w:val="20"/>
          <w:szCs w:val="20"/>
          <w:lang w:val="en-US"/>
        </w:rPr>
        <w:t>Rangoussi</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Kurşun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Bahadır</w:t>
      </w:r>
      <w:proofErr w:type="spellEnd"/>
      <w:r w:rsidRPr="006B23AF">
        <w:rPr>
          <w:rFonts w:ascii="Calibri" w:hAnsi="Calibri"/>
          <w:i/>
          <w:iCs/>
          <w:color w:val="000000"/>
          <w:kern w:val="24"/>
          <w:sz w:val="20"/>
          <w:szCs w:val="20"/>
          <w:lang w:val="en-US"/>
        </w:rPr>
        <w:t xml:space="preserve">, Ö.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F. </w:t>
      </w:r>
      <w:proofErr w:type="spellStart"/>
      <w:r w:rsidRPr="006B23AF">
        <w:rPr>
          <w:rFonts w:ascii="Calibri" w:hAnsi="Calibri"/>
          <w:i/>
          <w:iCs/>
          <w:color w:val="000000"/>
          <w:kern w:val="24"/>
          <w:sz w:val="20"/>
          <w:szCs w:val="20"/>
          <w:lang w:val="en-US"/>
        </w:rPr>
        <w:t>Kalaoğlu,Y</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Sağlam</w:t>
      </w:r>
      <w:proofErr w:type="spellEnd"/>
      <w:r w:rsidRPr="006B23AF">
        <w:rPr>
          <w:rFonts w:ascii="Calibri" w:hAnsi="Calibri"/>
          <w:i/>
          <w:iCs/>
          <w:color w:val="000000"/>
          <w:kern w:val="24"/>
          <w:sz w:val="20"/>
          <w:szCs w:val="20"/>
          <w:lang w:val="en-US"/>
        </w:rPr>
        <w:t xml:space="preserve">, “Physiological Parameters Monitoring Of Fire-Fighters By Means Of A Wearable Wireless Sensor System”, The 5th International Conference On Materials And Applications For Sensors And Transducers, September 27-30, 2015, Mykonos, Greece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S.K.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F. Kalaoglu, S. </w:t>
      </w:r>
      <w:proofErr w:type="spellStart"/>
      <w:r w:rsidRPr="006B23AF">
        <w:rPr>
          <w:rFonts w:ascii="Calibri" w:hAnsi="Calibri"/>
          <w:i/>
          <w:iCs/>
          <w:color w:val="000000"/>
          <w:kern w:val="24"/>
          <w:sz w:val="20"/>
          <w:szCs w:val="20"/>
          <w:lang w:val="en-US"/>
        </w:rPr>
        <w:t>Vassiliadis</w:t>
      </w:r>
      <w:proofErr w:type="spellEnd"/>
      <w:r w:rsidRPr="006B23AF">
        <w:rPr>
          <w:rFonts w:ascii="Calibri" w:hAnsi="Calibri"/>
          <w:i/>
          <w:iCs/>
          <w:color w:val="000000"/>
          <w:kern w:val="24"/>
          <w:sz w:val="20"/>
          <w:szCs w:val="20"/>
          <w:lang w:val="en-US"/>
        </w:rPr>
        <w:t xml:space="preserve">, </w:t>
      </w:r>
      <w:proofErr w:type="spellStart"/>
      <w:proofErr w:type="gramStart"/>
      <w:r w:rsidRPr="006B23AF">
        <w:rPr>
          <w:rFonts w:ascii="Calibri" w:hAnsi="Calibri"/>
          <w:i/>
          <w:iCs/>
          <w:color w:val="000000"/>
          <w:kern w:val="24"/>
          <w:sz w:val="20"/>
          <w:szCs w:val="20"/>
          <w:lang w:val="en-US"/>
        </w:rPr>
        <w:t>S.Potirakis</w:t>
      </w:r>
      <w:proofErr w:type="spellEnd"/>
      <w:proofErr w:type="gramEnd"/>
      <w:r w:rsidRPr="006B23AF">
        <w:rPr>
          <w:rFonts w:ascii="Calibri" w:hAnsi="Calibri"/>
          <w:i/>
          <w:iCs/>
          <w:color w:val="000000"/>
          <w:kern w:val="24"/>
          <w:sz w:val="20"/>
          <w:szCs w:val="20"/>
          <w:lang w:val="en-US"/>
        </w:rPr>
        <w:t xml:space="preserve">, Performance Evaluation Of Welded Knitted E-Fabrics For Electrical Resistance Heating, International Conference On Electrical Systems, Technology And Information (ICESTI), 9th-12th September 2015, Bali, </w:t>
      </w:r>
      <w:proofErr w:type="spellStart"/>
      <w:r w:rsidRPr="006B23AF">
        <w:rPr>
          <w:rFonts w:ascii="Calibri" w:hAnsi="Calibri"/>
          <w:i/>
          <w:iCs/>
          <w:color w:val="000000"/>
          <w:kern w:val="24"/>
          <w:sz w:val="20"/>
          <w:szCs w:val="20"/>
          <w:lang w:val="en-US"/>
        </w:rPr>
        <w:t>Indonisia</w:t>
      </w:r>
      <w:proofErr w:type="spellEnd"/>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S.H. </w:t>
      </w:r>
      <w:proofErr w:type="spellStart"/>
      <w:r w:rsidRPr="006B23AF">
        <w:rPr>
          <w:rFonts w:ascii="Calibri" w:hAnsi="Calibri"/>
          <w:i/>
          <w:iCs/>
          <w:color w:val="000000"/>
          <w:kern w:val="24"/>
          <w:sz w:val="20"/>
          <w:szCs w:val="20"/>
          <w:lang w:val="en-US"/>
        </w:rPr>
        <w:t>Eryuruk</w:t>
      </w:r>
      <w:proofErr w:type="spellEnd"/>
      <w:r w:rsidRPr="006B23AF">
        <w:rPr>
          <w:rFonts w:ascii="Calibri" w:hAnsi="Calibri"/>
          <w:i/>
          <w:iCs/>
          <w:color w:val="000000"/>
          <w:kern w:val="24"/>
          <w:sz w:val="20"/>
          <w:szCs w:val="20"/>
          <w:lang w:val="en-US"/>
        </w:rPr>
        <w:t xml:space="preserve">, S.K.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F. Kalaoglu, Design </w:t>
      </w:r>
      <w:proofErr w:type="gramStart"/>
      <w:r w:rsidRPr="006B23AF">
        <w:rPr>
          <w:rFonts w:ascii="Calibri" w:hAnsi="Calibri"/>
          <w:i/>
          <w:iCs/>
          <w:color w:val="000000"/>
          <w:kern w:val="24"/>
          <w:sz w:val="20"/>
          <w:szCs w:val="20"/>
          <w:lang w:val="en-US"/>
        </w:rPr>
        <w:t>Of</w:t>
      </w:r>
      <w:proofErr w:type="gramEnd"/>
      <w:r w:rsidRPr="006B23AF">
        <w:rPr>
          <w:rFonts w:ascii="Calibri" w:hAnsi="Calibri"/>
          <w:i/>
          <w:iCs/>
          <w:color w:val="000000"/>
          <w:kern w:val="24"/>
          <w:sz w:val="20"/>
          <w:szCs w:val="20"/>
          <w:lang w:val="en-US"/>
        </w:rPr>
        <w:t xml:space="preserve"> Heating Panels For Protective Clothing, 5th International Istanbul Textile Congress 2015: Innovative Technologies “Inspire To Innovate” September 11th -12th 2015 Istanbul, Turkey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F. Kalaoglu,</w:t>
      </w:r>
      <w:r w:rsidR="00DF52D5">
        <w:rPr>
          <w:rFonts w:ascii="Calibri" w:hAnsi="Calibri"/>
          <w:i/>
          <w:iCs/>
          <w:color w:val="000000"/>
          <w:kern w:val="24"/>
          <w:sz w:val="20"/>
          <w:szCs w:val="20"/>
          <w:lang w:val="en-US"/>
        </w:rPr>
        <w:t xml:space="preserve"> a</w:t>
      </w:r>
      <w:r w:rsidRPr="006B23AF">
        <w:rPr>
          <w:rFonts w:ascii="Calibri" w:hAnsi="Calibri"/>
          <w:i/>
          <w:iCs/>
          <w:color w:val="000000"/>
          <w:kern w:val="24"/>
          <w:sz w:val="20"/>
          <w:szCs w:val="20"/>
          <w:lang w:val="en-US"/>
        </w:rPr>
        <w:t xml:space="preserve">nd </w:t>
      </w:r>
      <w:proofErr w:type="spellStart"/>
      <w:proofErr w:type="gramStart"/>
      <w:r w:rsidRPr="006B23AF">
        <w:rPr>
          <w:rFonts w:ascii="Calibri" w:hAnsi="Calibri"/>
          <w:i/>
          <w:iCs/>
          <w:color w:val="000000"/>
          <w:kern w:val="24"/>
          <w:sz w:val="20"/>
          <w:szCs w:val="20"/>
          <w:lang w:val="en-US"/>
        </w:rPr>
        <w:t>S.Vassiliadis</w:t>
      </w:r>
      <w:proofErr w:type="spellEnd"/>
      <w:proofErr w:type="gramEnd"/>
      <w:r w:rsidRPr="006B23AF">
        <w:rPr>
          <w:rFonts w:ascii="Calibri" w:hAnsi="Calibri"/>
          <w:i/>
          <w:iCs/>
          <w:color w:val="000000"/>
          <w:kern w:val="24"/>
          <w:sz w:val="20"/>
          <w:szCs w:val="20"/>
          <w:lang w:val="en-US"/>
        </w:rPr>
        <w:t xml:space="preserve">, Development Of Textile-Based Temperature Sensor, 5th International Istanbul Textile Congress 2015: Innovative Technologies “Inspire To Innovate” September 11th -12th 2015 Istanbul, Turkey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 Jevšnik, F. </w:t>
      </w:r>
      <w:proofErr w:type="spellStart"/>
      <w:r w:rsidRPr="006B23AF">
        <w:rPr>
          <w:rFonts w:ascii="Calibri" w:hAnsi="Calibri"/>
          <w:i/>
          <w:iCs/>
          <w:color w:val="000000"/>
          <w:kern w:val="24"/>
          <w:sz w:val="20"/>
          <w:szCs w:val="20"/>
          <w:lang w:val="en-US"/>
        </w:rPr>
        <w:t>Kalaoğlu</w:t>
      </w:r>
      <w:proofErr w:type="spellEnd"/>
      <w:r w:rsidRPr="006B23AF">
        <w:rPr>
          <w:rFonts w:ascii="Calibri" w:hAnsi="Calibri"/>
          <w:i/>
          <w:iCs/>
          <w:color w:val="000000"/>
          <w:kern w:val="24"/>
          <w:sz w:val="20"/>
          <w:szCs w:val="20"/>
          <w:lang w:val="en-US"/>
        </w:rPr>
        <w:t xml:space="preserve">, 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w:t>
      </w:r>
      <w:proofErr w:type="spellStart"/>
      <w:r w:rsidRPr="006B23AF">
        <w:rPr>
          <w:rFonts w:ascii="Calibri" w:hAnsi="Calibri"/>
          <w:i/>
          <w:iCs/>
          <w:color w:val="000000"/>
          <w:kern w:val="24"/>
          <w:sz w:val="20"/>
          <w:szCs w:val="20"/>
          <w:lang w:val="en-US"/>
        </w:rPr>
        <w:t>Bahadir</w:t>
      </w:r>
      <w:proofErr w:type="spellEnd"/>
      <w:r w:rsidRPr="006B23AF">
        <w:rPr>
          <w:rFonts w:ascii="Calibri" w:hAnsi="Calibri"/>
          <w:i/>
          <w:iCs/>
          <w:color w:val="000000"/>
          <w:kern w:val="24"/>
          <w:sz w:val="20"/>
          <w:szCs w:val="20"/>
          <w:lang w:val="en-US"/>
        </w:rPr>
        <w:t xml:space="preserve"> , Quality Assessment Of Hot Air Welded E-Textile Transmission Lines, 5th International Istanbul Textile Congress 2015: Innovative Technologies “Inspire To Innovate” September 11th -12th 2015 Istanbul, Turkey </w:t>
      </w:r>
    </w:p>
    <w:p w:rsidR="006B23AF" w:rsidRDefault="006B23AF" w:rsidP="00A31A25">
      <w:pPr>
        <w:pStyle w:val="ListParagraph"/>
        <w:numPr>
          <w:ilvl w:val="0"/>
          <w:numId w:val="6"/>
        </w:numPr>
        <w:jc w:val="both"/>
        <w:rPr>
          <w:sz w:val="20"/>
        </w:rPr>
      </w:pPr>
      <w:r w:rsidRPr="006B23AF">
        <w:rPr>
          <w:rFonts w:ascii="Calibri" w:hAnsi="Calibri"/>
          <w:i/>
          <w:iCs/>
          <w:color w:val="000000"/>
          <w:kern w:val="24"/>
          <w:sz w:val="20"/>
          <w:szCs w:val="20"/>
          <w:lang w:val="en-US"/>
        </w:rPr>
        <w:t xml:space="preserve">S. A. </w:t>
      </w:r>
      <w:proofErr w:type="spellStart"/>
      <w:r w:rsidRPr="006B23AF">
        <w:rPr>
          <w:rFonts w:ascii="Calibri" w:hAnsi="Calibri"/>
          <w:i/>
          <w:iCs/>
          <w:color w:val="000000"/>
          <w:kern w:val="24"/>
          <w:sz w:val="20"/>
          <w:szCs w:val="20"/>
          <w:lang w:val="en-US"/>
        </w:rPr>
        <w:t>Mitilineos</w:t>
      </w:r>
      <w:proofErr w:type="spellEnd"/>
      <w:r w:rsidRPr="006B23AF">
        <w:rPr>
          <w:rFonts w:ascii="Calibri" w:hAnsi="Calibri"/>
          <w:i/>
          <w:iCs/>
          <w:color w:val="000000"/>
          <w:kern w:val="24"/>
          <w:sz w:val="20"/>
          <w:szCs w:val="20"/>
          <w:lang w:val="en-US"/>
        </w:rPr>
        <w:t xml:space="preserve">, S. G. </w:t>
      </w:r>
      <w:proofErr w:type="spellStart"/>
      <w:r w:rsidRPr="006B23AF">
        <w:rPr>
          <w:rFonts w:ascii="Calibri" w:hAnsi="Calibri"/>
          <w:i/>
          <w:iCs/>
          <w:color w:val="000000"/>
          <w:kern w:val="24"/>
          <w:sz w:val="20"/>
          <w:szCs w:val="20"/>
          <w:lang w:val="en-US"/>
        </w:rPr>
        <w:t>Vassiliadis</w:t>
      </w:r>
      <w:proofErr w:type="spellEnd"/>
      <w:r w:rsidRPr="006B23AF">
        <w:rPr>
          <w:rFonts w:ascii="Calibri" w:hAnsi="Calibri"/>
          <w:i/>
          <w:iCs/>
          <w:color w:val="000000"/>
          <w:kern w:val="24"/>
          <w:sz w:val="20"/>
          <w:szCs w:val="20"/>
          <w:lang w:val="en-US"/>
        </w:rPr>
        <w:t xml:space="preserve">, P. </w:t>
      </w:r>
      <w:proofErr w:type="spellStart"/>
      <w:r w:rsidRPr="006B23AF">
        <w:rPr>
          <w:rFonts w:ascii="Calibri" w:hAnsi="Calibri"/>
          <w:i/>
          <w:iCs/>
          <w:color w:val="000000"/>
          <w:kern w:val="24"/>
          <w:sz w:val="20"/>
          <w:szCs w:val="20"/>
          <w:lang w:val="en-US"/>
        </w:rPr>
        <w:t>Grimanis</w:t>
      </w:r>
      <w:proofErr w:type="spellEnd"/>
      <w:r w:rsidRPr="006B23AF">
        <w:rPr>
          <w:rFonts w:ascii="Calibri" w:hAnsi="Calibri"/>
          <w:i/>
          <w:iCs/>
          <w:color w:val="000000"/>
          <w:kern w:val="24"/>
          <w:sz w:val="20"/>
          <w:szCs w:val="20"/>
          <w:lang w:val="en-US"/>
        </w:rPr>
        <w:t xml:space="preserve">, K. </w:t>
      </w:r>
      <w:proofErr w:type="spellStart"/>
      <w:r w:rsidRPr="006B23AF">
        <w:rPr>
          <w:rFonts w:ascii="Calibri" w:hAnsi="Calibri"/>
          <w:i/>
          <w:iCs/>
          <w:color w:val="000000"/>
          <w:kern w:val="24"/>
          <w:sz w:val="20"/>
          <w:szCs w:val="20"/>
          <w:lang w:val="en-US"/>
        </w:rPr>
        <w:t>Rizopoulos</w:t>
      </w:r>
      <w:proofErr w:type="spellEnd"/>
      <w:r w:rsidRPr="006B23AF">
        <w:rPr>
          <w:rFonts w:ascii="Calibri" w:hAnsi="Calibri"/>
          <w:i/>
          <w:iCs/>
          <w:color w:val="000000"/>
          <w:kern w:val="24"/>
          <w:sz w:val="20"/>
          <w:szCs w:val="20"/>
          <w:lang w:val="en-US"/>
        </w:rPr>
        <w:t xml:space="preserve">, S. P. </w:t>
      </w:r>
      <w:proofErr w:type="spellStart"/>
      <w:r w:rsidRPr="006B23AF">
        <w:rPr>
          <w:rFonts w:ascii="Calibri" w:hAnsi="Calibri"/>
          <w:i/>
          <w:iCs/>
          <w:color w:val="000000"/>
          <w:kern w:val="24"/>
          <w:sz w:val="20"/>
          <w:szCs w:val="20"/>
          <w:lang w:val="en-US"/>
        </w:rPr>
        <w:t>Savvaidis</w:t>
      </w:r>
      <w:proofErr w:type="spellEnd"/>
      <w:r w:rsidRPr="006B23AF">
        <w:rPr>
          <w:rFonts w:ascii="Calibri" w:hAnsi="Calibri"/>
          <w:i/>
          <w:iCs/>
          <w:color w:val="000000"/>
          <w:kern w:val="24"/>
          <w:sz w:val="20"/>
          <w:szCs w:val="20"/>
          <w:lang w:val="en-US"/>
        </w:rPr>
        <w:t xml:space="preserve">, N. A. Stathopoulos, S. </w:t>
      </w:r>
      <w:proofErr w:type="spellStart"/>
      <w:r w:rsidRPr="006B23AF">
        <w:rPr>
          <w:rFonts w:ascii="Calibri" w:hAnsi="Calibri"/>
          <w:i/>
          <w:iCs/>
          <w:color w:val="000000"/>
          <w:kern w:val="24"/>
          <w:sz w:val="20"/>
          <w:szCs w:val="20"/>
          <w:lang w:val="en-US"/>
        </w:rPr>
        <w:t>Kursun</w:t>
      </w:r>
      <w:proofErr w:type="spellEnd"/>
      <w:r w:rsidRPr="006B23AF">
        <w:rPr>
          <w:rFonts w:ascii="Calibri" w:hAnsi="Calibri"/>
          <w:i/>
          <w:iCs/>
          <w:color w:val="000000"/>
          <w:kern w:val="24"/>
          <w:sz w:val="20"/>
          <w:szCs w:val="20"/>
          <w:lang w:val="en-US"/>
        </w:rPr>
        <w:t xml:space="preserve">, O. </w:t>
      </w:r>
      <w:proofErr w:type="spellStart"/>
      <w:r w:rsidRPr="006B23AF">
        <w:rPr>
          <w:rFonts w:ascii="Calibri" w:hAnsi="Calibri"/>
          <w:i/>
          <w:iCs/>
          <w:color w:val="000000"/>
          <w:kern w:val="24"/>
          <w:sz w:val="20"/>
          <w:szCs w:val="20"/>
          <w:lang w:val="en-US"/>
        </w:rPr>
        <w:t>Atalay</w:t>
      </w:r>
      <w:proofErr w:type="spellEnd"/>
      <w:r w:rsidRPr="006B23AF">
        <w:rPr>
          <w:rFonts w:ascii="Calibri" w:hAnsi="Calibri"/>
          <w:i/>
          <w:iCs/>
          <w:color w:val="000000"/>
          <w:kern w:val="24"/>
          <w:sz w:val="20"/>
          <w:szCs w:val="20"/>
          <w:lang w:val="en-US"/>
        </w:rPr>
        <w:t xml:space="preserve">, F. </w:t>
      </w:r>
      <w:proofErr w:type="spellStart"/>
      <w:r w:rsidRPr="006B23AF">
        <w:rPr>
          <w:rFonts w:ascii="Calibri" w:hAnsi="Calibri"/>
          <w:i/>
          <w:iCs/>
          <w:color w:val="000000"/>
          <w:kern w:val="24"/>
          <w:sz w:val="20"/>
          <w:szCs w:val="20"/>
          <w:lang w:val="en-US"/>
        </w:rPr>
        <w:t>Kalaoğlu</w:t>
      </w:r>
      <w:proofErr w:type="spellEnd"/>
      <w:r w:rsidRPr="006B23AF">
        <w:rPr>
          <w:rFonts w:ascii="Calibri" w:hAnsi="Calibri"/>
          <w:i/>
          <w:iCs/>
          <w:color w:val="000000"/>
          <w:kern w:val="24"/>
          <w:sz w:val="20"/>
          <w:szCs w:val="20"/>
          <w:lang w:val="en-US"/>
        </w:rPr>
        <w:t xml:space="preserve">, Design </w:t>
      </w:r>
      <w:r w:rsidR="00A31A25" w:rsidRPr="006B23AF">
        <w:rPr>
          <w:rFonts w:ascii="Calibri" w:hAnsi="Calibri"/>
          <w:i/>
          <w:iCs/>
          <w:color w:val="000000"/>
          <w:kern w:val="24"/>
          <w:sz w:val="20"/>
          <w:szCs w:val="20"/>
          <w:lang w:val="en-US"/>
        </w:rPr>
        <w:t>of</w:t>
      </w:r>
      <w:r w:rsidRPr="006B23AF">
        <w:rPr>
          <w:rFonts w:ascii="Calibri" w:hAnsi="Calibri"/>
          <w:i/>
          <w:iCs/>
          <w:color w:val="000000"/>
          <w:kern w:val="24"/>
          <w:sz w:val="20"/>
          <w:szCs w:val="20"/>
          <w:lang w:val="en-US"/>
        </w:rPr>
        <w:t xml:space="preserve"> A Textile Linear Spiral Antenna </w:t>
      </w:r>
      <w:r w:rsidR="00A31A25" w:rsidRPr="006B23AF">
        <w:rPr>
          <w:rFonts w:ascii="Calibri" w:hAnsi="Calibri"/>
          <w:i/>
          <w:iCs/>
          <w:color w:val="000000"/>
          <w:kern w:val="24"/>
          <w:sz w:val="20"/>
          <w:szCs w:val="20"/>
          <w:lang w:val="en-US"/>
        </w:rPr>
        <w:t>for</w:t>
      </w:r>
      <w:r w:rsidRPr="006B23AF">
        <w:rPr>
          <w:rFonts w:ascii="Calibri" w:hAnsi="Calibri"/>
          <w:i/>
          <w:iCs/>
          <w:color w:val="000000"/>
          <w:kern w:val="24"/>
          <w:sz w:val="20"/>
          <w:szCs w:val="20"/>
          <w:lang w:val="en-US"/>
        </w:rPr>
        <w:t xml:space="preserve"> Medical </w:t>
      </w:r>
      <w:r w:rsidR="00A31A25" w:rsidRPr="006B23AF">
        <w:rPr>
          <w:rFonts w:ascii="Calibri" w:hAnsi="Calibri"/>
          <w:i/>
          <w:iCs/>
          <w:color w:val="000000"/>
          <w:kern w:val="24"/>
          <w:sz w:val="20"/>
          <w:szCs w:val="20"/>
          <w:lang w:val="en-US"/>
        </w:rPr>
        <w:t>Imaging, 5</w:t>
      </w:r>
      <w:r w:rsidRPr="006B23AF">
        <w:rPr>
          <w:rFonts w:ascii="Calibri" w:hAnsi="Calibri"/>
          <w:i/>
          <w:iCs/>
          <w:color w:val="000000"/>
          <w:kern w:val="24"/>
          <w:sz w:val="20"/>
          <w:szCs w:val="20"/>
          <w:lang w:val="en-US"/>
        </w:rPr>
        <w:t xml:space="preserve">th International Istanbul Textile Congress 2015: Innovative Technologies “Inspire </w:t>
      </w:r>
      <w:r w:rsidR="00A31A25" w:rsidRPr="006B23AF">
        <w:rPr>
          <w:rFonts w:ascii="Calibri" w:hAnsi="Calibri"/>
          <w:i/>
          <w:iCs/>
          <w:color w:val="000000"/>
          <w:kern w:val="24"/>
          <w:sz w:val="20"/>
          <w:szCs w:val="20"/>
          <w:lang w:val="en-US"/>
        </w:rPr>
        <w:t>to</w:t>
      </w:r>
      <w:r w:rsidRPr="006B23AF">
        <w:rPr>
          <w:rFonts w:ascii="Calibri" w:hAnsi="Calibri"/>
          <w:i/>
          <w:iCs/>
          <w:color w:val="000000"/>
          <w:kern w:val="24"/>
          <w:sz w:val="20"/>
          <w:szCs w:val="20"/>
          <w:lang w:val="en-US"/>
        </w:rPr>
        <w:t xml:space="preserve"> Innovate” September 11th -12th 2015 Istanbul, Turkey</w:t>
      </w:r>
    </w:p>
    <w:p w:rsidR="006B23AF" w:rsidRDefault="006B23AF" w:rsidP="00A31A25">
      <w:pPr>
        <w:jc w:val="both"/>
        <w:rPr>
          <w:sz w:val="22"/>
          <w:szCs w:val="22"/>
        </w:rPr>
      </w:pPr>
    </w:p>
    <w:p w:rsidR="006B23AF" w:rsidRDefault="006B23AF" w:rsidP="00A31A25">
      <w:pPr>
        <w:jc w:val="both"/>
        <w:rPr>
          <w:sz w:val="22"/>
          <w:szCs w:val="22"/>
        </w:rPr>
      </w:pPr>
    </w:p>
    <w:p w:rsidR="001D6823" w:rsidRPr="00A31A25" w:rsidRDefault="00965C81" w:rsidP="00965C81">
      <w:pPr>
        <w:ind w:left="720" w:hanging="578"/>
        <w:jc w:val="both"/>
        <w:rPr>
          <w:b/>
          <w:sz w:val="22"/>
          <w:szCs w:val="22"/>
        </w:rPr>
      </w:pPr>
      <w:r>
        <w:rPr>
          <w:b/>
          <w:sz w:val="22"/>
          <w:szCs w:val="22"/>
        </w:rPr>
        <w:t>4.</w:t>
      </w:r>
      <w:r>
        <w:rPr>
          <w:b/>
          <w:sz w:val="22"/>
          <w:szCs w:val="22"/>
        </w:rPr>
        <w:tab/>
      </w:r>
      <w:r w:rsidR="00A31A25" w:rsidRPr="00A31A25">
        <w:rPr>
          <w:b/>
          <w:sz w:val="22"/>
          <w:szCs w:val="22"/>
        </w:rPr>
        <w:t>Conclusion</w:t>
      </w:r>
    </w:p>
    <w:p w:rsidR="00A31A25" w:rsidRDefault="00A31A25" w:rsidP="00A31A25">
      <w:pPr>
        <w:ind w:left="720"/>
        <w:jc w:val="both"/>
        <w:rPr>
          <w:sz w:val="22"/>
          <w:szCs w:val="22"/>
        </w:rPr>
      </w:pPr>
    </w:p>
    <w:p w:rsidR="00A31A25" w:rsidRDefault="001D6823" w:rsidP="00A31A25">
      <w:pPr>
        <w:jc w:val="both"/>
        <w:rPr>
          <w:sz w:val="22"/>
          <w:szCs w:val="22"/>
        </w:rPr>
      </w:pPr>
      <w:r w:rsidRPr="001D6823">
        <w:rPr>
          <w:sz w:val="22"/>
          <w:szCs w:val="22"/>
        </w:rPr>
        <w:t xml:space="preserve">To conclude, this project is a key scientific and technological interest of global textile industry since it addresses the fundamental development of e-textile structures for interactive clothing systems. The results have important impacts both at a theoretical and </w:t>
      </w:r>
      <w:r w:rsidR="00A31A25">
        <w:rPr>
          <w:sz w:val="22"/>
          <w:szCs w:val="22"/>
        </w:rPr>
        <w:t>expert</w:t>
      </w:r>
      <w:r w:rsidRPr="001D6823">
        <w:rPr>
          <w:sz w:val="22"/>
          <w:szCs w:val="22"/>
        </w:rPr>
        <w:t xml:space="preserve"> levels</w:t>
      </w:r>
      <w:r w:rsidR="00A31A25">
        <w:rPr>
          <w:sz w:val="22"/>
          <w:szCs w:val="22"/>
        </w:rPr>
        <w:t>. The project offer excellent opportunity for exchanges the knowledge between the academic and private sectors. Common work between the academic researchers and expert from private company is leading to develop high quality interactive protective clothing with the integrated electronics using the welding technologies.</w:t>
      </w:r>
    </w:p>
    <w:p w:rsidR="00A31A25" w:rsidRDefault="00A31A25" w:rsidP="00A31A25">
      <w:pPr>
        <w:jc w:val="both"/>
        <w:rPr>
          <w:sz w:val="22"/>
          <w:szCs w:val="22"/>
        </w:rPr>
      </w:pPr>
    </w:p>
    <w:p w:rsidR="006F1E5C" w:rsidRPr="008410B7" w:rsidRDefault="006F1E5C" w:rsidP="006F1E5C">
      <w:pPr>
        <w:autoSpaceDE w:val="0"/>
        <w:autoSpaceDN w:val="0"/>
        <w:adjustRightInd w:val="0"/>
        <w:rPr>
          <w:rFonts w:eastAsia="TT4A98o00" w:cs="Arial"/>
          <w:i/>
          <w:sz w:val="22"/>
          <w:szCs w:val="22"/>
          <w:u w:val="single"/>
          <w:lang w:eastAsia="en-GB"/>
        </w:rPr>
      </w:pPr>
      <w:r w:rsidRPr="008410B7">
        <w:rPr>
          <w:rFonts w:cs="Arial"/>
          <w:i/>
          <w:sz w:val="22"/>
          <w:szCs w:val="22"/>
          <w:u w:val="single"/>
          <w:lang w:eastAsia="en-GB"/>
        </w:rPr>
        <w:t>Acknowledgements</w:t>
      </w:r>
      <w:r w:rsidRPr="008410B7">
        <w:rPr>
          <w:rFonts w:eastAsia="TT4A98o00" w:cs="Arial"/>
          <w:i/>
          <w:sz w:val="22"/>
          <w:szCs w:val="22"/>
          <w:u w:val="single"/>
          <w:lang w:eastAsia="en-GB"/>
        </w:rPr>
        <w:t xml:space="preserve"> </w:t>
      </w:r>
    </w:p>
    <w:p w:rsidR="006F1E5C" w:rsidRPr="008410B7" w:rsidRDefault="00AE5836" w:rsidP="006F1E5C">
      <w:pPr>
        <w:autoSpaceDE w:val="0"/>
        <w:autoSpaceDN w:val="0"/>
        <w:adjustRightInd w:val="0"/>
        <w:rPr>
          <w:rFonts w:cs="Arial"/>
          <w:i/>
          <w:sz w:val="22"/>
          <w:szCs w:val="22"/>
        </w:rPr>
      </w:pPr>
      <w:r w:rsidRPr="00AE5836">
        <w:rPr>
          <w:rFonts w:eastAsia="TT4A98o00" w:cs="Arial"/>
          <w:i/>
          <w:sz w:val="22"/>
          <w:szCs w:val="22"/>
          <w:lang w:eastAsia="en-GB"/>
        </w:rPr>
        <w:t xml:space="preserve">The </w:t>
      </w:r>
      <w:r w:rsidR="00693ABD">
        <w:rPr>
          <w:rFonts w:eastAsia="TT4A98o00" w:cs="Arial"/>
          <w:i/>
          <w:sz w:val="22"/>
          <w:szCs w:val="22"/>
          <w:lang w:eastAsia="en-GB"/>
        </w:rPr>
        <w:t>paper</w:t>
      </w:r>
      <w:r w:rsidRPr="00AE5836">
        <w:rPr>
          <w:rFonts w:eastAsia="TT4A98o00" w:cs="Arial"/>
          <w:i/>
          <w:sz w:val="22"/>
          <w:szCs w:val="22"/>
          <w:lang w:eastAsia="en-GB"/>
        </w:rPr>
        <w:t xml:space="preserve"> relates to the project, which has received funding from the European Union’s Horizon 2020 research and innovation </w:t>
      </w:r>
      <w:proofErr w:type="spellStart"/>
      <w:r w:rsidRPr="00AE5836">
        <w:rPr>
          <w:rFonts w:eastAsia="TT4A98o00" w:cs="Arial"/>
          <w:i/>
          <w:sz w:val="22"/>
          <w:szCs w:val="22"/>
          <w:lang w:eastAsia="en-GB"/>
        </w:rPr>
        <w:t>programme</w:t>
      </w:r>
      <w:proofErr w:type="spellEnd"/>
      <w:r w:rsidRPr="00AE5836">
        <w:rPr>
          <w:rFonts w:eastAsia="TT4A98o00" w:cs="Arial"/>
          <w:i/>
          <w:sz w:val="22"/>
          <w:szCs w:val="22"/>
          <w:lang w:eastAsia="en-GB"/>
        </w:rPr>
        <w:t xml:space="preserve"> under the Marie </w:t>
      </w:r>
      <w:proofErr w:type="spellStart"/>
      <w:r w:rsidRPr="00AE5836">
        <w:rPr>
          <w:rFonts w:eastAsia="TT4A98o00" w:cs="Arial"/>
          <w:i/>
          <w:sz w:val="22"/>
          <w:szCs w:val="22"/>
          <w:lang w:eastAsia="en-GB"/>
        </w:rPr>
        <w:t>Sklodowska</w:t>
      </w:r>
      <w:proofErr w:type="spellEnd"/>
      <w:r w:rsidRPr="00AE5836">
        <w:rPr>
          <w:rFonts w:eastAsia="TT4A98o00" w:cs="Arial"/>
          <w:i/>
          <w:sz w:val="22"/>
          <w:szCs w:val="22"/>
          <w:lang w:eastAsia="en-GB"/>
        </w:rPr>
        <w:t>-Curie grant agreement No. 644268, project title: Welding of E-Textiles for Interactive Clothing-E-</w:t>
      </w:r>
      <w:proofErr w:type="spellStart"/>
      <w:r w:rsidRPr="00AE5836">
        <w:rPr>
          <w:rFonts w:eastAsia="TT4A98o00" w:cs="Arial"/>
          <w:i/>
          <w:sz w:val="22"/>
          <w:szCs w:val="22"/>
          <w:lang w:eastAsia="en-GB"/>
        </w:rPr>
        <w:t>TexWeld</w:t>
      </w:r>
      <w:proofErr w:type="spellEnd"/>
      <w:r w:rsidRPr="00AE5836">
        <w:rPr>
          <w:rFonts w:eastAsia="TT4A98o00" w:cs="Arial"/>
          <w:i/>
          <w:sz w:val="22"/>
          <w:szCs w:val="22"/>
          <w:lang w:eastAsia="en-GB"/>
        </w:rPr>
        <w:t>.</w:t>
      </w:r>
    </w:p>
    <w:p w:rsidR="006F1E5C" w:rsidRDefault="006F1E5C" w:rsidP="00A31A25">
      <w:pPr>
        <w:jc w:val="both"/>
        <w:rPr>
          <w:sz w:val="22"/>
          <w:szCs w:val="22"/>
        </w:rPr>
      </w:pPr>
    </w:p>
    <w:p w:rsidR="00A31A25" w:rsidRDefault="00A31A25" w:rsidP="00A31A25">
      <w:pPr>
        <w:jc w:val="both"/>
        <w:rPr>
          <w:sz w:val="22"/>
          <w:szCs w:val="22"/>
        </w:rPr>
      </w:pPr>
      <w:r>
        <w:rPr>
          <w:sz w:val="22"/>
          <w:szCs w:val="22"/>
        </w:rPr>
        <w:t>Literature:</w:t>
      </w:r>
    </w:p>
    <w:p w:rsidR="00DF52D5" w:rsidRDefault="00DF52D5" w:rsidP="00A31A25">
      <w:pPr>
        <w:jc w:val="both"/>
        <w:rPr>
          <w:sz w:val="22"/>
          <w:szCs w:val="22"/>
        </w:rPr>
      </w:pPr>
    </w:p>
    <w:p w:rsidR="006F1E5C" w:rsidRDefault="006F1E5C" w:rsidP="006F1E5C">
      <w:pPr>
        <w:pStyle w:val="Bibliography"/>
        <w:ind w:left="720" w:hanging="720"/>
        <w:rPr>
          <w:noProof/>
          <w:sz w:val="24"/>
          <w:szCs w:val="24"/>
        </w:rPr>
      </w:pPr>
      <w:r>
        <w:rPr>
          <w:noProof/>
        </w:rPr>
        <w:t xml:space="preserve">Guide of applications Marie Curie skladovska,  (15. April 2014). </w:t>
      </w:r>
      <w:r>
        <w:rPr>
          <w:i/>
          <w:iCs/>
          <w:noProof/>
        </w:rPr>
        <w:t>http://ec.europa.eu/research/mariecurieactions/.</w:t>
      </w:r>
      <w:r>
        <w:rPr>
          <w:noProof/>
        </w:rPr>
        <w:t xml:space="preserve"> </w:t>
      </w:r>
    </w:p>
    <w:p w:rsidR="00A31A25" w:rsidRPr="001D6823" w:rsidRDefault="00A31A25" w:rsidP="006F1E5C">
      <w:pPr>
        <w:jc w:val="both"/>
        <w:rPr>
          <w:sz w:val="22"/>
          <w:szCs w:val="22"/>
        </w:rPr>
      </w:pPr>
    </w:p>
    <w:sectPr w:rsidR="00A31A25" w:rsidRPr="001D6823" w:rsidSect="006F1E5C">
      <w:headerReference w:type="default" r:id="rId11"/>
      <w:footnotePr>
        <w:numRestart w:val="eachSect"/>
      </w:footnotePr>
      <w:endnotePr>
        <w:numFmt w:val="decimal"/>
      </w:endnotePr>
      <w:pgSz w:w="11907" w:h="16840" w:code="9"/>
      <w:pgMar w:top="1440" w:right="85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56F" w:rsidRDefault="00A7756F" w:rsidP="002338FC">
      <w:r>
        <w:separator/>
      </w:r>
    </w:p>
  </w:endnote>
  <w:endnote w:type="continuationSeparator" w:id="0">
    <w:p w:rsidR="00A7756F" w:rsidRDefault="00A7756F"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T4A98o00">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56F" w:rsidRDefault="00A7756F" w:rsidP="002338FC">
      <w:r>
        <w:separator/>
      </w:r>
    </w:p>
  </w:footnote>
  <w:footnote w:type="continuationSeparator" w:id="0">
    <w:p w:rsidR="00A7756F" w:rsidRDefault="00A7756F"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w:t>
    </w:r>
    <w:proofErr w:type="spellStart"/>
    <w:r w:rsidRPr="00ED09E2">
      <w:rPr>
        <w:b/>
        <w:color w:val="FF0000"/>
        <w:sz w:val="18"/>
        <w:szCs w:val="18"/>
        <w:lang w:val="sr-Latn-BA"/>
      </w:rPr>
      <w:t>Conference</w:t>
    </w:r>
    <w:proofErr w:type="spellEnd"/>
    <w:r w:rsidRPr="00ED09E2">
      <w:rPr>
        <w:b/>
        <w:color w:val="FF0000"/>
        <w:sz w:val="18"/>
        <w:szCs w:val="18"/>
        <w:lang w:val="sr-Latn-BA"/>
      </w:rPr>
      <w:t xml:space="preserve"> </w:t>
    </w:r>
    <w:proofErr w:type="spellStart"/>
    <w:r w:rsidRPr="00ED09E2">
      <w:rPr>
        <w:b/>
        <w:color w:val="FF0000"/>
        <w:sz w:val="18"/>
        <w:szCs w:val="18"/>
        <w:lang w:val="sr-Latn-BA"/>
      </w:rPr>
      <w:t>of</w:t>
    </w:r>
    <w:proofErr w:type="spellEnd"/>
    <w:r w:rsidRPr="00ED09E2">
      <w:rPr>
        <w:b/>
        <w:color w:val="FF0000"/>
        <w:sz w:val="18"/>
        <w:szCs w:val="18"/>
        <w:lang w:val="sr-Latn-BA"/>
      </w:rPr>
      <w:t xml:space="preserve"> </w:t>
    </w:r>
    <w:r>
      <w:rPr>
        <w:b/>
        <w:color w:val="FF0000"/>
        <w:sz w:val="18"/>
        <w:szCs w:val="18"/>
      </w:rPr>
      <w:t xml:space="preserve"> </w:t>
    </w:r>
    <w:proofErr w:type="spellStart"/>
    <w:r>
      <w:rPr>
        <w:b/>
        <w:color w:val="FF0000"/>
        <w:sz w:val="18"/>
        <w:szCs w:val="18"/>
      </w:rPr>
      <w:t>Chemists</w:t>
    </w:r>
    <w:proofErr w:type="spellEnd"/>
    <w:r>
      <w:rPr>
        <w:b/>
        <w:color w:val="FF0000"/>
        <w:sz w:val="18"/>
        <w:szCs w:val="18"/>
      </w:rPr>
      <w:t xml:space="preserve">, </w:t>
    </w:r>
    <w:proofErr w:type="spellStart"/>
    <w:r>
      <w:rPr>
        <w:b/>
        <w:color w:val="FF0000"/>
        <w:sz w:val="18"/>
        <w:szCs w:val="18"/>
      </w:rPr>
      <w:t>Technologists</w:t>
    </w:r>
    <w:proofErr w:type="spellEnd"/>
    <w:r>
      <w:rPr>
        <w:b/>
        <w:color w:val="FF0000"/>
        <w:sz w:val="18"/>
        <w:szCs w:val="18"/>
      </w:rPr>
      <w:t xml:space="preserve"> </w:t>
    </w:r>
    <w:proofErr w:type="spellStart"/>
    <w:r>
      <w:rPr>
        <w:b/>
        <w:color w:val="FF0000"/>
        <w:sz w:val="18"/>
        <w:szCs w:val="18"/>
      </w:rPr>
      <w:t>and</w:t>
    </w:r>
    <w:proofErr w:type="spellEnd"/>
    <w:r>
      <w:rPr>
        <w:b/>
        <w:color w:val="FF0000"/>
        <w:sz w:val="18"/>
        <w:szCs w:val="18"/>
      </w:rPr>
      <w:t xml:space="preserve"> </w:t>
    </w:r>
    <w:proofErr w:type="spellStart"/>
    <w:r>
      <w:rPr>
        <w:b/>
        <w:color w:val="FF0000"/>
        <w:sz w:val="18"/>
        <w:szCs w:val="18"/>
      </w:rPr>
      <w:t>E</w:t>
    </w:r>
    <w:r w:rsidRPr="00ED09E2">
      <w:rPr>
        <w:b/>
        <w:color w:val="FF0000"/>
        <w:sz w:val="18"/>
        <w:szCs w:val="18"/>
      </w:rPr>
      <w:t>nvironmentalists</w:t>
    </w:r>
    <w:proofErr w:type="spellEnd"/>
    <w:r>
      <w:rPr>
        <w:b/>
        <w:color w:val="FF0000"/>
        <w:sz w:val="18"/>
        <w:szCs w:val="18"/>
        <w:lang w:val="sr-Latn-BA"/>
      </w:rPr>
      <w:t xml:space="preserve"> </w:t>
    </w:r>
    <w:proofErr w:type="spellStart"/>
    <w:r>
      <w:rPr>
        <w:b/>
        <w:color w:val="FF0000"/>
        <w:sz w:val="18"/>
        <w:szCs w:val="18"/>
        <w:lang w:val="sr-Latn-BA"/>
      </w:rPr>
      <w:t>of</w:t>
    </w:r>
    <w:proofErr w:type="spellEnd"/>
    <w:r w:rsidRPr="00ED09E2">
      <w:rPr>
        <w:b/>
        <w:color w:val="FF0000"/>
        <w:sz w:val="18"/>
        <w:szCs w:val="18"/>
        <w:lang w:val="sr-Latn-BA"/>
      </w:rPr>
      <w:t xml:space="preserve"> </w:t>
    </w:r>
    <w:proofErr w:type="spellStart"/>
    <w:r w:rsidRPr="00ED09E2">
      <w:rPr>
        <w:b/>
        <w:color w:val="FF0000"/>
        <w:sz w:val="18"/>
        <w:szCs w:val="18"/>
        <w:lang w:val="sr-Latn-BA"/>
      </w:rPr>
      <w:t>Republic</w:t>
    </w:r>
    <w:proofErr w:type="spellEnd"/>
    <w:r w:rsidRPr="00ED09E2">
      <w:rPr>
        <w:b/>
        <w:color w:val="FF0000"/>
        <w:sz w:val="18"/>
        <w:szCs w:val="18"/>
        <w:lang w:val="sr-Latn-BA"/>
      </w:rPr>
      <w:t xml:space="preserve"> </w:t>
    </w:r>
    <w:proofErr w:type="spellStart"/>
    <w:r w:rsidRPr="00ED09E2">
      <w:rPr>
        <w:b/>
        <w:color w:val="FF0000"/>
        <w:sz w:val="18"/>
        <w:szCs w:val="18"/>
        <w:lang w:val="sr-Latn-BA"/>
      </w:rPr>
      <w:t>of</w:t>
    </w:r>
    <w:proofErr w:type="spellEnd"/>
    <w:r w:rsidRPr="00ED09E2">
      <w:rPr>
        <w:b/>
        <w:color w:val="FF0000"/>
        <w:sz w:val="18"/>
        <w:szCs w:val="18"/>
        <w:lang w:val="sr-Latn-BA"/>
      </w:rPr>
      <w:t xml:space="preserve">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47D8"/>
    <w:multiLevelType w:val="hybridMultilevel"/>
    <w:tmpl w:val="841A3DA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20372486"/>
    <w:multiLevelType w:val="multilevel"/>
    <w:tmpl w:val="BF1C21E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625236"/>
    <w:multiLevelType w:val="multilevel"/>
    <w:tmpl w:val="A24812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550450BD"/>
    <w:multiLevelType w:val="multilevel"/>
    <w:tmpl w:val="4D566ABA"/>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C21335B"/>
    <w:multiLevelType w:val="hybridMultilevel"/>
    <w:tmpl w:val="B0F8CB78"/>
    <w:lvl w:ilvl="0" w:tplc="7916C8C2">
      <w:start w:val="1"/>
      <w:numFmt w:val="decimal"/>
      <w:lvlText w:val="%1."/>
      <w:lvlJc w:val="left"/>
      <w:pPr>
        <w:tabs>
          <w:tab w:val="num" w:pos="720"/>
        </w:tabs>
        <w:ind w:left="720" w:hanging="360"/>
      </w:pPr>
    </w:lvl>
    <w:lvl w:ilvl="1" w:tplc="3B56C9B4" w:tentative="1">
      <w:start w:val="1"/>
      <w:numFmt w:val="decimal"/>
      <w:lvlText w:val="%2."/>
      <w:lvlJc w:val="left"/>
      <w:pPr>
        <w:tabs>
          <w:tab w:val="num" w:pos="1440"/>
        </w:tabs>
        <w:ind w:left="1440" w:hanging="360"/>
      </w:pPr>
    </w:lvl>
    <w:lvl w:ilvl="2" w:tplc="A52284A8" w:tentative="1">
      <w:start w:val="1"/>
      <w:numFmt w:val="decimal"/>
      <w:lvlText w:val="%3."/>
      <w:lvlJc w:val="left"/>
      <w:pPr>
        <w:tabs>
          <w:tab w:val="num" w:pos="2160"/>
        </w:tabs>
        <w:ind w:left="2160" w:hanging="360"/>
      </w:pPr>
    </w:lvl>
    <w:lvl w:ilvl="3" w:tplc="9304685C" w:tentative="1">
      <w:start w:val="1"/>
      <w:numFmt w:val="decimal"/>
      <w:lvlText w:val="%4."/>
      <w:lvlJc w:val="left"/>
      <w:pPr>
        <w:tabs>
          <w:tab w:val="num" w:pos="2880"/>
        </w:tabs>
        <w:ind w:left="2880" w:hanging="360"/>
      </w:pPr>
    </w:lvl>
    <w:lvl w:ilvl="4" w:tplc="F692DB80" w:tentative="1">
      <w:start w:val="1"/>
      <w:numFmt w:val="decimal"/>
      <w:lvlText w:val="%5."/>
      <w:lvlJc w:val="left"/>
      <w:pPr>
        <w:tabs>
          <w:tab w:val="num" w:pos="3600"/>
        </w:tabs>
        <w:ind w:left="3600" w:hanging="360"/>
      </w:pPr>
    </w:lvl>
    <w:lvl w:ilvl="5" w:tplc="3FA878E2" w:tentative="1">
      <w:start w:val="1"/>
      <w:numFmt w:val="decimal"/>
      <w:lvlText w:val="%6."/>
      <w:lvlJc w:val="left"/>
      <w:pPr>
        <w:tabs>
          <w:tab w:val="num" w:pos="4320"/>
        </w:tabs>
        <w:ind w:left="4320" w:hanging="360"/>
      </w:pPr>
    </w:lvl>
    <w:lvl w:ilvl="6" w:tplc="04F8EB3C" w:tentative="1">
      <w:start w:val="1"/>
      <w:numFmt w:val="decimal"/>
      <w:lvlText w:val="%7."/>
      <w:lvlJc w:val="left"/>
      <w:pPr>
        <w:tabs>
          <w:tab w:val="num" w:pos="5040"/>
        </w:tabs>
        <w:ind w:left="5040" w:hanging="360"/>
      </w:pPr>
    </w:lvl>
    <w:lvl w:ilvl="7" w:tplc="1624A88A" w:tentative="1">
      <w:start w:val="1"/>
      <w:numFmt w:val="decimal"/>
      <w:lvlText w:val="%8."/>
      <w:lvlJc w:val="left"/>
      <w:pPr>
        <w:tabs>
          <w:tab w:val="num" w:pos="5760"/>
        </w:tabs>
        <w:ind w:left="5760" w:hanging="360"/>
      </w:pPr>
    </w:lvl>
    <w:lvl w:ilvl="8" w:tplc="5E52CB72" w:tentative="1">
      <w:start w:val="1"/>
      <w:numFmt w:val="decimal"/>
      <w:lvlText w:val="%9."/>
      <w:lvlJc w:val="left"/>
      <w:pPr>
        <w:tabs>
          <w:tab w:val="num" w:pos="6480"/>
        </w:tabs>
        <w:ind w:left="6480" w:hanging="360"/>
      </w:pPr>
    </w:lvl>
  </w:abstractNum>
  <w:abstractNum w:abstractNumId="6" w15:restartNumberingAfterBreak="0">
    <w:nsid w:val="61CC280F"/>
    <w:multiLevelType w:val="hybridMultilevel"/>
    <w:tmpl w:val="3880024C"/>
    <w:lvl w:ilvl="0" w:tplc="B5B2227C">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67B56AAA"/>
    <w:multiLevelType w:val="hybridMultilevel"/>
    <w:tmpl w:val="9C96AAEC"/>
    <w:lvl w:ilvl="0" w:tplc="B0FE94FA">
      <w:start w:val="1"/>
      <w:numFmt w:val="decimal"/>
      <w:lvlText w:val="%1."/>
      <w:lvlJc w:val="left"/>
      <w:pPr>
        <w:tabs>
          <w:tab w:val="num" w:pos="360"/>
        </w:tabs>
        <w:ind w:left="360" w:hanging="360"/>
      </w:pPr>
    </w:lvl>
    <w:lvl w:ilvl="1" w:tplc="A656E0DA" w:tentative="1">
      <w:start w:val="1"/>
      <w:numFmt w:val="decimal"/>
      <w:lvlText w:val="%2."/>
      <w:lvlJc w:val="left"/>
      <w:pPr>
        <w:tabs>
          <w:tab w:val="num" w:pos="1440"/>
        </w:tabs>
        <w:ind w:left="1440" w:hanging="360"/>
      </w:pPr>
    </w:lvl>
    <w:lvl w:ilvl="2" w:tplc="978EB9E6" w:tentative="1">
      <w:start w:val="1"/>
      <w:numFmt w:val="decimal"/>
      <w:lvlText w:val="%3."/>
      <w:lvlJc w:val="left"/>
      <w:pPr>
        <w:tabs>
          <w:tab w:val="num" w:pos="2160"/>
        </w:tabs>
        <w:ind w:left="2160" w:hanging="360"/>
      </w:pPr>
    </w:lvl>
    <w:lvl w:ilvl="3" w:tplc="493E652A" w:tentative="1">
      <w:start w:val="1"/>
      <w:numFmt w:val="decimal"/>
      <w:lvlText w:val="%4."/>
      <w:lvlJc w:val="left"/>
      <w:pPr>
        <w:tabs>
          <w:tab w:val="num" w:pos="2880"/>
        </w:tabs>
        <w:ind w:left="2880" w:hanging="360"/>
      </w:pPr>
    </w:lvl>
    <w:lvl w:ilvl="4" w:tplc="5C1ABF52" w:tentative="1">
      <w:start w:val="1"/>
      <w:numFmt w:val="decimal"/>
      <w:lvlText w:val="%5."/>
      <w:lvlJc w:val="left"/>
      <w:pPr>
        <w:tabs>
          <w:tab w:val="num" w:pos="3600"/>
        </w:tabs>
        <w:ind w:left="3600" w:hanging="360"/>
      </w:pPr>
    </w:lvl>
    <w:lvl w:ilvl="5" w:tplc="4208906C" w:tentative="1">
      <w:start w:val="1"/>
      <w:numFmt w:val="decimal"/>
      <w:lvlText w:val="%6."/>
      <w:lvlJc w:val="left"/>
      <w:pPr>
        <w:tabs>
          <w:tab w:val="num" w:pos="4320"/>
        </w:tabs>
        <w:ind w:left="4320" w:hanging="360"/>
      </w:pPr>
    </w:lvl>
    <w:lvl w:ilvl="6" w:tplc="0586367E" w:tentative="1">
      <w:start w:val="1"/>
      <w:numFmt w:val="decimal"/>
      <w:lvlText w:val="%7."/>
      <w:lvlJc w:val="left"/>
      <w:pPr>
        <w:tabs>
          <w:tab w:val="num" w:pos="5040"/>
        </w:tabs>
        <w:ind w:left="5040" w:hanging="360"/>
      </w:pPr>
    </w:lvl>
    <w:lvl w:ilvl="7" w:tplc="F104D7A2" w:tentative="1">
      <w:start w:val="1"/>
      <w:numFmt w:val="decimal"/>
      <w:lvlText w:val="%8."/>
      <w:lvlJc w:val="left"/>
      <w:pPr>
        <w:tabs>
          <w:tab w:val="num" w:pos="5760"/>
        </w:tabs>
        <w:ind w:left="5760" w:hanging="360"/>
      </w:pPr>
    </w:lvl>
    <w:lvl w:ilvl="8" w:tplc="F9B68776" w:tentative="1">
      <w:start w:val="1"/>
      <w:numFmt w:val="decimal"/>
      <w:lvlText w:val="%9."/>
      <w:lvlJc w:val="left"/>
      <w:pPr>
        <w:tabs>
          <w:tab w:val="num" w:pos="6480"/>
        </w:tabs>
        <w:ind w:left="6480" w:hanging="360"/>
      </w:pPr>
    </w:lvl>
  </w:abstractNum>
  <w:abstractNum w:abstractNumId="8" w15:restartNumberingAfterBreak="0">
    <w:nsid w:val="72E74E1D"/>
    <w:multiLevelType w:val="hybridMultilevel"/>
    <w:tmpl w:val="0C58D6B4"/>
    <w:lvl w:ilvl="0" w:tplc="5D98087C">
      <w:start w:val="1"/>
      <w:numFmt w:val="decimal"/>
      <w:lvlText w:val="%1."/>
      <w:lvlJc w:val="left"/>
      <w:pPr>
        <w:tabs>
          <w:tab w:val="num" w:pos="720"/>
        </w:tabs>
        <w:ind w:left="720" w:hanging="360"/>
      </w:pPr>
    </w:lvl>
    <w:lvl w:ilvl="1" w:tplc="B85C143A" w:tentative="1">
      <w:start w:val="1"/>
      <w:numFmt w:val="decimal"/>
      <w:lvlText w:val="%2."/>
      <w:lvlJc w:val="left"/>
      <w:pPr>
        <w:tabs>
          <w:tab w:val="num" w:pos="1440"/>
        </w:tabs>
        <w:ind w:left="1440" w:hanging="360"/>
      </w:pPr>
    </w:lvl>
    <w:lvl w:ilvl="2" w:tplc="4896FC74" w:tentative="1">
      <w:start w:val="1"/>
      <w:numFmt w:val="decimal"/>
      <w:lvlText w:val="%3."/>
      <w:lvlJc w:val="left"/>
      <w:pPr>
        <w:tabs>
          <w:tab w:val="num" w:pos="2160"/>
        </w:tabs>
        <w:ind w:left="2160" w:hanging="360"/>
      </w:pPr>
    </w:lvl>
    <w:lvl w:ilvl="3" w:tplc="9BD23EEE" w:tentative="1">
      <w:start w:val="1"/>
      <w:numFmt w:val="decimal"/>
      <w:lvlText w:val="%4."/>
      <w:lvlJc w:val="left"/>
      <w:pPr>
        <w:tabs>
          <w:tab w:val="num" w:pos="2880"/>
        </w:tabs>
        <w:ind w:left="2880" w:hanging="360"/>
      </w:pPr>
    </w:lvl>
    <w:lvl w:ilvl="4" w:tplc="ADD69E40" w:tentative="1">
      <w:start w:val="1"/>
      <w:numFmt w:val="decimal"/>
      <w:lvlText w:val="%5."/>
      <w:lvlJc w:val="left"/>
      <w:pPr>
        <w:tabs>
          <w:tab w:val="num" w:pos="3600"/>
        </w:tabs>
        <w:ind w:left="3600" w:hanging="360"/>
      </w:pPr>
    </w:lvl>
    <w:lvl w:ilvl="5" w:tplc="8C74A888" w:tentative="1">
      <w:start w:val="1"/>
      <w:numFmt w:val="decimal"/>
      <w:lvlText w:val="%6."/>
      <w:lvlJc w:val="left"/>
      <w:pPr>
        <w:tabs>
          <w:tab w:val="num" w:pos="4320"/>
        </w:tabs>
        <w:ind w:left="4320" w:hanging="360"/>
      </w:pPr>
    </w:lvl>
    <w:lvl w:ilvl="6" w:tplc="DF8EFA4E" w:tentative="1">
      <w:start w:val="1"/>
      <w:numFmt w:val="decimal"/>
      <w:lvlText w:val="%7."/>
      <w:lvlJc w:val="left"/>
      <w:pPr>
        <w:tabs>
          <w:tab w:val="num" w:pos="5040"/>
        </w:tabs>
        <w:ind w:left="5040" w:hanging="360"/>
      </w:pPr>
    </w:lvl>
    <w:lvl w:ilvl="7" w:tplc="1B94847A" w:tentative="1">
      <w:start w:val="1"/>
      <w:numFmt w:val="decimal"/>
      <w:lvlText w:val="%8."/>
      <w:lvlJc w:val="left"/>
      <w:pPr>
        <w:tabs>
          <w:tab w:val="num" w:pos="5760"/>
        </w:tabs>
        <w:ind w:left="5760" w:hanging="360"/>
      </w:pPr>
    </w:lvl>
    <w:lvl w:ilvl="8" w:tplc="A40849B4" w:tentative="1">
      <w:start w:val="1"/>
      <w:numFmt w:val="decimal"/>
      <w:lvlText w:val="%9."/>
      <w:lvlJc w:val="left"/>
      <w:pPr>
        <w:tabs>
          <w:tab w:val="num" w:pos="6480"/>
        </w:tabs>
        <w:ind w:left="6480" w:hanging="360"/>
      </w:pPr>
    </w:lvl>
  </w:abstractNum>
  <w:abstractNum w:abstractNumId="9" w15:restartNumberingAfterBreak="0">
    <w:nsid w:val="73543635"/>
    <w:multiLevelType w:val="hybridMultilevel"/>
    <w:tmpl w:val="9114590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74A247C6"/>
    <w:multiLevelType w:val="multilevel"/>
    <w:tmpl w:val="524EFC18"/>
    <w:lvl w:ilvl="0">
      <w:start w:val="2"/>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7D200C33"/>
    <w:multiLevelType w:val="hybridMultilevel"/>
    <w:tmpl w:val="82269370"/>
    <w:lvl w:ilvl="0" w:tplc="5D98087C">
      <w:start w:val="1"/>
      <w:numFmt w:val="decimal"/>
      <w:lvlText w:val="%1."/>
      <w:lvlJc w:val="left"/>
      <w:pPr>
        <w:tabs>
          <w:tab w:val="num" w:pos="720"/>
        </w:tabs>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8"/>
  </w:num>
  <w:num w:numId="5">
    <w:abstractNumId w:val="7"/>
  </w:num>
  <w:num w:numId="6">
    <w:abstractNumId w:val="5"/>
  </w:num>
  <w:num w:numId="7">
    <w:abstractNumId w:val="3"/>
  </w:num>
  <w:num w:numId="8">
    <w:abstractNumId w:val="1"/>
  </w:num>
  <w:num w:numId="9">
    <w:abstractNumId w:val="9"/>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038D3"/>
    <w:rsid w:val="000861D6"/>
    <w:rsid w:val="000A694D"/>
    <w:rsid w:val="000E4599"/>
    <w:rsid w:val="000F0948"/>
    <w:rsid w:val="001137B3"/>
    <w:rsid w:val="00140B76"/>
    <w:rsid w:val="00155E2A"/>
    <w:rsid w:val="00163092"/>
    <w:rsid w:val="001B02DF"/>
    <w:rsid w:val="001D6823"/>
    <w:rsid w:val="001E0B0E"/>
    <w:rsid w:val="001E1E4E"/>
    <w:rsid w:val="00211CB6"/>
    <w:rsid w:val="00216C5E"/>
    <w:rsid w:val="00230F8E"/>
    <w:rsid w:val="002338FC"/>
    <w:rsid w:val="00240319"/>
    <w:rsid w:val="002411E3"/>
    <w:rsid w:val="0027080A"/>
    <w:rsid w:val="00280CB2"/>
    <w:rsid w:val="0028158C"/>
    <w:rsid w:val="002B3901"/>
    <w:rsid w:val="002B571C"/>
    <w:rsid w:val="00305A84"/>
    <w:rsid w:val="003119D2"/>
    <w:rsid w:val="003120CA"/>
    <w:rsid w:val="00325004"/>
    <w:rsid w:val="00336813"/>
    <w:rsid w:val="003766E9"/>
    <w:rsid w:val="003920C8"/>
    <w:rsid w:val="003A4DF8"/>
    <w:rsid w:val="003B72C8"/>
    <w:rsid w:val="003F1333"/>
    <w:rsid w:val="0041300C"/>
    <w:rsid w:val="004543AD"/>
    <w:rsid w:val="00463A00"/>
    <w:rsid w:val="00490446"/>
    <w:rsid w:val="004A050B"/>
    <w:rsid w:val="004C00FA"/>
    <w:rsid w:val="004E7652"/>
    <w:rsid w:val="00532254"/>
    <w:rsid w:val="00545371"/>
    <w:rsid w:val="005A7D92"/>
    <w:rsid w:val="005C2F81"/>
    <w:rsid w:val="005D3448"/>
    <w:rsid w:val="005F7535"/>
    <w:rsid w:val="00622152"/>
    <w:rsid w:val="00693ABD"/>
    <w:rsid w:val="006947D5"/>
    <w:rsid w:val="006B23AF"/>
    <w:rsid w:val="006E78D0"/>
    <w:rsid w:val="006F1E5C"/>
    <w:rsid w:val="00810EAE"/>
    <w:rsid w:val="00817944"/>
    <w:rsid w:val="00852DAF"/>
    <w:rsid w:val="00856E33"/>
    <w:rsid w:val="00861E6A"/>
    <w:rsid w:val="008C7815"/>
    <w:rsid w:val="0094572B"/>
    <w:rsid w:val="00965C81"/>
    <w:rsid w:val="00966613"/>
    <w:rsid w:val="00971A94"/>
    <w:rsid w:val="00972442"/>
    <w:rsid w:val="0097443A"/>
    <w:rsid w:val="009D1F13"/>
    <w:rsid w:val="009E3118"/>
    <w:rsid w:val="00A12585"/>
    <w:rsid w:val="00A31A25"/>
    <w:rsid w:val="00A325FB"/>
    <w:rsid w:val="00A3532A"/>
    <w:rsid w:val="00A407C9"/>
    <w:rsid w:val="00A72BFA"/>
    <w:rsid w:val="00A7756F"/>
    <w:rsid w:val="00A77759"/>
    <w:rsid w:val="00AC1B67"/>
    <w:rsid w:val="00AE5836"/>
    <w:rsid w:val="00B21109"/>
    <w:rsid w:val="00B36B75"/>
    <w:rsid w:val="00B5014F"/>
    <w:rsid w:val="00B74A23"/>
    <w:rsid w:val="00BB3447"/>
    <w:rsid w:val="00BB7BEB"/>
    <w:rsid w:val="00BF4545"/>
    <w:rsid w:val="00C87406"/>
    <w:rsid w:val="00C879E5"/>
    <w:rsid w:val="00D95F51"/>
    <w:rsid w:val="00DB66DC"/>
    <w:rsid w:val="00DC2FD9"/>
    <w:rsid w:val="00DC79BA"/>
    <w:rsid w:val="00DD0313"/>
    <w:rsid w:val="00DF52D5"/>
    <w:rsid w:val="00E01089"/>
    <w:rsid w:val="00E0331A"/>
    <w:rsid w:val="00E07990"/>
    <w:rsid w:val="00E80F6E"/>
    <w:rsid w:val="00E839FB"/>
    <w:rsid w:val="00E949EC"/>
    <w:rsid w:val="00E95CC0"/>
    <w:rsid w:val="00EC1C83"/>
    <w:rsid w:val="00EC41D0"/>
    <w:rsid w:val="00EC7EAB"/>
    <w:rsid w:val="00ED09E2"/>
    <w:rsid w:val="00ED42E9"/>
    <w:rsid w:val="00EE4E23"/>
    <w:rsid w:val="00EF062E"/>
    <w:rsid w:val="00F50206"/>
    <w:rsid w:val="00F513AF"/>
    <w:rsid w:val="00F63BC1"/>
    <w:rsid w:val="00FB17CF"/>
    <w:rsid w:val="00FC2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890AA06-1BC9-4953-BFFA-5F9E2277E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paragraph" w:styleId="Heading1">
    <w:name w:val="heading 1"/>
    <w:basedOn w:val="Normal"/>
    <w:next w:val="Normal"/>
    <w:link w:val="Heading1Char"/>
    <w:qFormat/>
    <w:rsid w:val="00E80F6E"/>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paragraph" w:styleId="NormalWeb">
    <w:name w:val="Normal (Web)"/>
    <w:basedOn w:val="Normal"/>
    <w:link w:val="NormalWebChar"/>
    <w:uiPriority w:val="99"/>
    <w:unhideWhenUsed/>
    <w:rsid w:val="00FC2BB9"/>
    <w:pPr>
      <w:widowControl/>
      <w:spacing w:before="100" w:beforeAutospacing="1" w:after="100" w:afterAutospacing="1"/>
    </w:pPr>
    <w:rPr>
      <w:snapToGrid/>
      <w:sz w:val="24"/>
      <w:szCs w:val="24"/>
      <w:lang w:val="sl-SI" w:eastAsia="sl-SI"/>
    </w:rPr>
  </w:style>
  <w:style w:type="character" w:customStyle="1" w:styleId="NormalWebChar">
    <w:name w:val="Normal (Web) Char"/>
    <w:link w:val="NormalWeb"/>
    <w:uiPriority w:val="99"/>
    <w:rsid w:val="00E80F6E"/>
    <w:rPr>
      <w:sz w:val="24"/>
      <w:szCs w:val="24"/>
    </w:rPr>
  </w:style>
  <w:style w:type="character" w:customStyle="1" w:styleId="Heading1Char">
    <w:name w:val="Heading 1 Char"/>
    <w:link w:val="Heading1"/>
    <w:rsid w:val="00E80F6E"/>
    <w:rPr>
      <w:rFonts w:ascii="Calibri Light" w:eastAsia="Times New Roman" w:hAnsi="Calibri Light" w:cs="Times New Roman"/>
      <w:b/>
      <w:bCs/>
      <w:snapToGrid w:val="0"/>
      <w:kern w:val="32"/>
      <w:sz w:val="32"/>
      <w:szCs w:val="32"/>
      <w:lang w:val="en-US" w:eastAsia="en-US"/>
    </w:rPr>
  </w:style>
  <w:style w:type="paragraph" w:styleId="TOCHeading">
    <w:name w:val="TOC Heading"/>
    <w:basedOn w:val="Heading1"/>
    <w:next w:val="Normal"/>
    <w:uiPriority w:val="39"/>
    <w:unhideWhenUsed/>
    <w:qFormat/>
    <w:rsid w:val="00E80F6E"/>
    <w:pPr>
      <w:keepLines/>
      <w:widowControl/>
      <w:spacing w:after="0" w:line="259" w:lineRule="auto"/>
      <w:outlineLvl w:val="9"/>
    </w:pPr>
    <w:rPr>
      <w:b w:val="0"/>
      <w:bCs w:val="0"/>
      <w:snapToGrid/>
      <w:color w:val="2E74B5"/>
      <w:kern w:val="0"/>
      <w:lang w:val="sl-SI" w:eastAsia="sl-SI"/>
    </w:rPr>
  </w:style>
  <w:style w:type="paragraph" w:styleId="TOC2">
    <w:name w:val="toc 2"/>
    <w:basedOn w:val="Normal"/>
    <w:next w:val="Normal"/>
    <w:autoRedefine/>
    <w:uiPriority w:val="39"/>
    <w:unhideWhenUsed/>
    <w:rsid w:val="00E80F6E"/>
    <w:pPr>
      <w:widowControl/>
      <w:spacing w:after="100" w:line="259" w:lineRule="auto"/>
      <w:ind w:left="220"/>
    </w:pPr>
    <w:rPr>
      <w:rFonts w:ascii="Calibri" w:hAnsi="Calibri"/>
      <w:snapToGrid/>
      <w:sz w:val="22"/>
      <w:szCs w:val="22"/>
      <w:lang w:val="sl-SI" w:eastAsia="sl-SI"/>
    </w:rPr>
  </w:style>
  <w:style w:type="paragraph" w:styleId="TOC1">
    <w:name w:val="toc 1"/>
    <w:basedOn w:val="Normal"/>
    <w:next w:val="Normal"/>
    <w:autoRedefine/>
    <w:uiPriority w:val="39"/>
    <w:unhideWhenUsed/>
    <w:rsid w:val="00E80F6E"/>
    <w:pPr>
      <w:widowControl/>
      <w:spacing w:after="100" w:line="259" w:lineRule="auto"/>
    </w:pPr>
    <w:rPr>
      <w:rFonts w:ascii="Calibri" w:hAnsi="Calibri"/>
      <w:snapToGrid/>
      <w:sz w:val="22"/>
      <w:szCs w:val="22"/>
      <w:lang w:val="sl-SI" w:eastAsia="sl-SI"/>
    </w:rPr>
  </w:style>
  <w:style w:type="paragraph" w:styleId="TOC3">
    <w:name w:val="toc 3"/>
    <w:basedOn w:val="Normal"/>
    <w:next w:val="Normal"/>
    <w:autoRedefine/>
    <w:uiPriority w:val="39"/>
    <w:unhideWhenUsed/>
    <w:rsid w:val="00E80F6E"/>
    <w:pPr>
      <w:widowControl/>
      <w:spacing w:after="100" w:line="259" w:lineRule="auto"/>
      <w:ind w:left="440"/>
    </w:pPr>
    <w:rPr>
      <w:rFonts w:ascii="Calibri" w:hAnsi="Calibri"/>
      <w:snapToGrid/>
      <w:sz w:val="22"/>
      <w:szCs w:val="22"/>
      <w:lang w:val="sl-SI" w:eastAsia="sl-SI"/>
    </w:rPr>
  </w:style>
  <w:style w:type="paragraph" w:styleId="ListParagraph">
    <w:name w:val="List Paragraph"/>
    <w:basedOn w:val="Normal"/>
    <w:uiPriority w:val="34"/>
    <w:qFormat/>
    <w:rsid w:val="006B23AF"/>
    <w:pPr>
      <w:widowControl/>
      <w:ind w:left="720"/>
      <w:contextualSpacing/>
    </w:pPr>
    <w:rPr>
      <w:snapToGrid/>
      <w:sz w:val="24"/>
      <w:szCs w:val="24"/>
      <w:lang w:val="sl-SI" w:eastAsia="sl-SI"/>
    </w:rPr>
  </w:style>
  <w:style w:type="table" w:styleId="GridTable4-Accent2">
    <w:name w:val="Grid Table 4 Accent 2"/>
    <w:basedOn w:val="TableNormal"/>
    <w:uiPriority w:val="49"/>
    <w:rsid w:val="00A72BFA"/>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Bibliography">
    <w:name w:val="Bibliography"/>
    <w:basedOn w:val="Normal"/>
    <w:next w:val="Normal"/>
    <w:uiPriority w:val="37"/>
    <w:unhideWhenUsed/>
    <w:rsid w:val="006F1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73220">
      <w:bodyDiv w:val="1"/>
      <w:marLeft w:val="0"/>
      <w:marRight w:val="0"/>
      <w:marTop w:val="0"/>
      <w:marBottom w:val="0"/>
      <w:divBdr>
        <w:top w:val="none" w:sz="0" w:space="0" w:color="auto"/>
        <w:left w:val="none" w:sz="0" w:space="0" w:color="auto"/>
        <w:bottom w:val="none" w:sz="0" w:space="0" w:color="auto"/>
        <w:right w:val="none" w:sz="0" w:space="0" w:color="auto"/>
      </w:divBdr>
    </w:div>
    <w:div w:id="209268321">
      <w:bodyDiv w:val="1"/>
      <w:marLeft w:val="0"/>
      <w:marRight w:val="0"/>
      <w:marTop w:val="0"/>
      <w:marBottom w:val="0"/>
      <w:divBdr>
        <w:top w:val="none" w:sz="0" w:space="0" w:color="auto"/>
        <w:left w:val="none" w:sz="0" w:space="0" w:color="auto"/>
        <w:bottom w:val="none" w:sz="0" w:space="0" w:color="auto"/>
        <w:right w:val="none" w:sz="0" w:space="0" w:color="auto"/>
      </w:divBdr>
    </w:div>
    <w:div w:id="255335690">
      <w:bodyDiv w:val="1"/>
      <w:marLeft w:val="0"/>
      <w:marRight w:val="0"/>
      <w:marTop w:val="0"/>
      <w:marBottom w:val="0"/>
      <w:divBdr>
        <w:top w:val="none" w:sz="0" w:space="0" w:color="auto"/>
        <w:left w:val="none" w:sz="0" w:space="0" w:color="auto"/>
        <w:bottom w:val="none" w:sz="0" w:space="0" w:color="auto"/>
        <w:right w:val="none" w:sz="0" w:space="0" w:color="auto"/>
      </w:divBdr>
    </w:div>
    <w:div w:id="263147900">
      <w:bodyDiv w:val="1"/>
      <w:marLeft w:val="0"/>
      <w:marRight w:val="0"/>
      <w:marTop w:val="0"/>
      <w:marBottom w:val="0"/>
      <w:divBdr>
        <w:top w:val="none" w:sz="0" w:space="0" w:color="auto"/>
        <w:left w:val="none" w:sz="0" w:space="0" w:color="auto"/>
        <w:bottom w:val="none" w:sz="0" w:space="0" w:color="auto"/>
        <w:right w:val="none" w:sz="0" w:space="0" w:color="auto"/>
      </w:divBdr>
    </w:div>
    <w:div w:id="337193692">
      <w:bodyDiv w:val="1"/>
      <w:marLeft w:val="0"/>
      <w:marRight w:val="0"/>
      <w:marTop w:val="0"/>
      <w:marBottom w:val="0"/>
      <w:divBdr>
        <w:top w:val="none" w:sz="0" w:space="0" w:color="auto"/>
        <w:left w:val="none" w:sz="0" w:space="0" w:color="auto"/>
        <w:bottom w:val="none" w:sz="0" w:space="0" w:color="auto"/>
        <w:right w:val="none" w:sz="0" w:space="0" w:color="auto"/>
      </w:divBdr>
    </w:div>
    <w:div w:id="579020532">
      <w:bodyDiv w:val="1"/>
      <w:marLeft w:val="0"/>
      <w:marRight w:val="0"/>
      <w:marTop w:val="0"/>
      <w:marBottom w:val="0"/>
      <w:divBdr>
        <w:top w:val="none" w:sz="0" w:space="0" w:color="auto"/>
        <w:left w:val="none" w:sz="0" w:space="0" w:color="auto"/>
        <w:bottom w:val="none" w:sz="0" w:space="0" w:color="auto"/>
        <w:right w:val="none" w:sz="0" w:space="0" w:color="auto"/>
      </w:divBdr>
    </w:div>
    <w:div w:id="663360945">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925110164">
      <w:bodyDiv w:val="1"/>
      <w:marLeft w:val="0"/>
      <w:marRight w:val="0"/>
      <w:marTop w:val="0"/>
      <w:marBottom w:val="0"/>
      <w:divBdr>
        <w:top w:val="none" w:sz="0" w:space="0" w:color="auto"/>
        <w:left w:val="none" w:sz="0" w:space="0" w:color="auto"/>
        <w:bottom w:val="none" w:sz="0" w:space="0" w:color="auto"/>
        <w:right w:val="none" w:sz="0" w:space="0" w:color="auto"/>
      </w:divBdr>
    </w:div>
    <w:div w:id="1454980470">
      <w:bodyDiv w:val="1"/>
      <w:marLeft w:val="0"/>
      <w:marRight w:val="0"/>
      <w:marTop w:val="0"/>
      <w:marBottom w:val="0"/>
      <w:divBdr>
        <w:top w:val="none" w:sz="0" w:space="0" w:color="auto"/>
        <w:left w:val="none" w:sz="0" w:space="0" w:color="auto"/>
        <w:bottom w:val="none" w:sz="0" w:space="0" w:color="auto"/>
        <w:right w:val="none" w:sz="0" w:space="0" w:color="auto"/>
      </w:divBdr>
      <w:divsChild>
        <w:div w:id="40983092">
          <w:marLeft w:val="806"/>
          <w:marRight w:val="0"/>
          <w:marTop w:val="48"/>
          <w:marBottom w:val="0"/>
          <w:divBdr>
            <w:top w:val="none" w:sz="0" w:space="0" w:color="auto"/>
            <w:left w:val="none" w:sz="0" w:space="0" w:color="auto"/>
            <w:bottom w:val="none" w:sz="0" w:space="0" w:color="auto"/>
            <w:right w:val="none" w:sz="0" w:space="0" w:color="auto"/>
          </w:divBdr>
        </w:div>
        <w:div w:id="51387381">
          <w:marLeft w:val="806"/>
          <w:marRight w:val="0"/>
          <w:marTop w:val="48"/>
          <w:marBottom w:val="0"/>
          <w:divBdr>
            <w:top w:val="none" w:sz="0" w:space="0" w:color="auto"/>
            <w:left w:val="none" w:sz="0" w:space="0" w:color="auto"/>
            <w:bottom w:val="none" w:sz="0" w:space="0" w:color="auto"/>
            <w:right w:val="none" w:sz="0" w:space="0" w:color="auto"/>
          </w:divBdr>
        </w:div>
        <w:div w:id="181936085">
          <w:marLeft w:val="806"/>
          <w:marRight w:val="0"/>
          <w:marTop w:val="48"/>
          <w:marBottom w:val="0"/>
          <w:divBdr>
            <w:top w:val="none" w:sz="0" w:space="0" w:color="auto"/>
            <w:left w:val="none" w:sz="0" w:space="0" w:color="auto"/>
            <w:bottom w:val="none" w:sz="0" w:space="0" w:color="auto"/>
            <w:right w:val="none" w:sz="0" w:space="0" w:color="auto"/>
          </w:divBdr>
        </w:div>
        <w:div w:id="259681243">
          <w:marLeft w:val="806"/>
          <w:marRight w:val="0"/>
          <w:marTop w:val="48"/>
          <w:marBottom w:val="0"/>
          <w:divBdr>
            <w:top w:val="none" w:sz="0" w:space="0" w:color="auto"/>
            <w:left w:val="none" w:sz="0" w:space="0" w:color="auto"/>
            <w:bottom w:val="none" w:sz="0" w:space="0" w:color="auto"/>
            <w:right w:val="none" w:sz="0" w:space="0" w:color="auto"/>
          </w:divBdr>
        </w:div>
        <w:div w:id="625160981">
          <w:marLeft w:val="806"/>
          <w:marRight w:val="0"/>
          <w:marTop w:val="48"/>
          <w:marBottom w:val="0"/>
          <w:divBdr>
            <w:top w:val="none" w:sz="0" w:space="0" w:color="auto"/>
            <w:left w:val="none" w:sz="0" w:space="0" w:color="auto"/>
            <w:bottom w:val="none" w:sz="0" w:space="0" w:color="auto"/>
            <w:right w:val="none" w:sz="0" w:space="0" w:color="auto"/>
          </w:divBdr>
        </w:div>
        <w:div w:id="986281124">
          <w:marLeft w:val="806"/>
          <w:marRight w:val="0"/>
          <w:marTop w:val="48"/>
          <w:marBottom w:val="0"/>
          <w:divBdr>
            <w:top w:val="none" w:sz="0" w:space="0" w:color="auto"/>
            <w:left w:val="none" w:sz="0" w:space="0" w:color="auto"/>
            <w:bottom w:val="none" w:sz="0" w:space="0" w:color="auto"/>
            <w:right w:val="none" w:sz="0" w:space="0" w:color="auto"/>
          </w:divBdr>
        </w:div>
        <w:div w:id="1577281836">
          <w:marLeft w:val="806"/>
          <w:marRight w:val="0"/>
          <w:marTop w:val="48"/>
          <w:marBottom w:val="0"/>
          <w:divBdr>
            <w:top w:val="none" w:sz="0" w:space="0" w:color="auto"/>
            <w:left w:val="none" w:sz="0" w:space="0" w:color="auto"/>
            <w:bottom w:val="none" w:sz="0" w:space="0" w:color="auto"/>
            <w:right w:val="none" w:sz="0" w:space="0" w:color="auto"/>
          </w:divBdr>
        </w:div>
        <w:div w:id="1586105447">
          <w:marLeft w:val="806"/>
          <w:marRight w:val="0"/>
          <w:marTop w:val="48"/>
          <w:marBottom w:val="0"/>
          <w:divBdr>
            <w:top w:val="none" w:sz="0" w:space="0" w:color="auto"/>
            <w:left w:val="none" w:sz="0" w:space="0" w:color="auto"/>
            <w:bottom w:val="none" w:sz="0" w:space="0" w:color="auto"/>
            <w:right w:val="none" w:sz="0" w:space="0" w:color="auto"/>
          </w:divBdr>
        </w:div>
        <w:div w:id="2100759749">
          <w:marLeft w:val="806"/>
          <w:marRight w:val="0"/>
          <w:marTop w:val="48"/>
          <w:marBottom w:val="0"/>
          <w:divBdr>
            <w:top w:val="none" w:sz="0" w:space="0" w:color="auto"/>
            <w:left w:val="none" w:sz="0" w:space="0" w:color="auto"/>
            <w:bottom w:val="none" w:sz="0" w:space="0" w:color="auto"/>
            <w:right w:val="none" w:sz="0" w:space="0" w:color="auto"/>
          </w:divBdr>
        </w:div>
      </w:divsChild>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simonajevsnik@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b:Source>
    <b:Tag>Gui14</b:Tag>
    <b:SourceType>DocumentFromInternetSite</b:SourceType>
    <b:Guid>{83CBD2AD-2ECC-481A-B254-30B8844E08EF}</b:Guid>
    <b:Title>http://ec.europa.eu/research/mariecurieactions/</b:Title>
    <b:Year>2014</b:Year>
    <b:Author>
      <b:Author>
        <b:NameList>
          <b:Person>
            <b:Last>Guide of applications Marie Curie skladovska</b:Last>
            <b:First>RISE</b:First>
          </b:Person>
        </b:NameList>
      </b:Author>
    </b:Author>
    <b:Month>April</b:Month>
    <b:Day>15</b:Day>
    <b:RefOrder>1</b:RefOrder>
  </b:Source>
</b:Sources>
</file>

<file path=customXml/itemProps1.xml><?xml version="1.0" encoding="utf-8"?>
<ds:datastoreItem xmlns:ds="http://schemas.openxmlformats.org/officeDocument/2006/customXml" ds:itemID="{9F5BD610-0F8A-4D93-8CDF-2BF90A18B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2827</Words>
  <Characters>16120</Characters>
  <Application>Microsoft Office Word</Application>
  <DocSecurity>0</DocSecurity>
  <Lines>134</Lines>
  <Paragraphs>37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Title</vt:lpstr>
      <vt:lpstr>Title</vt:lpstr>
    </vt:vector>
  </TitlesOfParts>
  <Company>Electrochemical Society</Company>
  <LinksUpToDate>false</LinksUpToDate>
  <CharactersWithSpaces>18910</CharactersWithSpaces>
  <SharedDoc>false</SharedDoc>
  <HLinks>
    <vt:vector size="6" baseType="variant">
      <vt:variant>
        <vt:i4>7274583</vt:i4>
      </vt:variant>
      <vt:variant>
        <vt:i4>0</vt:i4>
      </vt:variant>
      <vt:variant>
        <vt:i4>0</vt:i4>
      </vt:variant>
      <vt:variant>
        <vt:i4>5</vt:i4>
      </vt:variant>
      <vt:variant>
        <vt:lpwstr>mailto:simonajevsnik@gmail.com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2016-10-07T10:48:00Z</dcterms:created>
  <dcterms:modified xsi:type="dcterms:W3CDTF">2016-10-07T10:48:00Z</dcterms:modified>
</cp:coreProperties>
</file>