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7B0F6B" w:rsidRDefault="0030103E" w:rsidP="007B0F6B">
      <w:r>
        <w:rPr>
          <w:noProof/>
          <w:lang w:val="en-US"/>
        </w:rPr>
        <mc:AlternateContent>
          <mc:Choice Requires="wps">
            <w:drawing>
              <wp:anchor distT="0" distB="0" distL="114300" distR="114300" simplePos="0" relativeHeight="251657728" behindDoc="0" locked="0" layoutInCell="1" allowOverlap="1">
                <wp:simplePos x="0" y="0"/>
                <wp:positionH relativeFrom="column">
                  <wp:posOffset>914400</wp:posOffset>
                </wp:positionH>
                <wp:positionV relativeFrom="paragraph">
                  <wp:posOffset>228600</wp:posOffset>
                </wp:positionV>
                <wp:extent cx="3086100" cy="256540"/>
                <wp:effectExtent l="0" t="0" r="0" b="635"/>
                <wp:wrapNone/>
                <wp:docPr id="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256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0F6B" w:rsidRPr="001424C8" w:rsidRDefault="00133AB9" w:rsidP="007B0F6B">
                            <w:pPr>
                              <w:jc w:val="center"/>
                              <w:rPr>
                                <w:rFonts w:ascii="Arial" w:hAnsi="Arial" w:cs="Arial"/>
                                <w:lang w:val="sr-Latn-CS"/>
                              </w:rPr>
                            </w:pPr>
                            <w:r>
                              <w:rPr>
                                <w:rFonts w:ascii="Arial" w:hAnsi="Arial" w:cs="Arial"/>
                                <w:lang w:val="sr-Latn-CS"/>
                              </w:rPr>
                              <w:t xml:space="preserve">LOGO </w:t>
                            </w:r>
                            <w:r w:rsidR="007B0F6B">
                              <w:rPr>
                                <w:rFonts w:ascii="Arial" w:hAnsi="Arial" w:cs="Arial"/>
                                <w:lang w:val="sr-Latn-CS"/>
                              </w:rPr>
                              <w:t xml:space="preserve">WILL BE </w:t>
                            </w:r>
                            <w:r>
                              <w:rPr>
                                <w:rFonts w:ascii="Arial" w:hAnsi="Arial" w:cs="Arial"/>
                                <w:lang w:val="sr-Latn-CS"/>
                              </w:rPr>
                              <w:t>HERE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1in;margin-top:18pt;width:243pt;height:20.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" filled="f" stroked="f">
                <v:textbox>
                  <w:txbxContent>
                    <w:p w:rsidR="007B0F6B" w:rsidRPr="001424C8" w:rsidRDefault="00133AB9" w:rsidP="007B0F6B">
                      <w:pPr>
                        <w:jc w:val="center"/>
                        <w:rPr>
                          <w:rFonts w:ascii="Arial" w:hAnsi="Arial" w:cs="Arial"/>
                          <w:lang w:val="sr-Latn-CS"/>
                        </w:rPr>
                      </w:pPr>
                      <w:r>
                        <w:rPr>
                          <w:rFonts w:ascii="Arial" w:hAnsi="Arial" w:cs="Arial"/>
                          <w:lang w:val="sr-Latn-CS"/>
                        </w:rPr>
                        <w:t xml:space="preserve">LOGO </w:t>
                      </w:r>
                      <w:r w:rsidR="007B0F6B">
                        <w:rPr>
                          <w:rFonts w:ascii="Arial" w:hAnsi="Arial" w:cs="Arial"/>
                          <w:lang w:val="sr-Latn-CS"/>
                        </w:rPr>
                        <w:t xml:space="preserve">WILL BE </w:t>
                      </w:r>
                      <w:r>
                        <w:rPr>
                          <w:rFonts w:ascii="Arial" w:hAnsi="Arial" w:cs="Arial"/>
                          <w:lang w:val="sr-Latn-CS"/>
                        </w:rPr>
                        <w:t>HERE</w:t>
                      </w:r>
                    </w:p>
                  </w:txbxContent>
                </v:textbox>
              </v:shape>
            </w:pict>
          </mc:Fallback>
        </mc:AlternateContent>
      </w:r>
      <w:r>
        <w:rPr>
          <w:noProof/>
          <w:lang w:val="en-US"/>
        </w:rPr>
        <w:drawing>
          <wp:inline distT="0" distB="0" distL="0" distR="0">
            <wp:extent cx="4915535" cy="1075055"/>
            <wp:effectExtent l="0" t="0" r="0" b="0"/>
            <wp:docPr id="1"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15535" cy="1075055"/>
                    </a:xfrm>
                    <a:prstGeom prst="rect">
                      <a:avLst/>
                    </a:prstGeom>
                    <a:noFill/>
                    <a:ln>
                      <a:noFill/>
                    </a:ln>
                  </pic:spPr>
                </pic:pic>
              </a:graphicData>
            </a:graphic>
          </wp:inline>
        </w:drawing>
      </w:r>
    </w:p>
    <w:p w:rsidR="001A0564" w:rsidRPr="00BB58F9" w:rsidRDefault="001A0564" w:rsidP="001A0564">
      <w:pPr>
        <w:jc w:val="center"/>
        <w:rPr>
          <w:rFonts w:ascii="Arial" w:hAnsi="Arial" w:cs="Arial"/>
          <w:b/>
        </w:rPr>
      </w:pPr>
      <w:r w:rsidRPr="00BB58F9">
        <w:rPr>
          <w:rFonts w:ascii="Arial" w:hAnsi="Arial" w:cs="Arial"/>
          <w:b/>
        </w:rPr>
        <w:t>Significance of hydraulic system working fluid maintenance with integrated logic and built-in components</w:t>
      </w:r>
    </w:p>
    <w:p w:rsidR="00CB1960" w:rsidRPr="00813024" w:rsidRDefault="00D21DC3" w:rsidP="007B0F6B">
      <w:pPr>
        <w:pStyle w:val="imeautoraikoautora"/>
        <w:rPr>
          <w:szCs w:val="20"/>
        </w:rPr>
      </w:pPr>
      <w:r>
        <w:t>M.Jocanović</w:t>
      </w:r>
      <w:r w:rsidR="00813024">
        <w:rPr>
          <w:rStyle w:val="FootnoteReference"/>
        </w:rPr>
        <w:footnoteReference w:id="1"/>
      </w:r>
      <w:r w:rsidR="00CB1960">
        <w:t>,</w:t>
      </w:r>
      <w:r>
        <w:t xml:space="preserve"> V.Karanović</w:t>
      </w:r>
      <w:r>
        <w:rPr>
          <w:rStyle w:val="FootnoteReference"/>
        </w:rPr>
        <w:footnoteReference w:id="2"/>
      </w:r>
      <w:r>
        <w:t>,</w:t>
      </w:r>
      <w:r w:rsidR="008F70B7" w:rsidRPr="008F70B7">
        <w:t xml:space="preserve"> </w:t>
      </w:r>
      <w:r w:rsidR="008F70B7">
        <w:t>D.Knežević</w:t>
      </w:r>
      <w:r w:rsidR="008F70B7" w:rsidRPr="008F70B7">
        <w:t xml:space="preserve"> </w:t>
      </w:r>
      <w:r>
        <w:rPr>
          <w:rStyle w:val="FootnoteReference"/>
        </w:rPr>
        <w:footnoteReference w:id="3"/>
      </w:r>
      <w:r>
        <w:t xml:space="preserve">, </w:t>
      </w:r>
      <w:r w:rsidR="008F70B7">
        <w:t>M.Orošnjak</w:t>
      </w:r>
      <w:r w:rsidR="008F70B7">
        <w:rPr>
          <w:rStyle w:val="FootnoteReference"/>
        </w:rPr>
        <w:t xml:space="preserve"> </w:t>
      </w:r>
      <w:r>
        <w:rPr>
          <w:rStyle w:val="FootnoteReference"/>
        </w:rPr>
        <w:footnoteReference w:id="4"/>
      </w:r>
      <w:r>
        <w:t>, S.Laloš</w:t>
      </w:r>
      <w:r>
        <w:rPr>
          <w:rStyle w:val="FootnoteReference"/>
        </w:rPr>
        <w:footnoteReference w:id="5"/>
      </w:r>
    </w:p>
    <w:p w:rsidR="00D21DC3" w:rsidRPr="00D21DC3" w:rsidRDefault="00CB1960" w:rsidP="00D21DC3">
      <w:pPr>
        <w:pStyle w:val="rezime"/>
      </w:pPr>
      <w:r w:rsidRPr="007B0F6B">
        <w:rPr>
          <w:b/>
        </w:rPr>
        <w:t>Summary:</w:t>
      </w:r>
      <w:r>
        <w:t xml:space="preserve"> </w:t>
      </w:r>
      <w:r w:rsidR="001A0564" w:rsidRPr="002C033F">
        <w:rPr>
          <w:iCs w:val="0"/>
          <w:szCs w:val="20"/>
          <w:lang w:val="en-GB"/>
        </w:rPr>
        <w:t>Based on the need to make small and compact aggregates, modern hydraulic systems are usually designed using built-in hydraulic components. Built-in components require low space and provide the possibility to drastically reduce the number of hydraulic fluid ducts, without  the use of pipelines. In contrast to classical components, logic components provide the possibility of  operation of hydraulic systems with high flows, as well as low space requirements and compactness. The disadvantage of built-in and logic components however, is that they require  a specific level of fluid quality, which additionally imposes preventive and regular working fluid maintenance within prescribed ranges of cleanliness. This paper presents, through an example from practice, the significance of working fluid quality for the performance of a shear machine hydraulic system with logic and built-in components.</w:t>
      </w:r>
    </w:p>
    <w:p w:rsidR="00CB1960" w:rsidRDefault="00CB1960" w:rsidP="007B0F6B">
      <w:pPr>
        <w:pStyle w:val="rezime"/>
        <w:rPr>
          <w:szCs w:val="20"/>
        </w:rPr>
      </w:pPr>
    </w:p>
    <w:p w:rsidR="00CB1960" w:rsidRPr="007B0F6B" w:rsidRDefault="00CB1960" w:rsidP="007B0F6B">
      <w:pPr>
        <w:pStyle w:val="rezime"/>
      </w:pPr>
      <w:r w:rsidRPr="007B0F6B">
        <w:t xml:space="preserve">Key words: </w:t>
      </w:r>
      <w:r w:rsidR="001A0564" w:rsidRPr="002C033F">
        <w:rPr>
          <w:iCs w:val="0"/>
          <w:szCs w:val="20"/>
          <w:lang w:val="en-GB"/>
        </w:rPr>
        <w:t>maintenance processes; tribology; hydraulic systems; working fluid cleanliness.</w:t>
      </w:r>
    </w:p>
    <w:p w:rsidR="00CB1960" w:rsidRPr="004B4035" w:rsidRDefault="00CB1960" w:rsidP="000312B1">
      <w:pPr>
        <w:pStyle w:val="podnaslov"/>
        <w:spacing w:before="240"/>
        <w:ind w:left="908" w:hanging="454"/>
        <w:rPr>
          <w:lang w:val="en-US"/>
        </w:rPr>
      </w:pPr>
      <w:r w:rsidRPr="004B4035">
        <w:t xml:space="preserve">INTRODUCTION </w:t>
      </w:r>
    </w:p>
    <w:p w:rsidR="001A0564" w:rsidRPr="00BB58F9" w:rsidRDefault="001A0564" w:rsidP="000312B1">
      <w:pPr>
        <w:pStyle w:val="paragraf"/>
        <w:rPr>
          <w:lang w:val="en-GB"/>
        </w:rPr>
      </w:pPr>
      <w:r w:rsidRPr="00BB58F9">
        <w:rPr>
          <w:lang w:val="en-GB"/>
        </w:rPr>
        <w:t>Modern hydraulic systems are often designed to have, in addition to their classical components, also logic and built-in components. Advantages of these types of components are:</w:t>
      </w:r>
    </w:p>
    <w:p w:rsidR="001A0564" w:rsidRPr="00BB58F9" w:rsidRDefault="001A0564" w:rsidP="000312B1">
      <w:pPr>
        <w:pStyle w:val="paragraf"/>
        <w:numPr>
          <w:ilvl w:val="0"/>
          <w:numId w:val="41"/>
        </w:numPr>
        <w:spacing w:before="80"/>
        <w:ind w:left="714" w:hanging="357"/>
        <w:rPr>
          <w:lang w:val="en-GB"/>
        </w:rPr>
      </w:pPr>
      <w:r w:rsidRPr="00BB58F9">
        <w:rPr>
          <w:lang w:val="en-GB"/>
        </w:rPr>
        <w:t>Possibility of higher flow of working fluid comparing to the classical components,</w:t>
      </w:r>
    </w:p>
    <w:p w:rsidR="001A0564" w:rsidRPr="00BB58F9" w:rsidRDefault="001A0564" w:rsidP="001A0564">
      <w:pPr>
        <w:pStyle w:val="paragraf"/>
        <w:numPr>
          <w:ilvl w:val="0"/>
          <w:numId w:val="41"/>
        </w:numPr>
        <w:rPr>
          <w:lang w:val="en-GB"/>
        </w:rPr>
      </w:pPr>
      <w:r w:rsidRPr="00BB58F9">
        <w:rPr>
          <w:lang w:val="en-GB"/>
        </w:rPr>
        <w:t xml:space="preserve">Smaller overall dimensions, </w:t>
      </w:r>
    </w:p>
    <w:p w:rsidR="001A0564" w:rsidRPr="00BB58F9" w:rsidRDefault="001A0564" w:rsidP="001A0564">
      <w:pPr>
        <w:pStyle w:val="paragraf"/>
        <w:numPr>
          <w:ilvl w:val="0"/>
          <w:numId w:val="41"/>
        </w:numPr>
        <w:rPr>
          <w:lang w:val="en-GB"/>
        </w:rPr>
      </w:pPr>
      <w:r w:rsidRPr="00BB58F9">
        <w:rPr>
          <w:lang w:val="en-GB"/>
        </w:rPr>
        <w:t>Possibility to be built-in into mon</w:t>
      </w:r>
      <w:r>
        <w:rPr>
          <w:lang w:val="en-GB"/>
        </w:rPr>
        <w:t>olith</w:t>
      </w:r>
      <w:r w:rsidRPr="00BB58F9">
        <w:rPr>
          <w:lang w:val="en-GB"/>
        </w:rPr>
        <w:t xml:space="preserve"> block constructions without using the pipeline</w:t>
      </w:r>
    </w:p>
    <w:p w:rsidR="001A0564" w:rsidRPr="000312B1" w:rsidRDefault="001A0564" w:rsidP="000312B1">
      <w:pPr>
        <w:pStyle w:val="paragraf"/>
        <w:numPr>
          <w:ilvl w:val="0"/>
          <w:numId w:val="41"/>
        </w:numPr>
        <w:rPr>
          <w:lang w:val="en-GB"/>
        </w:rPr>
      </w:pPr>
      <w:r w:rsidRPr="00BB58F9">
        <w:rPr>
          <w:lang w:val="en-GB"/>
        </w:rPr>
        <w:t xml:space="preserve">Simple design and control [1-3, 6-7]. </w:t>
      </w:r>
    </w:p>
    <w:p w:rsidR="001A0564" w:rsidRPr="001A0564" w:rsidRDefault="001A0564" w:rsidP="000312B1">
      <w:pPr>
        <w:pStyle w:val="paragraf"/>
        <w:spacing w:before="120"/>
        <w:rPr>
          <w:lang w:val="en-GB"/>
        </w:rPr>
      </w:pPr>
      <w:r w:rsidRPr="00BB58F9">
        <w:rPr>
          <w:lang w:val="en-GB"/>
        </w:rPr>
        <w:t xml:space="preserve">However, they have certain disadvantages: they require clean oil that has to be maintained at the required level. Problems related to operation of hydraulic systems </w:t>
      </w:r>
      <w:r w:rsidRPr="00BB58F9">
        <w:rPr>
          <w:lang w:val="en-GB"/>
        </w:rPr>
        <w:lastRenderedPageBreak/>
        <w:t xml:space="preserve">with contaminated working fluid, </w:t>
      </w:r>
      <w:r w:rsidRPr="00DF2557">
        <w:rPr>
          <w:lang w:val="en-GB"/>
        </w:rPr>
        <w:t>have been known before</w:t>
      </w:r>
      <w:r w:rsidRPr="00BB58F9">
        <w:rPr>
          <w:lang w:val="en-GB"/>
        </w:rPr>
        <w:t xml:space="preserve">. With </w:t>
      </w:r>
      <w:r>
        <w:rPr>
          <w:lang w:val="en-GB"/>
        </w:rPr>
        <w:t xml:space="preserve">the </w:t>
      </w:r>
      <w:r w:rsidRPr="00BB58F9">
        <w:rPr>
          <w:lang w:val="en-GB"/>
        </w:rPr>
        <w:t>development of ne</w:t>
      </w:r>
      <w:r>
        <w:rPr>
          <w:lang w:val="en-GB"/>
        </w:rPr>
        <w:t>w designs of valves and aspirati</w:t>
      </w:r>
      <w:r w:rsidRPr="00BB58F9">
        <w:rPr>
          <w:lang w:val="en-GB"/>
        </w:rPr>
        <w:t>ons of designers to require tight tolerances in assemblies of some groups of valves, i.e. small clearances between working elements, the problem of working fluid cleanliness becomes very important. For instance, if we take the catalogue data for certain groups of components from major international manufacturers of hydraulic equipment [1-5], we will see that the impact of the contaminants present in the working fluid, on the operation and functioning of all the components, is very serious and that certain groups of components require very high level of working fluid cleanliness, which has been presented by the authors in their papers [8-10].</w:t>
      </w:r>
      <w:r>
        <w:rPr>
          <w:lang w:val="en-GB"/>
        </w:rPr>
        <w:t xml:space="preserve"> The c</w:t>
      </w:r>
      <w:r w:rsidRPr="00BB58F9">
        <w:rPr>
          <w:lang w:val="en-GB"/>
        </w:rPr>
        <w:t xml:space="preserve">ontinuous topicality of this issue is based on the requirement that each technical system and therefore, </w:t>
      </w:r>
      <w:r>
        <w:rPr>
          <w:lang w:val="en-GB"/>
        </w:rPr>
        <w:t xml:space="preserve">a </w:t>
      </w:r>
      <w:r w:rsidRPr="00BB58F9">
        <w:rPr>
          <w:lang w:val="en-GB"/>
        </w:rPr>
        <w:t>hydraulic system as well, has, among other, the highest possible reliability and energy efficiency. Logic and built-in components take an important place in modern hydraulic systems, for which reason we took, as an example to be consider</w:t>
      </w:r>
      <w:r>
        <w:rPr>
          <w:lang w:val="en-GB"/>
        </w:rPr>
        <w:t>e</w:t>
      </w:r>
      <w:r w:rsidRPr="00BB58F9">
        <w:rPr>
          <w:lang w:val="en-GB"/>
        </w:rPr>
        <w:t>d, the existing shear machine hydraulic system where the working fluid contamination caused disorder in functioning and the decrease in total machine efficiency coefficient. With proper selection of corresponding oil, bringing the oil to the required level of cleanliness and adjustment of the hydraulic system components, the increase of the machine efficiency was obtained, as presented in this paper.</w:t>
      </w:r>
    </w:p>
    <w:p w:rsidR="001A0564" w:rsidRPr="00BB58F9" w:rsidRDefault="001A0564" w:rsidP="000312B1">
      <w:pPr>
        <w:pStyle w:val="podnaslov"/>
        <w:numPr>
          <w:ilvl w:val="0"/>
          <w:numId w:val="11"/>
        </w:numPr>
        <w:spacing w:before="240"/>
        <w:ind w:left="908" w:hanging="454"/>
        <w:rPr>
          <w:lang w:val="en-GB"/>
        </w:rPr>
      </w:pPr>
      <w:r>
        <w:rPr>
          <w:lang w:val="en-GB"/>
        </w:rPr>
        <w:t>CONSTRUCTIONS OF LOGIC AND BUIL</w:t>
      </w:r>
      <w:r w:rsidRPr="00BB58F9">
        <w:rPr>
          <w:lang w:val="en-GB"/>
        </w:rPr>
        <w:t xml:space="preserve">T-IN VALVES  </w:t>
      </w:r>
    </w:p>
    <w:p w:rsidR="00742909" w:rsidRDefault="001A0564" w:rsidP="002C033F">
      <w:pPr>
        <w:pStyle w:val="paragraf"/>
      </w:pPr>
      <w:r w:rsidRPr="00BB58F9">
        <w:rPr>
          <w:lang w:val="en-GB"/>
        </w:rPr>
        <w:t>The purpose of logic valves in hydraulic systems is to provide the distribution of large quantities of working fluid along with reliable operation of hydraulic systems using low/high pressure values depending on the type of the system (figure 1).</w:t>
      </w:r>
    </w:p>
    <w:p w:rsidR="00742909" w:rsidRDefault="0030103E" w:rsidP="001A0564">
      <w:pPr>
        <w:pStyle w:val="paragraf"/>
        <w:ind w:firstLine="0"/>
        <w:jc w:val="center"/>
      </w:pPr>
      <w:r>
        <w:rPr>
          <w:noProof/>
          <w:lang w:val="en-US"/>
        </w:rPr>
        <w:drawing>
          <wp:inline distT="0" distB="0" distL="0" distR="0">
            <wp:extent cx="1784985" cy="2896870"/>
            <wp:effectExtent l="0" t="0" r="5715" b="0"/>
            <wp:docPr id="2" name="Picture 2" descr="LOGICKI VEN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ICKI VENTI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985" cy="2896870"/>
                    </a:xfrm>
                    <a:prstGeom prst="rect">
                      <a:avLst/>
                    </a:prstGeom>
                    <a:noFill/>
                    <a:ln>
                      <a:noFill/>
                    </a:ln>
                  </pic:spPr>
                </pic:pic>
              </a:graphicData>
            </a:graphic>
          </wp:inline>
        </w:drawing>
      </w:r>
    </w:p>
    <w:p w:rsidR="001A0564" w:rsidRPr="00BB58F9" w:rsidRDefault="003575AD" w:rsidP="001A0564">
      <w:pPr>
        <w:pStyle w:val="paragraf"/>
        <w:ind w:firstLine="0"/>
        <w:jc w:val="center"/>
        <w:rPr>
          <w:lang w:val="en-GB"/>
        </w:rPr>
      </w:pPr>
      <w:r>
        <w:t xml:space="preserve">Fig. 1. </w:t>
      </w:r>
      <w:r w:rsidRPr="003575AD">
        <w:rPr>
          <w:i/>
        </w:rPr>
        <w:t>Logic</w:t>
      </w:r>
      <w:r w:rsidRPr="003575AD">
        <w:rPr>
          <w:rFonts w:ascii="BoschSans-Light" w:hAnsi="BoschSans-Light" w:cs="BoschSans-Light"/>
          <w:i/>
          <w:color w:val="333333"/>
          <w:sz w:val="36"/>
          <w:szCs w:val="36"/>
          <w:lang w:val="en-US"/>
        </w:rPr>
        <w:t xml:space="preserve"> </w:t>
      </w:r>
      <w:r w:rsidRPr="003575AD">
        <w:rPr>
          <w:i/>
          <w:lang w:val="en-US"/>
        </w:rPr>
        <w:t>2-way cartridge valves</w:t>
      </w:r>
    </w:p>
    <w:p w:rsidR="003575AD" w:rsidRDefault="001A0564" w:rsidP="002C033F">
      <w:pPr>
        <w:pStyle w:val="paragraf"/>
        <w:ind w:firstLine="0"/>
      </w:pPr>
      <w:r w:rsidRPr="00BB58F9">
        <w:rPr>
          <w:lang w:val="en-GB"/>
        </w:rPr>
        <w:t xml:space="preserve">Built-in valves offer a wide range of operational possibilities (pressure valves, flow valves, check valves, control valves 2/2, 2/3, 3/4 etc.), which makes it possible for a large number of different valves to be built in into small blocks without the need of huge </w:t>
      </w:r>
      <w:r w:rsidRPr="00BB58F9">
        <w:rPr>
          <w:lang w:val="en-GB"/>
        </w:rPr>
        <w:lastRenderedPageBreak/>
        <w:t>piping installation. The valve control is also different, mostly of the solenoid type, and in contrast to classical construction, it is performed with a single solenoid magnet – figure 2. As shown in figures 1 and 2, both components are of the built-in type, which makes their building in, and later maintenance, easier, because the maintenance procedures consist of</w:t>
      </w:r>
      <w:r>
        <w:rPr>
          <w:lang w:val="en-GB"/>
        </w:rPr>
        <w:t xml:space="preserve"> simple replacement of wo</w:t>
      </w:r>
      <w:r w:rsidRPr="00BB58F9">
        <w:rPr>
          <w:lang w:val="en-GB"/>
        </w:rPr>
        <w:t xml:space="preserve">rn sealing elements (O-rings and </w:t>
      </w:r>
      <w:r>
        <w:rPr>
          <w:lang w:val="en-GB"/>
        </w:rPr>
        <w:t>T</w:t>
      </w:r>
      <w:r w:rsidRPr="00BB58F9">
        <w:rPr>
          <w:lang w:val="en-GB"/>
        </w:rPr>
        <w:t>eflon rings) and the maintenance of the working fluid cleanliness in the hydraulic system.</w:t>
      </w:r>
    </w:p>
    <w:p w:rsidR="003575AD" w:rsidRDefault="0030103E" w:rsidP="0043481B">
      <w:pPr>
        <w:pStyle w:val="paragraf"/>
        <w:ind w:firstLine="0"/>
        <w:jc w:val="center"/>
      </w:pPr>
      <w:r>
        <w:rPr>
          <w:noProof/>
          <w:lang w:val="en-US"/>
        </w:rPr>
        <w:drawing>
          <wp:inline distT="0" distB="0" distL="0" distR="0">
            <wp:extent cx="1806575" cy="2113915"/>
            <wp:effectExtent l="0" t="0" r="3175" b="635"/>
            <wp:docPr id="3" name="Picture 3" descr="Ketridž ven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etridž venti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6575" cy="2113915"/>
                    </a:xfrm>
                    <a:prstGeom prst="rect">
                      <a:avLst/>
                    </a:prstGeom>
                    <a:noFill/>
                    <a:ln>
                      <a:noFill/>
                    </a:ln>
                  </pic:spPr>
                </pic:pic>
              </a:graphicData>
            </a:graphic>
          </wp:inline>
        </w:drawing>
      </w:r>
    </w:p>
    <w:p w:rsidR="003575AD" w:rsidRDefault="00C24ABC" w:rsidP="001A0564">
      <w:pPr>
        <w:pStyle w:val="paragraf"/>
        <w:ind w:firstLine="0"/>
        <w:jc w:val="center"/>
      </w:pPr>
      <w:r>
        <w:t xml:space="preserve">Fig 2. </w:t>
      </w:r>
      <w:r w:rsidR="002648A4" w:rsidRPr="002648A4">
        <w:rPr>
          <w:i/>
        </w:rPr>
        <w:t xml:space="preserve">Example </w:t>
      </w:r>
      <w:r w:rsidR="002648A4">
        <w:rPr>
          <w:i/>
        </w:rPr>
        <w:t>t</w:t>
      </w:r>
      <w:r w:rsidR="002648A4" w:rsidRPr="002648A4">
        <w:rPr>
          <w:i/>
        </w:rPr>
        <w:t xml:space="preserve">wo </w:t>
      </w:r>
      <w:r w:rsidR="002648A4">
        <w:rPr>
          <w:i/>
        </w:rPr>
        <w:t>w</w:t>
      </w:r>
      <w:r w:rsidR="002648A4" w:rsidRPr="002648A4">
        <w:rPr>
          <w:i/>
        </w:rPr>
        <w:t xml:space="preserve">ay Poppet Valves – </w:t>
      </w:r>
      <w:r w:rsidR="002648A4">
        <w:rPr>
          <w:i/>
        </w:rPr>
        <w:t>n</w:t>
      </w:r>
      <w:r w:rsidR="002648A4" w:rsidRPr="002648A4">
        <w:rPr>
          <w:i/>
        </w:rPr>
        <w:t xml:space="preserve">ormally </w:t>
      </w:r>
      <w:r w:rsidR="002648A4">
        <w:rPr>
          <w:i/>
        </w:rPr>
        <w:t>o</w:t>
      </w:r>
      <w:r w:rsidR="002648A4" w:rsidRPr="002648A4">
        <w:rPr>
          <w:i/>
        </w:rPr>
        <w:t>pen Poppet</w:t>
      </w:r>
    </w:p>
    <w:p w:rsidR="00CB1960" w:rsidRDefault="00E34AAF" w:rsidP="00E34AAF">
      <w:pPr>
        <w:pStyle w:val="podnaslov"/>
        <w:numPr>
          <w:ilvl w:val="0"/>
          <w:numId w:val="0"/>
        </w:numPr>
        <w:spacing w:before="240"/>
      </w:pPr>
      <w:r>
        <w:t>2.</w:t>
      </w:r>
      <w:r w:rsidR="00D77863">
        <w:t>1</w:t>
      </w:r>
      <w:r>
        <w:t xml:space="preserve"> </w:t>
      </w:r>
      <w:r w:rsidR="001A0564" w:rsidRPr="00BB58F9">
        <w:rPr>
          <w:lang w:val="en-GB"/>
        </w:rPr>
        <w:t>WORKING FLUID CLEANL</w:t>
      </w:r>
      <w:r w:rsidR="001A0564">
        <w:rPr>
          <w:lang w:val="en-GB"/>
        </w:rPr>
        <w:t>INESS LEVEL FOR BUILT-IN AND</w:t>
      </w:r>
      <w:r w:rsidR="001A0564" w:rsidRPr="00BB58F9">
        <w:rPr>
          <w:lang w:val="en-GB"/>
        </w:rPr>
        <w:t xml:space="preserve"> LOGIC VALVES</w:t>
      </w:r>
    </w:p>
    <w:p w:rsidR="001A0564" w:rsidRPr="00BB58F9" w:rsidRDefault="001A0564" w:rsidP="001A0564">
      <w:pPr>
        <w:pStyle w:val="paragraf"/>
        <w:rPr>
          <w:lang w:val="en-GB"/>
        </w:rPr>
      </w:pPr>
      <w:r w:rsidRPr="00BB58F9">
        <w:rPr>
          <w:lang w:val="en-GB"/>
        </w:rPr>
        <w:t xml:space="preserve">Working fluid cleanliness in </w:t>
      </w:r>
      <w:r>
        <w:rPr>
          <w:lang w:val="en-GB"/>
        </w:rPr>
        <w:t xml:space="preserve">a </w:t>
      </w:r>
      <w:r w:rsidRPr="00BB58F9">
        <w:rPr>
          <w:lang w:val="en-GB"/>
        </w:rPr>
        <w:t>hydraulic system has to satisfy the most critical component in</w:t>
      </w:r>
      <w:r>
        <w:rPr>
          <w:lang w:val="en-GB"/>
        </w:rPr>
        <w:t xml:space="preserve"> a</w:t>
      </w:r>
      <w:r w:rsidRPr="00BB58F9">
        <w:rPr>
          <w:lang w:val="en-GB"/>
        </w:rPr>
        <w:t xml:space="preserve"> hydraulic system [6][8-9][10].  If working fluid cleanliness is not taken care of, in most cases problems will firstly occur in relation to the control and preciseness of operation of hydraulic components, and later, if the contaminated oil is further used, the hydraulic system breakdown may occur together with   abrasive erosion wear of the most critical components (pumps, proportional and servo hydraulics – valves, built-in and logic valves group). To avoid this problem, filters and even filter groups are installed in hydraulic systems, to maintain the working fluid – oil at the required level of cleanliness.</w:t>
      </w:r>
    </w:p>
    <w:p w:rsidR="001A0564" w:rsidRPr="00BB58F9" w:rsidRDefault="001A0564" w:rsidP="001A0564">
      <w:pPr>
        <w:pStyle w:val="paragraf"/>
        <w:rPr>
          <w:lang w:val="en-GB"/>
        </w:rPr>
      </w:pPr>
      <w:r w:rsidRPr="00BB58F9">
        <w:rPr>
          <w:lang w:val="en-GB"/>
        </w:rPr>
        <w:t>However, in real practice, completely different situations will occur, i.e. the maintenance staff,</w:t>
      </w:r>
      <w:r>
        <w:rPr>
          <w:lang w:val="en-GB"/>
        </w:rPr>
        <w:t xml:space="preserve"> either due to their unskillful</w:t>
      </w:r>
      <w:r w:rsidRPr="00BB58F9">
        <w:rPr>
          <w:lang w:val="en-GB"/>
        </w:rPr>
        <w:t>ness, or for some other reasons, do not take care of this problem, so the operators on these machines usually have problems with the operation of some hydraulic systems. Additionally, in some cases, design engineers do not pay sufficient attention to built-in components in hydraulic systems, and  during the designing, they bui</w:t>
      </w:r>
      <w:r>
        <w:rPr>
          <w:lang w:val="en-GB"/>
        </w:rPr>
        <w:t>l</w:t>
      </w:r>
      <w:r w:rsidRPr="00BB58F9">
        <w:rPr>
          <w:lang w:val="en-GB"/>
        </w:rPr>
        <w:t>d in the filters of improper fineness and filtration level, as well as the</w:t>
      </w:r>
      <w:r>
        <w:rPr>
          <w:lang w:val="en-GB"/>
        </w:rPr>
        <w:t xml:space="preserve"> i</w:t>
      </w:r>
      <w:r w:rsidRPr="00BB58F9">
        <w:rPr>
          <w:lang w:val="en-GB"/>
        </w:rPr>
        <w:t>nsufficient capacity, for which reason they make a big mistake.</w:t>
      </w:r>
    </w:p>
    <w:p w:rsidR="001A0564" w:rsidRPr="00BB58F9" w:rsidRDefault="001A0564" w:rsidP="002C033F">
      <w:pPr>
        <w:pStyle w:val="paragraf"/>
        <w:rPr>
          <w:lang w:val="en-GB"/>
        </w:rPr>
      </w:pPr>
      <w:r w:rsidRPr="00BB58F9">
        <w:rPr>
          <w:lang w:val="en-GB"/>
        </w:rPr>
        <w:t>To avoid such mistakes, it will be necessary to look at the hydraulic system as a whole and identify t</w:t>
      </w:r>
      <w:r>
        <w:rPr>
          <w:lang w:val="en-GB"/>
        </w:rPr>
        <w:t xml:space="preserve">he most sensitive component </w:t>
      </w:r>
      <w:r w:rsidRPr="00BB58F9">
        <w:rPr>
          <w:lang w:val="en-GB"/>
        </w:rPr>
        <w:t xml:space="preserve">in the system. The required </w:t>
      </w:r>
      <w:r>
        <w:rPr>
          <w:lang w:val="en-GB"/>
        </w:rPr>
        <w:t xml:space="preserve">working fluid </w:t>
      </w:r>
      <w:r w:rsidRPr="00BB58F9">
        <w:rPr>
          <w:lang w:val="en-GB"/>
        </w:rPr>
        <w:t>cleanliness level</w:t>
      </w:r>
      <w:r>
        <w:rPr>
          <w:lang w:val="en-GB"/>
        </w:rPr>
        <w:t xml:space="preserve"> is defined according to: construction of the components and the system, clearance size in the hydraulic components, year of manufacturing, the importance of the machine in the production process, hydraulic components manufacturer’s recommendation, working environment conditions of the machine with the hydraulic system, etc. As we can see, the defining of the required working fluid cleanliness level involves many criteria, which means that definition of the required </w:t>
      </w:r>
      <w:r>
        <w:rPr>
          <w:lang w:val="en-GB"/>
        </w:rPr>
        <w:lastRenderedPageBreak/>
        <w:t>working fluid cleanliness level for a specific system cannot be predetermined. Consequently, we must have in mind that different manufacturers of hydraulic components and authors dealing with this problem, have different approaches to evaluation of the required working fluid cleanliness level. The analysis of professional literature and recommendations by hydraulic components manufacturers shows that the required working fluid cleanliness level can be defined on the basis of criteria related to the following requirements:</w:t>
      </w:r>
    </w:p>
    <w:p w:rsidR="001A0564" w:rsidRPr="00BB58F9" w:rsidRDefault="001A0564" w:rsidP="001A0564">
      <w:pPr>
        <w:pStyle w:val="paragraf"/>
        <w:numPr>
          <w:ilvl w:val="0"/>
          <w:numId w:val="32"/>
        </w:numPr>
        <w:ind w:left="964" w:hanging="284"/>
        <w:rPr>
          <w:lang w:val="en-GB"/>
        </w:rPr>
      </w:pPr>
      <w:r>
        <w:rPr>
          <w:lang w:val="en-GB"/>
        </w:rPr>
        <w:t>Construction of hydraulic system and / or construction of the machine with the built-in component</w:t>
      </w:r>
      <w:r w:rsidRPr="00BB58F9">
        <w:rPr>
          <w:lang w:val="en-GB"/>
        </w:rPr>
        <w:t>;</w:t>
      </w:r>
    </w:p>
    <w:p w:rsidR="001A0564" w:rsidRPr="00BB58F9" w:rsidRDefault="001A0564" w:rsidP="001A0564">
      <w:pPr>
        <w:pStyle w:val="paragraf"/>
        <w:numPr>
          <w:ilvl w:val="0"/>
          <w:numId w:val="32"/>
        </w:numPr>
        <w:ind w:left="964" w:hanging="284"/>
        <w:rPr>
          <w:lang w:val="en-GB"/>
        </w:rPr>
      </w:pPr>
      <w:r>
        <w:rPr>
          <w:lang w:val="en-GB"/>
        </w:rPr>
        <w:t>Constructions of hydraulic components regardless of the working pressure value</w:t>
      </w:r>
      <w:r w:rsidRPr="00BB58F9">
        <w:rPr>
          <w:lang w:val="en-GB"/>
        </w:rPr>
        <w:t>;</w:t>
      </w:r>
    </w:p>
    <w:p w:rsidR="001A0564" w:rsidRPr="00BB58F9" w:rsidRDefault="001A0564" w:rsidP="001A0564">
      <w:pPr>
        <w:pStyle w:val="paragraf"/>
        <w:numPr>
          <w:ilvl w:val="0"/>
          <w:numId w:val="32"/>
        </w:numPr>
        <w:ind w:left="964" w:hanging="284"/>
        <w:rPr>
          <w:lang w:val="en-GB"/>
        </w:rPr>
      </w:pPr>
      <w:r>
        <w:rPr>
          <w:lang w:val="en-GB"/>
        </w:rPr>
        <w:t>Constructions of hydraulic components and the working pressure</w:t>
      </w:r>
      <w:r w:rsidRPr="00BB58F9">
        <w:rPr>
          <w:lang w:val="en-GB"/>
        </w:rPr>
        <w:t>;</w:t>
      </w:r>
    </w:p>
    <w:p w:rsidR="001A0564" w:rsidRPr="002C033F" w:rsidRDefault="001A0564" w:rsidP="002C033F">
      <w:pPr>
        <w:pStyle w:val="paragraf"/>
        <w:numPr>
          <w:ilvl w:val="0"/>
          <w:numId w:val="32"/>
        </w:numPr>
        <w:ind w:left="964" w:hanging="284"/>
        <w:rPr>
          <w:lang w:val="en-GB"/>
        </w:rPr>
      </w:pPr>
      <w:r>
        <w:rPr>
          <w:lang w:val="en-GB"/>
        </w:rPr>
        <w:t>Working environment conditions of the hydraulic system and the type of hydraulic fluid</w:t>
      </w:r>
      <w:r w:rsidRPr="00BB58F9">
        <w:rPr>
          <w:lang w:val="en-GB"/>
        </w:rPr>
        <w:t>.</w:t>
      </w:r>
    </w:p>
    <w:p w:rsidR="001A0564" w:rsidRDefault="001A0564" w:rsidP="002C033F">
      <w:pPr>
        <w:pStyle w:val="paragraf"/>
        <w:rPr>
          <w:lang w:val="en-GB"/>
        </w:rPr>
      </w:pPr>
      <w:r>
        <w:rPr>
          <w:lang w:val="en-GB"/>
        </w:rPr>
        <w:t>Table 1</w:t>
      </w:r>
      <w:r w:rsidRPr="00BB58F9">
        <w:rPr>
          <w:lang w:val="en-GB"/>
        </w:rPr>
        <w:t xml:space="preserve"> </w:t>
      </w:r>
      <w:r>
        <w:rPr>
          <w:lang w:val="en-GB"/>
        </w:rPr>
        <w:t>shows examples of certain components with required working fluid cleanliness level within certain working pressure range.</w:t>
      </w:r>
    </w:p>
    <w:p w:rsidR="00CE1874" w:rsidRPr="000243B5" w:rsidRDefault="000243B5" w:rsidP="000312B1">
      <w:pPr>
        <w:pStyle w:val="nazivslike"/>
        <w:numPr>
          <w:ilvl w:val="0"/>
          <w:numId w:val="0"/>
        </w:numPr>
        <w:spacing w:before="120"/>
        <w:jc w:val="left"/>
        <w:rPr>
          <w:i w:val="0"/>
          <w:iCs w:val="0"/>
        </w:rPr>
      </w:pPr>
      <w:r w:rsidRPr="000243B5">
        <w:rPr>
          <w:i w:val="0"/>
          <w:lang w:val="sl-SI"/>
        </w:rPr>
        <w:t>Table</w:t>
      </w:r>
      <w:r w:rsidRPr="000243B5">
        <w:rPr>
          <w:i w:val="0"/>
          <w:iCs w:val="0"/>
        </w:rPr>
        <w:t xml:space="preserve"> 1</w:t>
      </w:r>
      <w:r>
        <w:rPr>
          <w:i w:val="0"/>
          <w:iCs w:val="0"/>
        </w:rPr>
        <w:t xml:space="preserve"> </w:t>
      </w:r>
      <w:r w:rsidRPr="000243B5">
        <w:rPr>
          <w:iCs w:val="0"/>
        </w:rPr>
        <w:t>Oil cleanliness class for specific construction components</w:t>
      </w:r>
      <w:r>
        <w:rPr>
          <w:iCs w:val="0"/>
        </w:rPr>
        <w:t xml:space="preserve"> </w:t>
      </w:r>
      <w:r>
        <w:t>[</w:t>
      </w:r>
      <w:r w:rsidR="001235A1">
        <w:t>1-6][8-10].</w:t>
      </w:r>
      <w: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127"/>
        <w:gridCol w:w="1705"/>
        <w:gridCol w:w="1827"/>
        <w:gridCol w:w="15"/>
        <w:gridCol w:w="2135"/>
      </w:tblGrid>
      <w:tr w:rsidR="007F2E8C" w:rsidTr="007F2E8C">
        <w:tc>
          <w:tcPr>
            <w:tcW w:w="2127" w:type="dxa"/>
            <w:tcBorders>
              <w:top w:val="single" w:sz="12" w:space="0" w:color="auto"/>
              <w:bottom w:val="nil"/>
              <w:right w:val="double" w:sz="6" w:space="0" w:color="auto"/>
            </w:tcBorders>
          </w:tcPr>
          <w:p w:rsidR="007F2E8C" w:rsidRPr="000312B1" w:rsidRDefault="007F2E8C" w:rsidP="007F2E8C">
            <w:pPr>
              <w:pStyle w:val="paragraf"/>
              <w:ind w:firstLine="0"/>
              <w:rPr>
                <w:sz w:val="18"/>
                <w:szCs w:val="18"/>
              </w:rPr>
            </w:pPr>
            <w:r w:rsidRPr="000312B1">
              <w:rPr>
                <w:sz w:val="18"/>
                <w:szCs w:val="18"/>
              </w:rPr>
              <w:t>Hydraulic</w:t>
            </w:r>
          </w:p>
        </w:tc>
        <w:tc>
          <w:tcPr>
            <w:tcW w:w="5682" w:type="dxa"/>
            <w:gridSpan w:val="4"/>
            <w:tcBorders>
              <w:top w:val="single" w:sz="12" w:space="0" w:color="auto"/>
              <w:left w:val="nil"/>
              <w:bottom w:val="single" w:sz="12" w:space="0" w:color="auto"/>
            </w:tcBorders>
          </w:tcPr>
          <w:p w:rsidR="007F2E8C" w:rsidRPr="000312B1" w:rsidRDefault="007F2E8C" w:rsidP="00CE1874">
            <w:pPr>
              <w:pStyle w:val="paragraf"/>
              <w:ind w:firstLine="34"/>
              <w:jc w:val="center"/>
              <w:rPr>
                <w:sz w:val="18"/>
                <w:szCs w:val="18"/>
              </w:rPr>
            </w:pPr>
            <w:r w:rsidRPr="000312B1">
              <w:rPr>
                <w:sz w:val="18"/>
                <w:szCs w:val="18"/>
              </w:rPr>
              <w:t>Pressure</w:t>
            </w:r>
          </w:p>
        </w:tc>
      </w:tr>
      <w:tr w:rsidR="007F2E8C" w:rsidTr="007F2E8C">
        <w:tc>
          <w:tcPr>
            <w:tcW w:w="2127" w:type="dxa"/>
            <w:tcBorders>
              <w:top w:val="nil"/>
              <w:bottom w:val="single" w:sz="6" w:space="0" w:color="auto"/>
              <w:right w:val="double" w:sz="6" w:space="0" w:color="auto"/>
            </w:tcBorders>
          </w:tcPr>
          <w:p w:rsidR="007F2E8C" w:rsidRPr="000312B1" w:rsidRDefault="007F2E8C" w:rsidP="007F2E8C">
            <w:pPr>
              <w:pStyle w:val="paragraf"/>
              <w:ind w:firstLine="0"/>
              <w:rPr>
                <w:sz w:val="18"/>
                <w:szCs w:val="18"/>
              </w:rPr>
            </w:pPr>
            <w:r w:rsidRPr="000312B1">
              <w:rPr>
                <w:sz w:val="18"/>
                <w:szCs w:val="18"/>
              </w:rPr>
              <w:t>components</w:t>
            </w:r>
          </w:p>
        </w:tc>
        <w:tc>
          <w:tcPr>
            <w:tcW w:w="1705" w:type="dxa"/>
            <w:tcBorders>
              <w:left w:val="nil"/>
            </w:tcBorders>
          </w:tcPr>
          <w:p w:rsidR="007F2E8C" w:rsidRPr="000312B1" w:rsidRDefault="007F2E8C" w:rsidP="00CE1874">
            <w:pPr>
              <w:pStyle w:val="paragraf"/>
              <w:ind w:firstLine="34"/>
              <w:jc w:val="center"/>
              <w:rPr>
                <w:sz w:val="18"/>
                <w:szCs w:val="18"/>
              </w:rPr>
            </w:pPr>
            <w:r w:rsidRPr="000312B1">
              <w:rPr>
                <w:sz w:val="18"/>
                <w:szCs w:val="18"/>
              </w:rPr>
              <w:t>to 150 bar</w:t>
            </w:r>
          </w:p>
        </w:tc>
        <w:tc>
          <w:tcPr>
            <w:tcW w:w="1842" w:type="dxa"/>
            <w:gridSpan w:val="2"/>
          </w:tcPr>
          <w:p w:rsidR="007F2E8C" w:rsidRPr="000312B1" w:rsidRDefault="007F2E8C" w:rsidP="007F2E8C">
            <w:pPr>
              <w:pStyle w:val="paragraf"/>
              <w:ind w:firstLine="34"/>
              <w:jc w:val="center"/>
              <w:rPr>
                <w:sz w:val="18"/>
                <w:szCs w:val="18"/>
              </w:rPr>
            </w:pPr>
            <w:r w:rsidRPr="000312B1">
              <w:rPr>
                <w:sz w:val="18"/>
                <w:szCs w:val="18"/>
              </w:rPr>
              <w:t>150 ÷ 220 bar</w:t>
            </w:r>
          </w:p>
        </w:tc>
        <w:tc>
          <w:tcPr>
            <w:tcW w:w="2135" w:type="dxa"/>
          </w:tcPr>
          <w:p w:rsidR="007F2E8C" w:rsidRPr="000312B1" w:rsidRDefault="007F2E8C" w:rsidP="00CE1874">
            <w:pPr>
              <w:pStyle w:val="paragraf"/>
              <w:ind w:firstLine="34"/>
              <w:jc w:val="center"/>
              <w:rPr>
                <w:sz w:val="18"/>
                <w:szCs w:val="18"/>
              </w:rPr>
            </w:pPr>
            <w:r w:rsidRPr="000312B1">
              <w:rPr>
                <w:sz w:val="18"/>
                <w:szCs w:val="18"/>
              </w:rPr>
              <w:t>across</w:t>
            </w:r>
            <w:r w:rsidR="00B46735" w:rsidRPr="000312B1">
              <w:rPr>
                <w:sz w:val="18"/>
                <w:szCs w:val="18"/>
              </w:rPr>
              <w:t xml:space="preserve"> 220 bar</w:t>
            </w:r>
          </w:p>
        </w:tc>
      </w:tr>
      <w:tr w:rsidR="00CE1874" w:rsidTr="007F2E8C">
        <w:tc>
          <w:tcPr>
            <w:tcW w:w="7809" w:type="dxa"/>
            <w:gridSpan w:val="5"/>
            <w:tcBorders>
              <w:top w:val="double" w:sz="6" w:space="0" w:color="auto"/>
              <w:bottom w:val="double" w:sz="6" w:space="0" w:color="auto"/>
            </w:tcBorders>
          </w:tcPr>
          <w:p w:rsidR="00CE1874" w:rsidRPr="000312B1" w:rsidRDefault="00B72D13" w:rsidP="00CE1874">
            <w:pPr>
              <w:pStyle w:val="paragraf"/>
              <w:rPr>
                <w:sz w:val="18"/>
                <w:szCs w:val="18"/>
              </w:rPr>
            </w:pPr>
            <w:r w:rsidRPr="000312B1">
              <w:rPr>
                <w:sz w:val="18"/>
                <w:szCs w:val="18"/>
              </w:rPr>
              <w:t>PUMP</w:t>
            </w:r>
          </w:p>
        </w:tc>
      </w:tr>
      <w:tr w:rsidR="00CE1874" w:rsidTr="007F2E8C">
        <w:tc>
          <w:tcPr>
            <w:tcW w:w="2127" w:type="dxa"/>
            <w:tcBorders>
              <w:top w:val="single" w:sz="6" w:space="0" w:color="auto"/>
              <w:bottom w:val="single" w:sz="6" w:space="0" w:color="auto"/>
              <w:right w:val="double" w:sz="6" w:space="0" w:color="auto"/>
            </w:tcBorders>
          </w:tcPr>
          <w:p w:rsidR="00CE1874" w:rsidRPr="000312B1" w:rsidRDefault="00B72D13" w:rsidP="000243B5">
            <w:pPr>
              <w:pStyle w:val="paragraf"/>
              <w:ind w:firstLine="0"/>
              <w:rPr>
                <w:sz w:val="18"/>
                <w:szCs w:val="18"/>
              </w:rPr>
            </w:pPr>
            <w:r w:rsidRPr="000312B1">
              <w:rPr>
                <w:sz w:val="18"/>
                <w:szCs w:val="18"/>
              </w:rPr>
              <w:t>Gear</w:t>
            </w:r>
          </w:p>
        </w:tc>
        <w:tc>
          <w:tcPr>
            <w:tcW w:w="1705" w:type="dxa"/>
            <w:tcBorders>
              <w:left w:val="nil"/>
            </w:tcBorders>
          </w:tcPr>
          <w:p w:rsidR="00CE1874" w:rsidRPr="000312B1" w:rsidRDefault="00CE1874" w:rsidP="00295C23">
            <w:pPr>
              <w:pStyle w:val="paragraf"/>
              <w:ind w:firstLine="34"/>
              <w:jc w:val="center"/>
              <w:rPr>
                <w:sz w:val="18"/>
                <w:szCs w:val="18"/>
              </w:rPr>
            </w:pPr>
            <w:r w:rsidRPr="000312B1">
              <w:rPr>
                <w:sz w:val="18"/>
                <w:szCs w:val="18"/>
              </w:rPr>
              <w:t>20/18/15</w:t>
            </w:r>
          </w:p>
        </w:tc>
        <w:tc>
          <w:tcPr>
            <w:tcW w:w="1842" w:type="dxa"/>
            <w:gridSpan w:val="2"/>
          </w:tcPr>
          <w:p w:rsidR="00CE1874" w:rsidRPr="000312B1" w:rsidRDefault="00CE1874" w:rsidP="00295C23">
            <w:pPr>
              <w:pStyle w:val="paragraf"/>
              <w:ind w:firstLine="34"/>
              <w:jc w:val="center"/>
              <w:rPr>
                <w:sz w:val="18"/>
                <w:szCs w:val="18"/>
              </w:rPr>
            </w:pPr>
            <w:r w:rsidRPr="000312B1">
              <w:rPr>
                <w:sz w:val="18"/>
                <w:szCs w:val="18"/>
              </w:rPr>
              <w:t>19/17/15</w:t>
            </w:r>
          </w:p>
        </w:tc>
        <w:tc>
          <w:tcPr>
            <w:tcW w:w="2135" w:type="dxa"/>
          </w:tcPr>
          <w:p w:rsidR="00CE1874" w:rsidRPr="000312B1" w:rsidRDefault="00CE1874" w:rsidP="00295C23">
            <w:pPr>
              <w:pStyle w:val="paragraf"/>
              <w:ind w:firstLine="34"/>
              <w:jc w:val="center"/>
              <w:rPr>
                <w:sz w:val="18"/>
                <w:szCs w:val="18"/>
              </w:rPr>
            </w:pPr>
            <w:r w:rsidRPr="000312B1">
              <w:rPr>
                <w:sz w:val="18"/>
                <w:szCs w:val="18"/>
              </w:rPr>
              <w:t>18/16/13</w:t>
            </w:r>
          </w:p>
        </w:tc>
      </w:tr>
      <w:tr w:rsidR="00CE1874" w:rsidTr="007F2E8C">
        <w:tc>
          <w:tcPr>
            <w:tcW w:w="2127" w:type="dxa"/>
            <w:tcBorders>
              <w:top w:val="single" w:sz="6" w:space="0" w:color="auto"/>
              <w:bottom w:val="single" w:sz="6" w:space="0" w:color="auto"/>
              <w:right w:val="double" w:sz="6" w:space="0" w:color="auto"/>
            </w:tcBorders>
          </w:tcPr>
          <w:p w:rsidR="00CE1874" w:rsidRPr="000312B1" w:rsidRDefault="00B72D13" w:rsidP="00295C23">
            <w:pPr>
              <w:pStyle w:val="paragraf"/>
              <w:ind w:firstLine="0"/>
              <w:rPr>
                <w:sz w:val="18"/>
                <w:szCs w:val="18"/>
              </w:rPr>
            </w:pPr>
            <w:r w:rsidRPr="000312B1">
              <w:rPr>
                <w:sz w:val="18"/>
                <w:szCs w:val="18"/>
              </w:rPr>
              <w:t>Vane</w:t>
            </w:r>
          </w:p>
        </w:tc>
        <w:tc>
          <w:tcPr>
            <w:tcW w:w="1705" w:type="dxa"/>
            <w:tcBorders>
              <w:left w:val="nil"/>
            </w:tcBorders>
          </w:tcPr>
          <w:p w:rsidR="00CE1874" w:rsidRPr="000312B1" w:rsidRDefault="00CE1874" w:rsidP="00295C23">
            <w:pPr>
              <w:pStyle w:val="paragraf"/>
              <w:ind w:firstLine="34"/>
              <w:jc w:val="center"/>
              <w:rPr>
                <w:sz w:val="18"/>
                <w:szCs w:val="18"/>
              </w:rPr>
            </w:pPr>
            <w:r w:rsidRPr="000312B1">
              <w:rPr>
                <w:sz w:val="18"/>
                <w:szCs w:val="18"/>
              </w:rPr>
              <w:t>20/18/15</w:t>
            </w:r>
          </w:p>
        </w:tc>
        <w:tc>
          <w:tcPr>
            <w:tcW w:w="1842" w:type="dxa"/>
            <w:gridSpan w:val="2"/>
          </w:tcPr>
          <w:p w:rsidR="00CE1874" w:rsidRPr="000312B1" w:rsidRDefault="00CE1874" w:rsidP="00295C23">
            <w:pPr>
              <w:pStyle w:val="paragraf"/>
              <w:ind w:firstLine="34"/>
              <w:jc w:val="center"/>
              <w:rPr>
                <w:sz w:val="18"/>
                <w:szCs w:val="18"/>
              </w:rPr>
            </w:pPr>
            <w:r w:rsidRPr="000312B1">
              <w:rPr>
                <w:sz w:val="18"/>
                <w:szCs w:val="18"/>
              </w:rPr>
              <w:t>19/17/14</w:t>
            </w:r>
          </w:p>
        </w:tc>
        <w:tc>
          <w:tcPr>
            <w:tcW w:w="2135" w:type="dxa"/>
          </w:tcPr>
          <w:p w:rsidR="00CE1874" w:rsidRPr="000312B1" w:rsidRDefault="00CE1874" w:rsidP="00295C23">
            <w:pPr>
              <w:pStyle w:val="paragraf"/>
              <w:ind w:firstLine="34"/>
              <w:jc w:val="center"/>
              <w:rPr>
                <w:sz w:val="18"/>
                <w:szCs w:val="18"/>
              </w:rPr>
            </w:pPr>
            <w:r w:rsidRPr="000312B1">
              <w:rPr>
                <w:sz w:val="18"/>
                <w:szCs w:val="18"/>
              </w:rPr>
              <w:t>18/16/13</w:t>
            </w:r>
          </w:p>
        </w:tc>
      </w:tr>
      <w:tr w:rsidR="00CE1874" w:rsidTr="007F2E8C">
        <w:tc>
          <w:tcPr>
            <w:tcW w:w="2127" w:type="dxa"/>
            <w:tcBorders>
              <w:top w:val="single" w:sz="6" w:space="0" w:color="auto"/>
              <w:bottom w:val="single" w:sz="6" w:space="0" w:color="auto"/>
              <w:right w:val="double" w:sz="6" w:space="0" w:color="auto"/>
            </w:tcBorders>
          </w:tcPr>
          <w:p w:rsidR="00CE1874" w:rsidRPr="000312B1" w:rsidRDefault="00B72D13" w:rsidP="00295C23">
            <w:pPr>
              <w:pStyle w:val="paragraf"/>
              <w:ind w:firstLine="0"/>
              <w:rPr>
                <w:sz w:val="18"/>
                <w:szCs w:val="18"/>
              </w:rPr>
            </w:pPr>
            <w:r w:rsidRPr="000312B1">
              <w:rPr>
                <w:sz w:val="18"/>
                <w:szCs w:val="18"/>
              </w:rPr>
              <w:t>Piston</w:t>
            </w:r>
          </w:p>
        </w:tc>
        <w:tc>
          <w:tcPr>
            <w:tcW w:w="1705" w:type="dxa"/>
            <w:tcBorders>
              <w:left w:val="nil"/>
            </w:tcBorders>
          </w:tcPr>
          <w:p w:rsidR="00CE1874" w:rsidRPr="000312B1" w:rsidRDefault="00CE1874" w:rsidP="00295C23">
            <w:pPr>
              <w:pStyle w:val="paragraf"/>
              <w:ind w:firstLine="34"/>
              <w:jc w:val="center"/>
              <w:rPr>
                <w:sz w:val="18"/>
                <w:szCs w:val="18"/>
              </w:rPr>
            </w:pPr>
            <w:r w:rsidRPr="000312B1">
              <w:rPr>
                <w:sz w:val="18"/>
                <w:szCs w:val="18"/>
              </w:rPr>
              <w:t>19/17/15</w:t>
            </w:r>
          </w:p>
        </w:tc>
        <w:tc>
          <w:tcPr>
            <w:tcW w:w="1842" w:type="dxa"/>
            <w:gridSpan w:val="2"/>
          </w:tcPr>
          <w:p w:rsidR="00CE1874" w:rsidRPr="000312B1" w:rsidRDefault="00CE1874" w:rsidP="00295C23">
            <w:pPr>
              <w:pStyle w:val="paragraf"/>
              <w:ind w:firstLine="34"/>
              <w:jc w:val="center"/>
              <w:rPr>
                <w:sz w:val="18"/>
                <w:szCs w:val="18"/>
              </w:rPr>
            </w:pPr>
            <w:r w:rsidRPr="000312B1">
              <w:rPr>
                <w:sz w:val="18"/>
                <w:szCs w:val="18"/>
              </w:rPr>
              <w:t>18/16/14</w:t>
            </w:r>
          </w:p>
        </w:tc>
        <w:tc>
          <w:tcPr>
            <w:tcW w:w="2135" w:type="dxa"/>
          </w:tcPr>
          <w:p w:rsidR="00CE1874" w:rsidRPr="000312B1" w:rsidRDefault="00CE1874" w:rsidP="00295C23">
            <w:pPr>
              <w:pStyle w:val="paragraf"/>
              <w:ind w:firstLine="34"/>
              <w:jc w:val="center"/>
              <w:rPr>
                <w:sz w:val="18"/>
                <w:szCs w:val="18"/>
              </w:rPr>
            </w:pPr>
            <w:r w:rsidRPr="000312B1">
              <w:rPr>
                <w:sz w:val="18"/>
                <w:szCs w:val="18"/>
              </w:rPr>
              <w:t>17/15/13</w:t>
            </w:r>
          </w:p>
        </w:tc>
      </w:tr>
      <w:tr w:rsidR="00CE1874" w:rsidTr="007F2E8C">
        <w:tc>
          <w:tcPr>
            <w:tcW w:w="2127" w:type="dxa"/>
            <w:tcBorders>
              <w:top w:val="single" w:sz="6" w:space="0" w:color="auto"/>
              <w:bottom w:val="single" w:sz="12" w:space="0" w:color="auto"/>
              <w:right w:val="double" w:sz="6" w:space="0" w:color="auto"/>
            </w:tcBorders>
          </w:tcPr>
          <w:p w:rsidR="00CE1874" w:rsidRPr="000312B1" w:rsidRDefault="00B72D13" w:rsidP="00295C23">
            <w:pPr>
              <w:pStyle w:val="paragraf"/>
              <w:ind w:firstLine="0"/>
              <w:rPr>
                <w:sz w:val="18"/>
                <w:szCs w:val="18"/>
              </w:rPr>
            </w:pPr>
            <w:r w:rsidRPr="000312B1">
              <w:rPr>
                <w:sz w:val="18"/>
                <w:szCs w:val="18"/>
              </w:rPr>
              <w:t>Vane - variable capacity</w:t>
            </w:r>
          </w:p>
        </w:tc>
        <w:tc>
          <w:tcPr>
            <w:tcW w:w="1705" w:type="dxa"/>
            <w:tcBorders>
              <w:left w:val="nil"/>
            </w:tcBorders>
          </w:tcPr>
          <w:p w:rsidR="00CE1874" w:rsidRPr="000312B1" w:rsidRDefault="00CE1874" w:rsidP="00295C23">
            <w:pPr>
              <w:pStyle w:val="paragraf"/>
              <w:ind w:firstLine="34"/>
              <w:jc w:val="center"/>
              <w:rPr>
                <w:sz w:val="18"/>
                <w:szCs w:val="18"/>
              </w:rPr>
            </w:pPr>
            <w:r w:rsidRPr="000312B1">
              <w:rPr>
                <w:sz w:val="18"/>
                <w:szCs w:val="18"/>
              </w:rPr>
              <w:t>19/17/15</w:t>
            </w:r>
          </w:p>
        </w:tc>
        <w:tc>
          <w:tcPr>
            <w:tcW w:w="1842" w:type="dxa"/>
            <w:gridSpan w:val="2"/>
          </w:tcPr>
          <w:p w:rsidR="00CE1874" w:rsidRPr="000312B1" w:rsidRDefault="00CE1874" w:rsidP="00295C23">
            <w:pPr>
              <w:pStyle w:val="paragraf"/>
              <w:ind w:firstLine="34"/>
              <w:jc w:val="center"/>
              <w:rPr>
                <w:sz w:val="18"/>
                <w:szCs w:val="18"/>
              </w:rPr>
            </w:pPr>
            <w:r w:rsidRPr="000312B1">
              <w:rPr>
                <w:sz w:val="18"/>
                <w:szCs w:val="18"/>
              </w:rPr>
              <w:t>18/16/14</w:t>
            </w:r>
          </w:p>
        </w:tc>
        <w:tc>
          <w:tcPr>
            <w:tcW w:w="2135" w:type="dxa"/>
          </w:tcPr>
          <w:p w:rsidR="00CE1874" w:rsidRPr="000312B1" w:rsidRDefault="00CE1874" w:rsidP="00295C23">
            <w:pPr>
              <w:pStyle w:val="paragraf"/>
              <w:ind w:firstLine="34"/>
              <w:jc w:val="center"/>
              <w:rPr>
                <w:sz w:val="18"/>
                <w:szCs w:val="18"/>
              </w:rPr>
            </w:pPr>
            <w:r w:rsidRPr="000312B1">
              <w:rPr>
                <w:sz w:val="18"/>
                <w:szCs w:val="18"/>
              </w:rPr>
              <w:t>17/15/13</w:t>
            </w:r>
          </w:p>
        </w:tc>
      </w:tr>
      <w:tr w:rsidR="00295C23" w:rsidTr="007F2E8C">
        <w:tc>
          <w:tcPr>
            <w:tcW w:w="2127" w:type="dxa"/>
            <w:tcBorders>
              <w:top w:val="single" w:sz="6" w:space="0" w:color="auto"/>
              <w:left w:val="single" w:sz="12" w:space="0" w:color="auto"/>
              <w:bottom w:val="single" w:sz="12" w:space="0" w:color="auto"/>
              <w:right w:val="double" w:sz="6" w:space="0" w:color="auto"/>
            </w:tcBorders>
          </w:tcPr>
          <w:p w:rsidR="00295C23" w:rsidRPr="000312B1" w:rsidRDefault="00B72D13" w:rsidP="00295C23">
            <w:pPr>
              <w:pStyle w:val="paragraf"/>
              <w:ind w:firstLine="0"/>
              <w:rPr>
                <w:sz w:val="18"/>
                <w:szCs w:val="18"/>
              </w:rPr>
            </w:pPr>
            <w:r w:rsidRPr="000312B1">
              <w:rPr>
                <w:sz w:val="18"/>
                <w:szCs w:val="18"/>
              </w:rPr>
              <w:t>Piston - variable capacity</w:t>
            </w:r>
          </w:p>
        </w:tc>
        <w:tc>
          <w:tcPr>
            <w:tcW w:w="1705" w:type="dxa"/>
            <w:tcBorders>
              <w:top w:val="single" w:sz="6" w:space="0" w:color="auto"/>
              <w:left w:val="nil"/>
              <w:bottom w:val="single" w:sz="6" w:space="0" w:color="auto"/>
              <w:right w:val="single" w:sz="6" w:space="0" w:color="auto"/>
            </w:tcBorders>
          </w:tcPr>
          <w:p w:rsidR="00295C23" w:rsidRPr="000312B1" w:rsidRDefault="00295C23" w:rsidP="00295C23">
            <w:pPr>
              <w:pStyle w:val="paragraf"/>
              <w:ind w:firstLine="34"/>
              <w:jc w:val="center"/>
              <w:rPr>
                <w:sz w:val="18"/>
                <w:szCs w:val="18"/>
              </w:rPr>
            </w:pPr>
            <w:r w:rsidRPr="000312B1">
              <w:rPr>
                <w:sz w:val="18"/>
                <w:szCs w:val="18"/>
              </w:rPr>
              <w:t>18/16/14</w:t>
            </w:r>
          </w:p>
        </w:tc>
        <w:tc>
          <w:tcPr>
            <w:tcW w:w="1842" w:type="dxa"/>
            <w:gridSpan w:val="2"/>
            <w:tcBorders>
              <w:top w:val="single" w:sz="6" w:space="0" w:color="auto"/>
              <w:left w:val="single" w:sz="6" w:space="0" w:color="auto"/>
              <w:bottom w:val="single" w:sz="6" w:space="0" w:color="auto"/>
              <w:right w:val="single" w:sz="6" w:space="0" w:color="auto"/>
            </w:tcBorders>
          </w:tcPr>
          <w:p w:rsidR="00295C23" w:rsidRPr="000312B1" w:rsidRDefault="00295C23" w:rsidP="00295C23">
            <w:pPr>
              <w:pStyle w:val="paragraf"/>
              <w:ind w:firstLine="34"/>
              <w:jc w:val="center"/>
              <w:rPr>
                <w:sz w:val="18"/>
                <w:szCs w:val="18"/>
              </w:rPr>
            </w:pPr>
            <w:r w:rsidRPr="000312B1">
              <w:rPr>
                <w:sz w:val="18"/>
                <w:szCs w:val="18"/>
              </w:rPr>
              <w:t>17/15/13</w:t>
            </w:r>
          </w:p>
        </w:tc>
        <w:tc>
          <w:tcPr>
            <w:tcW w:w="2135" w:type="dxa"/>
            <w:tcBorders>
              <w:top w:val="single" w:sz="6" w:space="0" w:color="auto"/>
              <w:left w:val="single" w:sz="6" w:space="0" w:color="auto"/>
              <w:bottom w:val="single" w:sz="6" w:space="0" w:color="auto"/>
              <w:right w:val="single" w:sz="12" w:space="0" w:color="auto"/>
            </w:tcBorders>
          </w:tcPr>
          <w:p w:rsidR="00295C23" w:rsidRPr="000312B1" w:rsidRDefault="00295C23" w:rsidP="00295C23">
            <w:pPr>
              <w:pStyle w:val="paragraf"/>
              <w:ind w:firstLine="34"/>
              <w:jc w:val="center"/>
              <w:rPr>
                <w:sz w:val="18"/>
                <w:szCs w:val="18"/>
              </w:rPr>
            </w:pPr>
            <w:r w:rsidRPr="000312B1">
              <w:rPr>
                <w:sz w:val="18"/>
                <w:szCs w:val="18"/>
              </w:rPr>
              <w:t>16/14/12</w:t>
            </w:r>
          </w:p>
        </w:tc>
      </w:tr>
      <w:tr w:rsidR="00295C23" w:rsidTr="007F2E8C">
        <w:tc>
          <w:tcPr>
            <w:tcW w:w="7809" w:type="dxa"/>
            <w:gridSpan w:val="5"/>
            <w:tcBorders>
              <w:top w:val="double" w:sz="6" w:space="0" w:color="auto"/>
              <w:bottom w:val="double" w:sz="6" w:space="0" w:color="auto"/>
            </w:tcBorders>
          </w:tcPr>
          <w:p w:rsidR="00295C23" w:rsidRPr="000312B1" w:rsidRDefault="00B72D13" w:rsidP="00295C23">
            <w:pPr>
              <w:pStyle w:val="paragraf"/>
              <w:rPr>
                <w:sz w:val="18"/>
                <w:szCs w:val="18"/>
              </w:rPr>
            </w:pPr>
            <w:r w:rsidRPr="000312B1">
              <w:rPr>
                <w:sz w:val="18"/>
                <w:szCs w:val="18"/>
              </w:rPr>
              <w:t>VALVE</w:t>
            </w:r>
            <w:r w:rsidR="00796334" w:rsidRPr="000312B1">
              <w:rPr>
                <w:sz w:val="18"/>
                <w:szCs w:val="18"/>
              </w:rPr>
              <w:t>S</w:t>
            </w:r>
          </w:p>
        </w:tc>
      </w:tr>
      <w:tr w:rsidR="00295C23" w:rsidTr="007F2E8C">
        <w:tc>
          <w:tcPr>
            <w:tcW w:w="2127" w:type="dxa"/>
            <w:tcBorders>
              <w:top w:val="single" w:sz="6" w:space="0" w:color="auto"/>
              <w:bottom w:val="single" w:sz="6" w:space="0" w:color="auto"/>
              <w:right w:val="single" w:sz="12" w:space="0" w:color="auto"/>
            </w:tcBorders>
          </w:tcPr>
          <w:p w:rsidR="00295C23" w:rsidRPr="000312B1" w:rsidRDefault="00B72D13" w:rsidP="00B72D13">
            <w:pPr>
              <w:pStyle w:val="paragraf"/>
              <w:ind w:firstLine="0"/>
              <w:rPr>
                <w:sz w:val="18"/>
                <w:szCs w:val="18"/>
              </w:rPr>
            </w:pPr>
            <w:r w:rsidRPr="000312B1">
              <w:rPr>
                <w:sz w:val="18"/>
                <w:szCs w:val="18"/>
              </w:rPr>
              <w:t xml:space="preserve">Solenoid valve </w:t>
            </w:r>
          </w:p>
        </w:tc>
        <w:tc>
          <w:tcPr>
            <w:tcW w:w="1705" w:type="dxa"/>
            <w:tcBorders>
              <w:left w:val="nil"/>
            </w:tcBorders>
          </w:tcPr>
          <w:p w:rsidR="00295C23" w:rsidRPr="000312B1" w:rsidRDefault="00295C23" w:rsidP="00295C23">
            <w:pPr>
              <w:pStyle w:val="paragraf"/>
              <w:ind w:firstLine="34"/>
              <w:jc w:val="center"/>
              <w:rPr>
                <w:sz w:val="18"/>
                <w:szCs w:val="18"/>
              </w:rPr>
            </w:pPr>
            <w:r w:rsidRPr="000312B1">
              <w:rPr>
                <w:sz w:val="18"/>
                <w:szCs w:val="18"/>
              </w:rPr>
              <w:t>20/18/15</w:t>
            </w:r>
          </w:p>
        </w:tc>
        <w:tc>
          <w:tcPr>
            <w:tcW w:w="1827" w:type="dxa"/>
          </w:tcPr>
          <w:p w:rsidR="00295C23" w:rsidRPr="000312B1" w:rsidRDefault="00295C23" w:rsidP="00295C23">
            <w:pPr>
              <w:pStyle w:val="paragraf"/>
              <w:ind w:firstLine="34"/>
              <w:jc w:val="center"/>
              <w:rPr>
                <w:sz w:val="18"/>
                <w:szCs w:val="18"/>
              </w:rPr>
            </w:pPr>
            <w:r w:rsidRPr="000312B1">
              <w:rPr>
                <w:sz w:val="18"/>
                <w:szCs w:val="18"/>
              </w:rPr>
              <w:t>20/18/15</w:t>
            </w:r>
          </w:p>
        </w:tc>
        <w:tc>
          <w:tcPr>
            <w:tcW w:w="2150" w:type="dxa"/>
            <w:gridSpan w:val="2"/>
          </w:tcPr>
          <w:p w:rsidR="00295C23" w:rsidRPr="000312B1" w:rsidRDefault="00295C23" w:rsidP="00295C23">
            <w:pPr>
              <w:pStyle w:val="paragraf"/>
              <w:ind w:firstLine="34"/>
              <w:jc w:val="center"/>
              <w:rPr>
                <w:sz w:val="18"/>
                <w:szCs w:val="18"/>
              </w:rPr>
            </w:pPr>
            <w:r w:rsidRPr="000312B1">
              <w:rPr>
                <w:sz w:val="18"/>
                <w:szCs w:val="18"/>
              </w:rPr>
              <w:t>19/17/14</w:t>
            </w:r>
          </w:p>
        </w:tc>
      </w:tr>
      <w:tr w:rsidR="00295C23" w:rsidTr="007F2E8C">
        <w:tc>
          <w:tcPr>
            <w:tcW w:w="2127" w:type="dxa"/>
            <w:tcBorders>
              <w:top w:val="single" w:sz="6" w:space="0" w:color="auto"/>
              <w:bottom w:val="single" w:sz="6" w:space="0" w:color="auto"/>
              <w:right w:val="single" w:sz="12" w:space="0" w:color="auto"/>
            </w:tcBorders>
          </w:tcPr>
          <w:p w:rsidR="00295C23" w:rsidRPr="000312B1" w:rsidRDefault="00B72D13" w:rsidP="00B72D13">
            <w:pPr>
              <w:pStyle w:val="paragraf"/>
              <w:ind w:firstLine="0"/>
              <w:rPr>
                <w:sz w:val="18"/>
                <w:szCs w:val="18"/>
              </w:rPr>
            </w:pPr>
            <w:r w:rsidRPr="000312B1">
              <w:rPr>
                <w:sz w:val="18"/>
                <w:szCs w:val="18"/>
              </w:rPr>
              <w:t xml:space="preserve">Pressure valve </w:t>
            </w:r>
          </w:p>
        </w:tc>
        <w:tc>
          <w:tcPr>
            <w:tcW w:w="1705" w:type="dxa"/>
            <w:tcBorders>
              <w:left w:val="nil"/>
            </w:tcBorders>
          </w:tcPr>
          <w:p w:rsidR="00295C23" w:rsidRPr="000312B1" w:rsidRDefault="00295C23" w:rsidP="00295C23">
            <w:pPr>
              <w:pStyle w:val="paragraf"/>
              <w:ind w:firstLine="34"/>
              <w:jc w:val="center"/>
              <w:rPr>
                <w:sz w:val="18"/>
                <w:szCs w:val="18"/>
              </w:rPr>
            </w:pPr>
            <w:r w:rsidRPr="000312B1">
              <w:rPr>
                <w:sz w:val="18"/>
                <w:szCs w:val="18"/>
              </w:rPr>
              <w:t>19/17/14</w:t>
            </w:r>
          </w:p>
        </w:tc>
        <w:tc>
          <w:tcPr>
            <w:tcW w:w="1827" w:type="dxa"/>
          </w:tcPr>
          <w:p w:rsidR="00295C23" w:rsidRPr="000312B1" w:rsidRDefault="00295C23" w:rsidP="00295C23">
            <w:pPr>
              <w:pStyle w:val="paragraf"/>
              <w:ind w:firstLine="34"/>
              <w:jc w:val="center"/>
              <w:rPr>
                <w:sz w:val="18"/>
                <w:szCs w:val="18"/>
              </w:rPr>
            </w:pPr>
            <w:r w:rsidRPr="000312B1">
              <w:rPr>
                <w:sz w:val="18"/>
                <w:szCs w:val="18"/>
              </w:rPr>
              <w:t>19/17/14</w:t>
            </w:r>
          </w:p>
        </w:tc>
        <w:tc>
          <w:tcPr>
            <w:tcW w:w="2150" w:type="dxa"/>
            <w:gridSpan w:val="2"/>
          </w:tcPr>
          <w:p w:rsidR="00295C23" w:rsidRPr="000312B1" w:rsidRDefault="00295C23" w:rsidP="00295C23">
            <w:pPr>
              <w:pStyle w:val="paragraf"/>
              <w:ind w:firstLine="34"/>
              <w:jc w:val="center"/>
              <w:rPr>
                <w:sz w:val="18"/>
                <w:szCs w:val="18"/>
              </w:rPr>
            </w:pPr>
            <w:r w:rsidRPr="000312B1">
              <w:rPr>
                <w:sz w:val="18"/>
                <w:szCs w:val="18"/>
              </w:rPr>
              <w:t>19/17/14</w:t>
            </w:r>
          </w:p>
        </w:tc>
      </w:tr>
      <w:tr w:rsidR="00295C23" w:rsidTr="007F2E8C">
        <w:tc>
          <w:tcPr>
            <w:tcW w:w="2127" w:type="dxa"/>
            <w:tcBorders>
              <w:top w:val="single" w:sz="6" w:space="0" w:color="auto"/>
              <w:bottom w:val="single" w:sz="6" w:space="0" w:color="auto"/>
              <w:right w:val="single" w:sz="12" w:space="0" w:color="auto"/>
            </w:tcBorders>
          </w:tcPr>
          <w:p w:rsidR="00295C23" w:rsidRPr="000312B1" w:rsidRDefault="00B72D13" w:rsidP="00295C23">
            <w:pPr>
              <w:pStyle w:val="paragraf"/>
              <w:ind w:firstLine="0"/>
              <w:rPr>
                <w:sz w:val="18"/>
                <w:szCs w:val="18"/>
              </w:rPr>
            </w:pPr>
            <w:r w:rsidRPr="000312B1">
              <w:rPr>
                <w:sz w:val="18"/>
                <w:szCs w:val="18"/>
              </w:rPr>
              <w:t>Flow valve</w:t>
            </w:r>
          </w:p>
        </w:tc>
        <w:tc>
          <w:tcPr>
            <w:tcW w:w="1705" w:type="dxa"/>
            <w:tcBorders>
              <w:left w:val="nil"/>
            </w:tcBorders>
          </w:tcPr>
          <w:p w:rsidR="00295C23" w:rsidRPr="000312B1" w:rsidRDefault="00295C23" w:rsidP="00295C23">
            <w:pPr>
              <w:pStyle w:val="paragraf"/>
              <w:ind w:firstLine="34"/>
              <w:jc w:val="center"/>
              <w:rPr>
                <w:sz w:val="18"/>
                <w:szCs w:val="18"/>
              </w:rPr>
            </w:pPr>
            <w:r w:rsidRPr="000312B1">
              <w:rPr>
                <w:sz w:val="18"/>
                <w:szCs w:val="18"/>
              </w:rPr>
              <w:t>19/17/14</w:t>
            </w:r>
          </w:p>
        </w:tc>
        <w:tc>
          <w:tcPr>
            <w:tcW w:w="1827" w:type="dxa"/>
          </w:tcPr>
          <w:p w:rsidR="00295C23" w:rsidRPr="000312B1" w:rsidRDefault="00295C23" w:rsidP="00295C23">
            <w:pPr>
              <w:pStyle w:val="paragraf"/>
              <w:ind w:firstLine="34"/>
              <w:jc w:val="center"/>
              <w:rPr>
                <w:sz w:val="18"/>
                <w:szCs w:val="18"/>
              </w:rPr>
            </w:pPr>
            <w:r w:rsidRPr="000312B1">
              <w:rPr>
                <w:sz w:val="18"/>
                <w:szCs w:val="18"/>
              </w:rPr>
              <w:t>19/17/14</w:t>
            </w:r>
          </w:p>
        </w:tc>
        <w:tc>
          <w:tcPr>
            <w:tcW w:w="2150" w:type="dxa"/>
            <w:gridSpan w:val="2"/>
          </w:tcPr>
          <w:p w:rsidR="00295C23" w:rsidRPr="000312B1" w:rsidRDefault="00295C23" w:rsidP="00295C23">
            <w:pPr>
              <w:pStyle w:val="paragraf"/>
              <w:ind w:firstLine="34"/>
              <w:jc w:val="center"/>
              <w:rPr>
                <w:sz w:val="18"/>
                <w:szCs w:val="18"/>
              </w:rPr>
            </w:pPr>
            <w:r w:rsidRPr="000312B1">
              <w:rPr>
                <w:sz w:val="18"/>
                <w:szCs w:val="18"/>
              </w:rPr>
              <w:t>19/17/14</w:t>
            </w:r>
          </w:p>
        </w:tc>
      </w:tr>
      <w:tr w:rsidR="00295C23" w:rsidTr="007F2E8C">
        <w:tc>
          <w:tcPr>
            <w:tcW w:w="2127" w:type="dxa"/>
            <w:tcBorders>
              <w:top w:val="single" w:sz="6" w:space="0" w:color="auto"/>
              <w:bottom w:val="single" w:sz="6" w:space="0" w:color="auto"/>
              <w:right w:val="single" w:sz="12" w:space="0" w:color="auto"/>
            </w:tcBorders>
          </w:tcPr>
          <w:p w:rsidR="00295C23" w:rsidRPr="000312B1" w:rsidRDefault="00B72D13" w:rsidP="00295C23">
            <w:pPr>
              <w:pStyle w:val="paragraf"/>
              <w:ind w:firstLine="0"/>
              <w:rPr>
                <w:sz w:val="18"/>
                <w:szCs w:val="18"/>
              </w:rPr>
            </w:pPr>
            <w:r w:rsidRPr="000312B1">
              <w:rPr>
                <w:sz w:val="18"/>
                <w:szCs w:val="18"/>
              </w:rPr>
              <w:t>Check valve</w:t>
            </w:r>
          </w:p>
        </w:tc>
        <w:tc>
          <w:tcPr>
            <w:tcW w:w="1705" w:type="dxa"/>
            <w:tcBorders>
              <w:left w:val="nil"/>
            </w:tcBorders>
          </w:tcPr>
          <w:p w:rsidR="00295C23" w:rsidRPr="000312B1" w:rsidRDefault="00295C23" w:rsidP="00295C23">
            <w:pPr>
              <w:pStyle w:val="paragraf"/>
              <w:ind w:firstLine="34"/>
              <w:jc w:val="center"/>
              <w:rPr>
                <w:sz w:val="18"/>
                <w:szCs w:val="18"/>
              </w:rPr>
            </w:pPr>
            <w:r w:rsidRPr="000312B1">
              <w:rPr>
                <w:sz w:val="18"/>
                <w:szCs w:val="18"/>
              </w:rPr>
              <w:t>20/18/15</w:t>
            </w:r>
          </w:p>
        </w:tc>
        <w:tc>
          <w:tcPr>
            <w:tcW w:w="1827" w:type="dxa"/>
          </w:tcPr>
          <w:p w:rsidR="00295C23" w:rsidRPr="000312B1" w:rsidRDefault="00295C23" w:rsidP="00295C23">
            <w:pPr>
              <w:pStyle w:val="paragraf"/>
              <w:ind w:firstLine="34"/>
              <w:jc w:val="center"/>
              <w:rPr>
                <w:sz w:val="18"/>
                <w:szCs w:val="18"/>
              </w:rPr>
            </w:pPr>
            <w:r w:rsidRPr="000312B1">
              <w:rPr>
                <w:sz w:val="18"/>
                <w:szCs w:val="18"/>
              </w:rPr>
              <w:t>20/18/15</w:t>
            </w:r>
          </w:p>
        </w:tc>
        <w:tc>
          <w:tcPr>
            <w:tcW w:w="2150" w:type="dxa"/>
            <w:gridSpan w:val="2"/>
          </w:tcPr>
          <w:p w:rsidR="00295C23" w:rsidRPr="000312B1" w:rsidRDefault="00295C23" w:rsidP="00295C23">
            <w:pPr>
              <w:pStyle w:val="paragraf"/>
              <w:ind w:firstLine="34"/>
              <w:jc w:val="center"/>
              <w:rPr>
                <w:sz w:val="18"/>
                <w:szCs w:val="18"/>
              </w:rPr>
            </w:pPr>
            <w:r w:rsidRPr="000312B1">
              <w:rPr>
                <w:sz w:val="18"/>
                <w:szCs w:val="18"/>
              </w:rPr>
              <w:t>20/18/15</w:t>
            </w:r>
          </w:p>
        </w:tc>
      </w:tr>
      <w:tr w:rsidR="00295C23" w:rsidTr="007F2E8C">
        <w:tc>
          <w:tcPr>
            <w:tcW w:w="2127" w:type="dxa"/>
            <w:tcBorders>
              <w:top w:val="single" w:sz="6" w:space="0" w:color="auto"/>
              <w:bottom w:val="single" w:sz="6" w:space="0" w:color="auto"/>
              <w:right w:val="single" w:sz="12" w:space="0" w:color="auto"/>
            </w:tcBorders>
          </w:tcPr>
          <w:p w:rsidR="00295C23" w:rsidRPr="000312B1" w:rsidRDefault="00B72D13" w:rsidP="00295C23">
            <w:pPr>
              <w:pStyle w:val="paragraf"/>
              <w:ind w:firstLine="0"/>
              <w:rPr>
                <w:sz w:val="18"/>
                <w:szCs w:val="18"/>
              </w:rPr>
            </w:pPr>
            <w:r w:rsidRPr="000312B1">
              <w:rPr>
                <w:sz w:val="18"/>
                <w:szCs w:val="18"/>
              </w:rPr>
              <w:t>Built-in valve</w:t>
            </w:r>
            <w:r w:rsidR="00295C23" w:rsidRPr="000312B1">
              <w:rPr>
                <w:sz w:val="18"/>
                <w:szCs w:val="18"/>
              </w:rPr>
              <w:t xml:space="preserve"> 2/2</w:t>
            </w:r>
          </w:p>
        </w:tc>
        <w:tc>
          <w:tcPr>
            <w:tcW w:w="1705" w:type="dxa"/>
            <w:tcBorders>
              <w:left w:val="nil"/>
            </w:tcBorders>
          </w:tcPr>
          <w:p w:rsidR="00295C23" w:rsidRPr="000312B1" w:rsidRDefault="00295C23" w:rsidP="00295C23">
            <w:pPr>
              <w:pStyle w:val="paragraf"/>
              <w:ind w:firstLine="34"/>
              <w:jc w:val="center"/>
              <w:rPr>
                <w:sz w:val="18"/>
                <w:szCs w:val="18"/>
              </w:rPr>
            </w:pPr>
            <w:r w:rsidRPr="000312B1">
              <w:rPr>
                <w:sz w:val="18"/>
                <w:szCs w:val="18"/>
              </w:rPr>
              <w:t>20/18/15</w:t>
            </w:r>
          </w:p>
        </w:tc>
        <w:tc>
          <w:tcPr>
            <w:tcW w:w="1827" w:type="dxa"/>
          </w:tcPr>
          <w:p w:rsidR="00295C23" w:rsidRPr="000312B1" w:rsidRDefault="00295C23" w:rsidP="00295C23">
            <w:pPr>
              <w:pStyle w:val="paragraf"/>
              <w:ind w:firstLine="34"/>
              <w:jc w:val="center"/>
              <w:rPr>
                <w:sz w:val="18"/>
                <w:szCs w:val="18"/>
              </w:rPr>
            </w:pPr>
            <w:r w:rsidRPr="000312B1">
              <w:rPr>
                <w:sz w:val="18"/>
                <w:szCs w:val="18"/>
              </w:rPr>
              <w:t>20/18/15</w:t>
            </w:r>
          </w:p>
        </w:tc>
        <w:tc>
          <w:tcPr>
            <w:tcW w:w="2150" w:type="dxa"/>
            <w:gridSpan w:val="2"/>
          </w:tcPr>
          <w:p w:rsidR="00295C23" w:rsidRPr="000312B1" w:rsidRDefault="00295C23" w:rsidP="00295C23">
            <w:pPr>
              <w:pStyle w:val="paragraf"/>
              <w:ind w:firstLine="34"/>
              <w:jc w:val="center"/>
              <w:rPr>
                <w:sz w:val="18"/>
                <w:szCs w:val="18"/>
              </w:rPr>
            </w:pPr>
            <w:r w:rsidRPr="000312B1">
              <w:rPr>
                <w:sz w:val="18"/>
                <w:szCs w:val="18"/>
              </w:rPr>
              <w:t>19/17/14</w:t>
            </w:r>
          </w:p>
        </w:tc>
      </w:tr>
      <w:tr w:rsidR="00295C23" w:rsidTr="007F2E8C">
        <w:tc>
          <w:tcPr>
            <w:tcW w:w="2127" w:type="dxa"/>
            <w:tcBorders>
              <w:top w:val="single" w:sz="6" w:space="0" w:color="auto"/>
              <w:bottom w:val="single" w:sz="6" w:space="0" w:color="auto"/>
              <w:right w:val="single" w:sz="12" w:space="0" w:color="auto"/>
            </w:tcBorders>
          </w:tcPr>
          <w:p w:rsidR="00295C23" w:rsidRPr="000312B1" w:rsidRDefault="00B72D13" w:rsidP="00295C23">
            <w:pPr>
              <w:pStyle w:val="paragraf"/>
              <w:ind w:firstLine="0"/>
              <w:rPr>
                <w:sz w:val="18"/>
                <w:szCs w:val="18"/>
              </w:rPr>
            </w:pPr>
            <w:r w:rsidRPr="000312B1">
              <w:rPr>
                <w:sz w:val="18"/>
                <w:szCs w:val="18"/>
              </w:rPr>
              <w:t>Ball valve</w:t>
            </w:r>
          </w:p>
        </w:tc>
        <w:tc>
          <w:tcPr>
            <w:tcW w:w="1705" w:type="dxa"/>
            <w:tcBorders>
              <w:left w:val="nil"/>
            </w:tcBorders>
          </w:tcPr>
          <w:p w:rsidR="00295C23" w:rsidRPr="000312B1" w:rsidRDefault="00295C23" w:rsidP="00295C23">
            <w:pPr>
              <w:pStyle w:val="paragraf"/>
              <w:ind w:firstLine="34"/>
              <w:jc w:val="center"/>
              <w:rPr>
                <w:sz w:val="18"/>
                <w:szCs w:val="18"/>
              </w:rPr>
            </w:pPr>
            <w:r w:rsidRPr="000312B1">
              <w:rPr>
                <w:sz w:val="18"/>
                <w:szCs w:val="18"/>
              </w:rPr>
              <w:t>18/16/13</w:t>
            </w:r>
          </w:p>
        </w:tc>
        <w:tc>
          <w:tcPr>
            <w:tcW w:w="1827" w:type="dxa"/>
          </w:tcPr>
          <w:p w:rsidR="00295C23" w:rsidRPr="000312B1" w:rsidRDefault="00295C23" w:rsidP="00295C23">
            <w:pPr>
              <w:pStyle w:val="paragraf"/>
              <w:ind w:firstLine="34"/>
              <w:jc w:val="center"/>
              <w:rPr>
                <w:sz w:val="18"/>
                <w:szCs w:val="18"/>
              </w:rPr>
            </w:pPr>
            <w:r w:rsidRPr="000312B1">
              <w:rPr>
                <w:sz w:val="18"/>
                <w:szCs w:val="18"/>
              </w:rPr>
              <w:t>18/16/13</w:t>
            </w:r>
          </w:p>
        </w:tc>
        <w:tc>
          <w:tcPr>
            <w:tcW w:w="2150" w:type="dxa"/>
            <w:gridSpan w:val="2"/>
          </w:tcPr>
          <w:p w:rsidR="00295C23" w:rsidRPr="000312B1" w:rsidRDefault="00295C23" w:rsidP="00295C23">
            <w:pPr>
              <w:pStyle w:val="paragraf"/>
              <w:ind w:firstLine="34"/>
              <w:jc w:val="center"/>
              <w:rPr>
                <w:sz w:val="18"/>
                <w:szCs w:val="18"/>
              </w:rPr>
            </w:pPr>
            <w:r w:rsidRPr="000312B1">
              <w:rPr>
                <w:sz w:val="18"/>
                <w:szCs w:val="18"/>
              </w:rPr>
              <w:t>17/15/12</w:t>
            </w:r>
          </w:p>
        </w:tc>
      </w:tr>
      <w:tr w:rsidR="00295C23" w:rsidTr="007F2E8C">
        <w:tc>
          <w:tcPr>
            <w:tcW w:w="2127" w:type="dxa"/>
            <w:tcBorders>
              <w:top w:val="single" w:sz="6" w:space="0" w:color="auto"/>
              <w:bottom w:val="single" w:sz="6" w:space="0" w:color="auto"/>
              <w:right w:val="single" w:sz="12" w:space="0" w:color="auto"/>
            </w:tcBorders>
          </w:tcPr>
          <w:p w:rsidR="00295C23" w:rsidRPr="000312B1" w:rsidRDefault="00B72D13" w:rsidP="00295C23">
            <w:pPr>
              <w:pStyle w:val="paragraf"/>
              <w:ind w:firstLine="0"/>
              <w:rPr>
                <w:sz w:val="18"/>
                <w:szCs w:val="18"/>
              </w:rPr>
            </w:pPr>
            <w:r w:rsidRPr="000312B1">
              <w:rPr>
                <w:sz w:val="18"/>
                <w:szCs w:val="18"/>
              </w:rPr>
              <w:t>LS valve regulation</w:t>
            </w:r>
          </w:p>
        </w:tc>
        <w:tc>
          <w:tcPr>
            <w:tcW w:w="1705" w:type="dxa"/>
            <w:tcBorders>
              <w:left w:val="nil"/>
            </w:tcBorders>
          </w:tcPr>
          <w:p w:rsidR="00295C23" w:rsidRPr="000312B1" w:rsidRDefault="00295C23" w:rsidP="00295C23">
            <w:pPr>
              <w:pStyle w:val="paragraf"/>
              <w:ind w:firstLine="34"/>
              <w:jc w:val="center"/>
              <w:rPr>
                <w:sz w:val="18"/>
                <w:szCs w:val="18"/>
              </w:rPr>
            </w:pPr>
            <w:r w:rsidRPr="000312B1">
              <w:rPr>
                <w:sz w:val="18"/>
                <w:szCs w:val="18"/>
              </w:rPr>
              <w:t>20/18/15</w:t>
            </w:r>
          </w:p>
        </w:tc>
        <w:tc>
          <w:tcPr>
            <w:tcW w:w="1827" w:type="dxa"/>
          </w:tcPr>
          <w:p w:rsidR="00295C23" w:rsidRPr="000312B1" w:rsidRDefault="00295C23" w:rsidP="00295C23">
            <w:pPr>
              <w:pStyle w:val="paragraf"/>
              <w:ind w:firstLine="34"/>
              <w:jc w:val="center"/>
              <w:rPr>
                <w:sz w:val="18"/>
                <w:szCs w:val="18"/>
              </w:rPr>
            </w:pPr>
            <w:r w:rsidRPr="000312B1">
              <w:rPr>
                <w:sz w:val="18"/>
                <w:szCs w:val="18"/>
              </w:rPr>
              <w:t>20/18/15</w:t>
            </w:r>
          </w:p>
        </w:tc>
        <w:tc>
          <w:tcPr>
            <w:tcW w:w="2150" w:type="dxa"/>
            <w:gridSpan w:val="2"/>
          </w:tcPr>
          <w:p w:rsidR="00295C23" w:rsidRPr="000312B1" w:rsidRDefault="00295C23" w:rsidP="00295C23">
            <w:pPr>
              <w:pStyle w:val="paragraf"/>
              <w:ind w:firstLine="34"/>
              <w:jc w:val="center"/>
              <w:rPr>
                <w:sz w:val="18"/>
                <w:szCs w:val="18"/>
              </w:rPr>
            </w:pPr>
            <w:r w:rsidRPr="000312B1">
              <w:rPr>
                <w:sz w:val="18"/>
                <w:szCs w:val="18"/>
              </w:rPr>
              <w:t>19/17/14</w:t>
            </w:r>
          </w:p>
        </w:tc>
      </w:tr>
      <w:tr w:rsidR="00295C23" w:rsidTr="007F2E8C">
        <w:tc>
          <w:tcPr>
            <w:tcW w:w="2127" w:type="dxa"/>
            <w:tcBorders>
              <w:top w:val="single" w:sz="6" w:space="0" w:color="auto"/>
              <w:bottom w:val="single" w:sz="6" w:space="0" w:color="auto"/>
              <w:right w:val="single" w:sz="12" w:space="0" w:color="auto"/>
            </w:tcBorders>
          </w:tcPr>
          <w:p w:rsidR="00295C23" w:rsidRPr="000312B1" w:rsidRDefault="0035080D" w:rsidP="008301C6">
            <w:pPr>
              <w:pStyle w:val="paragraf"/>
              <w:ind w:firstLine="0"/>
              <w:rPr>
                <w:sz w:val="18"/>
                <w:szCs w:val="18"/>
              </w:rPr>
            </w:pPr>
            <w:r w:rsidRPr="000312B1">
              <w:rPr>
                <w:sz w:val="18"/>
                <w:szCs w:val="18"/>
              </w:rPr>
              <w:t xml:space="preserve">Hydraulic </w:t>
            </w:r>
            <w:r w:rsidR="00B72D13" w:rsidRPr="000312B1">
              <w:rPr>
                <w:sz w:val="18"/>
                <w:szCs w:val="18"/>
              </w:rPr>
              <w:t>controlled solenoid valve</w:t>
            </w:r>
          </w:p>
        </w:tc>
        <w:tc>
          <w:tcPr>
            <w:tcW w:w="1705" w:type="dxa"/>
            <w:tcBorders>
              <w:left w:val="nil"/>
            </w:tcBorders>
          </w:tcPr>
          <w:p w:rsidR="00295C23" w:rsidRPr="000312B1" w:rsidRDefault="00295C23" w:rsidP="00295C23">
            <w:pPr>
              <w:pStyle w:val="paragraf"/>
              <w:ind w:firstLine="34"/>
              <w:jc w:val="center"/>
              <w:rPr>
                <w:sz w:val="18"/>
                <w:szCs w:val="18"/>
              </w:rPr>
            </w:pPr>
            <w:r w:rsidRPr="000312B1">
              <w:rPr>
                <w:sz w:val="18"/>
                <w:szCs w:val="18"/>
              </w:rPr>
              <w:t>18/16/14</w:t>
            </w:r>
          </w:p>
        </w:tc>
        <w:tc>
          <w:tcPr>
            <w:tcW w:w="1827" w:type="dxa"/>
          </w:tcPr>
          <w:p w:rsidR="00295C23" w:rsidRPr="000312B1" w:rsidRDefault="00295C23" w:rsidP="00295C23">
            <w:pPr>
              <w:pStyle w:val="paragraf"/>
              <w:ind w:firstLine="34"/>
              <w:jc w:val="center"/>
              <w:rPr>
                <w:sz w:val="18"/>
                <w:szCs w:val="18"/>
              </w:rPr>
            </w:pPr>
            <w:r w:rsidRPr="000312B1">
              <w:rPr>
                <w:sz w:val="18"/>
                <w:szCs w:val="18"/>
              </w:rPr>
              <w:t>18/16/14</w:t>
            </w:r>
          </w:p>
        </w:tc>
        <w:tc>
          <w:tcPr>
            <w:tcW w:w="2150" w:type="dxa"/>
            <w:gridSpan w:val="2"/>
          </w:tcPr>
          <w:p w:rsidR="00295C23" w:rsidRPr="000312B1" w:rsidRDefault="00295C23" w:rsidP="00295C23">
            <w:pPr>
              <w:pStyle w:val="paragraf"/>
              <w:ind w:firstLine="34"/>
              <w:jc w:val="center"/>
              <w:rPr>
                <w:sz w:val="18"/>
                <w:szCs w:val="18"/>
              </w:rPr>
            </w:pPr>
            <w:r w:rsidRPr="000312B1">
              <w:rPr>
                <w:sz w:val="18"/>
                <w:szCs w:val="18"/>
              </w:rPr>
              <w:t>17/15/13</w:t>
            </w:r>
          </w:p>
        </w:tc>
      </w:tr>
      <w:tr w:rsidR="00295C23" w:rsidTr="007F2E8C">
        <w:tc>
          <w:tcPr>
            <w:tcW w:w="2127" w:type="dxa"/>
            <w:tcBorders>
              <w:top w:val="single" w:sz="6" w:space="0" w:color="auto"/>
              <w:bottom w:val="single" w:sz="6" w:space="0" w:color="auto"/>
              <w:right w:val="single" w:sz="12" w:space="0" w:color="auto"/>
            </w:tcBorders>
          </w:tcPr>
          <w:p w:rsidR="00295C23" w:rsidRPr="000312B1" w:rsidRDefault="0035080D" w:rsidP="00295C23">
            <w:pPr>
              <w:pStyle w:val="paragraf"/>
              <w:ind w:firstLine="0"/>
              <w:rPr>
                <w:sz w:val="18"/>
                <w:szCs w:val="18"/>
              </w:rPr>
            </w:pPr>
            <w:r w:rsidRPr="000312B1">
              <w:rPr>
                <w:sz w:val="18"/>
                <w:szCs w:val="18"/>
              </w:rPr>
              <w:t>Direct proportional solenoid valve</w:t>
            </w:r>
          </w:p>
        </w:tc>
        <w:tc>
          <w:tcPr>
            <w:tcW w:w="1705" w:type="dxa"/>
            <w:tcBorders>
              <w:left w:val="nil"/>
            </w:tcBorders>
          </w:tcPr>
          <w:p w:rsidR="00295C23" w:rsidRPr="000312B1" w:rsidRDefault="00295C23" w:rsidP="00295C23">
            <w:pPr>
              <w:pStyle w:val="paragraf"/>
              <w:ind w:firstLine="34"/>
              <w:jc w:val="center"/>
              <w:rPr>
                <w:sz w:val="18"/>
                <w:szCs w:val="18"/>
              </w:rPr>
            </w:pPr>
            <w:r w:rsidRPr="000312B1">
              <w:rPr>
                <w:sz w:val="18"/>
                <w:szCs w:val="18"/>
              </w:rPr>
              <w:t>18/16/13</w:t>
            </w:r>
          </w:p>
        </w:tc>
        <w:tc>
          <w:tcPr>
            <w:tcW w:w="1827" w:type="dxa"/>
          </w:tcPr>
          <w:p w:rsidR="00295C23" w:rsidRPr="000312B1" w:rsidRDefault="00295C23" w:rsidP="00295C23">
            <w:pPr>
              <w:pStyle w:val="paragraf"/>
              <w:ind w:firstLine="34"/>
              <w:jc w:val="center"/>
              <w:rPr>
                <w:sz w:val="18"/>
                <w:szCs w:val="18"/>
              </w:rPr>
            </w:pPr>
            <w:r w:rsidRPr="000312B1">
              <w:rPr>
                <w:sz w:val="18"/>
                <w:szCs w:val="18"/>
              </w:rPr>
              <w:t>18/16/13</w:t>
            </w:r>
          </w:p>
        </w:tc>
        <w:tc>
          <w:tcPr>
            <w:tcW w:w="2150" w:type="dxa"/>
            <w:gridSpan w:val="2"/>
          </w:tcPr>
          <w:p w:rsidR="00295C23" w:rsidRPr="000312B1" w:rsidRDefault="00295C23" w:rsidP="00295C23">
            <w:pPr>
              <w:pStyle w:val="paragraf"/>
              <w:ind w:firstLine="34"/>
              <w:jc w:val="center"/>
              <w:rPr>
                <w:sz w:val="18"/>
                <w:szCs w:val="18"/>
              </w:rPr>
            </w:pPr>
            <w:r w:rsidRPr="000312B1">
              <w:rPr>
                <w:sz w:val="18"/>
                <w:szCs w:val="18"/>
              </w:rPr>
              <w:t>17/15/12</w:t>
            </w:r>
          </w:p>
        </w:tc>
      </w:tr>
      <w:tr w:rsidR="00295C23" w:rsidTr="007F2E8C">
        <w:tc>
          <w:tcPr>
            <w:tcW w:w="2127" w:type="dxa"/>
            <w:tcBorders>
              <w:top w:val="single" w:sz="6" w:space="0" w:color="auto"/>
              <w:bottom w:val="single" w:sz="6" w:space="0" w:color="auto"/>
              <w:right w:val="single" w:sz="12" w:space="0" w:color="auto"/>
            </w:tcBorders>
          </w:tcPr>
          <w:p w:rsidR="00295C23" w:rsidRPr="000312B1" w:rsidRDefault="0035080D" w:rsidP="0035080D">
            <w:pPr>
              <w:pStyle w:val="paragraf"/>
              <w:ind w:firstLine="0"/>
              <w:rPr>
                <w:sz w:val="18"/>
                <w:szCs w:val="18"/>
              </w:rPr>
            </w:pPr>
            <w:r w:rsidRPr="000312B1">
              <w:rPr>
                <w:sz w:val="18"/>
                <w:szCs w:val="18"/>
              </w:rPr>
              <w:t xml:space="preserve">Pressure proportional valve </w:t>
            </w:r>
          </w:p>
        </w:tc>
        <w:tc>
          <w:tcPr>
            <w:tcW w:w="1705" w:type="dxa"/>
            <w:tcBorders>
              <w:left w:val="nil"/>
            </w:tcBorders>
          </w:tcPr>
          <w:p w:rsidR="00295C23" w:rsidRPr="000312B1" w:rsidRDefault="00295C23" w:rsidP="00295C23">
            <w:pPr>
              <w:pStyle w:val="paragraf"/>
              <w:ind w:firstLine="34"/>
              <w:jc w:val="center"/>
              <w:rPr>
                <w:sz w:val="18"/>
                <w:szCs w:val="18"/>
              </w:rPr>
            </w:pPr>
            <w:r w:rsidRPr="000312B1">
              <w:rPr>
                <w:sz w:val="18"/>
                <w:szCs w:val="18"/>
              </w:rPr>
              <w:t>18/16/13</w:t>
            </w:r>
          </w:p>
        </w:tc>
        <w:tc>
          <w:tcPr>
            <w:tcW w:w="1827" w:type="dxa"/>
          </w:tcPr>
          <w:p w:rsidR="00295C23" w:rsidRPr="000312B1" w:rsidRDefault="00295C23" w:rsidP="00295C23">
            <w:pPr>
              <w:pStyle w:val="paragraf"/>
              <w:ind w:firstLine="34"/>
              <w:jc w:val="center"/>
              <w:rPr>
                <w:sz w:val="18"/>
                <w:szCs w:val="18"/>
              </w:rPr>
            </w:pPr>
            <w:r w:rsidRPr="000312B1">
              <w:rPr>
                <w:sz w:val="18"/>
                <w:szCs w:val="18"/>
              </w:rPr>
              <w:t>18/16/13</w:t>
            </w:r>
          </w:p>
        </w:tc>
        <w:tc>
          <w:tcPr>
            <w:tcW w:w="2150" w:type="dxa"/>
            <w:gridSpan w:val="2"/>
          </w:tcPr>
          <w:p w:rsidR="00295C23" w:rsidRPr="000312B1" w:rsidRDefault="00295C23" w:rsidP="00295C23">
            <w:pPr>
              <w:pStyle w:val="paragraf"/>
              <w:ind w:firstLine="34"/>
              <w:jc w:val="center"/>
              <w:rPr>
                <w:sz w:val="18"/>
                <w:szCs w:val="18"/>
              </w:rPr>
            </w:pPr>
            <w:r w:rsidRPr="000312B1">
              <w:rPr>
                <w:sz w:val="18"/>
                <w:szCs w:val="18"/>
              </w:rPr>
              <w:t>17/15/12</w:t>
            </w:r>
          </w:p>
        </w:tc>
      </w:tr>
      <w:tr w:rsidR="00295C23" w:rsidTr="007F2E8C">
        <w:tc>
          <w:tcPr>
            <w:tcW w:w="2127" w:type="dxa"/>
            <w:tcBorders>
              <w:top w:val="single" w:sz="6" w:space="0" w:color="auto"/>
              <w:bottom w:val="single" w:sz="6" w:space="0" w:color="auto"/>
              <w:right w:val="single" w:sz="12" w:space="0" w:color="auto"/>
            </w:tcBorders>
          </w:tcPr>
          <w:p w:rsidR="00295C23" w:rsidRPr="000312B1" w:rsidRDefault="0035080D" w:rsidP="0035080D">
            <w:pPr>
              <w:pStyle w:val="paragraf"/>
              <w:ind w:firstLine="0"/>
              <w:rPr>
                <w:sz w:val="18"/>
                <w:szCs w:val="18"/>
              </w:rPr>
            </w:pPr>
            <w:r w:rsidRPr="000312B1">
              <w:rPr>
                <w:sz w:val="18"/>
                <w:szCs w:val="18"/>
              </w:rPr>
              <w:t xml:space="preserve">Built - in proportional valve </w:t>
            </w:r>
          </w:p>
        </w:tc>
        <w:tc>
          <w:tcPr>
            <w:tcW w:w="1705" w:type="dxa"/>
            <w:tcBorders>
              <w:left w:val="nil"/>
            </w:tcBorders>
          </w:tcPr>
          <w:p w:rsidR="00295C23" w:rsidRPr="000312B1" w:rsidRDefault="00295C23" w:rsidP="00295C23">
            <w:pPr>
              <w:pStyle w:val="paragraf"/>
              <w:ind w:firstLine="34"/>
              <w:jc w:val="center"/>
              <w:rPr>
                <w:sz w:val="18"/>
                <w:szCs w:val="18"/>
              </w:rPr>
            </w:pPr>
            <w:r w:rsidRPr="000312B1">
              <w:rPr>
                <w:sz w:val="18"/>
                <w:szCs w:val="18"/>
              </w:rPr>
              <w:t>18/16/13</w:t>
            </w:r>
          </w:p>
        </w:tc>
        <w:tc>
          <w:tcPr>
            <w:tcW w:w="1827" w:type="dxa"/>
          </w:tcPr>
          <w:p w:rsidR="00295C23" w:rsidRPr="000312B1" w:rsidRDefault="00295C23" w:rsidP="00295C23">
            <w:pPr>
              <w:pStyle w:val="paragraf"/>
              <w:ind w:firstLine="34"/>
              <w:jc w:val="center"/>
              <w:rPr>
                <w:sz w:val="18"/>
                <w:szCs w:val="18"/>
              </w:rPr>
            </w:pPr>
            <w:r w:rsidRPr="000312B1">
              <w:rPr>
                <w:sz w:val="18"/>
                <w:szCs w:val="18"/>
              </w:rPr>
              <w:t>18/16/13</w:t>
            </w:r>
          </w:p>
        </w:tc>
        <w:tc>
          <w:tcPr>
            <w:tcW w:w="2150" w:type="dxa"/>
            <w:gridSpan w:val="2"/>
          </w:tcPr>
          <w:p w:rsidR="00295C23" w:rsidRPr="000312B1" w:rsidRDefault="00295C23" w:rsidP="00295C23">
            <w:pPr>
              <w:pStyle w:val="paragraf"/>
              <w:ind w:firstLine="34"/>
              <w:jc w:val="center"/>
              <w:rPr>
                <w:sz w:val="18"/>
                <w:szCs w:val="18"/>
              </w:rPr>
            </w:pPr>
            <w:r w:rsidRPr="000312B1">
              <w:rPr>
                <w:sz w:val="18"/>
                <w:szCs w:val="18"/>
              </w:rPr>
              <w:t>17/15/12</w:t>
            </w:r>
          </w:p>
        </w:tc>
      </w:tr>
      <w:tr w:rsidR="00295C23" w:rsidTr="007F2E8C">
        <w:tc>
          <w:tcPr>
            <w:tcW w:w="2127" w:type="dxa"/>
            <w:tcBorders>
              <w:top w:val="single" w:sz="6" w:space="0" w:color="auto"/>
              <w:bottom w:val="single" w:sz="6" w:space="0" w:color="auto"/>
              <w:right w:val="single" w:sz="12" w:space="0" w:color="auto"/>
            </w:tcBorders>
          </w:tcPr>
          <w:p w:rsidR="00295C23" w:rsidRPr="000312B1" w:rsidRDefault="0035080D" w:rsidP="00295C23">
            <w:pPr>
              <w:pStyle w:val="paragraf"/>
              <w:ind w:firstLine="0"/>
              <w:rPr>
                <w:sz w:val="18"/>
                <w:szCs w:val="18"/>
              </w:rPr>
            </w:pPr>
            <w:r w:rsidRPr="000312B1">
              <w:rPr>
                <w:sz w:val="18"/>
                <w:szCs w:val="18"/>
              </w:rPr>
              <w:t>Servo valve</w:t>
            </w:r>
          </w:p>
        </w:tc>
        <w:tc>
          <w:tcPr>
            <w:tcW w:w="1705" w:type="dxa"/>
            <w:tcBorders>
              <w:left w:val="nil"/>
            </w:tcBorders>
          </w:tcPr>
          <w:p w:rsidR="00295C23" w:rsidRPr="000312B1" w:rsidRDefault="00295C23" w:rsidP="00295C23">
            <w:pPr>
              <w:pStyle w:val="paragraf"/>
              <w:ind w:firstLine="34"/>
              <w:jc w:val="center"/>
              <w:rPr>
                <w:sz w:val="18"/>
                <w:szCs w:val="18"/>
              </w:rPr>
            </w:pPr>
            <w:r w:rsidRPr="000312B1">
              <w:rPr>
                <w:sz w:val="18"/>
                <w:szCs w:val="18"/>
              </w:rPr>
              <w:t>16/14/11</w:t>
            </w:r>
          </w:p>
        </w:tc>
        <w:tc>
          <w:tcPr>
            <w:tcW w:w="1827" w:type="dxa"/>
          </w:tcPr>
          <w:p w:rsidR="00295C23" w:rsidRPr="000312B1" w:rsidRDefault="00295C23" w:rsidP="00295C23">
            <w:pPr>
              <w:pStyle w:val="paragraf"/>
              <w:ind w:firstLine="34"/>
              <w:jc w:val="center"/>
              <w:rPr>
                <w:sz w:val="18"/>
                <w:szCs w:val="18"/>
              </w:rPr>
            </w:pPr>
            <w:r w:rsidRPr="000312B1">
              <w:rPr>
                <w:sz w:val="18"/>
                <w:szCs w:val="18"/>
              </w:rPr>
              <w:t>16/14/11</w:t>
            </w:r>
          </w:p>
        </w:tc>
        <w:tc>
          <w:tcPr>
            <w:tcW w:w="2150" w:type="dxa"/>
            <w:gridSpan w:val="2"/>
          </w:tcPr>
          <w:p w:rsidR="00295C23" w:rsidRPr="000312B1" w:rsidRDefault="00295C23" w:rsidP="00295C23">
            <w:pPr>
              <w:pStyle w:val="paragraf"/>
              <w:ind w:firstLine="34"/>
              <w:jc w:val="center"/>
              <w:rPr>
                <w:sz w:val="18"/>
                <w:szCs w:val="18"/>
              </w:rPr>
            </w:pPr>
            <w:r w:rsidRPr="000312B1">
              <w:rPr>
                <w:sz w:val="18"/>
                <w:szCs w:val="18"/>
              </w:rPr>
              <w:t>15/13/10</w:t>
            </w:r>
          </w:p>
        </w:tc>
      </w:tr>
      <w:tr w:rsidR="00295C23" w:rsidTr="007F2E8C">
        <w:tc>
          <w:tcPr>
            <w:tcW w:w="7809" w:type="dxa"/>
            <w:gridSpan w:val="5"/>
            <w:tcBorders>
              <w:top w:val="double" w:sz="6" w:space="0" w:color="auto"/>
              <w:bottom w:val="double" w:sz="6" w:space="0" w:color="auto"/>
            </w:tcBorders>
          </w:tcPr>
          <w:p w:rsidR="00295C23" w:rsidRPr="000312B1" w:rsidRDefault="0035080D" w:rsidP="002C033F">
            <w:pPr>
              <w:pStyle w:val="paragraf"/>
              <w:rPr>
                <w:sz w:val="18"/>
                <w:szCs w:val="18"/>
              </w:rPr>
            </w:pPr>
            <w:r w:rsidRPr="000312B1">
              <w:rPr>
                <w:sz w:val="18"/>
                <w:szCs w:val="18"/>
              </w:rPr>
              <w:t>AKTUATORS</w:t>
            </w:r>
          </w:p>
        </w:tc>
      </w:tr>
      <w:tr w:rsidR="00295C23" w:rsidTr="007F2E8C">
        <w:tc>
          <w:tcPr>
            <w:tcW w:w="2127" w:type="dxa"/>
            <w:tcBorders>
              <w:top w:val="single" w:sz="6" w:space="0" w:color="auto"/>
              <w:bottom w:val="single" w:sz="6" w:space="0" w:color="auto"/>
              <w:right w:val="single" w:sz="12" w:space="0" w:color="auto"/>
            </w:tcBorders>
          </w:tcPr>
          <w:p w:rsidR="00295C23" w:rsidRPr="000312B1" w:rsidRDefault="00295C23" w:rsidP="0035080D">
            <w:pPr>
              <w:pStyle w:val="paragraf"/>
              <w:ind w:firstLine="0"/>
              <w:rPr>
                <w:sz w:val="18"/>
                <w:szCs w:val="18"/>
              </w:rPr>
            </w:pPr>
            <w:r w:rsidRPr="000312B1">
              <w:rPr>
                <w:sz w:val="18"/>
                <w:szCs w:val="18"/>
              </w:rPr>
              <w:t>C</w:t>
            </w:r>
            <w:r w:rsidR="0035080D" w:rsidRPr="000312B1">
              <w:rPr>
                <w:sz w:val="18"/>
                <w:szCs w:val="18"/>
              </w:rPr>
              <w:t>y</w:t>
            </w:r>
            <w:r w:rsidRPr="000312B1">
              <w:rPr>
                <w:sz w:val="18"/>
                <w:szCs w:val="18"/>
              </w:rPr>
              <w:t>lind</w:t>
            </w:r>
            <w:r w:rsidR="0035080D" w:rsidRPr="000312B1">
              <w:rPr>
                <w:sz w:val="18"/>
                <w:szCs w:val="18"/>
              </w:rPr>
              <w:t>ers</w:t>
            </w:r>
          </w:p>
        </w:tc>
        <w:tc>
          <w:tcPr>
            <w:tcW w:w="1705" w:type="dxa"/>
            <w:tcBorders>
              <w:left w:val="nil"/>
            </w:tcBorders>
          </w:tcPr>
          <w:p w:rsidR="00295C23" w:rsidRPr="000312B1" w:rsidRDefault="00295C23" w:rsidP="00295C23">
            <w:pPr>
              <w:pStyle w:val="paragraf"/>
              <w:ind w:firstLine="34"/>
              <w:jc w:val="center"/>
              <w:rPr>
                <w:sz w:val="18"/>
                <w:szCs w:val="18"/>
              </w:rPr>
            </w:pPr>
            <w:r w:rsidRPr="000312B1">
              <w:rPr>
                <w:sz w:val="18"/>
                <w:szCs w:val="18"/>
              </w:rPr>
              <w:t>20/18/15</w:t>
            </w:r>
          </w:p>
        </w:tc>
        <w:tc>
          <w:tcPr>
            <w:tcW w:w="1827" w:type="dxa"/>
          </w:tcPr>
          <w:p w:rsidR="00295C23" w:rsidRPr="000312B1" w:rsidRDefault="00295C23" w:rsidP="00295C23">
            <w:pPr>
              <w:pStyle w:val="paragraf"/>
              <w:ind w:firstLine="34"/>
              <w:jc w:val="center"/>
              <w:rPr>
                <w:sz w:val="18"/>
                <w:szCs w:val="18"/>
              </w:rPr>
            </w:pPr>
            <w:r w:rsidRPr="000312B1">
              <w:rPr>
                <w:sz w:val="18"/>
                <w:szCs w:val="18"/>
              </w:rPr>
              <w:t>20/18/15</w:t>
            </w:r>
          </w:p>
        </w:tc>
        <w:tc>
          <w:tcPr>
            <w:tcW w:w="2150" w:type="dxa"/>
            <w:gridSpan w:val="2"/>
          </w:tcPr>
          <w:p w:rsidR="00295C23" w:rsidRPr="000312B1" w:rsidRDefault="00295C23" w:rsidP="00295C23">
            <w:pPr>
              <w:pStyle w:val="paragraf"/>
              <w:ind w:firstLine="34"/>
              <w:jc w:val="center"/>
              <w:rPr>
                <w:sz w:val="18"/>
                <w:szCs w:val="18"/>
              </w:rPr>
            </w:pPr>
            <w:r w:rsidRPr="000312B1">
              <w:rPr>
                <w:sz w:val="18"/>
                <w:szCs w:val="18"/>
              </w:rPr>
              <w:t>20/18/15</w:t>
            </w:r>
          </w:p>
        </w:tc>
      </w:tr>
      <w:tr w:rsidR="00295C23" w:rsidTr="007F2E8C">
        <w:tc>
          <w:tcPr>
            <w:tcW w:w="2127" w:type="dxa"/>
            <w:tcBorders>
              <w:top w:val="single" w:sz="6" w:space="0" w:color="auto"/>
              <w:bottom w:val="single" w:sz="6" w:space="0" w:color="auto"/>
              <w:right w:val="single" w:sz="12" w:space="0" w:color="auto"/>
            </w:tcBorders>
          </w:tcPr>
          <w:p w:rsidR="00295C23" w:rsidRPr="000312B1" w:rsidRDefault="0035080D" w:rsidP="00295C23">
            <w:pPr>
              <w:pStyle w:val="paragraf"/>
              <w:ind w:firstLine="0"/>
              <w:rPr>
                <w:sz w:val="18"/>
                <w:szCs w:val="18"/>
              </w:rPr>
            </w:pPr>
            <w:r w:rsidRPr="000312B1">
              <w:rPr>
                <w:sz w:val="18"/>
                <w:szCs w:val="18"/>
              </w:rPr>
              <w:t>Vane motors</w:t>
            </w:r>
          </w:p>
        </w:tc>
        <w:tc>
          <w:tcPr>
            <w:tcW w:w="1705" w:type="dxa"/>
            <w:tcBorders>
              <w:left w:val="nil"/>
            </w:tcBorders>
          </w:tcPr>
          <w:p w:rsidR="00295C23" w:rsidRPr="000312B1" w:rsidRDefault="00295C23" w:rsidP="00295C23">
            <w:pPr>
              <w:pStyle w:val="paragraf"/>
              <w:ind w:firstLine="34"/>
              <w:jc w:val="center"/>
              <w:rPr>
                <w:sz w:val="18"/>
                <w:szCs w:val="18"/>
              </w:rPr>
            </w:pPr>
            <w:r w:rsidRPr="000312B1">
              <w:rPr>
                <w:sz w:val="18"/>
                <w:szCs w:val="18"/>
              </w:rPr>
              <w:t>20/18/15</w:t>
            </w:r>
          </w:p>
        </w:tc>
        <w:tc>
          <w:tcPr>
            <w:tcW w:w="1827" w:type="dxa"/>
          </w:tcPr>
          <w:p w:rsidR="00295C23" w:rsidRPr="000312B1" w:rsidRDefault="00295C23" w:rsidP="00295C23">
            <w:pPr>
              <w:pStyle w:val="paragraf"/>
              <w:ind w:firstLine="34"/>
              <w:jc w:val="center"/>
              <w:rPr>
                <w:sz w:val="18"/>
                <w:szCs w:val="18"/>
              </w:rPr>
            </w:pPr>
            <w:r w:rsidRPr="000312B1">
              <w:rPr>
                <w:sz w:val="18"/>
                <w:szCs w:val="18"/>
              </w:rPr>
              <w:t>19/17/14</w:t>
            </w:r>
          </w:p>
        </w:tc>
        <w:tc>
          <w:tcPr>
            <w:tcW w:w="2150" w:type="dxa"/>
            <w:gridSpan w:val="2"/>
          </w:tcPr>
          <w:p w:rsidR="00295C23" w:rsidRPr="000312B1" w:rsidRDefault="00295C23" w:rsidP="00295C23">
            <w:pPr>
              <w:pStyle w:val="paragraf"/>
              <w:ind w:firstLine="34"/>
              <w:jc w:val="center"/>
              <w:rPr>
                <w:sz w:val="18"/>
                <w:szCs w:val="18"/>
              </w:rPr>
            </w:pPr>
            <w:r w:rsidRPr="000312B1">
              <w:rPr>
                <w:sz w:val="18"/>
                <w:szCs w:val="18"/>
              </w:rPr>
              <w:t>18/16/13</w:t>
            </w:r>
          </w:p>
        </w:tc>
      </w:tr>
      <w:tr w:rsidR="00295C23" w:rsidTr="007F2E8C">
        <w:tc>
          <w:tcPr>
            <w:tcW w:w="2127" w:type="dxa"/>
            <w:tcBorders>
              <w:top w:val="single" w:sz="6" w:space="0" w:color="auto"/>
              <w:bottom w:val="single" w:sz="6" w:space="0" w:color="auto"/>
              <w:right w:val="single" w:sz="12" w:space="0" w:color="auto"/>
            </w:tcBorders>
          </w:tcPr>
          <w:p w:rsidR="00295C23" w:rsidRPr="000312B1" w:rsidRDefault="0035080D" w:rsidP="00295C23">
            <w:pPr>
              <w:pStyle w:val="paragraf"/>
              <w:ind w:firstLine="0"/>
              <w:rPr>
                <w:sz w:val="18"/>
                <w:szCs w:val="18"/>
              </w:rPr>
            </w:pPr>
            <w:r w:rsidRPr="000312B1">
              <w:rPr>
                <w:sz w:val="18"/>
                <w:szCs w:val="18"/>
              </w:rPr>
              <w:lastRenderedPageBreak/>
              <w:t>Axial piston motors</w:t>
            </w:r>
          </w:p>
        </w:tc>
        <w:tc>
          <w:tcPr>
            <w:tcW w:w="1705" w:type="dxa"/>
            <w:tcBorders>
              <w:left w:val="nil"/>
            </w:tcBorders>
          </w:tcPr>
          <w:p w:rsidR="00295C23" w:rsidRPr="000312B1" w:rsidRDefault="00295C23" w:rsidP="00295C23">
            <w:pPr>
              <w:pStyle w:val="paragraf"/>
              <w:ind w:firstLine="34"/>
              <w:jc w:val="center"/>
              <w:rPr>
                <w:sz w:val="18"/>
                <w:szCs w:val="18"/>
              </w:rPr>
            </w:pPr>
            <w:r w:rsidRPr="000312B1">
              <w:rPr>
                <w:sz w:val="18"/>
                <w:szCs w:val="18"/>
              </w:rPr>
              <w:t>19/17/14</w:t>
            </w:r>
          </w:p>
        </w:tc>
        <w:tc>
          <w:tcPr>
            <w:tcW w:w="1827" w:type="dxa"/>
          </w:tcPr>
          <w:p w:rsidR="00295C23" w:rsidRPr="000312B1" w:rsidRDefault="00295C23" w:rsidP="00295C23">
            <w:pPr>
              <w:pStyle w:val="paragraf"/>
              <w:ind w:firstLine="34"/>
              <w:jc w:val="center"/>
              <w:rPr>
                <w:sz w:val="18"/>
                <w:szCs w:val="18"/>
              </w:rPr>
            </w:pPr>
            <w:r w:rsidRPr="000312B1">
              <w:rPr>
                <w:sz w:val="18"/>
                <w:szCs w:val="18"/>
              </w:rPr>
              <w:t>18/16/13</w:t>
            </w:r>
          </w:p>
        </w:tc>
        <w:tc>
          <w:tcPr>
            <w:tcW w:w="2150" w:type="dxa"/>
            <w:gridSpan w:val="2"/>
          </w:tcPr>
          <w:p w:rsidR="00295C23" w:rsidRPr="000312B1" w:rsidRDefault="00295C23" w:rsidP="00295C23">
            <w:pPr>
              <w:pStyle w:val="paragraf"/>
              <w:ind w:firstLine="34"/>
              <w:jc w:val="center"/>
              <w:rPr>
                <w:sz w:val="18"/>
                <w:szCs w:val="18"/>
              </w:rPr>
            </w:pPr>
            <w:r w:rsidRPr="000312B1">
              <w:rPr>
                <w:sz w:val="18"/>
                <w:szCs w:val="18"/>
              </w:rPr>
              <w:t>17/15/12</w:t>
            </w:r>
          </w:p>
        </w:tc>
      </w:tr>
      <w:tr w:rsidR="00295C23" w:rsidTr="007F2E8C">
        <w:tc>
          <w:tcPr>
            <w:tcW w:w="2127" w:type="dxa"/>
            <w:tcBorders>
              <w:top w:val="single" w:sz="6" w:space="0" w:color="auto"/>
              <w:bottom w:val="nil"/>
              <w:right w:val="single" w:sz="12" w:space="0" w:color="auto"/>
            </w:tcBorders>
          </w:tcPr>
          <w:p w:rsidR="00295C23" w:rsidRPr="000312B1" w:rsidRDefault="0035080D" w:rsidP="0035080D">
            <w:pPr>
              <w:pStyle w:val="paragraf"/>
              <w:ind w:firstLine="0"/>
              <w:rPr>
                <w:sz w:val="18"/>
                <w:szCs w:val="18"/>
              </w:rPr>
            </w:pPr>
            <w:r w:rsidRPr="000312B1">
              <w:rPr>
                <w:sz w:val="18"/>
                <w:szCs w:val="18"/>
              </w:rPr>
              <w:t xml:space="preserve">Gear </w:t>
            </w:r>
            <w:r w:rsidR="00295C23" w:rsidRPr="000312B1">
              <w:rPr>
                <w:sz w:val="18"/>
                <w:szCs w:val="18"/>
              </w:rPr>
              <w:t>motor</w:t>
            </w:r>
            <w:r w:rsidRPr="000312B1">
              <w:rPr>
                <w:sz w:val="18"/>
                <w:szCs w:val="18"/>
              </w:rPr>
              <w:t>s</w:t>
            </w:r>
          </w:p>
        </w:tc>
        <w:tc>
          <w:tcPr>
            <w:tcW w:w="1705" w:type="dxa"/>
            <w:tcBorders>
              <w:left w:val="nil"/>
              <w:bottom w:val="nil"/>
            </w:tcBorders>
          </w:tcPr>
          <w:p w:rsidR="00295C23" w:rsidRPr="000312B1" w:rsidRDefault="00295C23" w:rsidP="00295C23">
            <w:pPr>
              <w:pStyle w:val="paragraf"/>
              <w:ind w:firstLine="34"/>
              <w:jc w:val="center"/>
              <w:rPr>
                <w:sz w:val="18"/>
                <w:szCs w:val="18"/>
              </w:rPr>
            </w:pPr>
            <w:r w:rsidRPr="000312B1">
              <w:rPr>
                <w:sz w:val="18"/>
                <w:szCs w:val="18"/>
              </w:rPr>
              <w:t>21/19/17</w:t>
            </w:r>
          </w:p>
        </w:tc>
        <w:tc>
          <w:tcPr>
            <w:tcW w:w="1827" w:type="dxa"/>
            <w:tcBorders>
              <w:bottom w:val="nil"/>
            </w:tcBorders>
          </w:tcPr>
          <w:p w:rsidR="00295C23" w:rsidRPr="000312B1" w:rsidRDefault="00295C23" w:rsidP="00295C23">
            <w:pPr>
              <w:pStyle w:val="paragraf"/>
              <w:ind w:firstLine="34"/>
              <w:jc w:val="center"/>
              <w:rPr>
                <w:sz w:val="18"/>
                <w:szCs w:val="18"/>
              </w:rPr>
            </w:pPr>
            <w:r w:rsidRPr="000312B1">
              <w:rPr>
                <w:sz w:val="18"/>
                <w:szCs w:val="18"/>
              </w:rPr>
              <w:t>20/18/15</w:t>
            </w:r>
          </w:p>
        </w:tc>
        <w:tc>
          <w:tcPr>
            <w:tcW w:w="2150" w:type="dxa"/>
            <w:gridSpan w:val="2"/>
            <w:tcBorders>
              <w:bottom w:val="nil"/>
            </w:tcBorders>
          </w:tcPr>
          <w:p w:rsidR="00295C23" w:rsidRPr="000312B1" w:rsidRDefault="00295C23" w:rsidP="00295C23">
            <w:pPr>
              <w:pStyle w:val="paragraf"/>
              <w:ind w:firstLine="34"/>
              <w:jc w:val="center"/>
              <w:rPr>
                <w:sz w:val="18"/>
                <w:szCs w:val="18"/>
              </w:rPr>
            </w:pPr>
            <w:r w:rsidRPr="000312B1">
              <w:rPr>
                <w:sz w:val="18"/>
                <w:szCs w:val="18"/>
              </w:rPr>
              <w:t>19/17/14</w:t>
            </w:r>
          </w:p>
        </w:tc>
      </w:tr>
      <w:tr w:rsidR="00295C23" w:rsidTr="007F2E8C">
        <w:tc>
          <w:tcPr>
            <w:tcW w:w="2127" w:type="dxa"/>
            <w:tcBorders>
              <w:top w:val="single" w:sz="6" w:space="0" w:color="auto"/>
              <w:bottom w:val="single" w:sz="12" w:space="0" w:color="auto"/>
              <w:right w:val="single" w:sz="12" w:space="0" w:color="auto"/>
            </w:tcBorders>
          </w:tcPr>
          <w:p w:rsidR="00295C23" w:rsidRPr="000312B1" w:rsidRDefault="0035080D" w:rsidP="0035080D">
            <w:pPr>
              <w:pStyle w:val="paragraf"/>
              <w:ind w:firstLine="0"/>
              <w:jc w:val="left"/>
              <w:rPr>
                <w:sz w:val="18"/>
                <w:szCs w:val="18"/>
              </w:rPr>
            </w:pPr>
            <w:r w:rsidRPr="000312B1">
              <w:rPr>
                <w:sz w:val="18"/>
                <w:szCs w:val="18"/>
              </w:rPr>
              <w:t>Radial Piston motors</w:t>
            </w:r>
          </w:p>
        </w:tc>
        <w:tc>
          <w:tcPr>
            <w:tcW w:w="1705" w:type="dxa"/>
            <w:tcBorders>
              <w:top w:val="single" w:sz="6" w:space="0" w:color="auto"/>
              <w:left w:val="nil"/>
              <w:bottom w:val="single" w:sz="12" w:space="0" w:color="auto"/>
            </w:tcBorders>
          </w:tcPr>
          <w:p w:rsidR="00295C23" w:rsidRPr="000312B1" w:rsidRDefault="00295C23" w:rsidP="00295C23">
            <w:pPr>
              <w:pStyle w:val="paragraf"/>
              <w:ind w:firstLine="34"/>
              <w:jc w:val="center"/>
              <w:rPr>
                <w:sz w:val="18"/>
                <w:szCs w:val="18"/>
              </w:rPr>
            </w:pPr>
            <w:r w:rsidRPr="000312B1">
              <w:rPr>
                <w:sz w:val="18"/>
                <w:szCs w:val="18"/>
              </w:rPr>
              <w:t>20/18/14</w:t>
            </w:r>
          </w:p>
        </w:tc>
        <w:tc>
          <w:tcPr>
            <w:tcW w:w="1827" w:type="dxa"/>
            <w:tcBorders>
              <w:top w:val="single" w:sz="6" w:space="0" w:color="auto"/>
              <w:bottom w:val="single" w:sz="12" w:space="0" w:color="auto"/>
            </w:tcBorders>
          </w:tcPr>
          <w:p w:rsidR="00295C23" w:rsidRPr="000312B1" w:rsidRDefault="00295C23" w:rsidP="00295C23">
            <w:pPr>
              <w:pStyle w:val="paragraf"/>
              <w:ind w:firstLine="34"/>
              <w:jc w:val="center"/>
              <w:rPr>
                <w:sz w:val="18"/>
                <w:szCs w:val="18"/>
              </w:rPr>
            </w:pPr>
            <w:r w:rsidRPr="000312B1">
              <w:rPr>
                <w:sz w:val="18"/>
                <w:szCs w:val="18"/>
              </w:rPr>
              <w:t>19/17/14</w:t>
            </w:r>
          </w:p>
        </w:tc>
        <w:tc>
          <w:tcPr>
            <w:tcW w:w="2150" w:type="dxa"/>
            <w:gridSpan w:val="2"/>
            <w:tcBorders>
              <w:top w:val="single" w:sz="6" w:space="0" w:color="auto"/>
              <w:bottom w:val="single" w:sz="12" w:space="0" w:color="auto"/>
            </w:tcBorders>
          </w:tcPr>
          <w:p w:rsidR="00295C23" w:rsidRPr="000312B1" w:rsidRDefault="00295C23" w:rsidP="00295C23">
            <w:pPr>
              <w:pStyle w:val="paragraf"/>
              <w:ind w:firstLine="34"/>
              <w:jc w:val="center"/>
              <w:rPr>
                <w:sz w:val="18"/>
                <w:szCs w:val="18"/>
              </w:rPr>
            </w:pPr>
            <w:r w:rsidRPr="000312B1">
              <w:rPr>
                <w:sz w:val="18"/>
                <w:szCs w:val="18"/>
              </w:rPr>
              <w:t>18/16/13</w:t>
            </w:r>
          </w:p>
        </w:tc>
      </w:tr>
    </w:tbl>
    <w:p w:rsidR="002C033F" w:rsidRDefault="002C033F" w:rsidP="000312B1">
      <w:pPr>
        <w:pStyle w:val="paragraf"/>
        <w:spacing w:before="120"/>
        <w:ind w:firstLine="720"/>
        <w:rPr>
          <w:lang w:val="en-GB"/>
        </w:rPr>
      </w:pPr>
      <w:r>
        <w:rPr>
          <w:lang w:val="en-GB"/>
        </w:rPr>
        <w:t>According to this table, it is enough to take over specific defined working fluid cleanliness levels for specific components from the manufacturer, design a table for the specific hydraulic system and, based on the critical component in the system, define the maximum required oil cleanliness to make the hydraulic system operate most efficiently.</w:t>
      </w:r>
    </w:p>
    <w:p w:rsidR="00FF4E4F" w:rsidRDefault="00D77863" w:rsidP="00D77863">
      <w:pPr>
        <w:pStyle w:val="podnaslov"/>
        <w:numPr>
          <w:ilvl w:val="0"/>
          <w:numId w:val="0"/>
        </w:numPr>
        <w:spacing w:before="240"/>
      </w:pPr>
      <w:r>
        <w:t xml:space="preserve">2.2 </w:t>
      </w:r>
      <w:r w:rsidR="002C033F">
        <w:rPr>
          <w:lang w:val="en-GB"/>
        </w:rPr>
        <w:t>THE MAINTENANCE OF SHEAR MACHINE HYDRAULIC SYSTEM</w:t>
      </w:r>
    </w:p>
    <w:p w:rsidR="002C033F" w:rsidRDefault="002C033F" w:rsidP="002C033F">
      <w:pPr>
        <w:pStyle w:val="paragraf"/>
        <w:rPr>
          <w:lang w:val="en-GB"/>
        </w:rPr>
      </w:pPr>
      <w:r>
        <w:rPr>
          <w:lang w:val="en-GB"/>
        </w:rPr>
        <w:t>The example of hydraulic shear machine DURMA 3013, with hydraulic system containing mostly built-in and logic components, shows the method of defining the required working fluid cleanliness level. The hydraulic shear machine system was found in very bad condition because the maintenance was at minimum required level (cleaning of the workplace and check-up of oil level in the tank). After the breakdown of the hydraulic system, resulting in slow operation of the shear and impossibility of cutting semi-finished products, along with overheating of the working fluid (the oil was overheating up to 70°C), it was more than evident that the system had been insufficiently maintained and neglected.</w:t>
      </w:r>
    </w:p>
    <w:p w:rsidR="002C033F" w:rsidRDefault="002C033F" w:rsidP="002C033F">
      <w:pPr>
        <w:pStyle w:val="paragraf"/>
        <w:rPr>
          <w:lang w:val="en-GB"/>
        </w:rPr>
      </w:pPr>
      <w:r>
        <w:rPr>
          <w:lang w:val="en-GB"/>
        </w:rPr>
        <w:t>With a systematic approach, using data provided by the manufacturer of the equipment, taking into account working pressures (up to 210 bars) and the shear operation intervals (they were operating during the whole production process lasting 8 working hours), the authors created Table 2 with accompanying components and their requirements regarding the oil cleanliness, based on the hydraulic shear scheme, shown in figure 3.</w:t>
      </w:r>
    </w:p>
    <w:p w:rsidR="00D77863" w:rsidRDefault="00FA0FFD" w:rsidP="00FA0FFD">
      <w:pPr>
        <w:pStyle w:val="nazivslike"/>
        <w:numPr>
          <w:ilvl w:val="0"/>
          <w:numId w:val="0"/>
        </w:numPr>
        <w:spacing w:before="240"/>
        <w:jc w:val="left"/>
      </w:pPr>
      <w:r w:rsidRPr="000243B5">
        <w:rPr>
          <w:i w:val="0"/>
          <w:lang w:val="sl-SI"/>
        </w:rPr>
        <w:t>Table</w:t>
      </w:r>
      <w:r w:rsidRPr="000243B5">
        <w:rPr>
          <w:i w:val="0"/>
          <w:iCs w:val="0"/>
        </w:rPr>
        <w:t xml:space="preserve"> </w:t>
      </w:r>
      <w:r>
        <w:rPr>
          <w:i w:val="0"/>
          <w:iCs w:val="0"/>
        </w:rPr>
        <w:t>2</w:t>
      </w:r>
      <w:r w:rsidR="00604566">
        <w:rPr>
          <w:i w:val="0"/>
          <w:iCs w:val="0"/>
        </w:rPr>
        <w:t>.</w:t>
      </w:r>
      <w:r w:rsidR="00B4324A">
        <w:rPr>
          <w:i w:val="0"/>
          <w:iCs w:val="0"/>
        </w:rPr>
        <w:t xml:space="preserve"> </w:t>
      </w:r>
      <w:r w:rsidR="000A44E6">
        <w:rPr>
          <w:iCs w:val="0"/>
        </w:rPr>
        <w:t>C</w:t>
      </w:r>
      <w:r w:rsidR="00BB0040" w:rsidRPr="00BB0040">
        <w:rPr>
          <w:iCs w:val="0"/>
        </w:rPr>
        <w:t xml:space="preserve">omponents </w:t>
      </w:r>
      <w:r w:rsidR="000A44E6">
        <w:rPr>
          <w:iCs w:val="0"/>
        </w:rPr>
        <w:t xml:space="preserve">of the hydraulic </w:t>
      </w:r>
      <w:r w:rsidR="000A44E6">
        <w:rPr>
          <w:i w:val="0"/>
        </w:rPr>
        <w:t>s</w:t>
      </w:r>
      <w:r w:rsidR="00BB7541" w:rsidRPr="0043481B">
        <w:t>hears</w:t>
      </w:r>
      <w:r w:rsidR="00BB0040" w:rsidRPr="00BB0040">
        <w:rPr>
          <w:iCs w:val="0"/>
        </w:rPr>
        <w:t xml:space="preserve"> DURMA 3013 with the appropriate </w:t>
      </w:r>
      <w:r w:rsidR="000A44E6">
        <w:rPr>
          <w:iCs w:val="0"/>
        </w:rPr>
        <w:t>o</w:t>
      </w:r>
      <w:r w:rsidR="000A44E6" w:rsidRPr="00BB0040">
        <w:rPr>
          <w:iCs w:val="0"/>
        </w:rPr>
        <w:t xml:space="preserve">il </w:t>
      </w:r>
      <w:r w:rsidR="000A44E6">
        <w:rPr>
          <w:iCs w:val="0"/>
        </w:rPr>
        <w:t>c</w:t>
      </w:r>
      <w:r w:rsidR="000A44E6" w:rsidRPr="00BB0040">
        <w:rPr>
          <w:iCs w:val="0"/>
        </w:rPr>
        <w:t xml:space="preserve">leanliness </w:t>
      </w:r>
      <w:r w:rsidR="00BB0040" w:rsidRPr="00BB0040">
        <w:rPr>
          <w:iCs w:val="0"/>
        </w:rPr>
        <w:t>degree according to the manufacturer's recommendations</w:t>
      </w:r>
    </w:p>
    <w:tbl>
      <w:tblPr>
        <w:tblW w:w="765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851"/>
        <w:gridCol w:w="3118"/>
        <w:gridCol w:w="1701"/>
        <w:gridCol w:w="1985"/>
      </w:tblGrid>
      <w:tr w:rsidR="00675238" w:rsidRPr="00C91A58" w:rsidTr="0076588D">
        <w:tc>
          <w:tcPr>
            <w:tcW w:w="851" w:type="dxa"/>
            <w:tcBorders>
              <w:top w:val="single" w:sz="12" w:space="0" w:color="auto"/>
              <w:bottom w:val="nil"/>
              <w:right w:val="double" w:sz="6" w:space="0" w:color="auto"/>
            </w:tcBorders>
          </w:tcPr>
          <w:p w:rsidR="00675238" w:rsidRPr="000312B1" w:rsidRDefault="00675238" w:rsidP="00D171E1">
            <w:pPr>
              <w:pStyle w:val="paragraf"/>
              <w:ind w:firstLine="0"/>
              <w:rPr>
                <w:sz w:val="18"/>
                <w:szCs w:val="18"/>
              </w:rPr>
            </w:pPr>
          </w:p>
          <w:p w:rsidR="00675238" w:rsidRPr="000312B1" w:rsidRDefault="00675238" w:rsidP="00D171E1">
            <w:pPr>
              <w:pStyle w:val="paragraf"/>
              <w:ind w:firstLine="0"/>
              <w:rPr>
                <w:sz w:val="18"/>
                <w:szCs w:val="18"/>
              </w:rPr>
            </w:pPr>
            <w:r w:rsidRPr="000312B1">
              <w:rPr>
                <w:sz w:val="18"/>
                <w:szCs w:val="18"/>
              </w:rPr>
              <w:t>Mark</w:t>
            </w:r>
          </w:p>
        </w:tc>
        <w:tc>
          <w:tcPr>
            <w:tcW w:w="3118" w:type="dxa"/>
            <w:tcBorders>
              <w:top w:val="single" w:sz="12" w:space="0" w:color="auto"/>
              <w:bottom w:val="nil"/>
              <w:right w:val="double" w:sz="6" w:space="0" w:color="auto"/>
            </w:tcBorders>
          </w:tcPr>
          <w:p w:rsidR="00BB0040" w:rsidRPr="000312B1" w:rsidRDefault="00BB0040" w:rsidP="00D171E1">
            <w:pPr>
              <w:pStyle w:val="paragraf"/>
              <w:ind w:firstLine="0"/>
              <w:rPr>
                <w:sz w:val="18"/>
                <w:szCs w:val="18"/>
              </w:rPr>
            </w:pPr>
          </w:p>
          <w:p w:rsidR="00675238" w:rsidRPr="000312B1" w:rsidRDefault="00675238" w:rsidP="00D171E1">
            <w:pPr>
              <w:pStyle w:val="paragraf"/>
              <w:ind w:firstLine="0"/>
              <w:rPr>
                <w:sz w:val="18"/>
                <w:szCs w:val="18"/>
              </w:rPr>
            </w:pPr>
            <w:r w:rsidRPr="000312B1">
              <w:rPr>
                <w:sz w:val="18"/>
                <w:szCs w:val="18"/>
              </w:rPr>
              <w:t>Hydraulic components</w:t>
            </w:r>
          </w:p>
        </w:tc>
        <w:tc>
          <w:tcPr>
            <w:tcW w:w="3686" w:type="dxa"/>
            <w:gridSpan w:val="2"/>
            <w:tcBorders>
              <w:top w:val="single" w:sz="12" w:space="0" w:color="auto"/>
              <w:left w:val="nil"/>
              <w:bottom w:val="single" w:sz="12" w:space="0" w:color="auto"/>
            </w:tcBorders>
          </w:tcPr>
          <w:p w:rsidR="00675238" w:rsidRPr="000312B1" w:rsidRDefault="00BB0040" w:rsidP="00BB0040">
            <w:pPr>
              <w:pStyle w:val="paragraf"/>
              <w:spacing w:before="120"/>
              <w:ind w:firstLine="34"/>
              <w:jc w:val="center"/>
              <w:rPr>
                <w:sz w:val="18"/>
                <w:szCs w:val="18"/>
              </w:rPr>
            </w:pPr>
            <w:r w:rsidRPr="000312B1">
              <w:rPr>
                <w:sz w:val="18"/>
                <w:szCs w:val="18"/>
              </w:rPr>
              <w:t>Pressure</w:t>
            </w:r>
          </w:p>
        </w:tc>
      </w:tr>
      <w:tr w:rsidR="00675238" w:rsidRPr="00C91A58" w:rsidTr="0076588D">
        <w:tc>
          <w:tcPr>
            <w:tcW w:w="851" w:type="dxa"/>
            <w:tcBorders>
              <w:top w:val="nil"/>
              <w:bottom w:val="single" w:sz="6" w:space="0" w:color="auto"/>
              <w:right w:val="double" w:sz="6" w:space="0" w:color="auto"/>
            </w:tcBorders>
          </w:tcPr>
          <w:p w:rsidR="00675238" w:rsidRPr="000312B1" w:rsidRDefault="00675238" w:rsidP="00675238">
            <w:pPr>
              <w:pStyle w:val="paragraf"/>
              <w:ind w:firstLine="0"/>
              <w:rPr>
                <w:sz w:val="18"/>
                <w:szCs w:val="18"/>
              </w:rPr>
            </w:pPr>
          </w:p>
        </w:tc>
        <w:tc>
          <w:tcPr>
            <w:tcW w:w="3118" w:type="dxa"/>
            <w:tcBorders>
              <w:top w:val="nil"/>
              <w:bottom w:val="single" w:sz="6" w:space="0" w:color="auto"/>
              <w:right w:val="double" w:sz="6" w:space="0" w:color="auto"/>
            </w:tcBorders>
          </w:tcPr>
          <w:p w:rsidR="00675238" w:rsidRPr="000312B1" w:rsidRDefault="00675238" w:rsidP="00675238">
            <w:pPr>
              <w:pStyle w:val="paragraf"/>
              <w:ind w:firstLine="0"/>
              <w:rPr>
                <w:sz w:val="18"/>
                <w:szCs w:val="18"/>
              </w:rPr>
            </w:pPr>
          </w:p>
        </w:tc>
        <w:tc>
          <w:tcPr>
            <w:tcW w:w="1701" w:type="dxa"/>
            <w:tcBorders>
              <w:left w:val="nil"/>
            </w:tcBorders>
          </w:tcPr>
          <w:p w:rsidR="00675238" w:rsidRPr="000312B1" w:rsidRDefault="00BB0040" w:rsidP="00D171E1">
            <w:pPr>
              <w:pStyle w:val="paragraf"/>
              <w:ind w:firstLine="34"/>
              <w:jc w:val="center"/>
              <w:rPr>
                <w:sz w:val="18"/>
                <w:szCs w:val="18"/>
              </w:rPr>
            </w:pPr>
            <w:r w:rsidRPr="000312B1">
              <w:rPr>
                <w:sz w:val="18"/>
                <w:szCs w:val="18"/>
              </w:rPr>
              <w:t>to  150 bar</w:t>
            </w:r>
          </w:p>
        </w:tc>
        <w:tc>
          <w:tcPr>
            <w:tcW w:w="1985" w:type="dxa"/>
          </w:tcPr>
          <w:p w:rsidR="00675238" w:rsidRPr="000312B1" w:rsidRDefault="00675238" w:rsidP="00BB0040">
            <w:pPr>
              <w:pStyle w:val="paragraf"/>
              <w:ind w:firstLine="34"/>
              <w:jc w:val="center"/>
              <w:rPr>
                <w:sz w:val="18"/>
                <w:szCs w:val="18"/>
              </w:rPr>
            </w:pPr>
            <w:r w:rsidRPr="000312B1">
              <w:rPr>
                <w:sz w:val="18"/>
                <w:szCs w:val="18"/>
              </w:rPr>
              <w:t xml:space="preserve">150 </w:t>
            </w:r>
            <w:r w:rsidR="00BB0040" w:rsidRPr="000312B1">
              <w:rPr>
                <w:sz w:val="18"/>
                <w:szCs w:val="18"/>
              </w:rPr>
              <w:t>÷ 210 bar</w:t>
            </w:r>
          </w:p>
        </w:tc>
      </w:tr>
      <w:tr w:rsidR="00675238" w:rsidRPr="00C91A58" w:rsidTr="0076588D">
        <w:tc>
          <w:tcPr>
            <w:tcW w:w="851" w:type="dxa"/>
            <w:tcBorders>
              <w:top w:val="double" w:sz="6" w:space="0" w:color="auto"/>
              <w:bottom w:val="double" w:sz="6" w:space="0" w:color="auto"/>
            </w:tcBorders>
          </w:tcPr>
          <w:p w:rsidR="00675238" w:rsidRPr="000312B1" w:rsidRDefault="00675238" w:rsidP="00D171E1">
            <w:pPr>
              <w:pStyle w:val="paragraf"/>
              <w:rPr>
                <w:sz w:val="18"/>
                <w:szCs w:val="18"/>
              </w:rPr>
            </w:pPr>
          </w:p>
        </w:tc>
        <w:tc>
          <w:tcPr>
            <w:tcW w:w="6804" w:type="dxa"/>
            <w:gridSpan w:val="3"/>
            <w:tcBorders>
              <w:top w:val="double" w:sz="6" w:space="0" w:color="auto"/>
              <w:bottom w:val="double" w:sz="6" w:space="0" w:color="auto"/>
            </w:tcBorders>
          </w:tcPr>
          <w:p w:rsidR="00675238" w:rsidRPr="000312B1" w:rsidRDefault="00675238" w:rsidP="00D171E1">
            <w:pPr>
              <w:pStyle w:val="paragraf"/>
              <w:rPr>
                <w:sz w:val="18"/>
                <w:szCs w:val="18"/>
              </w:rPr>
            </w:pPr>
            <w:r w:rsidRPr="000312B1">
              <w:rPr>
                <w:sz w:val="18"/>
                <w:szCs w:val="18"/>
              </w:rPr>
              <w:t>PUMP</w:t>
            </w:r>
          </w:p>
        </w:tc>
      </w:tr>
      <w:tr w:rsidR="00675238" w:rsidRPr="00C91A58" w:rsidTr="0076588D">
        <w:tc>
          <w:tcPr>
            <w:tcW w:w="851" w:type="dxa"/>
            <w:tcBorders>
              <w:top w:val="single" w:sz="6" w:space="0" w:color="auto"/>
              <w:bottom w:val="single" w:sz="6" w:space="0" w:color="auto"/>
              <w:right w:val="double" w:sz="6" w:space="0" w:color="auto"/>
            </w:tcBorders>
          </w:tcPr>
          <w:p w:rsidR="00675238" w:rsidRPr="000312B1" w:rsidRDefault="00675238" w:rsidP="00D171E1">
            <w:pPr>
              <w:pStyle w:val="paragraf"/>
              <w:ind w:firstLine="0"/>
              <w:rPr>
                <w:sz w:val="18"/>
                <w:szCs w:val="18"/>
              </w:rPr>
            </w:pPr>
          </w:p>
        </w:tc>
        <w:tc>
          <w:tcPr>
            <w:tcW w:w="3118" w:type="dxa"/>
            <w:tcBorders>
              <w:top w:val="single" w:sz="6" w:space="0" w:color="auto"/>
              <w:bottom w:val="single" w:sz="6" w:space="0" w:color="auto"/>
              <w:right w:val="double" w:sz="6" w:space="0" w:color="auto"/>
            </w:tcBorders>
          </w:tcPr>
          <w:p w:rsidR="00675238" w:rsidRPr="000312B1" w:rsidRDefault="00675238" w:rsidP="00D171E1">
            <w:pPr>
              <w:pStyle w:val="paragraf"/>
              <w:ind w:firstLine="0"/>
              <w:rPr>
                <w:sz w:val="18"/>
                <w:szCs w:val="18"/>
              </w:rPr>
            </w:pPr>
            <w:r w:rsidRPr="000312B1">
              <w:rPr>
                <w:sz w:val="18"/>
                <w:szCs w:val="18"/>
              </w:rPr>
              <w:t>Gear pump</w:t>
            </w:r>
          </w:p>
        </w:tc>
        <w:tc>
          <w:tcPr>
            <w:tcW w:w="1701" w:type="dxa"/>
            <w:tcBorders>
              <w:left w:val="nil"/>
            </w:tcBorders>
          </w:tcPr>
          <w:p w:rsidR="00675238" w:rsidRPr="000312B1" w:rsidRDefault="00675238" w:rsidP="00D171E1">
            <w:pPr>
              <w:pStyle w:val="paragraf"/>
              <w:ind w:firstLine="34"/>
              <w:jc w:val="center"/>
              <w:rPr>
                <w:sz w:val="18"/>
                <w:szCs w:val="18"/>
              </w:rPr>
            </w:pPr>
            <w:r w:rsidRPr="000312B1">
              <w:rPr>
                <w:sz w:val="18"/>
                <w:szCs w:val="18"/>
              </w:rPr>
              <w:t>20/18/15</w:t>
            </w:r>
          </w:p>
        </w:tc>
        <w:tc>
          <w:tcPr>
            <w:tcW w:w="1985" w:type="dxa"/>
          </w:tcPr>
          <w:p w:rsidR="00675238" w:rsidRPr="000312B1" w:rsidRDefault="00675238" w:rsidP="00FA0FFD">
            <w:pPr>
              <w:pStyle w:val="paragraf"/>
              <w:ind w:firstLine="34"/>
              <w:jc w:val="center"/>
              <w:rPr>
                <w:sz w:val="18"/>
                <w:szCs w:val="18"/>
              </w:rPr>
            </w:pPr>
            <w:r w:rsidRPr="000312B1">
              <w:rPr>
                <w:sz w:val="18"/>
                <w:szCs w:val="18"/>
              </w:rPr>
              <w:t>19/17/15</w:t>
            </w:r>
          </w:p>
        </w:tc>
      </w:tr>
      <w:tr w:rsidR="00675238" w:rsidRPr="00C91A58" w:rsidTr="0076588D">
        <w:tc>
          <w:tcPr>
            <w:tcW w:w="851" w:type="dxa"/>
            <w:tcBorders>
              <w:top w:val="double" w:sz="6" w:space="0" w:color="auto"/>
              <w:bottom w:val="double" w:sz="6" w:space="0" w:color="auto"/>
            </w:tcBorders>
          </w:tcPr>
          <w:p w:rsidR="00675238" w:rsidRPr="000312B1" w:rsidRDefault="00675238" w:rsidP="00D171E1">
            <w:pPr>
              <w:pStyle w:val="paragraf"/>
              <w:rPr>
                <w:sz w:val="18"/>
                <w:szCs w:val="18"/>
              </w:rPr>
            </w:pPr>
          </w:p>
        </w:tc>
        <w:tc>
          <w:tcPr>
            <w:tcW w:w="6804" w:type="dxa"/>
            <w:gridSpan w:val="3"/>
            <w:tcBorders>
              <w:top w:val="double" w:sz="6" w:space="0" w:color="auto"/>
              <w:bottom w:val="double" w:sz="6" w:space="0" w:color="auto"/>
            </w:tcBorders>
          </w:tcPr>
          <w:p w:rsidR="00675238" w:rsidRPr="000312B1" w:rsidRDefault="00675238" w:rsidP="00675238">
            <w:pPr>
              <w:pStyle w:val="paragraf"/>
              <w:rPr>
                <w:sz w:val="18"/>
                <w:szCs w:val="18"/>
              </w:rPr>
            </w:pPr>
            <w:r w:rsidRPr="000312B1">
              <w:rPr>
                <w:sz w:val="18"/>
                <w:szCs w:val="18"/>
              </w:rPr>
              <w:t>VALVE</w:t>
            </w:r>
            <w:r w:rsidR="000A44E6" w:rsidRPr="000312B1">
              <w:rPr>
                <w:sz w:val="18"/>
                <w:szCs w:val="18"/>
              </w:rPr>
              <w:t>S</w:t>
            </w:r>
          </w:p>
        </w:tc>
      </w:tr>
      <w:tr w:rsidR="00675238" w:rsidRPr="00C91A58" w:rsidTr="0076588D">
        <w:tc>
          <w:tcPr>
            <w:tcW w:w="851" w:type="dxa"/>
            <w:tcBorders>
              <w:top w:val="single" w:sz="6" w:space="0" w:color="auto"/>
              <w:bottom w:val="single" w:sz="6" w:space="0" w:color="auto"/>
              <w:right w:val="single" w:sz="12" w:space="0" w:color="auto"/>
            </w:tcBorders>
          </w:tcPr>
          <w:p w:rsidR="00675238" w:rsidRPr="000312B1" w:rsidRDefault="00675238" w:rsidP="00D171E1">
            <w:pPr>
              <w:pStyle w:val="paragraf"/>
              <w:ind w:firstLine="0"/>
              <w:rPr>
                <w:sz w:val="18"/>
                <w:szCs w:val="18"/>
              </w:rPr>
            </w:pPr>
            <w:r w:rsidRPr="000312B1">
              <w:rPr>
                <w:sz w:val="18"/>
                <w:szCs w:val="18"/>
              </w:rPr>
              <w:t>7.02</w:t>
            </w:r>
          </w:p>
        </w:tc>
        <w:tc>
          <w:tcPr>
            <w:tcW w:w="3118" w:type="dxa"/>
            <w:tcBorders>
              <w:top w:val="single" w:sz="6" w:space="0" w:color="auto"/>
              <w:bottom w:val="single" w:sz="6" w:space="0" w:color="auto"/>
              <w:right w:val="single" w:sz="12" w:space="0" w:color="auto"/>
            </w:tcBorders>
          </w:tcPr>
          <w:p w:rsidR="00675238" w:rsidRPr="000312B1" w:rsidRDefault="00675238" w:rsidP="00675238">
            <w:pPr>
              <w:pStyle w:val="paragraf"/>
              <w:ind w:firstLine="0"/>
              <w:rPr>
                <w:sz w:val="18"/>
                <w:szCs w:val="18"/>
              </w:rPr>
            </w:pPr>
            <w:r w:rsidRPr="000312B1">
              <w:rPr>
                <w:sz w:val="18"/>
                <w:szCs w:val="18"/>
              </w:rPr>
              <w:t>Electromagnetic solenoid valve</w:t>
            </w:r>
          </w:p>
        </w:tc>
        <w:tc>
          <w:tcPr>
            <w:tcW w:w="1701" w:type="dxa"/>
            <w:tcBorders>
              <w:left w:val="nil"/>
            </w:tcBorders>
          </w:tcPr>
          <w:p w:rsidR="00675238" w:rsidRPr="000312B1" w:rsidRDefault="00675238" w:rsidP="00D171E1">
            <w:pPr>
              <w:pStyle w:val="paragraf"/>
              <w:ind w:firstLine="34"/>
              <w:jc w:val="center"/>
              <w:rPr>
                <w:sz w:val="18"/>
                <w:szCs w:val="18"/>
              </w:rPr>
            </w:pPr>
            <w:r w:rsidRPr="000312B1">
              <w:rPr>
                <w:sz w:val="18"/>
                <w:szCs w:val="18"/>
              </w:rPr>
              <w:t>20/18/15</w:t>
            </w:r>
          </w:p>
        </w:tc>
        <w:tc>
          <w:tcPr>
            <w:tcW w:w="1985" w:type="dxa"/>
          </w:tcPr>
          <w:p w:rsidR="00675238" w:rsidRPr="000312B1" w:rsidRDefault="00675238" w:rsidP="00FA0FFD">
            <w:pPr>
              <w:pStyle w:val="paragraf"/>
              <w:ind w:firstLine="34"/>
              <w:jc w:val="center"/>
              <w:rPr>
                <w:sz w:val="18"/>
                <w:szCs w:val="18"/>
              </w:rPr>
            </w:pPr>
            <w:r w:rsidRPr="000312B1">
              <w:rPr>
                <w:sz w:val="18"/>
                <w:szCs w:val="18"/>
              </w:rPr>
              <w:t>20/18/15</w:t>
            </w:r>
          </w:p>
        </w:tc>
      </w:tr>
      <w:tr w:rsidR="00675238" w:rsidRPr="00C91A58" w:rsidTr="0076588D">
        <w:tc>
          <w:tcPr>
            <w:tcW w:w="851" w:type="dxa"/>
            <w:tcBorders>
              <w:top w:val="single" w:sz="6" w:space="0" w:color="auto"/>
              <w:bottom w:val="single" w:sz="6" w:space="0" w:color="auto"/>
              <w:right w:val="single" w:sz="12" w:space="0" w:color="auto"/>
            </w:tcBorders>
          </w:tcPr>
          <w:p w:rsidR="00675238" w:rsidRPr="000312B1" w:rsidRDefault="0023635E" w:rsidP="00D171E1">
            <w:pPr>
              <w:pStyle w:val="paragraf"/>
              <w:ind w:firstLine="0"/>
              <w:rPr>
                <w:sz w:val="18"/>
                <w:szCs w:val="18"/>
              </w:rPr>
            </w:pPr>
            <w:r w:rsidRPr="000312B1">
              <w:rPr>
                <w:sz w:val="18"/>
                <w:szCs w:val="18"/>
              </w:rPr>
              <w:t>7.</w:t>
            </w:r>
            <w:r w:rsidR="00EB00AF" w:rsidRPr="000312B1">
              <w:rPr>
                <w:sz w:val="18"/>
                <w:szCs w:val="18"/>
              </w:rPr>
              <w:t>03</w:t>
            </w:r>
          </w:p>
        </w:tc>
        <w:tc>
          <w:tcPr>
            <w:tcW w:w="3118" w:type="dxa"/>
            <w:tcBorders>
              <w:top w:val="single" w:sz="6" w:space="0" w:color="auto"/>
              <w:bottom w:val="single" w:sz="6" w:space="0" w:color="auto"/>
              <w:right w:val="single" w:sz="12" w:space="0" w:color="auto"/>
            </w:tcBorders>
          </w:tcPr>
          <w:p w:rsidR="00675238" w:rsidRPr="000312B1" w:rsidRDefault="0023635E" w:rsidP="0023635E">
            <w:pPr>
              <w:pStyle w:val="paragraf"/>
              <w:ind w:firstLine="0"/>
              <w:rPr>
                <w:sz w:val="18"/>
                <w:szCs w:val="18"/>
              </w:rPr>
            </w:pPr>
            <w:r w:rsidRPr="000312B1">
              <w:rPr>
                <w:sz w:val="18"/>
                <w:szCs w:val="18"/>
                <w:lang w:val="en-US"/>
              </w:rPr>
              <w:t>Cartridge</w:t>
            </w:r>
            <w:r w:rsidRPr="000312B1">
              <w:rPr>
                <w:sz w:val="18"/>
                <w:szCs w:val="18"/>
              </w:rPr>
              <w:t xml:space="preserve"> p</w:t>
            </w:r>
            <w:r w:rsidR="00675238" w:rsidRPr="000312B1">
              <w:rPr>
                <w:sz w:val="18"/>
                <w:szCs w:val="18"/>
              </w:rPr>
              <w:t xml:space="preserve">ressure valve </w:t>
            </w:r>
            <w:r w:rsidR="00B46735" w:rsidRPr="000312B1">
              <w:rPr>
                <w:sz w:val="18"/>
                <w:szCs w:val="18"/>
              </w:rPr>
              <w:t>NG20</w:t>
            </w:r>
          </w:p>
        </w:tc>
        <w:tc>
          <w:tcPr>
            <w:tcW w:w="1701" w:type="dxa"/>
            <w:tcBorders>
              <w:left w:val="nil"/>
            </w:tcBorders>
          </w:tcPr>
          <w:p w:rsidR="00675238" w:rsidRPr="000312B1" w:rsidRDefault="00675238" w:rsidP="00D171E1">
            <w:pPr>
              <w:pStyle w:val="paragraf"/>
              <w:ind w:firstLine="34"/>
              <w:jc w:val="center"/>
              <w:rPr>
                <w:sz w:val="18"/>
                <w:szCs w:val="18"/>
              </w:rPr>
            </w:pPr>
            <w:r w:rsidRPr="000312B1">
              <w:rPr>
                <w:sz w:val="18"/>
                <w:szCs w:val="18"/>
              </w:rPr>
              <w:t>19/17/14</w:t>
            </w:r>
          </w:p>
        </w:tc>
        <w:tc>
          <w:tcPr>
            <w:tcW w:w="1985" w:type="dxa"/>
          </w:tcPr>
          <w:p w:rsidR="00675238" w:rsidRPr="000312B1" w:rsidRDefault="00675238" w:rsidP="00FA0FFD">
            <w:pPr>
              <w:pStyle w:val="paragraf"/>
              <w:ind w:firstLine="34"/>
              <w:jc w:val="center"/>
              <w:rPr>
                <w:sz w:val="18"/>
                <w:szCs w:val="18"/>
              </w:rPr>
            </w:pPr>
            <w:r w:rsidRPr="000312B1">
              <w:rPr>
                <w:sz w:val="18"/>
                <w:szCs w:val="18"/>
              </w:rPr>
              <w:t>19/17/14</w:t>
            </w:r>
          </w:p>
        </w:tc>
      </w:tr>
      <w:tr w:rsidR="005620C5" w:rsidRPr="00C91A58" w:rsidTr="0076588D">
        <w:tc>
          <w:tcPr>
            <w:tcW w:w="851" w:type="dxa"/>
            <w:tcBorders>
              <w:top w:val="single" w:sz="6" w:space="0" w:color="auto"/>
              <w:bottom w:val="single" w:sz="6" w:space="0" w:color="auto"/>
              <w:right w:val="single" w:sz="12" w:space="0" w:color="auto"/>
            </w:tcBorders>
          </w:tcPr>
          <w:p w:rsidR="005620C5" w:rsidRPr="000312B1" w:rsidRDefault="005620C5" w:rsidP="00D171E1">
            <w:pPr>
              <w:pStyle w:val="paragraf"/>
              <w:ind w:firstLine="0"/>
              <w:rPr>
                <w:sz w:val="18"/>
                <w:szCs w:val="18"/>
              </w:rPr>
            </w:pPr>
            <w:r w:rsidRPr="000312B1">
              <w:rPr>
                <w:sz w:val="18"/>
                <w:szCs w:val="18"/>
              </w:rPr>
              <w:t>7.04</w:t>
            </w:r>
          </w:p>
        </w:tc>
        <w:tc>
          <w:tcPr>
            <w:tcW w:w="3118" w:type="dxa"/>
            <w:tcBorders>
              <w:top w:val="single" w:sz="6" w:space="0" w:color="auto"/>
              <w:bottom w:val="single" w:sz="6" w:space="0" w:color="auto"/>
              <w:right w:val="single" w:sz="12" w:space="0" w:color="auto"/>
            </w:tcBorders>
          </w:tcPr>
          <w:p w:rsidR="005620C5" w:rsidRPr="000312B1" w:rsidRDefault="00B46735" w:rsidP="00D171E1">
            <w:pPr>
              <w:pStyle w:val="paragraf"/>
              <w:ind w:firstLine="0"/>
              <w:rPr>
                <w:sz w:val="18"/>
                <w:szCs w:val="18"/>
              </w:rPr>
            </w:pPr>
            <w:r w:rsidRPr="000312B1">
              <w:rPr>
                <w:sz w:val="18"/>
                <w:szCs w:val="18"/>
                <w:lang w:val="en-US"/>
              </w:rPr>
              <w:t>Cartridge</w:t>
            </w:r>
            <w:r w:rsidRPr="000312B1">
              <w:rPr>
                <w:sz w:val="18"/>
                <w:szCs w:val="18"/>
              </w:rPr>
              <w:t xml:space="preserve"> pressure valve </w:t>
            </w:r>
          </w:p>
        </w:tc>
        <w:tc>
          <w:tcPr>
            <w:tcW w:w="1701" w:type="dxa"/>
            <w:tcBorders>
              <w:left w:val="nil"/>
            </w:tcBorders>
          </w:tcPr>
          <w:p w:rsidR="005620C5" w:rsidRPr="000312B1" w:rsidRDefault="005620C5" w:rsidP="00D171E1">
            <w:pPr>
              <w:pStyle w:val="paragraf"/>
              <w:ind w:firstLine="34"/>
              <w:jc w:val="center"/>
              <w:rPr>
                <w:sz w:val="18"/>
                <w:szCs w:val="18"/>
              </w:rPr>
            </w:pPr>
            <w:r w:rsidRPr="000312B1">
              <w:rPr>
                <w:sz w:val="18"/>
                <w:szCs w:val="18"/>
              </w:rPr>
              <w:t>19/17/14</w:t>
            </w:r>
          </w:p>
        </w:tc>
        <w:tc>
          <w:tcPr>
            <w:tcW w:w="1985" w:type="dxa"/>
          </w:tcPr>
          <w:p w:rsidR="005620C5" w:rsidRPr="000312B1" w:rsidRDefault="005620C5" w:rsidP="00D171E1">
            <w:pPr>
              <w:pStyle w:val="paragraf"/>
              <w:ind w:firstLine="34"/>
              <w:jc w:val="center"/>
              <w:rPr>
                <w:sz w:val="18"/>
                <w:szCs w:val="18"/>
              </w:rPr>
            </w:pPr>
            <w:r w:rsidRPr="000312B1">
              <w:rPr>
                <w:sz w:val="18"/>
                <w:szCs w:val="18"/>
              </w:rPr>
              <w:t>19/17/14</w:t>
            </w:r>
          </w:p>
        </w:tc>
      </w:tr>
      <w:tr w:rsidR="005620C5" w:rsidRPr="00C91A58" w:rsidTr="0076588D">
        <w:tc>
          <w:tcPr>
            <w:tcW w:w="851" w:type="dxa"/>
            <w:tcBorders>
              <w:top w:val="single" w:sz="6" w:space="0" w:color="auto"/>
              <w:bottom w:val="single" w:sz="6" w:space="0" w:color="auto"/>
              <w:right w:val="single" w:sz="12" w:space="0" w:color="auto"/>
            </w:tcBorders>
          </w:tcPr>
          <w:p w:rsidR="005620C5" w:rsidRPr="000312B1" w:rsidRDefault="005620C5" w:rsidP="0023635E">
            <w:pPr>
              <w:pStyle w:val="paragraf"/>
              <w:ind w:firstLine="0"/>
              <w:rPr>
                <w:sz w:val="18"/>
                <w:szCs w:val="18"/>
              </w:rPr>
            </w:pPr>
            <w:r w:rsidRPr="000312B1">
              <w:rPr>
                <w:sz w:val="18"/>
                <w:szCs w:val="18"/>
              </w:rPr>
              <w:t>7.06</w:t>
            </w:r>
          </w:p>
        </w:tc>
        <w:tc>
          <w:tcPr>
            <w:tcW w:w="3118" w:type="dxa"/>
            <w:tcBorders>
              <w:top w:val="single" w:sz="6" w:space="0" w:color="auto"/>
              <w:bottom w:val="single" w:sz="6" w:space="0" w:color="auto"/>
              <w:right w:val="single" w:sz="12" w:space="0" w:color="auto"/>
            </w:tcBorders>
          </w:tcPr>
          <w:p w:rsidR="005620C5" w:rsidRPr="000312B1" w:rsidRDefault="00B46735" w:rsidP="00D171E1">
            <w:pPr>
              <w:pStyle w:val="paragraf"/>
              <w:ind w:firstLine="0"/>
              <w:rPr>
                <w:sz w:val="18"/>
                <w:szCs w:val="18"/>
              </w:rPr>
            </w:pPr>
            <w:r w:rsidRPr="000312B1">
              <w:rPr>
                <w:sz w:val="18"/>
                <w:szCs w:val="18"/>
                <w:lang w:val="en-US"/>
              </w:rPr>
              <w:t>Cartridge</w:t>
            </w:r>
            <w:r w:rsidRPr="000312B1">
              <w:rPr>
                <w:sz w:val="18"/>
                <w:szCs w:val="18"/>
              </w:rPr>
              <w:t xml:space="preserve"> pressure valve NG10</w:t>
            </w:r>
          </w:p>
        </w:tc>
        <w:tc>
          <w:tcPr>
            <w:tcW w:w="1701" w:type="dxa"/>
            <w:tcBorders>
              <w:left w:val="nil"/>
            </w:tcBorders>
          </w:tcPr>
          <w:p w:rsidR="005620C5" w:rsidRPr="000312B1" w:rsidRDefault="005620C5" w:rsidP="00D171E1">
            <w:pPr>
              <w:pStyle w:val="paragraf"/>
              <w:ind w:firstLine="34"/>
              <w:jc w:val="center"/>
              <w:rPr>
                <w:sz w:val="18"/>
                <w:szCs w:val="18"/>
              </w:rPr>
            </w:pPr>
            <w:r w:rsidRPr="000312B1">
              <w:rPr>
                <w:sz w:val="18"/>
                <w:szCs w:val="18"/>
              </w:rPr>
              <w:t>19/17/14</w:t>
            </w:r>
          </w:p>
        </w:tc>
        <w:tc>
          <w:tcPr>
            <w:tcW w:w="1985" w:type="dxa"/>
          </w:tcPr>
          <w:p w:rsidR="005620C5" w:rsidRPr="000312B1" w:rsidRDefault="005620C5" w:rsidP="00D171E1">
            <w:pPr>
              <w:pStyle w:val="paragraf"/>
              <w:ind w:firstLine="34"/>
              <w:jc w:val="center"/>
              <w:rPr>
                <w:sz w:val="18"/>
                <w:szCs w:val="18"/>
              </w:rPr>
            </w:pPr>
            <w:r w:rsidRPr="000312B1">
              <w:rPr>
                <w:sz w:val="18"/>
                <w:szCs w:val="18"/>
              </w:rPr>
              <w:t>19/17/14</w:t>
            </w:r>
          </w:p>
        </w:tc>
      </w:tr>
      <w:tr w:rsidR="005620C5" w:rsidRPr="00C91A58" w:rsidTr="0076588D">
        <w:tc>
          <w:tcPr>
            <w:tcW w:w="851" w:type="dxa"/>
            <w:tcBorders>
              <w:top w:val="single" w:sz="6" w:space="0" w:color="auto"/>
              <w:bottom w:val="single" w:sz="6" w:space="0" w:color="auto"/>
              <w:right w:val="single" w:sz="12" w:space="0" w:color="auto"/>
            </w:tcBorders>
          </w:tcPr>
          <w:p w:rsidR="005620C5" w:rsidRPr="000312B1" w:rsidRDefault="005620C5" w:rsidP="00D171E1">
            <w:pPr>
              <w:pStyle w:val="paragraf"/>
              <w:ind w:firstLine="0"/>
              <w:rPr>
                <w:sz w:val="18"/>
                <w:szCs w:val="18"/>
              </w:rPr>
            </w:pPr>
            <w:r w:rsidRPr="000312B1">
              <w:rPr>
                <w:sz w:val="18"/>
                <w:szCs w:val="18"/>
              </w:rPr>
              <w:t>7.07</w:t>
            </w:r>
          </w:p>
        </w:tc>
        <w:tc>
          <w:tcPr>
            <w:tcW w:w="3118" w:type="dxa"/>
            <w:tcBorders>
              <w:top w:val="single" w:sz="6" w:space="0" w:color="auto"/>
              <w:bottom w:val="single" w:sz="6" w:space="0" w:color="auto"/>
              <w:right w:val="single" w:sz="12" w:space="0" w:color="auto"/>
            </w:tcBorders>
          </w:tcPr>
          <w:p w:rsidR="005620C5" w:rsidRPr="000312B1" w:rsidRDefault="00B46735" w:rsidP="00D171E1">
            <w:pPr>
              <w:pStyle w:val="paragraf"/>
              <w:ind w:firstLine="0"/>
              <w:rPr>
                <w:sz w:val="18"/>
                <w:szCs w:val="18"/>
              </w:rPr>
            </w:pPr>
            <w:r w:rsidRPr="000312B1">
              <w:rPr>
                <w:sz w:val="18"/>
                <w:szCs w:val="18"/>
                <w:lang w:val="en-US"/>
              </w:rPr>
              <w:t>Cartridge</w:t>
            </w:r>
            <w:r w:rsidRPr="000312B1">
              <w:rPr>
                <w:sz w:val="18"/>
                <w:szCs w:val="18"/>
              </w:rPr>
              <w:t xml:space="preserve"> pressure valve NG10</w:t>
            </w:r>
          </w:p>
        </w:tc>
        <w:tc>
          <w:tcPr>
            <w:tcW w:w="1701" w:type="dxa"/>
            <w:tcBorders>
              <w:left w:val="nil"/>
            </w:tcBorders>
          </w:tcPr>
          <w:p w:rsidR="005620C5" w:rsidRPr="000312B1" w:rsidRDefault="005620C5" w:rsidP="00D171E1">
            <w:pPr>
              <w:pStyle w:val="paragraf"/>
              <w:ind w:firstLine="34"/>
              <w:jc w:val="center"/>
              <w:rPr>
                <w:sz w:val="18"/>
                <w:szCs w:val="18"/>
              </w:rPr>
            </w:pPr>
            <w:r w:rsidRPr="000312B1">
              <w:rPr>
                <w:sz w:val="18"/>
                <w:szCs w:val="18"/>
              </w:rPr>
              <w:t>19/17/14</w:t>
            </w:r>
          </w:p>
        </w:tc>
        <w:tc>
          <w:tcPr>
            <w:tcW w:w="1985" w:type="dxa"/>
          </w:tcPr>
          <w:p w:rsidR="005620C5" w:rsidRPr="000312B1" w:rsidRDefault="005620C5" w:rsidP="00D171E1">
            <w:pPr>
              <w:pStyle w:val="paragraf"/>
              <w:ind w:firstLine="34"/>
              <w:jc w:val="center"/>
              <w:rPr>
                <w:sz w:val="18"/>
                <w:szCs w:val="18"/>
              </w:rPr>
            </w:pPr>
            <w:r w:rsidRPr="000312B1">
              <w:rPr>
                <w:sz w:val="18"/>
                <w:szCs w:val="18"/>
              </w:rPr>
              <w:t>19/17/14</w:t>
            </w:r>
          </w:p>
        </w:tc>
      </w:tr>
      <w:tr w:rsidR="005620C5" w:rsidRPr="00C91A58" w:rsidTr="0076588D">
        <w:tc>
          <w:tcPr>
            <w:tcW w:w="851" w:type="dxa"/>
            <w:tcBorders>
              <w:top w:val="single" w:sz="6" w:space="0" w:color="auto"/>
              <w:bottom w:val="single" w:sz="6" w:space="0" w:color="auto"/>
              <w:right w:val="single" w:sz="12" w:space="0" w:color="auto"/>
            </w:tcBorders>
          </w:tcPr>
          <w:p w:rsidR="005620C5" w:rsidRPr="000312B1" w:rsidRDefault="005620C5" w:rsidP="00D171E1">
            <w:pPr>
              <w:pStyle w:val="paragraf"/>
              <w:ind w:firstLine="0"/>
              <w:rPr>
                <w:sz w:val="18"/>
                <w:szCs w:val="18"/>
              </w:rPr>
            </w:pPr>
            <w:r w:rsidRPr="000312B1">
              <w:rPr>
                <w:sz w:val="18"/>
                <w:szCs w:val="18"/>
              </w:rPr>
              <w:t>7.08</w:t>
            </w:r>
          </w:p>
        </w:tc>
        <w:tc>
          <w:tcPr>
            <w:tcW w:w="3118" w:type="dxa"/>
            <w:tcBorders>
              <w:top w:val="single" w:sz="6" w:space="0" w:color="auto"/>
              <w:bottom w:val="single" w:sz="6" w:space="0" w:color="auto"/>
              <w:right w:val="single" w:sz="12" w:space="0" w:color="auto"/>
            </w:tcBorders>
          </w:tcPr>
          <w:p w:rsidR="005620C5" w:rsidRPr="000312B1" w:rsidRDefault="00B46735" w:rsidP="00D171E1">
            <w:pPr>
              <w:pStyle w:val="paragraf"/>
              <w:ind w:firstLine="0"/>
              <w:rPr>
                <w:sz w:val="18"/>
                <w:szCs w:val="18"/>
              </w:rPr>
            </w:pPr>
            <w:r w:rsidRPr="000312B1">
              <w:rPr>
                <w:sz w:val="18"/>
                <w:szCs w:val="18"/>
                <w:lang w:val="en-US"/>
              </w:rPr>
              <w:t>Cartridge</w:t>
            </w:r>
            <w:r w:rsidRPr="000312B1">
              <w:rPr>
                <w:sz w:val="18"/>
                <w:szCs w:val="18"/>
              </w:rPr>
              <w:t xml:space="preserve"> pressure valve NG6</w:t>
            </w:r>
          </w:p>
        </w:tc>
        <w:tc>
          <w:tcPr>
            <w:tcW w:w="1701" w:type="dxa"/>
            <w:tcBorders>
              <w:left w:val="nil"/>
            </w:tcBorders>
          </w:tcPr>
          <w:p w:rsidR="005620C5" w:rsidRPr="000312B1" w:rsidRDefault="005620C5" w:rsidP="00D171E1">
            <w:pPr>
              <w:pStyle w:val="paragraf"/>
              <w:ind w:firstLine="34"/>
              <w:jc w:val="center"/>
              <w:rPr>
                <w:sz w:val="18"/>
                <w:szCs w:val="18"/>
              </w:rPr>
            </w:pPr>
            <w:r w:rsidRPr="000312B1">
              <w:rPr>
                <w:sz w:val="18"/>
                <w:szCs w:val="18"/>
              </w:rPr>
              <w:t>19/17/14</w:t>
            </w:r>
          </w:p>
        </w:tc>
        <w:tc>
          <w:tcPr>
            <w:tcW w:w="1985" w:type="dxa"/>
          </w:tcPr>
          <w:p w:rsidR="005620C5" w:rsidRPr="000312B1" w:rsidRDefault="005620C5" w:rsidP="00D171E1">
            <w:pPr>
              <w:pStyle w:val="paragraf"/>
              <w:ind w:firstLine="34"/>
              <w:jc w:val="center"/>
              <w:rPr>
                <w:b/>
                <w:i/>
                <w:sz w:val="18"/>
                <w:szCs w:val="18"/>
              </w:rPr>
            </w:pPr>
            <w:r w:rsidRPr="000312B1">
              <w:rPr>
                <w:b/>
                <w:i/>
                <w:sz w:val="18"/>
                <w:szCs w:val="18"/>
              </w:rPr>
              <w:t>18/16/13</w:t>
            </w:r>
          </w:p>
        </w:tc>
      </w:tr>
      <w:tr w:rsidR="005620C5" w:rsidRPr="00C91A58" w:rsidTr="0076588D">
        <w:tc>
          <w:tcPr>
            <w:tcW w:w="851" w:type="dxa"/>
            <w:tcBorders>
              <w:top w:val="single" w:sz="6" w:space="0" w:color="auto"/>
              <w:bottom w:val="single" w:sz="6" w:space="0" w:color="auto"/>
              <w:right w:val="single" w:sz="12" w:space="0" w:color="auto"/>
            </w:tcBorders>
          </w:tcPr>
          <w:p w:rsidR="005620C5" w:rsidRPr="000312B1" w:rsidRDefault="005620C5" w:rsidP="00D171E1">
            <w:pPr>
              <w:pStyle w:val="paragraf"/>
              <w:ind w:firstLine="0"/>
              <w:rPr>
                <w:sz w:val="18"/>
                <w:szCs w:val="18"/>
              </w:rPr>
            </w:pPr>
            <w:r w:rsidRPr="000312B1">
              <w:rPr>
                <w:sz w:val="18"/>
                <w:szCs w:val="18"/>
              </w:rPr>
              <w:t>7.11</w:t>
            </w:r>
          </w:p>
        </w:tc>
        <w:tc>
          <w:tcPr>
            <w:tcW w:w="3118" w:type="dxa"/>
            <w:tcBorders>
              <w:top w:val="single" w:sz="6" w:space="0" w:color="auto"/>
              <w:bottom w:val="single" w:sz="6" w:space="0" w:color="auto"/>
              <w:right w:val="single" w:sz="12" w:space="0" w:color="auto"/>
            </w:tcBorders>
          </w:tcPr>
          <w:p w:rsidR="005620C5" w:rsidRPr="000312B1" w:rsidRDefault="005620C5" w:rsidP="00D171E1">
            <w:pPr>
              <w:pStyle w:val="paragraf"/>
              <w:ind w:firstLine="0"/>
              <w:rPr>
                <w:sz w:val="18"/>
                <w:szCs w:val="18"/>
              </w:rPr>
            </w:pPr>
            <w:r w:rsidRPr="000312B1">
              <w:rPr>
                <w:sz w:val="18"/>
                <w:szCs w:val="18"/>
              </w:rPr>
              <w:t>Logic</w:t>
            </w:r>
            <w:r w:rsidRPr="000312B1">
              <w:rPr>
                <w:rFonts w:ascii="BoschSans-Light" w:hAnsi="BoschSans-Light" w:cs="BoschSans-Light"/>
                <w:sz w:val="18"/>
                <w:szCs w:val="18"/>
                <w:lang w:val="en-US"/>
              </w:rPr>
              <w:t xml:space="preserve"> </w:t>
            </w:r>
            <w:r w:rsidRPr="000312B1">
              <w:rPr>
                <w:sz w:val="18"/>
                <w:szCs w:val="18"/>
                <w:lang w:val="en-US"/>
              </w:rPr>
              <w:t>2-way cartridge valves</w:t>
            </w:r>
          </w:p>
        </w:tc>
        <w:tc>
          <w:tcPr>
            <w:tcW w:w="1701" w:type="dxa"/>
            <w:tcBorders>
              <w:left w:val="nil"/>
            </w:tcBorders>
          </w:tcPr>
          <w:p w:rsidR="005620C5" w:rsidRPr="000312B1" w:rsidRDefault="005620C5" w:rsidP="005620C5">
            <w:pPr>
              <w:pStyle w:val="paragraf"/>
              <w:ind w:firstLine="34"/>
              <w:jc w:val="center"/>
              <w:rPr>
                <w:sz w:val="18"/>
                <w:szCs w:val="18"/>
              </w:rPr>
            </w:pPr>
            <w:r w:rsidRPr="000312B1">
              <w:rPr>
                <w:sz w:val="18"/>
                <w:szCs w:val="18"/>
              </w:rPr>
              <w:t>20/18/15</w:t>
            </w:r>
          </w:p>
        </w:tc>
        <w:tc>
          <w:tcPr>
            <w:tcW w:w="1985" w:type="dxa"/>
          </w:tcPr>
          <w:p w:rsidR="005620C5" w:rsidRPr="000312B1" w:rsidRDefault="005620C5" w:rsidP="005620C5">
            <w:pPr>
              <w:pStyle w:val="paragraf"/>
              <w:ind w:firstLine="34"/>
              <w:jc w:val="center"/>
              <w:rPr>
                <w:sz w:val="18"/>
                <w:szCs w:val="18"/>
              </w:rPr>
            </w:pPr>
            <w:r w:rsidRPr="000312B1">
              <w:rPr>
                <w:sz w:val="18"/>
                <w:szCs w:val="18"/>
              </w:rPr>
              <w:t>20/18/15</w:t>
            </w:r>
          </w:p>
        </w:tc>
      </w:tr>
      <w:tr w:rsidR="005620C5" w:rsidRPr="00C91A58" w:rsidTr="0076588D">
        <w:tc>
          <w:tcPr>
            <w:tcW w:w="851" w:type="dxa"/>
            <w:tcBorders>
              <w:top w:val="single" w:sz="6" w:space="0" w:color="auto"/>
              <w:bottom w:val="single" w:sz="6" w:space="0" w:color="auto"/>
              <w:right w:val="single" w:sz="12" w:space="0" w:color="auto"/>
            </w:tcBorders>
          </w:tcPr>
          <w:p w:rsidR="005620C5" w:rsidRPr="000312B1" w:rsidRDefault="005620C5" w:rsidP="00D171E1">
            <w:pPr>
              <w:pStyle w:val="paragraf"/>
              <w:ind w:firstLine="0"/>
              <w:rPr>
                <w:sz w:val="18"/>
                <w:szCs w:val="18"/>
              </w:rPr>
            </w:pPr>
            <w:r w:rsidRPr="000312B1">
              <w:rPr>
                <w:sz w:val="18"/>
                <w:szCs w:val="18"/>
              </w:rPr>
              <w:t>7.05</w:t>
            </w:r>
          </w:p>
        </w:tc>
        <w:tc>
          <w:tcPr>
            <w:tcW w:w="3118" w:type="dxa"/>
            <w:tcBorders>
              <w:top w:val="single" w:sz="6" w:space="0" w:color="auto"/>
              <w:bottom w:val="single" w:sz="6" w:space="0" w:color="auto"/>
              <w:right w:val="single" w:sz="12" w:space="0" w:color="auto"/>
            </w:tcBorders>
          </w:tcPr>
          <w:p w:rsidR="005620C5" w:rsidRPr="000312B1" w:rsidRDefault="005620C5" w:rsidP="00D171E1">
            <w:pPr>
              <w:pStyle w:val="paragraf"/>
              <w:ind w:firstLine="0"/>
              <w:rPr>
                <w:sz w:val="18"/>
                <w:szCs w:val="18"/>
              </w:rPr>
            </w:pPr>
            <w:r w:rsidRPr="000312B1">
              <w:rPr>
                <w:sz w:val="18"/>
                <w:szCs w:val="18"/>
              </w:rPr>
              <w:t>Two way Poppet Valves 2/2</w:t>
            </w:r>
          </w:p>
        </w:tc>
        <w:tc>
          <w:tcPr>
            <w:tcW w:w="1701" w:type="dxa"/>
            <w:tcBorders>
              <w:left w:val="nil"/>
            </w:tcBorders>
          </w:tcPr>
          <w:p w:rsidR="005620C5" w:rsidRPr="000312B1" w:rsidRDefault="005620C5" w:rsidP="00D171E1">
            <w:pPr>
              <w:pStyle w:val="paragraf"/>
              <w:ind w:firstLine="34"/>
              <w:jc w:val="center"/>
              <w:rPr>
                <w:sz w:val="18"/>
                <w:szCs w:val="18"/>
              </w:rPr>
            </w:pPr>
            <w:r w:rsidRPr="000312B1">
              <w:rPr>
                <w:sz w:val="18"/>
                <w:szCs w:val="18"/>
              </w:rPr>
              <w:t>19/17/14</w:t>
            </w:r>
          </w:p>
        </w:tc>
        <w:tc>
          <w:tcPr>
            <w:tcW w:w="1985" w:type="dxa"/>
          </w:tcPr>
          <w:p w:rsidR="005620C5" w:rsidRPr="000312B1" w:rsidRDefault="005620C5" w:rsidP="005620C5">
            <w:pPr>
              <w:pStyle w:val="paragraf"/>
              <w:ind w:firstLine="34"/>
              <w:jc w:val="center"/>
              <w:rPr>
                <w:b/>
                <w:i/>
                <w:sz w:val="18"/>
                <w:szCs w:val="18"/>
              </w:rPr>
            </w:pPr>
            <w:r w:rsidRPr="000312B1">
              <w:rPr>
                <w:b/>
                <w:i/>
                <w:sz w:val="18"/>
                <w:szCs w:val="18"/>
              </w:rPr>
              <w:t>18/16/13</w:t>
            </w:r>
          </w:p>
        </w:tc>
      </w:tr>
      <w:tr w:rsidR="0076588D" w:rsidRPr="0076588D" w:rsidTr="0076588D">
        <w:tc>
          <w:tcPr>
            <w:tcW w:w="7655" w:type="dxa"/>
            <w:gridSpan w:val="4"/>
            <w:tcBorders>
              <w:top w:val="double" w:sz="6" w:space="0" w:color="auto"/>
              <w:bottom w:val="double" w:sz="6" w:space="0" w:color="auto"/>
            </w:tcBorders>
          </w:tcPr>
          <w:p w:rsidR="0076588D" w:rsidRPr="000312B1" w:rsidRDefault="0076588D" w:rsidP="0076588D">
            <w:pPr>
              <w:pStyle w:val="paragraf"/>
              <w:rPr>
                <w:sz w:val="18"/>
                <w:szCs w:val="18"/>
              </w:rPr>
            </w:pPr>
            <w:r w:rsidRPr="000312B1">
              <w:rPr>
                <w:sz w:val="18"/>
                <w:szCs w:val="18"/>
              </w:rPr>
              <w:t xml:space="preserve">             AKTUATORS</w:t>
            </w:r>
          </w:p>
        </w:tc>
      </w:tr>
      <w:tr w:rsidR="0076588D" w:rsidRPr="0076588D" w:rsidTr="0076588D">
        <w:tc>
          <w:tcPr>
            <w:tcW w:w="851" w:type="dxa"/>
            <w:tcBorders>
              <w:top w:val="single" w:sz="6" w:space="0" w:color="auto"/>
              <w:bottom w:val="single" w:sz="6" w:space="0" w:color="auto"/>
              <w:right w:val="single" w:sz="12" w:space="0" w:color="auto"/>
            </w:tcBorders>
          </w:tcPr>
          <w:p w:rsidR="0076588D" w:rsidRPr="000312B1" w:rsidRDefault="0076588D" w:rsidP="0076588D">
            <w:pPr>
              <w:pStyle w:val="paragraf"/>
              <w:ind w:firstLine="0"/>
              <w:rPr>
                <w:sz w:val="18"/>
                <w:szCs w:val="18"/>
              </w:rPr>
            </w:pPr>
            <w:r w:rsidRPr="000312B1">
              <w:rPr>
                <w:sz w:val="18"/>
                <w:szCs w:val="18"/>
              </w:rPr>
              <w:t>9, 10</w:t>
            </w:r>
          </w:p>
        </w:tc>
        <w:tc>
          <w:tcPr>
            <w:tcW w:w="3118" w:type="dxa"/>
            <w:tcBorders>
              <w:top w:val="single" w:sz="6" w:space="0" w:color="auto"/>
              <w:bottom w:val="single" w:sz="6" w:space="0" w:color="auto"/>
              <w:right w:val="single" w:sz="12" w:space="0" w:color="auto"/>
            </w:tcBorders>
          </w:tcPr>
          <w:p w:rsidR="0076588D" w:rsidRPr="000312B1" w:rsidRDefault="0076588D" w:rsidP="0076588D">
            <w:pPr>
              <w:pStyle w:val="paragraf"/>
              <w:ind w:firstLine="0"/>
              <w:rPr>
                <w:sz w:val="18"/>
                <w:szCs w:val="18"/>
              </w:rPr>
            </w:pPr>
            <w:r w:rsidRPr="000312B1">
              <w:rPr>
                <w:sz w:val="18"/>
                <w:szCs w:val="18"/>
              </w:rPr>
              <w:t>Cylinders</w:t>
            </w:r>
          </w:p>
        </w:tc>
        <w:tc>
          <w:tcPr>
            <w:tcW w:w="1701" w:type="dxa"/>
            <w:tcBorders>
              <w:left w:val="nil"/>
            </w:tcBorders>
          </w:tcPr>
          <w:p w:rsidR="0076588D" w:rsidRPr="000312B1" w:rsidRDefault="0076588D" w:rsidP="0076588D">
            <w:pPr>
              <w:pStyle w:val="paragraf"/>
              <w:ind w:firstLine="34"/>
              <w:jc w:val="center"/>
              <w:rPr>
                <w:sz w:val="18"/>
                <w:szCs w:val="18"/>
              </w:rPr>
            </w:pPr>
            <w:r w:rsidRPr="000312B1">
              <w:rPr>
                <w:sz w:val="18"/>
                <w:szCs w:val="18"/>
              </w:rPr>
              <w:t>20/18/15</w:t>
            </w:r>
          </w:p>
        </w:tc>
        <w:tc>
          <w:tcPr>
            <w:tcW w:w="1985" w:type="dxa"/>
          </w:tcPr>
          <w:p w:rsidR="0076588D" w:rsidRPr="000312B1" w:rsidRDefault="0076588D" w:rsidP="0076588D">
            <w:pPr>
              <w:pStyle w:val="paragraf"/>
              <w:ind w:firstLine="34"/>
              <w:jc w:val="center"/>
              <w:rPr>
                <w:sz w:val="18"/>
                <w:szCs w:val="18"/>
              </w:rPr>
            </w:pPr>
            <w:r w:rsidRPr="000312B1">
              <w:rPr>
                <w:sz w:val="18"/>
                <w:szCs w:val="18"/>
              </w:rPr>
              <w:t>20/18/15</w:t>
            </w:r>
          </w:p>
        </w:tc>
      </w:tr>
      <w:tr w:rsidR="0076588D" w:rsidRPr="0076588D" w:rsidTr="0076588D">
        <w:tc>
          <w:tcPr>
            <w:tcW w:w="851" w:type="dxa"/>
            <w:tcBorders>
              <w:top w:val="single" w:sz="6" w:space="0" w:color="auto"/>
              <w:bottom w:val="single" w:sz="6" w:space="0" w:color="auto"/>
              <w:right w:val="single" w:sz="12" w:space="0" w:color="auto"/>
            </w:tcBorders>
          </w:tcPr>
          <w:p w:rsidR="0076588D" w:rsidRPr="000312B1" w:rsidRDefault="0076588D" w:rsidP="0076588D">
            <w:pPr>
              <w:pStyle w:val="paragraf"/>
              <w:ind w:firstLine="0"/>
              <w:rPr>
                <w:sz w:val="18"/>
                <w:szCs w:val="18"/>
              </w:rPr>
            </w:pPr>
            <w:r w:rsidRPr="000312B1">
              <w:rPr>
                <w:sz w:val="18"/>
                <w:szCs w:val="18"/>
              </w:rPr>
              <w:t>11, 12</w:t>
            </w:r>
          </w:p>
        </w:tc>
        <w:tc>
          <w:tcPr>
            <w:tcW w:w="3118" w:type="dxa"/>
            <w:tcBorders>
              <w:top w:val="single" w:sz="6" w:space="0" w:color="auto"/>
              <w:bottom w:val="single" w:sz="6" w:space="0" w:color="auto"/>
              <w:right w:val="single" w:sz="12" w:space="0" w:color="auto"/>
            </w:tcBorders>
          </w:tcPr>
          <w:p w:rsidR="0076588D" w:rsidRPr="000312B1" w:rsidRDefault="0076588D" w:rsidP="0076588D">
            <w:pPr>
              <w:pStyle w:val="paragraf"/>
              <w:ind w:firstLine="0"/>
              <w:rPr>
                <w:sz w:val="18"/>
                <w:szCs w:val="18"/>
              </w:rPr>
            </w:pPr>
            <w:r w:rsidRPr="000312B1">
              <w:rPr>
                <w:sz w:val="18"/>
                <w:szCs w:val="18"/>
              </w:rPr>
              <w:t>Cylinders</w:t>
            </w:r>
          </w:p>
        </w:tc>
        <w:tc>
          <w:tcPr>
            <w:tcW w:w="1701" w:type="dxa"/>
            <w:tcBorders>
              <w:left w:val="nil"/>
            </w:tcBorders>
          </w:tcPr>
          <w:p w:rsidR="0076588D" w:rsidRPr="000312B1" w:rsidRDefault="0076588D" w:rsidP="0076588D">
            <w:pPr>
              <w:pStyle w:val="paragraf"/>
              <w:ind w:firstLine="34"/>
              <w:jc w:val="center"/>
              <w:rPr>
                <w:sz w:val="18"/>
                <w:szCs w:val="18"/>
              </w:rPr>
            </w:pPr>
            <w:r w:rsidRPr="000312B1">
              <w:rPr>
                <w:sz w:val="18"/>
                <w:szCs w:val="18"/>
              </w:rPr>
              <w:t>20/18/15</w:t>
            </w:r>
          </w:p>
        </w:tc>
        <w:tc>
          <w:tcPr>
            <w:tcW w:w="1985" w:type="dxa"/>
          </w:tcPr>
          <w:p w:rsidR="0076588D" w:rsidRPr="000312B1" w:rsidRDefault="0076588D" w:rsidP="0076588D">
            <w:pPr>
              <w:pStyle w:val="paragraf"/>
              <w:ind w:firstLine="34"/>
              <w:jc w:val="center"/>
              <w:rPr>
                <w:sz w:val="18"/>
                <w:szCs w:val="18"/>
              </w:rPr>
            </w:pPr>
            <w:r w:rsidRPr="000312B1">
              <w:rPr>
                <w:sz w:val="18"/>
                <w:szCs w:val="18"/>
              </w:rPr>
              <w:t>20/18/15</w:t>
            </w:r>
          </w:p>
        </w:tc>
      </w:tr>
    </w:tbl>
    <w:p w:rsidR="00FA0FFD" w:rsidRDefault="00FA0FFD" w:rsidP="00E87B5D">
      <w:pPr>
        <w:pStyle w:val="paragraf"/>
        <w:ind w:firstLine="0"/>
      </w:pPr>
    </w:p>
    <w:p w:rsidR="00FA0FFD" w:rsidRDefault="0030103E" w:rsidP="00C85241">
      <w:pPr>
        <w:pStyle w:val="paragraf"/>
      </w:pPr>
      <w:r>
        <w:rPr>
          <w:noProof/>
          <w:lang w:val="en-US"/>
        </w:rPr>
        <w:drawing>
          <wp:inline distT="0" distB="0" distL="0" distR="0">
            <wp:extent cx="3547745" cy="5120640"/>
            <wp:effectExtent l="0" t="0" r="0" b="3810"/>
            <wp:docPr id="4" name="Picture 4" descr="Šema DURME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Šema DURME_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47745" cy="5120640"/>
                    </a:xfrm>
                    <a:prstGeom prst="rect">
                      <a:avLst/>
                    </a:prstGeom>
                    <a:noFill/>
                    <a:ln>
                      <a:noFill/>
                    </a:ln>
                  </pic:spPr>
                </pic:pic>
              </a:graphicData>
            </a:graphic>
          </wp:inline>
        </w:drawing>
      </w:r>
    </w:p>
    <w:p w:rsidR="0043481B" w:rsidRDefault="0043481B" w:rsidP="000312B1">
      <w:pPr>
        <w:pStyle w:val="nazivslike"/>
        <w:numPr>
          <w:ilvl w:val="0"/>
          <w:numId w:val="0"/>
        </w:numPr>
      </w:pPr>
      <w:r>
        <w:t xml:space="preserve">Fig 3. </w:t>
      </w:r>
      <w:r w:rsidRPr="00675238">
        <w:rPr>
          <w:lang w:val="sl-SI"/>
        </w:rPr>
        <w:t>Hydraulic</w:t>
      </w:r>
      <w:r>
        <w:rPr>
          <w:i w:val="0"/>
        </w:rPr>
        <w:t xml:space="preserve"> S</w:t>
      </w:r>
      <w:r w:rsidRPr="0043481B">
        <w:t>hears scheme</w:t>
      </w:r>
      <w:r>
        <w:rPr>
          <w:i w:val="0"/>
        </w:rPr>
        <w:t xml:space="preserve"> type </w:t>
      </w:r>
      <w:r w:rsidRPr="00E201B3">
        <w:t>DURMA 3013</w:t>
      </w:r>
    </w:p>
    <w:p w:rsidR="002C033F" w:rsidRPr="00BB58F9" w:rsidRDefault="002C033F" w:rsidP="002C033F">
      <w:pPr>
        <w:pStyle w:val="paragraf"/>
        <w:rPr>
          <w:lang w:val="en-GB"/>
        </w:rPr>
      </w:pPr>
      <w:r>
        <w:rPr>
          <w:lang w:val="en-GB"/>
        </w:rPr>
        <w:t>Figure 4 shows the hydraulic shear block with all built-in valves from the hydraulic shear scheme shown in Figure 3. Table 2 shows that all components, except for the distribution valve in position 7.02 are of built-in type, requiring oil of higher cleanliness level compared to classical components. The main pressure limiting valve 7.03 was set to 210 bar pressure. This is important to emphasize due to the difference in the scheme. The valve in position 7.05 was, during the system operation, in semi-open position, which was causing the oil overheating.</w:t>
      </w:r>
    </w:p>
    <w:p w:rsidR="00B622D0" w:rsidRDefault="000312B1" w:rsidP="00B622D0">
      <w:pPr>
        <w:pStyle w:val="paragraf"/>
        <w:ind w:firstLine="0"/>
      </w:pPr>
      <w:r>
        <w:lastRenderedPageBreak/>
        <w:t xml:space="preserve">    </w:t>
      </w:r>
      <w:r w:rsidR="0030103E">
        <w:rPr>
          <w:noProof/>
          <w:lang w:val="en-US"/>
        </w:rPr>
        <w:drawing>
          <wp:inline distT="0" distB="0" distL="0" distR="0">
            <wp:extent cx="2319020" cy="1741170"/>
            <wp:effectExtent l="0" t="0" r="5080" b="0"/>
            <wp:docPr id="5" name="Picture 5" descr="IMG_20160929_11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_20160929_1128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19020" cy="1741170"/>
                    </a:xfrm>
                    <a:prstGeom prst="rect">
                      <a:avLst/>
                    </a:prstGeom>
                    <a:noFill/>
                    <a:ln>
                      <a:noFill/>
                    </a:ln>
                  </pic:spPr>
                </pic:pic>
              </a:graphicData>
            </a:graphic>
          </wp:inline>
        </w:drawing>
      </w:r>
      <w:r w:rsidR="00E26988">
        <w:t xml:space="preserve">      </w:t>
      </w:r>
      <w:r>
        <w:t xml:space="preserve">     </w:t>
      </w:r>
      <w:r w:rsidR="00E26988">
        <w:t xml:space="preserve"> </w:t>
      </w:r>
      <w:r w:rsidR="0030103E">
        <w:rPr>
          <w:noProof/>
          <w:lang w:val="en-US"/>
        </w:rPr>
        <w:drawing>
          <wp:inline distT="0" distB="0" distL="0" distR="0" wp14:anchorId="46AF43C5" wp14:editId="4CC7BB80">
            <wp:extent cx="1909445" cy="1741170"/>
            <wp:effectExtent l="0" t="0" r="0" b="0"/>
            <wp:docPr id="6" name="Picture 6" descr="IMG_20160929_11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_20160929_112834"/>
                    <pic:cNvPicPr>
                      <a:picLocks noChangeAspect="1" noChangeArrowheads="1"/>
                    </pic:cNvPicPr>
                  </pic:nvPicPr>
                  <pic:blipFill>
                    <a:blip r:embed="rId14" cstate="print">
                      <a:extLst>
                        <a:ext uri="{28A0092B-C50C-407E-A947-70E740481C1C}">
                          <a14:useLocalDpi xmlns:a14="http://schemas.microsoft.com/office/drawing/2010/main" val="0"/>
                        </a:ext>
                      </a:extLst>
                    </a:blip>
                    <a:srcRect l="21136" t="2245" r="14026" b="20070"/>
                    <a:stretch>
                      <a:fillRect/>
                    </a:stretch>
                  </pic:blipFill>
                  <pic:spPr bwMode="auto">
                    <a:xfrm>
                      <a:off x="0" y="0"/>
                      <a:ext cx="1909445" cy="1741170"/>
                    </a:xfrm>
                    <a:prstGeom prst="rect">
                      <a:avLst/>
                    </a:prstGeom>
                    <a:noFill/>
                    <a:ln>
                      <a:noFill/>
                    </a:ln>
                  </pic:spPr>
                </pic:pic>
              </a:graphicData>
            </a:graphic>
          </wp:inline>
        </w:drawing>
      </w:r>
    </w:p>
    <w:p w:rsidR="00B622D0" w:rsidRDefault="00B622D0" w:rsidP="00C85241">
      <w:pPr>
        <w:pStyle w:val="paragraf"/>
      </w:pPr>
    </w:p>
    <w:p w:rsidR="00B622D0" w:rsidRDefault="00302F76" w:rsidP="000312B1">
      <w:pPr>
        <w:pStyle w:val="paragraf"/>
        <w:ind w:firstLine="0"/>
        <w:jc w:val="center"/>
      </w:pPr>
      <w:r>
        <w:t xml:space="preserve">Fig 4. </w:t>
      </w:r>
      <w:r w:rsidRPr="00302F76">
        <w:rPr>
          <w:i/>
        </w:rPr>
        <w:t>Hydraulic block with built-in components</w:t>
      </w:r>
    </w:p>
    <w:p w:rsidR="002C033F" w:rsidRDefault="002C033F" w:rsidP="000312B1">
      <w:pPr>
        <w:pStyle w:val="paragraf"/>
        <w:spacing w:before="120"/>
        <w:rPr>
          <w:lang w:val="en-GB"/>
        </w:rPr>
      </w:pPr>
      <w:r>
        <w:rPr>
          <w:lang w:val="en-GB"/>
        </w:rPr>
        <w:t>Table 2 shows that the required oil cleanliness level for the most critical components was at level 18/16/13 according to</w:t>
      </w:r>
      <w:r w:rsidRPr="00BB58F9">
        <w:rPr>
          <w:lang w:val="en-GB"/>
        </w:rPr>
        <w:t xml:space="preserve"> ISO 4406/99</w:t>
      </w:r>
      <w:r>
        <w:rPr>
          <w:lang w:val="en-GB"/>
        </w:rPr>
        <w:t xml:space="preserve"> or class 4 according to </w:t>
      </w:r>
      <w:r w:rsidRPr="00BB58F9">
        <w:rPr>
          <w:lang w:val="en-GB"/>
        </w:rPr>
        <w:t>SAE AS4059</w:t>
      </w:r>
      <w:r>
        <w:rPr>
          <w:lang w:val="en-GB"/>
        </w:rPr>
        <w:t xml:space="preserve"> </w:t>
      </w:r>
      <w:r w:rsidRPr="00BB58F9">
        <w:rPr>
          <w:lang w:val="en-GB"/>
        </w:rPr>
        <w:t>[11,12].</w:t>
      </w:r>
      <w:r>
        <w:rPr>
          <w:lang w:val="en-GB"/>
        </w:rPr>
        <w:t xml:space="preserve"> It was a signal that the oil received from the manufacturer packed in drums had to be filtered prior to pouring it into the hydraulic system tank. Also, the project anticipated </w:t>
      </w:r>
      <w:r w:rsidRPr="00BB58F9">
        <w:rPr>
          <w:lang w:val="en-GB"/>
        </w:rPr>
        <w:t>25 µm</w:t>
      </w:r>
      <w:r>
        <w:rPr>
          <w:lang w:val="en-GB"/>
        </w:rPr>
        <w:t xml:space="preserve"> filtration degree filter. However, the most abrasive particles in a hydraulic system were 10 – 15 </w:t>
      </w:r>
      <w:r w:rsidRPr="00BB58F9">
        <w:rPr>
          <w:lang w:val="en-GB"/>
        </w:rPr>
        <w:t>µm</w:t>
      </w:r>
      <w:r>
        <w:rPr>
          <w:lang w:val="en-GB"/>
        </w:rPr>
        <w:t xml:space="preserve"> particles,  i.e. ≥6 i ≥14 µm(c) according to 4406/99 standard. This project mistake was corrected by installing  </w:t>
      </w:r>
      <w:r w:rsidRPr="00BB58F9">
        <w:rPr>
          <w:lang w:val="en-GB"/>
        </w:rPr>
        <w:t>β</w:t>
      </w:r>
      <w:r w:rsidRPr="00BB58F9">
        <w:rPr>
          <w:vertAlign w:val="subscript"/>
          <w:lang w:val="en-GB"/>
        </w:rPr>
        <w:t>10</w:t>
      </w:r>
      <w:r w:rsidRPr="00BB58F9">
        <w:rPr>
          <w:lang w:val="en-GB"/>
        </w:rPr>
        <w:t xml:space="preserve">≥200 </w:t>
      </w:r>
      <w:r>
        <w:rPr>
          <w:lang w:val="en-GB"/>
        </w:rPr>
        <w:t xml:space="preserve">factor filter for absolute filtration of </w:t>
      </w:r>
      <w:r w:rsidRPr="00BB58F9">
        <w:rPr>
          <w:lang w:val="en-GB"/>
        </w:rPr>
        <w:t>10µm</w:t>
      </w:r>
      <w:r>
        <w:rPr>
          <w:lang w:val="en-GB"/>
        </w:rPr>
        <w:t xml:space="preserve"> and larger particles. In this way, we chose a corresponding filter to provide the required and sufficient filtration level of hydraulic oil. Later, it was proved during the exploitation of the machine. However, by installing a higher filtration degree filter (</w:t>
      </w:r>
      <w:r w:rsidRPr="00BB58F9">
        <w:rPr>
          <w:lang w:val="en-GB"/>
        </w:rPr>
        <w:t>5 µm</w:t>
      </w:r>
      <w:r>
        <w:rPr>
          <w:lang w:val="en-GB"/>
        </w:rPr>
        <w:t xml:space="preserve"> filter) a dangerous situation could occur in which the resistance to the fluid flow in the return pipe could increase (the return flows were massive and fluid flow rates fast) and the filtration medium of the filter could break, which, however, should have been taken into consideration at the time of selection of the filter, because the machine was operating in various temperature environments – there was no heating during the winter.</w:t>
      </w:r>
    </w:p>
    <w:p w:rsidR="002C033F" w:rsidRDefault="002C033F" w:rsidP="002C033F">
      <w:pPr>
        <w:pStyle w:val="paragraf"/>
        <w:rPr>
          <w:lang w:val="en-GB"/>
        </w:rPr>
      </w:pPr>
      <w:r>
        <w:rPr>
          <w:lang w:val="en-GB"/>
        </w:rPr>
        <w:t xml:space="preserve">We would like to note that the shear machine hydraulic system, during the 6-month operation, did not have any breakdown, the oil temperature was at </w:t>
      </w:r>
      <w:r w:rsidRPr="00BB58F9">
        <w:rPr>
          <w:lang w:val="en-GB"/>
        </w:rPr>
        <w:t>50ºC</w:t>
      </w:r>
      <w:r>
        <w:rPr>
          <w:lang w:val="en-GB"/>
        </w:rPr>
        <w:t xml:space="preserve">, i.e. within the normal range, whereas the filter inserts were regularly replaced. This method of maintaining the oil at the required and sufficient cleanliness level has resolved previous problems that existed with </w:t>
      </w:r>
      <w:r w:rsidRPr="00BB58F9">
        <w:rPr>
          <w:lang w:val="en-GB"/>
        </w:rPr>
        <w:t>DURMA 3013</w:t>
      </w:r>
      <w:r>
        <w:rPr>
          <w:lang w:val="en-GB"/>
        </w:rPr>
        <w:t xml:space="preserve"> shear machine hydraulic system.</w:t>
      </w:r>
    </w:p>
    <w:p w:rsidR="00CB1960" w:rsidRDefault="00BB0040" w:rsidP="000312B1">
      <w:pPr>
        <w:pStyle w:val="podnaslov"/>
        <w:spacing w:before="240"/>
        <w:ind w:left="908" w:hanging="454"/>
      </w:pPr>
      <w:r>
        <w:t>CONCLUSION</w:t>
      </w:r>
    </w:p>
    <w:p w:rsidR="000312B1" w:rsidRDefault="000312B1" w:rsidP="000312B1">
      <w:pPr>
        <w:pStyle w:val="paragraf"/>
      </w:pPr>
      <w:r>
        <w:t>Through the example of shear machine hydraulic system, we have presented the problems of the maintenance of working fluid – oil at the allowed contamination level. Also, with corresponding methodology of observation of certain working parameters in the system and the allowed contamination of working fluid, we have created tables with critical components regarding the required oil cleanliness level. We should also mention that we have examined the catalog requirements regarding required component cleanliness for each component of the hydraulic system, which has been presented by the authors in table 2. Additionally, we have classified the components according  to the work pressure levels at which they operate, and based on these results, each component has been classified in corresponding group.</w:t>
      </w:r>
    </w:p>
    <w:p w:rsidR="000312B1" w:rsidRDefault="000312B1" w:rsidP="000312B1">
      <w:pPr>
        <w:pStyle w:val="paragraf"/>
      </w:pPr>
      <w:r>
        <w:lastRenderedPageBreak/>
        <w:t>This simple, and at the same time, systematic approach, provides an adequate maintenance of a hydraulic system that contains built-in and logic components. Normally, more demanding systems with built-in components of proportional and servo type, require a higher level of maintenance with corresponding filtration level. The methodology of defining critical components and selection of filters, which has been presented in this paper through an example from practice, can be applied and is applied also to other hydraulic systems.</w:t>
      </w:r>
    </w:p>
    <w:p w:rsidR="00CB1960" w:rsidRDefault="00DE4D0B" w:rsidP="0077537C">
      <w:pPr>
        <w:pStyle w:val="LITERATURA0"/>
        <w:spacing w:before="360"/>
      </w:pPr>
      <w:r>
        <w:t>REFERENCES</w:t>
      </w:r>
      <w:r w:rsidR="00CB1960">
        <w:t xml:space="preserve"> </w:t>
      </w:r>
    </w:p>
    <w:p w:rsidR="00DB48AA" w:rsidRPr="006E6FE1" w:rsidRDefault="008B68EC" w:rsidP="000312B1">
      <w:pPr>
        <w:numPr>
          <w:ilvl w:val="0"/>
          <w:numId w:val="33"/>
        </w:numPr>
        <w:autoSpaceDE w:val="0"/>
        <w:autoSpaceDN w:val="0"/>
        <w:adjustRightInd w:val="0"/>
        <w:spacing w:before="80"/>
        <w:ind w:left="357" w:hanging="357"/>
        <w:jc w:val="both"/>
        <w:rPr>
          <w:rFonts w:ascii="Arial" w:hAnsi="Arial" w:cs="Arial"/>
          <w:sz w:val="20"/>
          <w:szCs w:val="20"/>
          <w:lang w:val="en-US"/>
        </w:rPr>
      </w:pPr>
      <w:r w:rsidRPr="008B68EC">
        <w:rPr>
          <w:rFonts w:ascii="Arial" w:hAnsi="Arial" w:cs="Arial"/>
          <w:sz w:val="20"/>
          <w:szCs w:val="20"/>
          <w:lang w:val="en-US"/>
        </w:rPr>
        <w:t>Bosch Rexroth, Product Catalog Industrial Hydraulics</w:t>
      </w:r>
      <w:r>
        <w:rPr>
          <w:rFonts w:ascii="Arial" w:hAnsi="Arial" w:cs="Arial"/>
          <w:sz w:val="20"/>
          <w:szCs w:val="20"/>
          <w:lang w:val="en-US"/>
        </w:rPr>
        <w:t>,</w:t>
      </w:r>
      <w:r w:rsidRPr="008B68EC">
        <w:rPr>
          <w:rFonts w:ascii="Arial" w:hAnsi="Arial" w:cs="Arial"/>
          <w:bCs/>
          <w:sz w:val="20"/>
          <w:szCs w:val="20"/>
          <w:lang w:val="en-US"/>
        </w:rPr>
        <w:t xml:space="preserve"> </w:t>
      </w:r>
      <w:r w:rsidRPr="008B68EC">
        <w:rPr>
          <w:rFonts w:ascii="Arial" w:hAnsi="Arial" w:cs="Arial"/>
          <w:sz w:val="20"/>
          <w:szCs w:val="20"/>
          <w:lang w:val="en-US"/>
        </w:rPr>
        <w:t>from</w:t>
      </w:r>
      <w:r w:rsidRPr="008B68EC">
        <w:rPr>
          <w:rFonts w:ascii="Arial" w:hAnsi="Arial" w:cs="Arial"/>
          <w:bCs/>
          <w:sz w:val="20"/>
          <w:szCs w:val="20"/>
          <w:lang w:val="en-US"/>
        </w:rPr>
        <w:t xml:space="preserve"> </w:t>
      </w:r>
      <w:r w:rsidR="00DB48AA" w:rsidRPr="00DB48AA">
        <w:rPr>
          <w:rFonts w:ascii="Arial" w:hAnsi="Arial" w:cs="Arial"/>
          <w:bCs/>
          <w:sz w:val="20"/>
          <w:szCs w:val="20"/>
          <w:lang w:val="en-US"/>
        </w:rPr>
        <w:t>https://www.boschrexroth.com/ics/cat/?language=en&amp;id=&amp;cat=Industrial-Hydraulics-Catalog&amp;m=DE&amp;u=si&amp;o=Desktop&amp;p=g253780</w:t>
      </w:r>
    </w:p>
    <w:p w:rsidR="006F6580" w:rsidRPr="006E6FE1" w:rsidRDefault="006F6580" w:rsidP="000312B1">
      <w:pPr>
        <w:numPr>
          <w:ilvl w:val="0"/>
          <w:numId w:val="33"/>
        </w:numPr>
        <w:autoSpaceDE w:val="0"/>
        <w:autoSpaceDN w:val="0"/>
        <w:adjustRightInd w:val="0"/>
        <w:spacing w:before="80"/>
        <w:ind w:left="357" w:hanging="357"/>
        <w:jc w:val="both"/>
        <w:rPr>
          <w:rFonts w:ascii="Arial" w:hAnsi="Arial" w:cs="Arial"/>
          <w:bCs/>
          <w:sz w:val="20"/>
          <w:szCs w:val="20"/>
          <w:lang w:val="en-US"/>
        </w:rPr>
      </w:pPr>
      <w:r>
        <w:rPr>
          <w:rFonts w:ascii="Arial" w:hAnsi="Arial" w:cs="Arial"/>
          <w:bCs/>
          <w:sz w:val="20"/>
          <w:szCs w:val="20"/>
          <w:lang w:val="en-US"/>
        </w:rPr>
        <w:t xml:space="preserve">Parker Hanifin, </w:t>
      </w:r>
      <w:r w:rsidRPr="008B68EC">
        <w:rPr>
          <w:rFonts w:ascii="Arial" w:hAnsi="Arial" w:cs="Arial"/>
          <w:sz w:val="20"/>
          <w:szCs w:val="20"/>
          <w:lang w:val="en-US"/>
        </w:rPr>
        <w:t>Product Catalog Industrial Hydraulics</w:t>
      </w:r>
      <w:r>
        <w:rPr>
          <w:rFonts w:ascii="Arial" w:hAnsi="Arial" w:cs="Arial"/>
          <w:sz w:val="20"/>
          <w:szCs w:val="20"/>
          <w:lang w:val="en-US"/>
        </w:rPr>
        <w:t>,</w:t>
      </w:r>
      <w:r w:rsidRPr="008B68EC">
        <w:rPr>
          <w:rFonts w:ascii="Arial" w:hAnsi="Arial" w:cs="Arial"/>
          <w:bCs/>
          <w:sz w:val="20"/>
          <w:szCs w:val="20"/>
          <w:lang w:val="en-US"/>
        </w:rPr>
        <w:t xml:space="preserve"> </w:t>
      </w:r>
      <w:r w:rsidRPr="008B68EC">
        <w:rPr>
          <w:rFonts w:ascii="Arial" w:hAnsi="Arial" w:cs="Arial"/>
          <w:sz w:val="20"/>
          <w:szCs w:val="20"/>
          <w:lang w:val="en-US"/>
        </w:rPr>
        <w:t>from</w:t>
      </w:r>
      <w:r w:rsidR="00DB48AA">
        <w:rPr>
          <w:rFonts w:ascii="Arial" w:hAnsi="Arial" w:cs="Arial"/>
          <w:bCs/>
          <w:sz w:val="20"/>
          <w:szCs w:val="20"/>
          <w:lang w:val="en-US"/>
        </w:rPr>
        <w:t xml:space="preserve"> </w:t>
      </w:r>
      <w:r w:rsidRPr="00DB48AA">
        <w:rPr>
          <w:rFonts w:ascii="Arial" w:hAnsi="Arial" w:cs="Arial"/>
          <w:bCs/>
          <w:sz w:val="20"/>
          <w:szCs w:val="20"/>
          <w:lang w:val="en-US"/>
        </w:rPr>
        <w:t>http://ph.parker.com/us/en/hydraulic-valves;</w:t>
      </w:r>
    </w:p>
    <w:p w:rsidR="002648A4" w:rsidRPr="0076074E" w:rsidRDefault="00D97EE8" w:rsidP="000312B1">
      <w:pPr>
        <w:numPr>
          <w:ilvl w:val="0"/>
          <w:numId w:val="33"/>
        </w:numPr>
        <w:autoSpaceDE w:val="0"/>
        <w:autoSpaceDN w:val="0"/>
        <w:adjustRightInd w:val="0"/>
        <w:spacing w:before="80"/>
        <w:jc w:val="both"/>
        <w:rPr>
          <w:rFonts w:ascii="Arial" w:hAnsi="Arial" w:cs="Arial"/>
          <w:sz w:val="20"/>
          <w:szCs w:val="20"/>
          <w:lang w:val="en-US"/>
        </w:rPr>
      </w:pPr>
      <w:r>
        <w:rPr>
          <w:rFonts w:ascii="Arial" w:hAnsi="Arial" w:cs="Arial"/>
          <w:sz w:val="20"/>
          <w:szCs w:val="20"/>
          <w:lang w:val="en-US"/>
        </w:rPr>
        <w:t xml:space="preserve">Hawe Hydraulik, </w:t>
      </w:r>
      <w:r w:rsidRPr="008B68EC">
        <w:rPr>
          <w:rFonts w:ascii="Arial" w:hAnsi="Arial" w:cs="Arial"/>
          <w:sz w:val="20"/>
          <w:szCs w:val="20"/>
          <w:lang w:val="en-US"/>
        </w:rPr>
        <w:t>Product Catalog Industrial Hydraulics</w:t>
      </w:r>
      <w:r>
        <w:rPr>
          <w:rFonts w:ascii="Arial" w:hAnsi="Arial" w:cs="Arial"/>
          <w:sz w:val="20"/>
          <w:szCs w:val="20"/>
          <w:lang w:val="en-US"/>
        </w:rPr>
        <w:t xml:space="preserve">, </w:t>
      </w:r>
      <w:r w:rsidRPr="00D97EE8">
        <w:rPr>
          <w:rFonts w:ascii="Arial" w:hAnsi="Arial" w:cs="Arial"/>
          <w:sz w:val="20"/>
          <w:szCs w:val="20"/>
          <w:lang w:val="en-US"/>
        </w:rPr>
        <w:t>https://www.hawe.com/en-us/products/product-search-by-category/hydraulic-valves/pressure-control-valves/load-holding-valves/</w:t>
      </w:r>
    </w:p>
    <w:p w:rsidR="002716C4" w:rsidRPr="006E6FE1" w:rsidRDefault="002648A4" w:rsidP="000312B1">
      <w:pPr>
        <w:numPr>
          <w:ilvl w:val="0"/>
          <w:numId w:val="33"/>
        </w:numPr>
        <w:autoSpaceDE w:val="0"/>
        <w:autoSpaceDN w:val="0"/>
        <w:adjustRightInd w:val="0"/>
        <w:spacing w:before="80"/>
        <w:ind w:left="357" w:hanging="357"/>
        <w:jc w:val="both"/>
        <w:rPr>
          <w:rFonts w:ascii="Arial" w:hAnsi="Arial" w:cs="Arial"/>
          <w:sz w:val="20"/>
          <w:szCs w:val="20"/>
          <w:lang w:val="en-US"/>
        </w:rPr>
      </w:pPr>
      <w:r>
        <w:rPr>
          <w:rFonts w:ascii="Arial" w:hAnsi="Arial" w:cs="Arial"/>
          <w:sz w:val="20"/>
          <w:szCs w:val="20"/>
          <w:lang w:val="en-US"/>
        </w:rPr>
        <w:t xml:space="preserve">Hydac, </w:t>
      </w:r>
      <w:r w:rsidRPr="008B68EC">
        <w:rPr>
          <w:rFonts w:ascii="Arial" w:hAnsi="Arial" w:cs="Arial"/>
          <w:sz w:val="20"/>
          <w:szCs w:val="20"/>
          <w:lang w:val="en-US"/>
        </w:rPr>
        <w:t>Product Catalog Industrial Hydraulics</w:t>
      </w:r>
      <w:r>
        <w:rPr>
          <w:rFonts w:ascii="Arial" w:hAnsi="Arial" w:cs="Arial"/>
          <w:sz w:val="20"/>
          <w:szCs w:val="20"/>
          <w:lang w:val="en-US"/>
        </w:rPr>
        <w:t xml:space="preserve">, </w:t>
      </w:r>
      <w:r w:rsidR="0076074E">
        <w:rPr>
          <w:rFonts w:ascii="Arial" w:hAnsi="Arial" w:cs="Arial"/>
          <w:sz w:val="20"/>
          <w:szCs w:val="20"/>
          <w:lang w:val="en-US"/>
        </w:rPr>
        <w:t xml:space="preserve">from </w:t>
      </w:r>
      <w:r w:rsidR="002716C4" w:rsidRPr="002716C4">
        <w:rPr>
          <w:rFonts w:ascii="Arial" w:hAnsi="Arial" w:cs="Arial"/>
          <w:sz w:val="20"/>
          <w:szCs w:val="20"/>
          <w:lang w:val="en-US"/>
        </w:rPr>
        <w:t>https://www.hydac.com/de-en/products/high-pressure hydraulics/valves/show/Download/index.html</w:t>
      </w:r>
    </w:p>
    <w:p w:rsidR="006F6580" w:rsidRPr="006E6FE1" w:rsidRDefault="0076074E" w:rsidP="000312B1">
      <w:pPr>
        <w:numPr>
          <w:ilvl w:val="0"/>
          <w:numId w:val="33"/>
        </w:numPr>
        <w:autoSpaceDE w:val="0"/>
        <w:autoSpaceDN w:val="0"/>
        <w:adjustRightInd w:val="0"/>
        <w:spacing w:before="80"/>
        <w:ind w:left="357" w:hanging="357"/>
        <w:jc w:val="both"/>
        <w:rPr>
          <w:rFonts w:ascii="Arial" w:hAnsi="Arial" w:cs="Arial"/>
          <w:sz w:val="20"/>
          <w:szCs w:val="20"/>
          <w:lang w:val="en-US"/>
        </w:rPr>
      </w:pPr>
      <w:r>
        <w:rPr>
          <w:rFonts w:ascii="Arial" w:hAnsi="Arial" w:cs="Arial"/>
          <w:sz w:val="20"/>
          <w:szCs w:val="20"/>
          <w:lang w:val="en-US"/>
        </w:rPr>
        <w:t>Eaton</w:t>
      </w:r>
      <w:r w:rsidR="002716C4">
        <w:rPr>
          <w:rFonts w:ascii="Arial" w:hAnsi="Arial" w:cs="Arial"/>
          <w:sz w:val="20"/>
          <w:szCs w:val="20"/>
          <w:lang w:val="en-US"/>
        </w:rPr>
        <w:t xml:space="preserve">, </w:t>
      </w:r>
      <w:r w:rsidR="002716C4" w:rsidRPr="008B68EC">
        <w:rPr>
          <w:rFonts w:ascii="Arial" w:hAnsi="Arial" w:cs="Arial"/>
          <w:sz w:val="20"/>
          <w:szCs w:val="20"/>
          <w:lang w:val="en-US"/>
        </w:rPr>
        <w:t>Product Catalog Industrial Hydraulics</w:t>
      </w:r>
      <w:r w:rsidR="002716C4">
        <w:rPr>
          <w:rFonts w:ascii="Arial" w:hAnsi="Arial" w:cs="Arial"/>
          <w:sz w:val="20"/>
          <w:szCs w:val="20"/>
          <w:lang w:val="en-US"/>
        </w:rPr>
        <w:t>,</w:t>
      </w:r>
      <w:r>
        <w:rPr>
          <w:rFonts w:ascii="Arial" w:hAnsi="Arial" w:cs="Arial"/>
          <w:sz w:val="20"/>
          <w:szCs w:val="20"/>
          <w:lang w:val="en-US"/>
        </w:rPr>
        <w:t xml:space="preserve"> </w:t>
      </w:r>
      <w:r w:rsidRPr="008B68EC">
        <w:rPr>
          <w:rFonts w:ascii="Arial" w:hAnsi="Arial" w:cs="Arial"/>
          <w:sz w:val="20"/>
          <w:szCs w:val="20"/>
          <w:lang w:val="en-US"/>
        </w:rPr>
        <w:t>from</w:t>
      </w:r>
      <w:r w:rsidR="00FF4E4F">
        <w:t xml:space="preserve"> </w:t>
      </w:r>
      <w:r w:rsidRPr="0076074E">
        <w:rPr>
          <w:rFonts w:ascii="Arial" w:hAnsi="Arial" w:cs="Arial"/>
          <w:sz w:val="20"/>
          <w:szCs w:val="20"/>
          <w:lang w:val="en-US"/>
        </w:rPr>
        <w:t>http://www.eaton.com/ecm/groups/public/@pub/@eaton/@hyd/documents/content/ct_198975.pdf</w:t>
      </w:r>
      <w:r>
        <w:rPr>
          <w:rFonts w:ascii="Arial" w:hAnsi="Arial" w:cs="Arial"/>
          <w:sz w:val="20"/>
          <w:szCs w:val="20"/>
          <w:lang w:val="en-US"/>
        </w:rPr>
        <w:t xml:space="preserve">                </w:t>
      </w:r>
    </w:p>
    <w:p w:rsidR="00DB48AA" w:rsidRPr="006E6FE1" w:rsidRDefault="008F0683" w:rsidP="000312B1">
      <w:pPr>
        <w:numPr>
          <w:ilvl w:val="0"/>
          <w:numId w:val="33"/>
        </w:numPr>
        <w:autoSpaceDE w:val="0"/>
        <w:autoSpaceDN w:val="0"/>
        <w:adjustRightInd w:val="0"/>
        <w:spacing w:before="80"/>
        <w:ind w:left="357" w:hanging="357"/>
        <w:jc w:val="both"/>
        <w:rPr>
          <w:rFonts w:ascii="Arial" w:hAnsi="Arial" w:cs="Arial"/>
          <w:bCs/>
          <w:sz w:val="20"/>
          <w:szCs w:val="20"/>
          <w:lang w:val="en-US"/>
        </w:rPr>
      </w:pPr>
      <w:r>
        <w:rPr>
          <w:rFonts w:ascii="Arial" w:hAnsi="Arial" w:cs="Arial"/>
          <w:bCs/>
          <w:sz w:val="20"/>
          <w:szCs w:val="20"/>
          <w:lang w:val="en-US"/>
        </w:rPr>
        <w:t>Savić</w:t>
      </w:r>
      <w:r w:rsidR="00DB48AA" w:rsidRPr="00DB48AA">
        <w:rPr>
          <w:rFonts w:ascii="Arial" w:hAnsi="Arial" w:cs="Arial"/>
          <w:bCs/>
          <w:sz w:val="20"/>
          <w:szCs w:val="20"/>
          <w:lang w:val="en-US"/>
        </w:rPr>
        <w:t xml:space="preserve"> </w:t>
      </w:r>
      <w:r w:rsidR="00DB48AA">
        <w:rPr>
          <w:rFonts w:ascii="Arial" w:hAnsi="Arial" w:cs="Arial"/>
          <w:bCs/>
          <w:sz w:val="20"/>
          <w:szCs w:val="20"/>
          <w:lang w:val="en-US"/>
        </w:rPr>
        <w:t>V. (2003)</w:t>
      </w:r>
      <w:r>
        <w:rPr>
          <w:rFonts w:ascii="Arial" w:hAnsi="Arial" w:cs="Arial"/>
          <w:bCs/>
          <w:sz w:val="20"/>
          <w:szCs w:val="20"/>
          <w:lang w:val="en-US"/>
        </w:rPr>
        <w:t xml:space="preserve">, </w:t>
      </w:r>
      <w:r w:rsidR="00DB48AA" w:rsidRPr="00DB48AA">
        <w:rPr>
          <w:rFonts w:ascii="Arial" w:hAnsi="Arial" w:cs="Arial"/>
          <w:bCs/>
          <w:i/>
          <w:sz w:val="20"/>
          <w:szCs w:val="20"/>
          <w:lang w:val="en-US"/>
        </w:rPr>
        <w:t>Uljna hidraulika 3</w:t>
      </w:r>
      <w:r>
        <w:rPr>
          <w:rFonts w:ascii="Arial" w:hAnsi="Arial" w:cs="Arial"/>
          <w:bCs/>
          <w:sz w:val="20"/>
          <w:szCs w:val="20"/>
          <w:lang w:val="en-US"/>
        </w:rPr>
        <w:t>, Ikos,</w:t>
      </w:r>
      <w:r w:rsidR="00DB48AA">
        <w:rPr>
          <w:rFonts w:ascii="Arial" w:hAnsi="Arial" w:cs="Arial"/>
          <w:bCs/>
          <w:sz w:val="20"/>
          <w:szCs w:val="20"/>
          <w:lang w:val="en-US"/>
        </w:rPr>
        <w:t xml:space="preserve"> Novi Sad, COBISS.SR-ID 185722119;</w:t>
      </w:r>
    </w:p>
    <w:p w:rsidR="00FB45AE" w:rsidRPr="006E6FE1" w:rsidRDefault="008F0683" w:rsidP="000312B1">
      <w:pPr>
        <w:numPr>
          <w:ilvl w:val="0"/>
          <w:numId w:val="33"/>
        </w:numPr>
        <w:autoSpaceDE w:val="0"/>
        <w:autoSpaceDN w:val="0"/>
        <w:adjustRightInd w:val="0"/>
        <w:spacing w:before="80"/>
        <w:ind w:left="357" w:hanging="357"/>
        <w:jc w:val="both"/>
        <w:rPr>
          <w:rFonts w:ascii="Arial" w:hAnsi="Arial" w:cs="Arial"/>
          <w:bCs/>
          <w:sz w:val="20"/>
          <w:szCs w:val="20"/>
          <w:lang w:val="en-US"/>
        </w:rPr>
      </w:pPr>
      <w:r>
        <w:rPr>
          <w:rFonts w:ascii="Arial" w:hAnsi="Arial" w:cs="Arial"/>
          <w:bCs/>
          <w:sz w:val="20"/>
          <w:szCs w:val="20"/>
          <w:lang w:val="en-US"/>
        </w:rPr>
        <w:t>Jocanović</w:t>
      </w:r>
      <w:r w:rsidR="00DB48AA" w:rsidRPr="00DB48AA">
        <w:rPr>
          <w:rFonts w:ascii="Arial" w:hAnsi="Arial" w:cs="Arial"/>
          <w:bCs/>
          <w:sz w:val="20"/>
          <w:szCs w:val="20"/>
          <w:lang w:val="en-US"/>
        </w:rPr>
        <w:t xml:space="preserve"> </w:t>
      </w:r>
      <w:r w:rsidR="00DB48AA">
        <w:rPr>
          <w:rFonts w:ascii="Arial" w:hAnsi="Arial" w:cs="Arial"/>
          <w:bCs/>
          <w:sz w:val="20"/>
          <w:szCs w:val="20"/>
          <w:lang w:val="en-US"/>
        </w:rPr>
        <w:t>M.</w:t>
      </w:r>
      <w:r w:rsidR="00DB48AA" w:rsidRPr="00DB48AA">
        <w:rPr>
          <w:rFonts w:ascii="Arial" w:hAnsi="Arial" w:cs="Arial"/>
          <w:bCs/>
          <w:sz w:val="20"/>
          <w:szCs w:val="20"/>
          <w:lang w:val="en-US"/>
        </w:rPr>
        <w:t xml:space="preserve"> </w:t>
      </w:r>
      <w:r w:rsidR="00DB48AA">
        <w:rPr>
          <w:rFonts w:ascii="Arial" w:hAnsi="Arial" w:cs="Arial"/>
          <w:bCs/>
          <w:sz w:val="20"/>
          <w:szCs w:val="20"/>
          <w:lang w:val="en-US"/>
        </w:rPr>
        <w:t>(2015).</w:t>
      </w:r>
      <w:r>
        <w:rPr>
          <w:rFonts w:ascii="Arial" w:hAnsi="Arial" w:cs="Arial"/>
          <w:bCs/>
          <w:sz w:val="20"/>
          <w:szCs w:val="20"/>
          <w:lang w:val="en-US"/>
        </w:rPr>
        <w:t xml:space="preserve"> </w:t>
      </w:r>
      <w:r w:rsidRPr="00CB610A">
        <w:rPr>
          <w:rFonts w:ascii="Arial" w:hAnsi="Arial" w:cs="Arial"/>
          <w:bCs/>
          <w:sz w:val="20"/>
          <w:szCs w:val="20"/>
          <w:lang w:val="en-US"/>
        </w:rPr>
        <w:t>Automatizacija procesa rada – Osnove hidrauličnog upravljanja</w:t>
      </w:r>
      <w:r>
        <w:rPr>
          <w:rFonts w:ascii="Arial" w:hAnsi="Arial" w:cs="Arial"/>
          <w:bCs/>
          <w:sz w:val="20"/>
          <w:szCs w:val="20"/>
          <w:lang w:val="en-US"/>
        </w:rPr>
        <w:t>, Univerzitet u Novom Sadu, FTN, Novi Sad, 2015, ISBN 978-86-7892-662-4;</w:t>
      </w:r>
    </w:p>
    <w:p w:rsidR="00FB45AE" w:rsidRPr="006E6FE1" w:rsidRDefault="00FB45AE" w:rsidP="000312B1">
      <w:pPr>
        <w:numPr>
          <w:ilvl w:val="0"/>
          <w:numId w:val="33"/>
        </w:numPr>
        <w:autoSpaceDE w:val="0"/>
        <w:autoSpaceDN w:val="0"/>
        <w:adjustRightInd w:val="0"/>
        <w:spacing w:before="80"/>
        <w:ind w:left="357" w:hanging="357"/>
        <w:jc w:val="both"/>
        <w:rPr>
          <w:rFonts w:ascii="Arial" w:hAnsi="Arial" w:cs="Arial"/>
          <w:bCs/>
          <w:sz w:val="20"/>
          <w:szCs w:val="20"/>
          <w:lang w:val="en-US"/>
        </w:rPr>
      </w:pPr>
      <w:r>
        <w:rPr>
          <w:rFonts w:ascii="Arial" w:hAnsi="Arial" w:cs="Arial"/>
          <w:bCs/>
          <w:sz w:val="20"/>
          <w:szCs w:val="20"/>
          <w:lang w:val="en-US"/>
        </w:rPr>
        <w:t>Knežević D. (2007</w:t>
      </w:r>
      <w:r w:rsidRPr="00CB610A">
        <w:rPr>
          <w:rFonts w:ascii="Arial" w:hAnsi="Arial" w:cs="Arial"/>
          <w:bCs/>
          <w:sz w:val="20"/>
          <w:szCs w:val="20"/>
          <w:lang w:val="en-US"/>
        </w:rPr>
        <w:t>). “The influence of geometry gap in hydraulic components automatic control the efficiency of hydraulic systems”</w:t>
      </w:r>
      <w:r w:rsidRPr="00FB45AE">
        <w:rPr>
          <w:rFonts w:ascii="Arial" w:hAnsi="Arial" w:cs="Arial"/>
          <w:bCs/>
          <w:sz w:val="20"/>
          <w:szCs w:val="20"/>
          <w:lang w:val="en-US"/>
        </w:rPr>
        <w:t xml:space="preserve">, </w:t>
      </w:r>
      <w:r w:rsidRPr="00876CFA">
        <w:rPr>
          <w:rFonts w:ascii="Arial" w:hAnsi="Arial" w:cs="Arial"/>
          <w:bCs/>
          <w:sz w:val="20"/>
          <w:szCs w:val="20"/>
          <w:lang w:val="en-US"/>
        </w:rPr>
        <w:t>Doctoral Thesis,</w:t>
      </w:r>
      <w:r>
        <w:rPr>
          <w:rFonts w:ascii="Arial" w:hAnsi="Arial" w:cs="Arial"/>
          <w:bCs/>
          <w:sz w:val="20"/>
          <w:szCs w:val="20"/>
          <w:lang w:val="en-US"/>
        </w:rPr>
        <w:t xml:space="preserve"> University of Novi Sad, Faculty of Technical Sciences, Novi Sad;</w:t>
      </w:r>
    </w:p>
    <w:p w:rsidR="00FB45AE" w:rsidRPr="006E6FE1" w:rsidRDefault="00602FFE" w:rsidP="000312B1">
      <w:pPr>
        <w:numPr>
          <w:ilvl w:val="0"/>
          <w:numId w:val="33"/>
        </w:numPr>
        <w:autoSpaceDE w:val="0"/>
        <w:autoSpaceDN w:val="0"/>
        <w:adjustRightInd w:val="0"/>
        <w:spacing w:before="80"/>
        <w:ind w:left="357" w:hanging="357"/>
        <w:jc w:val="both"/>
        <w:rPr>
          <w:rFonts w:ascii="Arial" w:hAnsi="Arial" w:cs="Arial"/>
          <w:bCs/>
          <w:sz w:val="20"/>
          <w:szCs w:val="20"/>
          <w:lang w:val="en-US"/>
        </w:rPr>
      </w:pPr>
      <w:r>
        <w:rPr>
          <w:rFonts w:ascii="Arial" w:hAnsi="Arial" w:cs="Arial"/>
          <w:bCs/>
          <w:sz w:val="20"/>
          <w:szCs w:val="20"/>
          <w:lang w:val="en-US"/>
        </w:rPr>
        <w:t xml:space="preserve">Jocanović M. (2010). </w:t>
      </w:r>
      <w:r w:rsidR="00876CFA">
        <w:rPr>
          <w:rFonts w:ascii="Arial" w:hAnsi="Arial" w:cs="Arial"/>
          <w:bCs/>
          <w:sz w:val="20"/>
          <w:szCs w:val="20"/>
          <w:lang w:val="en-US"/>
        </w:rPr>
        <w:t xml:space="preserve">„ </w:t>
      </w:r>
      <w:r w:rsidR="00876CFA" w:rsidRPr="00CB610A">
        <w:rPr>
          <w:rFonts w:ascii="Arial" w:hAnsi="Arial" w:cs="Arial"/>
          <w:bCs/>
          <w:sz w:val="20"/>
          <w:szCs w:val="20"/>
          <w:lang w:val="en-US"/>
        </w:rPr>
        <w:t xml:space="preserve">Determination and </w:t>
      </w:r>
      <w:r w:rsidR="00FB45AE" w:rsidRPr="00CB610A">
        <w:rPr>
          <w:rFonts w:ascii="Arial" w:hAnsi="Arial" w:cs="Arial"/>
          <w:bCs/>
          <w:sz w:val="20"/>
          <w:szCs w:val="20"/>
          <w:lang w:val="en-US"/>
        </w:rPr>
        <w:t>R</w:t>
      </w:r>
      <w:r w:rsidR="00876CFA" w:rsidRPr="00CB610A">
        <w:rPr>
          <w:rFonts w:ascii="Arial" w:hAnsi="Arial" w:cs="Arial"/>
          <w:bCs/>
          <w:sz w:val="20"/>
          <w:szCs w:val="20"/>
          <w:lang w:val="en-US"/>
        </w:rPr>
        <w:t xml:space="preserve">esearching of Calculation Model for Solid </w:t>
      </w:r>
      <w:r w:rsidR="00FB45AE" w:rsidRPr="00CB610A">
        <w:rPr>
          <w:rFonts w:ascii="Arial" w:hAnsi="Arial" w:cs="Arial"/>
          <w:bCs/>
          <w:sz w:val="20"/>
          <w:szCs w:val="20"/>
          <w:lang w:val="en-US"/>
        </w:rPr>
        <w:t>P</w:t>
      </w:r>
      <w:r w:rsidR="00876CFA" w:rsidRPr="00CB610A">
        <w:rPr>
          <w:rFonts w:ascii="Arial" w:hAnsi="Arial" w:cs="Arial"/>
          <w:bCs/>
          <w:sz w:val="20"/>
          <w:szCs w:val="20"/>
          <w:lang w:val="en-US"/>
        </w:rPr>
        <w:t>article F</w:t>
      </w:r>
      <w:r w:rsidR="00FB45AE" w:rsidRPr="00CB610A">
        <w:rPr>
          <w:rFonts w:ascii="Arial" w:hAnsi="Arial" w:cs="Arial"/>
          <w:bCs/>
          <w:sz w:val="20"/>
          <w:szCs w:val="20"/>
          <w:lang w:val="en-US"/>
        </w:rPr>
        <w:t>low with Oil mass through Gaps, Depending on Constructional and W</w:t>
      </w:r>
      <w:r w:rsidR="00876CFA" w:rsidRPr="00CB610A">
        <w:rPr>
          <w:rFonts w:ascii="Arial" w:hAnsi="Arial" w:cs="Arial"/>
          <w:bCs/>
          <w:sz w:val="20"/>
          <w:szCs w:val="20"/>
          <w:lang w:val="en-US"/>
        </w:rPr>
        <w:t xml:space="preserve">orking parameters of </w:t>
      </w:r>
      <w:r w:rsidR="00FB45AE" w:rsidRPr="00CB610A">
        <w:rPr>
          <w:rFonts w:ascii="Arial" w:hAnsi="Arial" w:cs="Arial"/>
          <w:bCs/>
          <w:sz w:val="20"/>
          <w:szCs w:val="20"/>
          <w:lang w:val="en-US"/>
        </w:rPr>
        <w:t>H</w:t>
      </w:r>
      <w:r w:rsidR="00876CFA" w:rsidRPr="00CB610A">
        <w:rPr>
          <w:rFonts w:ascii="Arial" w:hAnsi="Arial" w:cs="Arial"/>
          <w:bCs/>
          <w:sz w:val="20"/>
          <w:szCs w:val="20"/>
          <w:lang w:val="en-US"/>
        </w:rPr>
        <w:t>ydraulic components</w:t>
      </w:r>
      <w:r w:rsidR="00876CFA" w:rsidRPr="00876CFA">
        <w:rPr>
          <w:rFonts w:ascii="Arial" w:hAnsi="Arial" w:cs="Arial"/>
          <w:bCs/>
          <w:sz w:val="20"/>
          <w:szCs w:val="20"/>
          <w:lang w:val="en-US"/>
        </w:rPr>
        <w:t>”, Doctoral Thesis,</w:t>
      </w:r>
      <w:r w:rsidR="00876CFA">
        <w:rPr>
          <w:rFonts w:ascii="Arial" w:hAnsi="Arial" w:cs="Arial"/>
          <w:bCs/>
          <w:sz w:val="20"/>
          <w:szCs w:val="20"/>
          <w:lang w:val="en-US"/>
        </w:rPr>
        <w:t xml:space="preserve"> University of Novi Sad, Faculty of Technical Sciences, Novi Sad</w:t>
      </w:r>
      <w:r w:rsidR="00FB45AE">
        <w:rPr>
          <w:rFonts w:ascii="Arial" w:hAnsi="Arial" w:cs="Arial"/>
          <w:bCs/>
          <w:sz w:val="20"/>
          <w:szCs w:val="20"/>
          <w:lang w:val="en-US"/>
        </w:rPr>
        <w:t>;</w:t>
      </w:r>
    </w:p>
    <w:p w:rsidR="00CB610A" w:rsidRPr="006E6FE1" w:rsidRDefault="00FB45AE" w:rsidP="000312B1">
      <w:pPr>
        <w:numPr>
          <w:ilvl w:val="0"/>
          <w:numId w:val="33"/>
        </w:numPr>
        <w:autoSpaceDE w:val="0"/>
        <w:autoSpaceDN w:val="0"/>
        <w:adjustRightInd w:val="0"/>
        <w:spacing w:before="80"/>
        <w:ind w:left="357" w:hanging="357"/>
        <w:jc w:val="both"/>
        <w:rPr>
          <w:rFonts w:ascii="Arial" w:hAnsi="Arial" w:cs="Arial"/>
          <w:bCs/>
          <w:sz w:val="20"/>
          <w:szCs w:val="20"/>
          <w:lang w:val="en-US"/>
        </w:rPr>
      </w:pPr>
      <w:r>
        <w:rPr>
          <w:rFonts w:ascii="Arial" w:hAnsi="Arial" w:cs="Arial"/>
          <w:bCs/>
          <w:sz w:val="20"/>
          <w:szCs w:val="20"/>
          <w:lang w:val="en-US"/>
        </w:rPr>
        <w:t xml:space="preserve">Karanović V. (2015). Development of a solid particle influence model on performance of piston-cylinder contacting pairs for hydraulic components, </w:t>
      </w:r>
      <w:r w:rsidRPr="00876CFA">
        <w:rPr>
          <w:rFonts w:ascii="Arial" w:hAnsi="Arial" w:cs="Arial"/>
          <w:bCs/>
          <w:sz w:val="20"/>
          <w:szCs w:val="20"/>
          <w:lang w:val="en-US"/>
        </w:rPr>
        <w:t>Doctoral Thesis,</w:t>
      </w:r>
      <w:r>
        <w:rPr>
          <w:rFonts w:ascii="Arial" w:hAnsi="Arial" w:cs="Arial"/>
          <w:bCs/>
          <w:sz w:val="20"/>
          <w:szCs w:val="20"/>
          <w:lang w:val="en-US"/>
        </w:rPr>
        <w:t xml:space="preserve"> University of Novi Sad, Faculty of Technical Sciences, Novi Sad;</w:t>
      </w:r>
    </w:p>
    <w:p w:rsidR="00CB610A" w:rsidRPr="00BB0040" w:rsidRDefault="00CB610A" w:rsidP="000312B1">
      <w:pPr>
        <w:numPr>
          <w:ilvl w:val="0"/>
          <w:numId w:val="33"/>
        </w:numPr>
        <w:autoSpaceDE w:val="0"/>
        <w:autoSpaceDN w:val="0"/>
        <w:adjustRightInd w:val="0"/>
        <w:spacing w:before="80"/>
        <w:jc w:val="both"/>
        <w:rPr>
          <w:rFonts w:ascii="Arial" w:hAnsi="Arial" w:cs="Arial"/>
          <w:bCs/>
          <w:sz w:val="20"/>
          <w:szCs w:val="20"/>
          <w:lang w:val="en-US"/>
        </w:rPr>
      </w:pPr>
      <w:r>
        <w:rPr>
          <w:rFonts w:ascii="Arial" w:hAnsi="Arial" w:cs="Arial"/>
          <w:bCs/>
          <w:sz w:val="20"/>
          <w:szCs w:val="20"/>
          <w:lang w:val="en-US"/>
        </w:rPr>
        <w:t xml:space="preserve">ISO 4406/99 </w:t>
      </w:r>
      <w:r w:rsidR="00BB7541" w:rsidRPr="00BB7541">
        <w:rPr>
          <w:rFonts w:ascii="Arial" w:hAnsi="Arial" w:cs="Arial"/>
          <w:bCs/>
          <w:sz w:val="20"/>
          <w:szCs w:val="20"/>
          <w:lang w:val="en-US"/>
        </w:rPr>
        <w:t xml:space="preserve">Cleanliness Level Standards, </w:t>
      </w:r>
      <w:r w:rsidR="00BB7541" w:rsidRPr="00BB7541">
        <w:rPr>
          <w:rFonts w:ascii="Arial" w:hAnsi="Arial" w:cs="Arial"/>
          <w:sz w:val="20"/>
          <w:szCs w:val="20"/>
        </w:rPr>
        <w:t>Method for coding the level of contamination by solid particles</w:t>
      </w:r>
      <w:r w:rsidR="00BB7541" w:rsidRPr="00BB7541">
        <w:rPr>
          <w:rFonts w:ascii="Arial" w:hAnsi="Arial" w:cs="Arial"/>
          <w:bCs/>
          <w:sz w:val="20"/>
          <w:szCs w:val="20"/>
          <w:lang w:val="en-US"/>
        </w:rPr>
        <w:t>, http://www.ns-aria.com/wp-content/uploads/2015/09/ISO-4406-Particles-in-fluid.pdf</w:t>
      </w:r>
    </w:p>
    <w:p w:rsidR="00D52E04" w:rsidRPr="006E6FE1" w:rsidRDefault="00CB610A" w:rsidP="000312B1">
      <w:pPr>
        <w:numPr>
          <w:ilvl w:val="0"/>
          <w:numId w:val="33"/>
        </w:numPr>
        <w:autoSpaceDE w:val="0"/>
        <w:autoSpaceDN w:val="0"/>
        <w:adjustRightInd w:val="0"/>
        <w:spacing w:before="80"/>
        <w:ind w:left="357" w:hanging="357"/>
        <w:jc w:val="both"/>
        <w:rPr>
          <w:rFonts w:ascii="Arial" w:hAnsi="Arial" w:cs="Arial"/>
          <w:bCs/>
          <w:sz w:val="20"/>
          <w:szCs w:val="20"/>
          <w:lang w:val="en-US"/>
        </w:rPr>
      </w:pPr>
      <w:r>
        <w:rPr>
          <w:rFonts w:ascii="Arial" w:hAnsi="Arial" w:cs="Arial"/>
          <w:bCs/>
          <w:sz w:val="20"/>
          <w:szCs w:val="20"/>
          <w:lang w:val="en-US"/>
        </w:rPr>
        <w:t xml:space="preserve">SAE AS4059 </w:t>
      </w:r>
      <w:r w:rsidRPr="00CB610A">
        <w:rPr>
          <w:rFonts w:ascii="Arial" w:hAnsi="Arial" w:cs="Arial"/>
          <w:bCs/>
          <w:sz w:val="20"/>
          <w:szCs w:val="20"/>
          <w:lang w:val="en-US"/>
        </w:rPr>
        <w:t>Aerospace Fluid Power - Cleanliness Classification for Hydraulic Fluids</w:t>
      </w:r>
      <w:r w:rsidR="0009528F">
        <w:rPr>
          <w:rFonts w:ascii="Arial" w:hAnsi="Arial" w:cs="Arial"/>
          <w:bCs/>
          <w:sz w:val="20"/>
          <w:szCs w:val="20"/>
          <w:lang w:val="en-US"/>
        </w:rPr>
        <w:t>, from</w:t>
      </w:r>
      <w:r>
        <w:rPr>
          <w:rFonts w:ascii="Arial" w:hAnsi="Arial" w:cs="Arial"/>
          <w:bCs/>
          <w:sz w:val="20"/>
          <w:szCs w:val="20"/>
          <w:lang w:val="en-US"/>
        </w:rPr>
        <w:t xml:space="preserve"> </w:t>
      </w:r>
      <w:r w:rsidRPr="00CB610A">
        <w:rPr>
          <w:rFonts w:ascii="Arial" w:hAnsi="Arial" w:cs="Arial"/>
          <w:bCs/>
          <w:sz w:val="20"/>
          <w:szCs w:val="20"/>
          <w:lang w:val="en-US"/>
        </w:rPr>
        <w:t>http://standards.sae.org/as4059/</w:t>
      </w:r>
    </w:p>
    <w:sectPr w:rsidR="00D52E04" w:rsidRPr="006E6FE1" w:rsidSect="00D5198F">
      <w:headerReference w:type="even" r:id="rId15"/>
      <w:headerReference w:type="default" r:id="rId16"/>
      <w:footerReference w:type="even" r:id="rId17"/>
      <w:footerReference w:type="default" r:id="rId18"/>
      <w:pgSz w:w="9979" w:h="14175" w:code="34"/>
      <w:pgMar w:top="1701" w:right="851" w:bottom="1418" w:left="1418" w:header="1021" w:footer="1021" w:gutter="0"/>
      <w:paperSrc w:first="7" w:other="7"/>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417B" w:rsidRDefault="0076417B">
      <w:r>
        <w:separator/>
      </w:r>
    </w:p>
  </w:endnote>
  <w:endnote w:type="continuationSeparator" w:id="0">
    <w:p w:rsidR="0076417B" w:rsidRDefault="00764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embedRegular r:id="rId1" w:fontKey="{5CCCFBBF-FDDC-4B28-8E80-E7ECC02A9069}"/>
  </w:font>
  <w:font w:name="Times New Roman">
    <w:panose1 w:val="02020603050405020304"/>
    <w:charset w:val="00"/>
    <w:family w:val="roman"/>
    <w:pitch w:val="variable"/>
    <w:sig w:usb0="E0002AFF" w:usb1="C0007841" w:usb2="00000009" w:usb3="00000000" w:csb0="000001FF" w:csb1="00000000"/>
    <w:embedRegular r:id="rId2" w:fontKey="{DEAF2197-1C99-4E1B-B1B4-9737B90F321A}"/>
    <w:embedBold r:id="rId3" w:fontKey="{DE306E18-A388-4EAC-AAE3-39FC9A3C9A6C}"/>
    <w:embedItalic r:id="rId4" w:fontKey="{01DE9504-DF59-484B-A13E-A902C4A328DA}"/>
    <w:embedBoldItalic r:id="rId5" w:fontKey="{574F9E17-0BF6-4D82-9578-358B4DC8A096}"/>
  </w:font>
  <w:font w:name="Courier New">
    <w:panose1 w:val="02070309020205020404"/>
    <w:charset w:val="00"/>
    <w:family w:val="modern"/>
    <w:pitch w:val="fixed"/>
    <w:sig w:usb0="E0002AFF" w:usb1="C0007843" w:usb2="00000009" w:usb3="00000000" w:csb0="000001FF" w:csb1="00000000"/>
    <w:embedRegular r:id="rId6" w:fontKey="{EB526E32-5145-4ACA-BB6C-856F3C2B2D7D}"/>
  </w:font>
  <w:font w:name="Wingdings">
    <w:panose1 w:val="05000000000000000000"/>
    <w:charset w:val="02"/>
    <w:family w:val="auto"/>
    <w:pitch w:val="variable"/>
    <w:sig w:usb0="00000000" w:usb1="10000000" w:usb2="00000000" w:usb3="00000000" w:csb0="80000000" w:csb1="00000000"/>
    <w:embedRegular r:id="rId7" w:fontKey="{ED0DD065-D8B9-4F83-8045-71A7A354ACB1}"/>
  </w:font>
  <w:font w:name="Arial">
    <w:panose1 w:val="020B0604020202020204"/>
    <w:charset w:val="00"/>
    <w:family w:val="swiss"/>
    <w:pitch w:val="variable"/>
    <w:sig w:usb0="E0002AFF" w:usb1="C0007843" w:usb2="00000009" w:usb3="00000000" w:csb0="000001FF" w:csb1="00000000"/>
    <w:embedRegular r:id="rId8" w:fontKey="{BAA722AE-05D6-4186-A6D9-91E924D4D668}"/>
    <w:embedBold r:id="rId9" w:fontKey="{6D2E06A8-8727-4110-BEAD-7BE253092CC0}"/>
    <w:embedItalic r:id="rId10" w:fontKey="{91BEAC96-700B-46B2-B16C-26260D9773B1}"/>
    <w:embedBoldItalic r:id="rId11" w:fontKey="{5D5E22C1-DE47-4103-AB34-97A39B38B4B9}"/>
  </w:font>
  <w:font w:name="Times_New_Roman">
    <w:charset w:val="00"/>
    <w:family w:val="roman"/>
    <w:pitch w:val="variable"/>
    <w:sig w:usb0="00000003" w:usb1="00000000" w:usb2="00000000" w:usb3="00000000" w:csb0="00000001" w:csb1="00000000"/>
    <w:embedRegular r:id="rId12" w:fontKey="{B7A3FFBC-20AD-42D2-87E7-FCCDA3F14CE5}"/>
  </w:font>
  <w:font w:name="Tahoma">
    <w:panose1 w:val="020B0604030504040204"/>
    <w:charset w:val="00"/>
    <w:family w:val="swiss"/>
    <w:pitch w:val="variable"/>
    <w:sig w:usb0="E1002EFF" w:usb1="C000605B" w:usb2="00000029" w:usb3="00000000" w:csb0="000101FF" w:csb1="00000000"/>
    <w:embedRegular r:id="rId13" w:fontKey="{00A7E076-2BDE-487B-8FFF-D6260FEDF89B}"/>
  </w:font>
  <w:font w:name="BoschSans-Ligh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embedRegular r:id="rId14" w:fontKey="{1B89D218-9728-4259-98DC-56637751710E}"/>
  </w:font>
  <w:font w:name="Calibri">
    <w:panose1 w:val="020F0502020204030204"/>
    <w:charset w:val="00"/>
    <w:family w:val="swiss"/>
    <w:pitch w:val="variable"/>
    <w:sig w:usb0="E10002FF" w:usb1="4000ACFF" w:usb2="00000009" w:usb3="00000000" w:csb0="0000019F" w:csb1="00000000"/>
    <w:embedRegular r:id="rId15" w:fontKey="{1538CB75-4290-4165-BB0F-94F51C48C9A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98F" w:rsidRDefault="00D5198F"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4C2439">
      <w:rPr>
        <w:rStyle w:val="PageNumber"/>
        <w:noProof/>
      </w:rPr>
      <w:t>2</w:t>
    </w:r>
    <w:r>
      <w:rPr>
        <w:rStyle w:val="PageNumber"/>
      </w:rPr>
      <w:fldChar w:fldCharType="end"/>
    </w:r>
  </w:p>
  <w:p w:rsidR="00D5198F" w:rsidRDefault="00D5198F" w:rsidP="00D5198F">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98F" w:rsidRDefault="00D5198F"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4C2439">
      <w:rPr>
        <w:rStyle w:val="PageNumber"/>
        <w:noProof/>
      </w:rPr>
      <w:t>3</w:t>
    </w:r>
    <w:r>
      <w:rPr>
        <w:rStyle w:val="PageNumber"/>
      </w:rPr>
      <w:fldChar w:fldCharType="end"/>
    </w:r>
  </w:p>
  <w:p w:rsidR="00D5198F" w:rsidRDefault="00D5198F" w:rsidP="00D5198F">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417B" w:rsidRDefault="0076417B">
      <w:r>
        <w:separator/>
      </w:r>
    </w:p>
  </w:footnote>
  <w:footnote w:type="continuationSeparator" w:id="0">
    <w:p w:rsidR="0076417B" w:rsidRDefault="0076417B">
      <w:r>
        <w:continuationSeparator/>
      </w:r>
    </w:p>
  </w:footnote>
  <w:footnote w:id="1">
    <w:p w:rsidR="00813024" w:rsidRPr="00D21DC3" w:rsidRDefault="00813024" w:rsidP="00813024">
      <w:pPr>
        <w:pStyle w:val="fusnota"/>
      </w:pPr>
      <w:r>
        <w:rPr>
          <w:rStyle w:val="FootnoteReference"/>
        </w:rPr>
        <w:footnoteRef/>
      </w:r>
      <w:r>
        <w:t xml:space="preserve"> </w:t>
      </w:r>
      <w:r w:rsidR="00D21DC3">
        <w:t>PhD. Mitar Jocanović, University of Novi Sad, Faculty of Technical Sciences, mitarj@uns.ac.rs</w:t>
      </w:r>
    </w:p>
  </w:footnote>
  <w:footnote w:id="2">
    <w:p w:rsidR="00D21DC3" w:rsidRPr="00813024" w:rsidRDefault="00D21DC3" w:rsidP="00D21DC3">
      <w:pPr>
        <w:pStyle w:val="fusnota"/>
      </w:pPr>
      <w:r>
        <w:rPr>
          <w:rStyle w:val="FootnoteReference"/>
        </w:rPr>
        <w:footnoteRef/>
      </w:r>
      <w:r>
        <w:t xml:space="preserve"> PhD. Velibor Karanović, University of Novi Sad, Faculty of Technical Sciences, velja_82@uns.ac.rs</w:t>
      </w:r>
    </w:p>
  </w:footnote>
  <w:footnote w:id="3">
    <w:p w:rsidR="00D21DC3" w:rsidRPr="00813024" w:rsidRDefault="00D21DC3" w:rsidP="008F70B7">
      <w:pPr>
        <w:pStyle w:val="fusnota"/>
        <w:ind w:left="142" w:hanging="142"/>
        <w:jc w:val="left"/>
      </w:pPr>
      <w:r>
        <w:rPr>
          <w:rStyle w:val="FootnoteReference"/>
        </w:rPr>
        <w:footnoteRef/>
      </w:r>
      <w:r>
        <w:t xml:space="preserve"> </w:t>
      </w:r>
      <w:r w:rsidR="008F70B7" w:rsidRPr="00D21DC3">
        <w:t xml:space="preserve">PhD. Darko Knežević, University of Banja Luka, Faculty of </w:t>
      </w:r>
      <w:r w:rsidR="008F70B7">
        <w:t>Mech</w:t>
      </w:r>
      <w:r w:rsidR="008F70B7" w:rsidRPr="00D21DC3">
        <w:t>a</w:t>
      </w:r>
      <w:r w:rsidR="008F70B7">
        <w:t>n</w:t>
      </w:r>
      <w:r w:rsidR="008F70B7" w:rsidRPr="00D21DC3">
        <w:t>ical Engineering</w:t>
      </w:r>
      <w:r w:rsidR="008F70B7">
        <w:t xml:space="preserve">, </w:t>
      </w:r>
      <w:r w:rsidR="008F70B7">
        <w:rPr>
          <w:color w:val="222222"/>
          <w:shd w:val="clear" w:color="auto" w:fill="FFFAFA"/>
        </w:rPr>
        <w:t>darko.knezevic</w:t>
      </w:r>
      <w:r w:rsidR="008F70B7">
        <w:t>@</w:t>
      </w:r>
      <w:r w:rsidR="008F70B7" w:rsidRPr="00D21DC3">
        <w:rPr>
          <w:color w:val="222222"/>
          <w:shd w:val="clear" w:color="auto" w:fill="FFFAFA"/>
        </w:rPr>
        <w:t>unibl.rs</w:t>
      </w:r>
    </w:p>
  </w:footnote>
  <w:footnote w:id="4">
    <w:p w:rsidR="00D21DC3" w:rsidRPr="00D21DC3" w:rsidRDefault="00D21DC3" w:rsidP="00D21DC3">
      <w:pPr>
        <w:pStyle w:val="fusnota"/>
        <w:ind w:left="142" w:hanging="142"/>
        <w:jc w:val="left"/>
      </w:pPr>
      <w:r w:rsidRPr="00D21DC3">
        <w:rPr>
          <w:rStyle w:val="FootnoteReference"/>
          <w:sz w:val="16"/>
          <w:szCs w:val="16"/>
        </w:rPr>
        <w:footnoteRef/>
      </w:r>
      <w:r>
        <w:t xml:space="preserve"> </w:t>
      </w:r>
      <w:r w:rsidR="008F70B7">
        <w:t>MSc. Marko Orošnjak, University of Novi Sad, Faculty of Technical Sciences, orosnjak@uns.ac.rs</w:t>
      </w:r>
    </w:p>
  </w:footnote>
  <w:footnote w:id="5">
    <w:p w:rsidR="00D21DC3" w:rsidRPr="00813024" w:rsidRDefault="00D21DC3" w:rsidP="00D21DC3">
      <w:pPr>
        <w:pStyle w:val="fusnota"/>
        <w:jc w:val="left"/>
      </w:pPr>
      <w:r>
        <w:rPr>
          <w:rStyle w:val="FootnoteReference"/>
        </w:rPr>
        <w:footnoteRef/>
      </w:r>
      <w:r>
        <w:t xml:space="preserve"> MSc.</w:t>
      </w:r>
      <w:r w:rsidRPr="00D21DC3">
        <w:t xml:space="preserve"> </w:t>
      </w:r>
      <w:r>
        <w:t>Saša Laloš</w:t>
      </w:r>
      <w:r w:rsidRPr="00D21DC3">
        <w:t xml:space="preserve">, University of </w:t>
      </w:r>
      <w:r w:rsidRPr="008F70B7">
        <w:t xml:space="preserve">Banja Luka, Faculty of Mechanical Engineering, </w:t>
      </w:r>
      <w:r w:rsidR="008F70B7" w:rsidRPr="008F70B7">
        <w:rPr>
          <w:color w:val="222222"/>
          <w:shd w:val="clear" w:color="auto" w:fill="FFFAFA"/>
        </w:rPr>
        <w:t>sasalalos</w:t>
      </w:r>
      <w:r w:rsidR="008F70B7" w:rsidRPr="008F70B7">
        <w:t>@</w:t>
      </w:r>
      <w:r w:rsidR="008F70B7" w:rsidRPr="008F70B7">
        <w:rPr>
          <w:color w:val="222222"/>
          <w:shd w:val="clear" w:color="auto" w:fill="FFFAFA"/>
        </w:rPr>
        <w:t>yahoo.com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960" w:rsidRDefault="00CB1960" w:rsidP="00C85241">
    <w:pPr>
      <w:pStyle w:val="Header"/>
      <w:pBdr>
        <w:bottom w:val="single" w:sz="4" w:space="1" w:color="auto"/>
      </w:pBdr>
    </w:pPr>
    <w:r>
      <w:rPr>
        <w:lang w:val="en-US"/>
      </w:rPr>
      <w:t xml:space="preserve">Author’s name, co-author’s name (9 </w:t>
    </w:r>
    <w:r w:rsidR="006951A6">
      <w:rPr>
        <w:lang w:val="en-US"/>
      </w:rPr>
      <w:t xml:space="preserve">pt </w:t>
    </w:r>
    <w:r>
      <w:rPr>
        <w:lang w:val="en-US"/>
      </w:rPr>
      <w:t>Italic)</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960" w:rsidRDefault="00CB1960" w:rsidP="00342513">
    <w:pPr>
      <w:pStyle w:val="Header"/>
      <w:pBdr>
        <w:bottom w:val="single" w:sz="4" w:space="1" w:color="auto"/>
      </w:pBdr>
      <w:rPr>
        <w:lang w:val="en-US"/>
      </w:rPr>
    </w:pPr>
    <w:r>
      <w:rPr>
        <w:lang w:val="en-US"/>
      </w:rPr>
      <w:t xml:space="preserve">Paper title, </w:t>
    </w:r>
    <w:r w:rsidR="003C2ADE">
      <w:rPr>
        <w:lang w:val="en-US"/>
      </w:rPr>
      <w:t>lower case</w:t>
    </w:r>
    <w:r>
      <w:rPr>
        <w:lang w:val="en-US"/>
      </w:rPr>
      <w:t xml:space="preserve"> (9 </w:t>
    </w:r>
    <w:r w:rsidR="006951A6">
      <w:rPr>
        <w:lang w:val="en-US"/>
      </w:rPr>
      <w:t xml:space="preserve">pt </w:t>
    </w:r>
    <w:r>
      <w:rPr>
        <w:lang w:val="en-US"/>
      </w:rPr>
      <w:t>Italic)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3C084A4"/>
    <w:lvl w:ilvl="0">
      <w:start w:val="1"/>
      <w:numFmt w:val="decimal"/>
      <w:lvlText w:val="%1."/>
      <w:lvlJc w:val="left"/>
      <w:pPr>
        <w:tabs>
          <w:tab w:val="num" w:pos="1800"/>
        </w:tabs>
        <w:ind w:left="1800" w:hanging="360"/>
      </w:pPr>
    </w:lvl>
  </w:abstractNum>
  <w:abstractNum w:abstractNumId="1">
    <w:nsid w:val="FFFFFF7D"/>
    <w:multiLevelType w:val="singleLevel"/>
    <w:tmpl w:val="858CE47E"/>
    <w:lvl w:ilvl="0">
      <w:start w:val="1"/>
      <w:numFmt w:val="decimal"/>
      <w:lvlText w:val="%1."/>
      <w:lvlJc w:val="left"/>
      <w:pPr>
        <w:tabs>
          <w:tab w:val="num" w:pos="1440"/>
        </w:tabs>
        <w:ind w:left="1440" w:hanging="360"/>
      </w:pPr>
    </w:lvl>
  </w:abstractNum>
  <w:abstractNum w:abstractNumId="2">
    <w:nsid w:val="FFFFFF7E"/>
    <w:multiLevelType w:val="singleLevel"/>
    <w:tmpl w:val="1492656A"/>
    <w:lvl w:ilvl="0">
      <w:start w:val="1"/>
      <w:numFmt w:val="decimal"/>
      <w:lvlText w:val="%1."/>
      <w:lvlJc w:val="left"/>
      <w:pPr>
        <w:tabs>
          <w:tab w:val="num" w:pos="1080"/>
        </w:tabs>
        <w:ind w:left="1080" w:hanging="360"/>
      </w:pPr>
    </w:lvl>
  </w:abstractNum>
  <w:abstractNum w:abstractNumId="3">
    <w:nsid w:val="FFFFFF7F"/>
    <w:multiLevelType w:val="singleLevel"/>
    <w:tmpl w:val="BC1AD602"/>
    <w:lvl w:ilvl="0">
      <w:start w:val="1"/>
      <w:numFmt w:val="decimal"/>
      <w:lvlText w:val="%1."/>
      <w:lvlJc w:val="left"/>
      <w:pPr>
        <w:tabs>
          <w:tab w:val="num" w:pos="720"/>
        </w:tabs>
        <w:ind w:left="720" w:hanging="360"/>
      </w:pPr>
    </w:lvl>
  </w:abstractNum>
  <w:abstractNum w:abstractNumId="4">
    <w:nsid w:val="FFFFFF80"/>
    <w:multiLevelType w:val="singleLevel"/>
    <w:tmpl w:val="DAB84FA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7C86F8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5288A7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4EA3EE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8649DD8"/>
    <w:lvl w:ilvl="0">
      <w:start w:val="1"/>
      <w:numFmt w:val="decimal"/>
      <w:lvlText w:val="%1."/>
      <w:lvlJc w:val="left"/>
      <w:pPr>
        <w:tabs>
          <w:tab w:val="num" w:pos="360"/>
        </w:tabs>
        <w:ind w:left="360" w:hanging="360"/>
      </w:pPr>
    </w:lvl>
  </w:abstractNum>
  <w:abstractNum w:abstractNumId="9">
    <w:nsid w:val="FFFFFF89"/>
    <w:multiLevelType w:val="singleLevel"/>
    <w:tmpl w:val="640C7938"/>
    <w:lvl w:ilvl="0">
      <w:start w:val="1"/>
      <w:numFmt w:val="bullet"/>
      <w:lvlText w:val=""/>
      <w:lvlJc w:val="left"/>
      <w:pPr>
        <w:tabs>
          <w:tab w:val="num" w:pos="360"/>
        </w:tabs>
        <w:ind w:left="360" w:hanging="360"/>
      </w:pPr>
      <w:rPr>
        <w:rFonts w:ascii="Symbol" w:hAnsi="Symbol" w:hint="default"/>
      </w:rPr>
    </w:lvl>
  </w:abstractNum>
  <w:abstractNum w:abstractNumId="10">
    <w:nsid w:val="0A632857"/>
    <w:multiLevelType w:val="hybridMultilevel"/>
    <w:tmpl w:val="63AE690E"/>
    <w:lvl w:ilvl="0" w:tplc="B7360EE0">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C3752C6"/>
    <w:multiLevelType w:val="hybridMultilevel"/>
    <w:tmpl w:val="63AE690E"/>
    <w:lvl w:ilvl="0" w:tplc="4B94CB6E">
      <w:start w:val="1"/>
      <w:numFmt w:val="bullet"/>
      <w:lvlText w:val=""/>
      <w:lvlJc w:val="left"/>
      <w:pPr>
        <w:tabs>
          <w:tab w:val="num" w:pos="360"/>
        </w:tabs>
        <w:ind w:left="0" w:firstLine="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C510402"/>
    <w:multiLevelType w:val="hybridMultilevel"/>
    <w:tmpl w:val="4AAAB61C"/>
    <w:lvl w:ilvl="0" w:tplc="C62E504E">
      <w:start w:val="1"/>
      <w:numFmt w:val="bullet"/>
      <w:lvlText w:val=""/>
      <w:lvlJc w:val="left"/>
      <w:pPr>
        <w:tabs>
          <w:tab w:val="num" w:pos="624"/>
        </w:tabs>
        <w:ind w:left="624"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3">
    <w:nsid w:val="1FB941A3"/>
    <w:multiLevelType w:val="hybridMultilevel"/>
    <w:tmpl w:val="854E851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4">
    <w:nsid w:val="26107E11"/>
    <w:multiLevelType w:val="singleLevel"/>
    <w:tmpl w:val="0C090017"/>
    <w:lvl w:ilvl="0">
      <w:start w:val="1"/>
      <w:numFmt w:val="lowerLetter"/>
      <w:lvlText w:val="%1)"/>
      <w:lvlJc w:val="left"/>
      <w:pPr>
        <w:tabs>
          <w:tab w:val="num" w:pos="360"/>
        </w:tabs>
        <w:ind w:left="360" w:hanging="360"/>
      </w:pPr>
      <w:rPr>
        <w:rFonts w:hint="default"/>
      </w:rPr>
    </w:lvl>
  </w:abstractNum>
  <w:abstractNum w:abstractNumId="15">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D52693A"/>
    <w:multiLevelType w:val="hybridMultilevel"/>
    <w:tmpl w:val="2F424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7F241F"/>
    <w:multiLevelType w:val="singleLevel"/>
    <w:tmpl w:val="4E26819E"/>
    <w:lvl w:ilvl="0">
      <w:start w:val="1"/>
      <w:numFmt w:val="decimal"/>
      <w:lvlText w:val="[%1]"/>
      <w:lvlJc w:val="left"/>
      <w:pPr>
        <w:tabs>
          <w:tab w:val="num" w:pos="360"/>
        </w:tabs>
        <w:ind w:left="360" w:hanging="360"/>
      </w:pPr>
      <w:rPr>
        <w:rFonts w:ascii="Arial" w:hAnsi="Arial" w:cs="Times New Roman" w:hint="default"/>
        <w:b w:val="0"/>
        <w:i w:val="0"/>
        <w:sz w:val="20"/>
        <w:szCs w:val="20"/>
      </w:rPr>
    </w:lvl>
  </w:abstractNum>
  <w:abstractNum w:abstractNumId="18">
    <w:nsid w:val="35C92511"/>
    <w:multiLevelType w:val="hybridMultilevel"/>
    <w:tmpl w:val="4AAAB61C"/>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9">
    <w:nsid w:val="400D74D5"/>
    <w:multiLevelType w:val="hybridMultilevel"/>
    <w:tmpl w:val="B15C9840"/>
    <w:lvl w:ilvl="0" w:tplc="5AC834A4">
      <w:start w:val="1"/>
      <w:numFmt w:val="decimal"/>
      <w:pStyle w:val="podnaslov"/>
      <w:lvlText w:val="%1."/>
      <w:lvlJc w:val="left"/>
      <w:pPr>
        <w:tabs>
          <w:tab w:val="num" w:pos="907"/>
        </w:tabs>
        <w:ind w:left="907" w:hanging="453"/>
      </w:pPr>
      <w:rPr>
        <w:rFonts w:ascii="Arial" w:hAnsi="Arial" w:hint="default"/>
        <w:b/>
        <w:i w:val="0"/>
        <w:sz w:val="20"/>
      </w:rPr>
    </w:lvl>
    <w:lvl w:ilvl="1" w:tplc="D1925F8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5C42251"/>
    <w:multiLevelType w:val="hybridMultilevel"/>
    <w:tmpl w:val="5A562D94"/>
    <w:lvl w:ilvl="0" w:tplc="0409000F">
      <w:start w:val="1"/>
      <w:numFmt w:val="decimal"/>
      <w:lvlText w:val="%1."/>
      <w:lvlJc w:val="left"/>
      <w:pPr>
        <w:tabs>
          <w:tab w:val="num" w:pos="814"/>
        </w:tabs>
        <w:ind w:left="814" w:hanging="360"/>
      </w:p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21">
    <w:nsid w:val="45D8341A"/>
    <w:multiLevelType w:val="singleLevel"/>
    <w:tmpl w:val="74CE669C"/>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2">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24">
    <w:nsid w:val="60915951"/>
    <w:multiLevelType w:val="hybridMultilevel"/>
    <w:tmpl w:val="63AE690E"/>
    <w:lvl w:ilvl="0" w:tplc="97565E86">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16B0440"/>
    <w:multiLevelType w:val="hybridMultilevel"/>
    <w:tmpl w:val="54FA5906"/>
    <w:lvl w:ilvl="0" w:tplc="CE622E74">
      <w:start w:val="1"/>
      <w:numFmt w:val="decimal"/>
      <w:lvlText w:val="[%1]"/>
      <w:lvlJc w:val="left"/>
      <w:pPr>
        <w:ind w:left="72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55D793A"/>
    <w:multiLevelType w:val="hybridMultilevel"/>
    <w:tmpl w:val="63AE690E"/>
    <w:lvl w:ilvl="0" w:tplc="92544BEA">
      <w:start w:val="1"/>
      <w:numFmt w:val="bullet"/>
      <w:lvlText w:val=""/>
      <w:lvlJc w:val="left"/>
      <w:pPr>
        <w:tabs>
          <w:tab w:val="num" w:pos="454"/>
        </w:tabs>
        <w:ind w:left="454" w:hanging="39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29">
    <w:nsid w:val="6E882094"/>
    <w:multiLevelType w:val="hybridMultilevel"/>
    <w:tmpl w:val="EBE8B514"/>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30">
    <w:nsid w:val="7A810BD9"/>
    <w:multiLevelType w:val="hybridMultilevel"/>
    <w:tmpl w:val="6D8040CC"/>
    <w:lvl w:ilvl="0" w:tplc="53EC14A6">
      <w:start w:val="1"/>
      <w:numFmt w:val="decimal"/>
      <w:lvlText w:val="%1."/>
      <w:lvlJc w:val="left"/>
      <w:pPr>
        <w:tabs>
          <w:tab w:val="num" w:pos="548"/>
        </w:tabs>
        <w:ind w:left="548" w:hanging="360"/>
      </w:pPr>
      <w:rPr>
        <w:rFonts w:ascii="Times_New_Roman" w:hAnsi="Times_New_Roman" w:hint="default"/>
        <w:b w:val="0"/>
      </w:r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31">
    <w:nsid w:val="7D573B00"/>
    <w:multiLevelType w:val="hybridMultilevel"/>
    <w:tmpl w:val="6D107A08"/>
    <w:lvl w:ilvl="0" w:tplc="53EC14A6">
      <w:start w:val="1"/>
      <w:numFmt w:val="decimal"/>
      <w:lvlText w:val="%1."/>
      <w:lvlJc w:val="left"/>
      <w:pPr>
        <w:tabs>
          <w:tab w:val="num" w:pos="454"/>
        </w:tabs>
        <w:ind w:left="454" w:hanging="360"/>
      </w:pPr>
      <w:rPr>
        <w:rFonts w:ascii="Times_New_Roman" w:hAnsi="Times_New_Roman" w:hint="default"/>
        <w:b w:val="0"/>
      </w:rPr>
    </w:lvl>
    <w:lvl w:ilvl="1" w:tplc="04090019" w:tentative="1">
      <w:start w:val="1"/>
      <w:numFmt w:val="lowerLetter"/>
      <w:lvlText w:val="%2."/>
      <w:lvlJc w:val="left"/>
      <w:pPr>
        <w:tabs>
          <w:tab w:val="num" w:pos="1174"/>
        </w:tabs>
        <w:ind w:left="1174" w:hanging="360"/>
      </w:pPr>
    </w:lvl>
    <w:lvl w:ilvl="2" w:tplc="0409001B" w:tentative="1">
      <w:start w:val="1"/>
      <w:numFmt w:val="lowerRoman"/>
      <w:lvlText w:val="%3."/>
      <w:lvlJc w:val="right"/>
      <w:pPr>
        <w:tabs>
          <w:tab w:val="num" w:pos="1894"/>
        </w:tabs>
        <w:ind w:left="1894" w:hanging="180"/>
      </w:pPr>
    </w:lvl>
    <w:lvl w:ilvl="3" w:tplc="0409000F" w:tentative="1">
      <w:start w:val="1"/>
      <w:numFmt w:val="decimal"/>
      <w:lvlText w:val="%4."/>
      <w:lvlJc w:val="left"/>
      <w:pPr>
        <w:tabs>
          <w:tab w:val="num" w:pos="2614"/>
        </w:tabs>
        <w:ind w:left="2614" w:hanging="360"/>
      </w:pPr>
    </w:lvl>
    <w:lvl w:ilvl="4" w:tplc="04090019" w:tentative="1">
      <w:start w:val="1"/>
      <w:numFmt w:val="lowerLetter"/>
      <w:lvlText w:val="%5."/>
      <w:lvlJc w:val="left"/>
      <w:pPr>
        <w:tabs>
          <w:tab w:val="num" w:pos="3334"/>
        </w:tabs>
        <w:ind w:left="3334" w:hanging="360"/>
      </w:pPr>
    </w:lvl>
    <w:lvl w:ilvl="5" w:tplc="0409001B" w:tentative="1">
      <w:start w:val="1"/>
      <w:numFmt w:val="lowerRoman"/>
      <w:lvlText w:val="%6."/>
      <w:lvlJc w:val="right"/>
      <w:pPr>
        <w:tabs>
          <w:tab w:val="num" w:pos="4054"/>
        </w:tabs>
        <w:ind w:left="4054" w:hanging="180"/>
      </w:pPr>
    </w:lvl>
    <w:lvl w:ilvl="6" w:tplc="0409000F" w:tentative="1">
      <w:start w:val="1"/>
      <w:numFmt w:val="decimal"/>
      <w:lvlText w:val="%7."/>
      <w:lvlJc w:val="left"/>
      <w:pPr>
        <w:tabs>
          <w:tab w:val="num" w:pos="4774"/>
        </w:tabs>
        <w:ind w:left="4774" w:hanging="360"/>
      </w:pPr>
    </w:lvl>
    <w:lvl w:ilvl="7" w:tplc="04090019" w:tentative="1">
      <w:start w:val="1"/>
      <w:numFmt w:val="lowerLetter"/>
      <w:lvlText w:val="%8."/>
      <w:lvlJc w:val="left"/>
      <w:pPr>
        <w:tabs>
          <w:tab w:val="num" w:pos="5494"/>
        </w:tabs>
        <w:ind w:left="5494" w:hanging="360"/>
      </w:pPr>
    </w:lvl>
    <w:lvl w:ilvl="8" w:tplc="0409001B" w:tentative="1">
      <w:start w:val="1"/>
      <w:numFmt w:val="lowerRoman"/>
      <w:lvlText w:val="%9."/>
      <w:lvlJc w:val="right"/>
      <w:pPr>
        <w:tabs>
          <w:tab w:val="num" w:pos="6214"/>
        </w:tabs>
        <w:ind w:left="6214" w:hanging="180"/>
      </w:pPr>
    </w:lvl>
  </w:abstractNum>
  <w:num w:numId="1">
    <w:abstractNumId w:val="21"/>
  </w:num>
  <w:num w:numId="2">
    <w:abstractNumId w:val="17"/>
  </w:num>
  <w:num w:numId="3">
    <w:abstractNumId w:val="11"/>
  </w:num>
  <w:num w:numId="4">
    <w:abstractNumId w:val="10"/>
  </w:num>
  <w:num w:numId="5">
    <w:abstractNumId w:val="24"/>
  </w:num>
  <w:num w:numId="6">
    <w:abstractNumId w:val="26"/>
  </w:num>
  <w:num w:numId="7">
    <w:abstractNumId w:val="29"/>
  </w:num>
  <w:num w:numId="8">
    <w:abstractNumId w:val="18"/>
  </w:num>
  <w:num w:numId="9">
    <w:abstractNumId w:val="12"/>
  </w:num>
  <w:num w:numId="10">
    <w:abstractNumId w:val="27"/>
  </w:num>
  <w:num w:numId="11">
    <w:abstractNumId w:val="19"/>
  </w:num>
  <w:num w:numId="12">
    <w:abstractNumId w:val="23"/>
  </w:num>
  <w:num w:numId="13">
    <w:abstractNumId w:val="20"/>
  </w:num>
  <w:num w:numId="14">
    <w:abstractNumId w:val="31"/>
  </w:num>
  <w:num w:numId="15">
    <w:abstractNumId w:val="30"/>
  </w:num>
  <w:num w:numId="16">
    <w:abstractNumId w:val="17"/>
  </w:num>
  <w:num w:numId="17">
    <w:abstractNumId w:val="19"/>
  </w:num>
  <w:num w:numId="18">
    <w:abstractNumId w:val="27"/>
  </w:num>
  <w:num w:numId="19">
    <w:abstractNumId w:val="23"/>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5"/>
  </w:num>
  <w:num w:numId="31">
    <w:abstractNumId w:val="13"/>
  </w:num>
  <w:num w:numId="32">
    <w:abstractNumId w:val="28"/>
  </w:num>
  <w:num w:numId="33">
    <w:abstractNumId w:val="22"/>
  </w:num>
  <w:num w:numId="34">
    <w:abstractNumId w:val="25"/>
  </w:num>
  <w:num w:numId="35">
    <w:abstractNumId w:val="23"/>
  </w:num>
  <w:num w:numId="36">
    <w:abstractNumId w:val="14"/>
  </w:num>
  <w:num w:numId="37">
    <w:abstractNumId w:val="23"/>
  </w:num>
  <w:num w:numId="38">
    <w:abstractNumId w:val="19"/>
  </w:num>
  <w:num w:numId="39">
    <w:abstractNumId w:val="23"/>
  </w:num>
  <w:num w:numId="40">
    <w:abstractNumId w:val="23"/>
  </w:num>
  <w:num w:numId="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TrueTypeFonts/>
  <w:embedSystemFonts/>
  <w:mirrorMargins/>
  <w:hideSpellingErrors/>
  <w:hideGrammaticalError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0F6B"/>
    <w:rsid w:val="000243B5"/>
    <w:rsid w:val="000312B1"/>
    <w:rsid w:val="0003178C"/>
    <w:rsid w:val="00035440"/>
    <w:rsid w:val="000747D8"/>
    <w:rsid w:val="0009528F"/>
    <w:rsid w:val="000A44E6"/>
    <w:rsid w:val="000B614D"/>
    <w:rsid w:val="001140A6"/>
    <w:rsid w:val="001235A1"/>
    <w:rsid w:val="00133AB9"/>
    <w:rsid w:val="00137707"/>
    <w:rsid w:val="00151090"/>
    <w:rsid w:val="001559C3"/>
    <w:rsid w:val="0018136C"/>
    <w:rsid w:val="001A0564"/>
    <w:rsid w:val="00213DEA"/>
    <w:rsid w:val="00215181"/>
    <w:rsid w:val="0023635E"/>
    <w:rsid w:val="002648A4"/>
    <w:rsid w:val="002716C4"/>
    <w:rsid w:val="00295C23"/>
    <w:rsid w:val="002A5306"/>
    <w:rsid w:val="002A7837"/>
    <w:rsid w:val="002C033F"/>
    <w:rsid w:val="002C5DC4"/>
    <w:rsid w:val="0030103E"/>
    <w:rsid w:val="003022A2"/>
    <w:rsid w:val="00302F76"/>
    <w:rsid w:val="00310A99"/>
    <w:rsid w:val="003117CF"/>
    <w:rsid w:val="00311BE3"/>
    <w:rsid w:val="00342513"/>
    <w:rsid w:val="0035080D"/>
    <w:rsid w:val="003575AD"/>
    <w:rsid w:val="003C0AFE"/>
    <w:rsid w:val="003C2ADE"/>
    <w:rsid w:val="00406AFA"/>
    <w:rsid w:val="0040730C"/>
    <w:rsid w:val="0043481B"/>
    <w:rsid w:val="004431B0"/>
    <w:rsid w:val="004B4035"/>
    <w:rsid w:val="004C2439"/>
    <w:rsid w:val="004D0772"/>
    <w:rsid w:val="004D5E61"/>
    <w:rsid w:val="004D6E4A"/>
    <w:rsid w:val="004F762A"/>
    <w:rsid w:val="00520EE5"/>
    <w:rsid w:val="005313AD"/>
    <w:rsid w:val="005350F4"/>
    <w:rsid w:val="00540928"/>
    <w:rsid w:val="00551471"/>
    <w:rsid w:val="00557481"/>
    <w:rsid w:val="00561DDA"/>
    <w:rsid w:val="005620C5"/>
    <w:rsid w:val="005A0BED"/>
    <w:rsid w:val="005B494A"/>
    <w:rsid w:val="00602FFE"/>
    <w:rsid w:val="00604566"/>
    <w:rsid w:val="00634AFE"/>
    <w:rsid w:val="00634B80"/>
    <w:rsid w:val="0064103A"/>
    <w:rsid w:val="00647C7F"/>
    <w:rsid w:val="00672C13"/>
    <w:rsid w:val="00675238"/>
    <w:rsid w:val="006951A6"/>
    <w:rsid w:val="00697438"/>
    <w:rsid w:val="006A0627"/>
    <w:rsid w:val="006E6FE1"/>
    <w:rsid w:val="006F56FE"/>
    <w:rsid w:val="006F6580"/>
    <w:rsid w:val="00742909"/>
    <w:rsid w:val="0076074E"/>
    <w:rsid w:val="0076417B"/>
    <w:rsid w:val="0076588D"/>
    <w:rsid w:val="0077537C"/>
    <w:rsid w:val="00796334"/>
    <w:rsid w:val="007B0F6B"/>
    <w:rsid w:val="007B3218"/>
    <w:rsid w:val="007B5FAC"/>
    <w:rsid w:val="007B6FCB"/>
    <w:rsid w:val="007F2E8C"/>
    <w:rsid w:val="00813024"/>
    <w:rsid w:val="00822E6A"/>
    <w:rsid w:val="008301C6"/>
    <w:rsid w:val="00842BB9"/>
    <w:rsid w:val="00876CFA"/>
    <w:rsid w:val="008B68EC"/>
    <w:rsid w:val="008E6121"/>
    <w:rsid w:val="008F0683"/>
    <w:rsid w:val="008F70B7"/>
    <w:rsid w:val="0091298C"/>
    <w:rsid w:val="00922E70"/>
    <w:rsid w:val="00954319"/>
    <w:rsid w:val="009E23E4"/>
    <w:rsid w:val="00A15DEF"/>
    <w:rsid w:val="00A25C01"/>
    <w:rsid w:val="00A47A97"/>
    <w:rsid w:val="00AB6DA6"/>
    <w:rsid w:val="00AC70F4"/>
    <w:rsid w:val="00AD3B8A"/>
    <w:rsid w:val="00B0468F"/>
    <w:rsid w:val="00B4324A"/>
    <w:rsid w:val="00B46735"/>
    <w:rsid w:val="00B52D8B"/>
    <w:rsid w:val="00B55B12"/>
    <w:rsid w:val="00B622D0"/>
    <w:rsid w:val="00B72D13"/>
    <w:rsid w:val="00B75F2A"/>
    <w:rsid w:val="00B83609"/>
    <w:rsid w:val="00B91D5E"/>
    <w:rsid w:val="00BB0040"/>
    <w:rsid w:val="00BB7541"/>
    <w:rsid w:val="00BC5EC0"/>
    <w:rsid w:val="00BD542A"/>
    <w:rsid w:val="00C24ABC"/>
    <w:rsid w:val="00C85241"/>
    <w:rsid w:val="00C91A58"/>
    <w:rsid w:val="00C9349F"/>
    <w:rsid w:val="00CB1760"/>
    <w:rsid w:val="00CB1960"/>
    <w:rsid w:val="00CB610A"/>
    <w:rsid w:val="00CC49F1"/>
    <w:rsid w:val="00CE1874"/>
    <w:rsid w:val="00CE4BCE"/>
    <w:rsid w:val="00CF1203"/>
    <w:rsid w:val="00D171E1"/>
    <w:rsid w:val="00D21DC3"/>
    <w:rsid w:val="00D5198F"/>
    <w:rsid w:val="00D52E04"/>
    <w:rsid w:val="00D67A5D"/>
    <w:rsid w:val="00D77863"/>
    <w:rsid w:val="00D96D16"/>
    <w:rsid w:val="00D97EE8"/>
    <w:rsid w:val="00DB48AA"/>
    <w:rsid w:val="00DB5BDA"/>
    <w:rsid w:val="00DE4D0B"/>
    <w:rsid w:val="00E0393A"/>
    <w:rsid w:val="00E201B3"/>
    <w:rsid w:val="00E26988"/>
    <w:rsid w:val="00E34AAF"/>
    <w:rsid w:val="00E369E7"/>
    <w:rsid w:val="00E40EC1"/>
    <w:rsid w:val="00E65761"/>
    <w:rsid w:val="00E87B5D"/>
    <w:rsid w:val="00E92AEB"/>
    <w:rsid w:val="00EB00AF"/>
    <w:rsid w:val="00EF6A10"/>
    <w:rsid w:val="00F02BF9"/>
    <w:rsid w:val="00F316F5"/>
    <w:rsid w:val="00F44E31"/>
    <w:rsid w:val="00F8294F"/>
    <w:rsid w:val="00F8515B"/>
    <w:rsid w:val="00F92D41"/>
    <w:rsid w:val="00FA0FFD"/>
    <w:rsid w:val="00FB3BEC"/>
    <w:rsid w:val="00FB45AE"/>
    <w:rsid w:val="00FD61BF"/>
    <w:rsid w:val="00FF4E4F"/>
    <w:rsid w:val="00FF52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6588D"/>
    <w:rPr>
      <w:sz w:val="24"/>
      <w:szCs w:val="24"/>
      <w:lang w:val="en-GB"/>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spacing w:before="120" w:after="12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spacing w:after="12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character" w:styleId="Hyperlink">
    <w:name w:val="Hyperlink"/>
    <w:rsid w:val="008B68EC"/>
    <w:rPr>
      <w:color w:val="0000FF"/>
      <w:u w:val="single"/>
    </w:rPr>
  </w:style>
  <w:style w:type="paragraph" w:styleId="ListParagraph">
    <w:name w:val="List Paragraph"/>
    <w:basedOn w:val="Normal"/>
    <w:uiPriority w:val="34"/>
    <w:qFormat/>
    <w:rsid w:val="002648A4"/>
    <w:pPr>
      <w:ind w:left="720"/>
    </w:pPr>
  </w:style>
  <w:style w:type="character" w:styleId="CommentReference">
    <w:name w:val="annotation reference"/>
    <w:rsid w:val="00C91A58"/>
    <w:rPr>
      <w:sz w:val="16"/>
      <w:szCs w:val="16"/>
    </w:rPr>
  </w:style>
  <w:style w:type="paragraph" w:styleId="CommentText">
    <w:name w:val="annotation text"/>
    <w:basedOn w:val="Normal"/>
    <w:link w:val="CommentTextChar"/>
    <w:rsid w:val="00C91A58"/>
    <w:rPr>
      <w:sz w:val="20"/>
      <w:szCs w:val="20"/>
    </w:rPr>
  </w:style>
  <w:style w:type="character" w:customStyle="1" w:styleId="CommentTextChar">
    <w:name w:val="Comment Text Char"/>
    <w:link w:val="CommentText"/>
    <w:rsid w:val="00C91A58"/>
    <w:rPr>
      <w:lang w:val="en-GB"/>
    </w:rPr>
  </w:style>
  <w:style w:type="paragraph" w:styleId="CommentSubject">
    <w:name w:val="annotation subject"/>
    <w:basedOn w:val="CommentText"/>
    <w:next w:val="CommentText"/>
    <w:link w:val="CommentSubjectChar"/>
    <w:rsid w:val="00C91A58"/>
    <w:rPr>
      <w:b/>
      <w:bCs/>
    </w:rPr>
  </w:style>
  <w:style w:type="character" w:customStyle="1" w:styleId="CommentSubjectChar">
    <w:name w:val="Comment Subject Char"/>
    <w:link w:val="CommentSubject"/>
    <w:rsid w:val="00C91A58"/>
    <w:rPr>
      <w:b/>
      <w:bCs/>
      <w:lang w:val="en-GB"/>
    </w:rPr>
  </w:style>
  <w:style w:type="paragraph" w:styleId="BalloonText">
    <w:name w:val="Balloon Text"/>
    <w:basedOn w:val="Normal"/>
    <w:link w:val="BalloonTextChar"/>
    <w:rsid w:val="00C91A58"/>
    <w:rPr>
      <w:rFonts w:ascii="Tahoma" w:hAnsi="Tahoma"/>
      <w:sz w:val="16"/>
      <w:szCs w:val="16"/>
    </w:rPr>
  </w:style>
  <w:style w:type="character" w:customStyle="1" w:styleId="BalloonTextChar">
    <w:name w:val="Balloon Text Char"/>
    <w:link w:val="BalloonText"/>
    <w:rsid w:val="00C91A58"/>
    <w:rPr>
      <w:rFonts w:ascii="Tahoma" w:hAnsi="Tahoma" w:cs="Tahoma"/>
      <w:sz w:val="16"/>
      <w:szCs w:val="16"/>
      <w:lang w:val="en-GB"/>
    </w:rPr>
  </w:style>
  <w:style w:type="paragraph" w:styleId="Revision">
    <w:name w:val="Revision"/>
    <w:hidden/>
    <w:uiPriority w:val="99"/>
    <w:semiHidden/>
    <w:rsid w:val="000A44E6"/>
    <w:rPr>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6588D"/>
    <w:rPr>
      <w:sz w:val="24"/>
      <w:szCs w:val="24"/>
      <w:lang w:val="en-GB"/>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spacing w:before="120" w:after="12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spacing w:after="12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character" w:styleId="Hyperlink">
    <w:name w:val="Hyperlink"/>
    <w:rsid w:val="008B68EC"/>
    <w:rPr>
      <w:color w:val="0000FF"/>
      <w:u w:val="single"/>
    </w:rPr>
  </w:style>
  <w:style w:type="paragraph" w:styleId="ListParagraph">
    <w:name w:val="List Paragraph"/>
    <w:basedOn w:val="Normal"/>
    <w:uiPriority w:val="34"/>
    <w:qFormat/>
    <w:rsid w:val="002648A4"/>
    <w:pPr>
      <w:ind w:left="720"/>
    </w:pPr>
  </w:style>
  <w:style w:type="character" w:styleId="CommentReference">
    <w:name w:val="annotation reference"/>
    <w:rsid w:val="00C91A58"/>
    <w:rPr>
      <w:sz w:val="16"/>
      <w:szCs w:val="16"/>
    </w:rPr>
  </w:style>
  <w:style w:type="paragraph" w:styleId="CommentText">
    <w:name w:val="annotation text"/>
    <w:basedOn w:val="Normal"/>
    <w:link w:val="CommentTextChar"/>
    <w:rsid w:val="00C91A58"/>
    <w:rPr>
      <w:sz w:val="20"/>
      <w:szCs w:val="20"/>
    </w:rPr>
  </w:style>
  <w:style w:type="character" w:customStyle="1" w:styleId="CommentTextChar">
    <w:name w:val="Comment Text Char"/>
    <w:link w:val="CommentText"/>
    <w:rsid w:val="00C91A58"/>
    <w:rPr>
      <w:lang w:val="en-GB"/>
    </w:rPr>
  </w:style>
  <w:style w:type="paragraph" w:styleId="CommentSubject">
    <w:name w:val="annotation subject"/>
    <w:basedOn w:val="CommentText"/>
    <w:next w:val="CommentText"/>
    <w:link w:val="CommentSubjectChar"/>
    <w:rsid w:val="00C91A58"/>
    <w:rPr>
      <w:b/>
      <w:bCs/>
    </w:rPr>
  </w:style>
  <w:style w:type="character" w:customStyle="1" w:styleId="CommentSubjectChar">
    <w:name w:val="Comment Subject Char"/>
    <w:link w:val="CommentSubject"/>
    <w:rsid w:val="00C91A58"/>
    <w:rPr>
      <w:b/>
      <w:bCs/>
      <w:lang w:val="en-GB"/>
    </w:rPr>
  </w:style>
  <w:style w:type="paragraph" w:styleId="BalloonText">
    <w:name w:val="Balloon Text"/>
    <w:basedOn w:val="Normal"/>
    <w:link w:val="BalloonTextChar"/>
    <w:rsid w:val="00C91A58"/>
    <w:rPr>
      <w:rFonts w:ascii="Tahoma" w:hAnsi="Tahoma"/>
      <w:sz w:val="16"/>
      <w:szCs w:val="16"/>
    </w:rPr>
  </w:style>
  <w:style w:type="character" w:customStyle="1" w:styleId="BalloonTextChar">
    <w:name w:val="Balloon Text Char"/>
    <w:link w:val="BalloonText"/>
    <w:rsid w:val="00C91A58"/>
    <w:rPr>
      <w:rFonts w:ascii="Tahoma" w:hAnsi="Tahoma" w:cs="Tahoma"/>
      <w:sz w:val="16"/>
      <w:szCs w:val="16"/>
      <w:lang w:val="en-GB"/>
    </w:rPr>
  </w:style>
  <w:style w:type="paragraph" w:styleId="Revision">
    <w:name w:val="Revision"/>
    <w:hidden/>
    <w:uiPriority w:val="99"/>
    <w:semiHidden/>
    <w:rsid w:val="000A44E6"/>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5354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68E912-0A24-4305-BB99-DC0750CCA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2505</Words>
  <Characters>14284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Koming</Company>
  <LinksUpToDate>false</LinksUpToDate>
  <CharactersWithSpaces>16756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MITAR HOME</cp:lastModifiedBy>
  <cp:revision>2</cp:revision>
  <cp:lastPrinted>2017-03-15T08:54:00Z</cp:lastPrinted>
  <dcterms:created xsi:type="dcterms:W3CDTF">2017-04-06T15:19:00Z</dcterms:created>
  <dcterms:modified xsi:type="dcterms:W3CDTF">2017-04-06T15:19:00Z</dcterms:modified>
</cp:coreProperties>
</file>