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13407F" w:rsidRDefault="000C7982" w:rsidP="007B0F6B">
      <w:pPr>
        <w:rPr>
          <w:lang w:val="en-US"/>
        </w:rPr>
      </w:pPr>
      <w:r w:rsidRPr="0013407F">
        <w:rPr>
          <w:noProof/>
          <w:lang w:val="en-US"/>
        </w:rPr>
        <mc:AlternateContent>
          <mc:Choice Requires="wps">
            <w:drawing>
              <wp:anchor distT="0" distB="0" distL="114300" distR="114300" simplePos="0" relativeHeight="251657728" behindDoc="0" locked="0" layoutInCell="1" allowOverlap="1" wp14:anchorId="73EA4155" wp14:editId="7CD95E46">
                <wp:simplePos x="0" y="0"/>
                <wp:positionH relativeFrom="column">
                  <wp:posOffset>914400</wp:posOffset>
                </wp:positionH>
                <wp:positionV relativeFrom="paragraph">
                  <wp:posOffset>228600</wp:posOffset>
                </wp:positionV>
                <wp:extent cx="3086100" cy="256540"/>
                <wp:effectExtent l="0" t="3810" r="4445"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dv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U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RhBdFESzmM6kX+Tm&#10;2e91biTrmYbZ0bE+x8nJiWRGgmte29Zqwrp5fVEKQ/9cCmj3sdFWsEajs1r1tJkAxah4I+onkK4U&#10;oCwQIQw8WLRC/sBohOGRY/V9RyTFqPvAQf6pH4I+kbabMFoEsJGXls2lhfAKoHKsMZqXKz1PqN0g&#10;2baFSPOD4+IWnkzDrJrPrA4PDQaETeowzMwEutxbr/PIXf4G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LeQR2+2AgAAugUA&#10;AA4AAAAAAAAAAAAAAAAALgIAAGRycy9lMm9Eb2MueG1sUEsBAi0AFAAGAAgAAAAhAFazmLfcAAAA&#10;CQEAAA8AAAAAAAAAAAAAAAAAEAUAAGRycy9kb3ducmV2LnhtbFBLBQYAAAAABAAEAPMAAAAZBgAA&#10;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sidRPr="0013407F">
        <w:rPr>
          <w:noProof/>
          <w:lang w:val="en-US"/>
        </w:rPr>
        <w:drawing>
          <wp:inline distT="0" distB="0" distL="0" distR="0" wp14:anchorId="3A02A222" wp14:editId="1212D230">
            <wp:extent cx="4914265" cy="1076960"/>
            <wp:effectExtent l="0" t="0" r="635" b="8890"/>
            <wp:docPr id="8"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265" cy="1076960"/>
                    </a:xfrm>
                    <a:prstGeom prst="rect">
                      <a:avLst/>
                    </a:prstGeom>
                    <a:noFill/>
                    <a:ln>
                      <a:noFill/>
                    </a:ln>
                  </pic:spPr>
                </pic:pic>
              </a:graphicData>
            </a:graphic>
          </wp:inline>
        </w:drawing>
      </w:r>
    </w:p>
    <w:p w:rsidR="00291549" w:rsidRPr="0013407F" w:rsidRDefault="00291549" w:rsidP="00291549">
      <w:pPr>
        <w:pStyle w:val="NASLOV"/>
        <w:rPr>
          <w:lang w:val="en-US"/>
        </w:rPr>
      </w:pPr>
      <w:r w:rsidRPr="0013407F">
        <w:rPr>
          <w:lang w:val="en-US"/>
        </w:rPr>
        <w:t>DETERMINATION OF LOSSES RELATED TO FRICTION WITHIN THE RECIPROCATING COMPRESSORS - INFLUENCES OF TRIBOLOGICAL OPTIMIZATION OF PISTON AND CYLINDER</w:t>
      </w:r>
    </w:p>
    <w:p w:rsidR="00CB1960" w:rsidRPr="0013407F" w:rsidRDefault="00CB1960" w:rsidP="00FB4C52">
      <w:pPr>
        <w:pStyle w:val="NASLOV"/>
        <w:jc w:val="left"/>
        <w:rPr>
          <w:szCs w:val="20"/>
          <w:lang w:val="en-US"/>
        </w:rPr>
      </w:pPr>
    </w:p>
    <w:p w:rsidR="00CB1960" w:rsidRPr="0013407F" w:rsidRDefault="00291549" w:rsidP="007B0F6B">
      <w:pPr>
        <w:pStyle w:val="imeautoraikoautora"/>
        <w:rPr>
          <w:szCs w:val="20"/>
          <w:lang w:val="en-US"/>
        </w:rPr>
      </w:pPr>
      <w:proofErr w:type="spellStart"/>
      <w:r w:rsidRPr="0013407F">
        <w:rPr>
          <w:lang w:val="en-US"/>
        </w:rPr>
        <w:t>Saša</w:t>
      </w:r>
      <w:proofErr w:type="spellEnd"/>
      <w:r w:rsidRPr="0013407F">
        <w:rPr>
          <w:lang w:val="en-US"/>
        </w:rPr>
        <w:t xml:space="preserve"> </w:t>
      </w:r>
      <w:proofErr w:type="spellStart"/>
      <w:r w:rsidRPr="0013407F">
        <w:rPr>
          <w:lang w:val="en-US"/>
        </w:rPr>
        <w:t>Milojević</w:t>
      </w:r>
      <w:proofErr w:type="spellEnd"/>
      <w:r w:rsidR="00813024" w:rsidRPr="0013407F">
        <w:rPr>
          <w:rStyle w:val="FootnoteReference"/>
          <w:lang w:val="en-US"/>
        </w:rPr>
        <w:footnoteReference w:id="1"/>
      </w:r>
      <w:r w:rsidR="00CB1960" w:rsidRPr="0013407F">
        <w:rPr>
          <w:lang w:val="en-US"/>
        </w:rPr>
        <w:t xml:space="preserve">, </w:t>
      </w:r>
      <w:proofErr w:type="spellStart"/>
      <w:r w:rsidRPr="0013407F">
        <w:rPr>
          <w:lang w:val="en-US"/>
        </w:rPr>
        <w:t>Radivoje</w:t>
      </w:r>
      <w:proofErr w:type="spellEnd"/>
      <w:r w:rsidRPr="0013407F">
        <w:rPr>
          <w:lang w:val="en-US"/>
        </w:rPr>
        <w:t xml:space="preserve"> </w:t>
      </w:r>
      <w:proofErr w:type="spellStart"/>
      <w:r w:rsidRPr="0013407F">
        <w:rPr>
          <w:lang w:val="en-US"/>
        </w:rPr>
        <w:t>Pešić</w:t>
      </w:r>
      <w:proofErr w:type="spellEnd"/>
      <w:r w:rsidR="00813024" w:rsidRPr="0013407F">
        <w:rPr>
          <w:rStyle w:val="FootnoteReference"/>
          <w:lang w:val="en-US"/>
        </w:rPr>
        <w:footnoteReference w:id="2"/>
      </w:r>
      <w:r w:rsidRPr="0013407F">
        <w:rPr>
          <w:lang w:val="en-US"/>
        </w:rPr>
        <w:t xml:space="preserve">, Dragan </w:t>
      </w:r>
      <w:proofErr w:type="spellStart"/>
      <w:r w:rsidRPr="0013407F">
        <w:rPr>
          <w:lang w:val="en-US"/>
        </w:rPr>
        <w:t>Taranović</w:t>
      </w:r>
      <w:proofErr w:type="spellEnd"/>
      <w:r w:rsidRPr="0013407F">
        <w:rPr>
          <w:rStyle w:val="FootnoteReference"/>
          <w:lang w:val="en-US"/>
        </w:rPr>
        <w:footnoteReference w:id="3"/>
      </w:r>
    </w:p>
    <w:p w:rsidR="00CB1960" w:rsidRPr="0013407F" w:rsidRDefault="00CB1960" w:rsidP="007B0F6B">
      <w:pPr>
        <w:pStyle w:val="rezime"/>
        <w:rPr>
          <w:szCs w:val="20"/>
          <w:lang w:val="en-US"/>
        </w:rPr>
      </w:pPr>
      <w:r w:rsidRPr="0013407F">
        <w:rPr>
          <w:b/>
          <w:lang w:val="en-US"/>
        </w:rPr>
        <w:t>Summary:</w:t>
      </w:r>
      <w:r w:rsidR="00FB4C52" w:rsidRPr="0013407F">
        <w:rPr>
          <w:lang w:val="en-US"/>
        </w:rPr>
        <w:t xml:space="preserve"> Measures to reducing friction inside the reciprocating machine make a decisive contribution to further improvements of machines efficiency. A number of influencing parameters have already been tested on diesel and gasoline engines. The friction between piston and cylinder liner is a major contributor to overall engine friction. Reducing friction in reciprocating machines can be achieved by using appropriate materials and optimizing the structure of the piston an</w:t>
      </w:r>
      <w:r w:rsidR="0089587A">
        <w:rPr>
          <w:lang w:val="en-US"/>
        </w:rPr>
        <w:t xml:space="preserve">d piston group. </w:t>
      </w:r>
      <w:proofErr w:type="spellStart"/>
      <w:r w:rsidR="0089587A">
        <w:rPr>
          <w:lang w:val="en-US"/>
        </w:rPr>
        <w:t>Tribo</w:t>
      </w:r>
      <w:r w:rsidR="00FB4C52" w:rsidRPr="0013407F">
        <w:rPr>
          <w:lang w:val="en-US"/>
        </w:rPr>
        <w:t>logical</w:t>
      </w:r>
      <w:proofErr w:type="spellEnd"/>
      <w:r w:rsidR="00FB4C52" w:rsidRPr="0013407F">
        <w:rPr>
          <w:lang w:val="en-US"/>
        </w:rPr>
        <w:t xml:space="preserve"> materials and coatings are one of the options for increasing strength of the aluminum parts of reciprocating engines and compressors. This initial manuscript describes the influences of the piston skirt and cylinder liner design. The differences in frictional losses are determinate for the entire compressor operating map for base aluminum construction, as well as coated aluminum construction</w:t>
      </w:r>
      <w:r w:rsidRPr="0013407F">
        <w:rPr>
          <w:lang w:val="en-US"/>
        </w:rPr>
        <w:t>.</w:t>
      </w:r>
    </w:p>
    <w:p w:rsidR="00CB1960" w:rsidRPr="0013407F" w:rsidRDefault="00FB4C52" w:rsidP="007B0F6B">
      <w:pPr>
        <w:pStyle w:val="rezime"/>
        <w:rPr>
          <w:lang w:val="en-US"/>
        </w:rPr>
      </w:pPr>
      <w:r w:rsidRPr="0013407F">
        <w:rPr>
          <w:lang w:val="en-US"/>
        </w:rPr>
        <w:t>Key words: Reciprocating Machines; Aluminum; Coating; Friction</w:t>
      </w:r>
    </w:p>
    <w:p w:rsidR="00CB1960" w:rsidRPr="0013407F" w:rsidRDefault="00CB1960" w:rsidP="00E34AAF">
      <w:pPr>
        <w:pStyle w:val="podnaslov"/>
        <w:spacing w:before="360"/>
        <w:rPr>
          <w:lang w:val="en-US"/>
        </w:rPr>
      </w:pPr>
      <w:r w:rsidRPr="0013407F">
        <w:rPr>
          <w:lang w:val="en-US"/>
        </w:rPr>
        <w:t>INTRODUCTION</w:t>
      </w:r>
    </w:p>
    <w:p w:rsidR="00CB1960" w:rsidRPr="0013407F" w:rsidRDefault="00FB4C52" w:rsidP="007B0F6B">
      <w:pPr>
        <w:pStyle w:val="paragraf"/>
        <w:rPr>
          <w:lang w:val="en-US"/>
        </w:rPr>
      </w:pPr>
      <w:r w:rsidRPr="0013407F">
        <w:rPr>
          <w:lang w:val="en-US"/>
        </w:rPr>
        <w:t>Heavy</w:t>
      </w:r>
      <w:r w:rsidRPr="0013407F">
        <w:rPr>
          <w:lang w:val="en-US"/>
        </w:rPr>
        <w:sym w:font="Symbol" w:char="F02D"/>
      </w:r>
      <w:r w:rsidRPr="0013407F">
        <w:rPr>
          <w:lang w:val="en-US"/>
        </w:rPr>
        <w:t>duty vehicles (HDVs), trucks and buses are responsible for about a quarter of carbon dioxide (CO</w:t>
      </w:r>
      <w:r w:rsidRPr="0013407F">
        <w:rPr>
          <w:vertAlign w:val="subscript"/>
          <w:lang w:val="en-US"/>
        </w:rPr>
        <w:t>2</w:t>
      </w:r>
      <w:r w:rsidRPr="0013407F">
        <w:rPr>
          <w:lang w:val="en-US"/>
        </w:rPr>
        <w:t>) emissions from road transport in the EU and for some 6% of total EU emissions. Transport is the only major sector in the EU where greenhouse gas emissions are still rising.</w:t>
      </w:r>
    </w:p>
    <w:p w:rsidR="00FB4C52" w:rsidRPr="0013407F" w:rsidRDefault="00FB4C52" w:rsidP="007B0F6B">
      <w:pPr>
        <w:pStyle w:val="paragraf"/>
        <w:rPr>
          <w:lang w:val="en-US"/>
        </w:rPr>
      </w:pPr>
      <w:r w:rsidRPr="0013407F">
        <w:rPr>
          <w:lang w:val="en-US"/>
        </w:rPr>
        <w:t xml:space="preserve">In city buses and trucks a lot of fuel energy is engaging for power of auxiliary units. Specifically, the fuel energy is engaged for drive of periphery units on engine, as example, for the air compressor, the alternator, the steering pump, the oil pump, the coolant pump, the fuel high pressure pump and the fuel delivery pump, as well as for (A/C) compressor. The share of auxiliaries on the total power consumption is especially high for city buses due to the air conditioning (A/C) system and additional </w:t>
      </w:r>
      <w:r w:rsidRPr="0013407F">
        <w:rPr>
          <w:lang w:val="en-US"/>
        </w:rPr>
        <w:lastRenderedPageBreak/>
        <w:t>consumers of electricity and pressurized air, Fig</w:t>
      </w:r>
      <w:r w:rsidR="008D354B" w:rsidRPr="0013407F">
        <w:rPr>
          <w:lang w:val="en-US"/>
        </w:rPr>
        <w:t>.</w:t>
      </w:r>
      <w:r w:rsidRPr="0013407F">
        <w:rPr>
          <w:lang w:val="en-US"/>
        </w:rPr>
        <w:t xml:space="preserve"> 1 [1,2].</w:t>
      </w:r>
    </w:p>
    <w:p w:rsidR="008D354B" w:rsidRPr="0013407F" w:rsidRDefault="008D354B" w:rsidP="008D354B">
      <w:pPr>
        <w:pStyle w:val="slika"/>
        <w:spacing w:before="240"/>
        <w:rPr>
          <w:lang w:val="en-US"/>
        </w:rPr>
      </w:pPr>
      <w:r w:rsidRPr="0013407F">
        <w:rPr>
          <w:lang w:val="en-US"/>
        </w:rPr>
        <w:t xml:space="preserve">                     </w:t>
      </w:r>
      <w:r w:rsidR="000C7982" w:rsidRPr="0013407F">
        <w:rPr>
          <w:rFonts w:ascii="Cambria" w:hAnsi="Cambria"/>
          <w:noProof/>
          <w:lang w:val="en-US"/>
        </w:rPr>
        <w:drawing>
          <wp:inline distT="0" distB="0" distL="0" distR="0" wp14:anchorId="77163B20" wp14:editId="2AE7239A">
            <wp:extent cx="2159635" cy="143637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l="11568" r="11008" b="5600"/>
                    <a:stretch>
                      <a:fillRect/>
                    </a:stretch>
                  </pic:blipFill>
                  <pic:spPr bwMode="auto">
                    <a:xfrm>
                      <a:off x="0" y="0"/>
                      <a:ext cx="2159635" cy="1436370"/>
                    </a:xfrm>
                    <a:prstGeom prst="rect">
                      <a:avLst/>
                    </a:prstGeom>
                    <a:noFill/>
                    <a:ln>
                      <a:noFill/>
                    </a:ln>
                  </pic:spPr>
                </pic:pic>
              </a:graphicData>
            </a:graphic>
          </wp:inline>
        </w:drawing>
      </w:r>
    </w:p>
    <w:p w:rsidR="008D354B" w:rsidRPr="0013407F" w:rsidRDefault="008D354B" w:rsidP="008D354B">
      <w:pPr>
        <w:pStyle w:val="nazivslike"/>
        <w:numPr>
          <w:ilvl w:val="0"/>
          <w:numId w:val="0"/>
        </w:numPr>
        <w:spacing w:after="240"/>
      </w:pPr>
      <w:r w:rsidRPr="0013407F">
        <w:rPr>
          <w:i w:val="0"/>
        </w:rPr>
        <w:t>Fig. 1</w:t>
      </w:r>
      <w:r w:rsidRPr="0013407F">
        <w:t xml:space="preserve"> Percentage of driving resistances and auxiliary power demand on the fuel consumption of </w:t>
      </w:r>
      <w:r w:rsidR="0089587A">
        <w:t>the</w:t>
      </w:r>
      <w:r w:rsidRPr="0013407F">
        <w:t xml:space="preserve"> city bus</w:t>
      </w:r>
    </w:p>
    <w:p w:rsidR="008D354B" w:rsidRPr="0013407F" w:rsidRDefault="008D354B" w:rsidP="007B0F6B">
      <w:pPr>
        <w:pStyle w:val="paragraf"/>
        <w:rPr>
          <w:lang w:val="en-US"/>
        </w:rPr>
      </w:pPr>
      <w:r w:rsidRPr="0013407F">
        <w:rPr>
          <w:lang w:val="en-US"/>
        </w:rPr>
        <w:t xml:space="preserve">Reasons for this are the higher air demand of the wheel brakes, fewer headwinds for the engine cooling or more steering in curves. </w:t>
      </w:r>
      <w:proofErr w:type="gramStart"/>
      <w:r w:rsidRPr="0013407F">
        <w:rPr>
          <w:lang w:val="en-US"/>
        </w:rPr>
        <w:t>i.e</w:t>
      </w:r>
      <w:proofErr w:type="gramEnd"/>
      <w:r w:rsidRPr="0013407F">
        <w:rPr>
          <w:lang w:val="en-US"/>
        </w:rPr>
        <w:t>. the main influence factors on fuel consumption are the engine off heat or the wheel brakes air demand.</w:t>
      </w:r>
    </w:p>
    <w:p w:rsidR="008D354B" w:rsidRPr="0013407F" w:rsidRDefault="008D354B" w:rsidP="007B0F6B">
      <w:pPr>
        <w:pStyle w:val="paragraf"/>
        <w:rPr>
          <w:lang w:val="en-US"/>
        </w:rPr>
      </w:pPr>
      <w:r w:rsidRPr="0013407F">
        <w:rPr>
          <w:lang w:val="en-US"/>
        </w:rPr>
        <w:t>Generally, city bus 18 t (rigid bus, 12 m) classes are associated with 4.4% of (CO</w:t>
      </w:r>
      <w:r w:rsidRPr="0013407F">
        <w:rPr>
          <w:vertAlign w:val="subscript"/>
          <w:lang w:val="en-US"/>
        </w:rPr>
        <w:t>2</w:t>
      </w:r>
      <w:r w:rsidRPr="0013407F">
        <w:rPr>
          <w:lang w:val="en-US"/>
        </w:rPr>
        <w:t>) emissions [1]. City buses are frequently purchased by public institutions and thus they are in the public eye, yet may be the focus of cost-cutting measures [2</w:t>
      </w:r>
      <w:proofErr w:type="gramStart"/>
      <w:r w:rsidRPr="0013407F">
        <w:rPr>
          <w:lang w:val="en-US"/>
        </w:rPr>
        <w:t>,3,4</w:t>
      </w:r>
      <w:proofErr w:type="gramEnd"/>
      <w:r w:rsidRPr="0013407F">
        <w:rPr>
          <w:lang w:val="en-US"/>
        </w:rPr>
        <w:t>].</w:t>
      </w:r>
    </w:p>
    <w:p w:rsidR="008D354B" w:rsidRPr="0013407F" w:rsidRDefault="008D354B" w:rsidP="008D354B">
      <w:pPr>
        <w:pStyle w:val="paragraf"/>
        <w:rPr>
          <w:lang w:val="en-US"/>
        </w:rPr>
      </w:pPr>
      <w:r w:rsidRPr="0013407F">
        <w:rPr>
          <w:lang w:val="en-US"/>
        </w:rPr>
        <w:t>Vehicles equipped with a conventional combustion engine can be still further improved by minimizing the internal friction of the mechanical parts in order to reduce (CO</w:t>
      </w:r>
      <w:r w:rsidRPr="0013407F">
        <w:rPr>
          <w:vertAlign w:val="subscript"/>
          <w:lang w:val="en-US"/>
        </w:rPr>
        <w:t>2</w:t>
      </w:r>
      <w:r w:rsidRPr="0013407F">
        <w:rPr>
          <w:lang w:val="en-US"/>
        </w:rPr>
        <w:t xml:space="preserve">) emissions [5]. </w:t>
      </w:r>
    </w:p>
    <w:p w:rsidR="008D354B" w:rsidRPr="0013407F" w:rsidRDefault="008D354B" w:rsidP="008D354B">
      <w:pPr>
        <w:pStyle w:val="paragraf"/>
        <w:rPr>
          <w:lang w:val="en-US"/>
        </w:rPr>
      </w:pPr>
      <w:r w:rsidRPr="0013407F">
        <w:rPr>
          <w:lang w:val="en-US"/>
        </w:rPr>
        <w:t>Potential actions to reduce friction in vehicles include the use of advanced coatings and surface texturing technology on engine and transmission components, new low-viscosity and low-shear lubricants and additives, and tire designs that reduce rolling friction [6</w:t>
      </w:r>
      <w:proofErr w:type="gramStart"/>
      <w:r w:rsidRPr="0013407F">
        <w:rPr>
          <w:lang w:val="en-US"/>
        </w:rPr>
        <w:t>,7,8,9</w:t>
      </w:r>
      <w:proofErr w:type="gramEnd"/>
      <w:r w:rsidRPr="0013407F">
        <w:rPr>
          <w:lang w:val="en-US"/>
        </w:rPr>
        <w:t xml:space="preserve">]. </w:t>
      </w:r>
    </w:p>
    <w:p w:rsidR="008D354B" w:rsidRPr="0013407F" w:rsidRDefault="008D354B" w:rsidP="007B0F6B">
      <w:pPr>
        <w:pStyle w:val="paragraf"/>
        <w:rPr>
          <w:lang w:val="en-US"/>
        </w:rPr>
      </w:pPr>
      <w:r w:rsidRPr="0013407F">
        <w:rPr>
          <w:lang w:val="en-US"/>
        </w:rPr>
        <w:t>Aluminum also continues to gain in importance as a material for lightweight engine design. One of the applications is replacing of material for engine blocks, which has been traditionally produced of gray cast iron.</w:t>
      </w:r>
    </w:p>
    <w:p w:rsidR="008D354B" w:rsidRPr="0013407F" w:rsidRDefault="008D354B" w:rsidP="008D354B">
      <w:pPr>
        <w:pStyle w:val="paragraf"/>
        <w:rPr>
          <w:lang w:val="en-US"/>
        </w:rPr>
      </w:pPr>
      <w:r w:rsidRPr="0013407F">
        <w:rPr>
          <w:lang w:val="en-US"/>
        </w:rPr>
        <w:t xml:space="preserve">In accordance with the above mentioned facts, we have realized the research in the field of optimal design of reciprocating aluminum engines and compressors. Consequently, we investigated new option for increasing strength and </w:t>
      </w:r>
      <w:proofErr w:type="spellStart"/>
      <w:r w:rsidRPr="0013407F">
        <w:rPr>
          <w:lang w:val="en-US"/>
        </w:rPr>
        <w:t>tribologic</w:t>
      </w:r>
      <w:r w:rsidR="0089587A">
        <w:rPr>
          <w:lang w:val="en-US"/>
        </w:rPr>
        <w:t>al</w:t>
      </w:r>
      <w:proofErr w:type="spellEnd"/>
      <w:r w:rsidR="0089587A">
        <w:rPr>
          <w:lang w:val="en-US"/>
        </w:rPr>
        <w:t xml:space="preserve"> characteristics of the </w:t>
      </w:r>
      <w:proofErr w:type="spellStart"/>
      <w:r w:rsidR="0089587A">
        <w:rPr>
          <w:lang w:val="en-US"/>
        </w:rPr>
        <w:t>tribo</w:t>
      </w:r>
      <w:r w:rsidRPr="0013407F">
        <w:rPr>
          <w:lang w:val="en-US"/>
        </w:rPr>
        <w:t>system</w:t>
      </w:r>
      <w:proofErr w:type="spellEnd"/>
      <w:r w:rsidRPr="0013407F">
        <w:rPr>
          <w:lang w:val="en-US"/>
        </w:rPr>
        <w:t xml:space="preserve"> piston-cylinder liner [8</w:t>
      </w:r>
      <w:proofErr w:type="gramStart"/>
      <w:r w:rsidRPr="0013407F">
        <w:rPr>
          <w:lang w:val="en-US"/>
        </w:rPr>
        <w:t>,9,10,11,12,13,14</w:t>
      </w:r>
      <w:proofErr w:type="gramEnd"/>
      <w:r w:rsidRPr="0013407F">
        <w:rPr>
          <w:lang w:val="en-US"/>
        </w:rPr>
        <w:t>].</w:t>
      </w:r>
    </w:p>
    <w:p w:rsidR="008D354B" w:rsidRPr="0013407F" w:rsidRDefault="008D354B" w:rsidP="008D354B">
      <w:pPr>
        <w:pStyle w:val="paragraf"/>
        <w:rPr>
          <w:lang w:val="en-US"/>
        </w:rPr>
      </w:pPr>
      <w:r w:rsidRPr="0013407F">
        <w:rPr>
          <w:lang w:val="en-US"/>
        </w:rPr>
        <w:t>The result of researches is patented prototype of aluminum piston and cylinder whose contact surfaces are coated or modified with inserts based on the tribo-materials [8].</w:t>
      </w:r>
    </w:p>
    <w:p w:rsidR="00CB1960" w:rsidRPr="0013407F" w:rsidRDefault="0089587A" w:rsidP="00E34AAF">
      <w:pPr>
        <w:pStyle w:val="podnaslov"/>
        <w:spacing w:before="360"/>
        <w:rPr>
          <w:lang w:val="en-US"/>
        </w:rPr>
      </w:pPr>
      <w:r>
        <w:rPr>
          <w:lang w:val="en-US"/>
        </w:rPr>
        <w:t>NEW CONCEPT OF ALUMIN</w:t>
      </w:r>
      <w:r w:rsidR="00887A2A" w:rsidRPr="0013407F">
        <w:rPr>
          <w:lang w:val="en-US"/>
        </w:rPr>
        <w:t xml:space="preserve">UM CYLINDER WITH </w:t>
      </w:r>
      <w:r w:rsidR="00F0552C" w:rsidRPr="0013407F">
        <w:rPr>
          <w:lang w:val="en-US"/>
        </w:rPr>
        <w:t>REINFORCEMENTS</w:t>
      </w:r>
    </w:p>
    <w:p w:rsidR="00622A50" w:rsidRPr="0013407F" w:rsidRDefault="0029220B" w:rsidP="00C85241">
      <w:pPr>
        <w:pStyle w:val="paragraf"/>
        <w:rPr>
          <w:lang w:val="en-US"/>
        </w:rPr>
      </w:pPr>
      <w:r w:rsidRPr="0013407F">
        <w:rPr>
          <w:lang w:val="en-US"/>
        </w:rPr>
        <w:t xml:space="preserve">Running surfaces of cylinder inside conventional reciprocating machines usually are made from gray cast iron or </w:t>
      </w:r>
      <w:proofErr w:type="spellStart"/>
      <w:r w:rsidRPr="0013407F">
        <w:rPr>
          <w:lang w:val="en-US"/>
        </w:rPr>
        <w:t>AlSi</w:t>
      </w:r>
      <w:proofErr w:type="spellEnd"/>
      <w:r w:rsidRPr="0013407F">
        <w:rPr>
          <w:lang w:val="en-US"/>
        </w:rPr>
        <w:t xml:space="preserve"> alloy. </w:t>
      </w:r>
      <w:r w:rsidR="004459F6" w:rsidRPr="0013407F">
        <w:rPr>
          <w:lang w:val="en-US"/>
        </w:rPr>
        <w:t>For the adequate lubrication, honing of surface was used as the standard technology. When the piston ring now comes into contact with honed cylinder surface</w:t>
      </w:r>
      <w:r w:rsidR="00622A50" w:rsidRPr="0013407F">
        <w:rPr>
          <w:lang w:val="en-US"/>
        </w:rPr>
        <w:t>, the oil can be drained from the contact point through the interconnected grooves potentially leading to boundary lubrication states with higher friction and wear.</w:t>
      </w:r>
      <w:r w:rsidR="004459F6" w:rsidRPr="0013407F">
        <w:rPr>
          <w:lang w:val="en-US"/>
        </w:rPr>
        <w:t xml:space="preserve"> </w:t>
      </w:r>
    </w:p>
    <w:p w:rsidR="00CB1960" w:rsidRPr="0013407F" w:rsidRDefault="0045747B" w:rsidP="00C85241">
      <w:pPr>
        <w:pStyle w:val="paragraf"/>
        <w:rPr>
          <w:lang w:val="en-US"/>
        </w:rPr>
      </w:pPr>
      <w:r w:rsidRPr="0013407F">
        <w:rPr>
          <w:lang w:val="en-US"/>
        </w:rPr>
        <w:lastRenderedPageBreak/>
        <w:t xml:space="preserve">Generally, according to real machining conditions, the full contact between piston rings and cylinder wall is not possible. </w:t>
      </w:r>
      <w:r w:rsidR="00C85A9A" w:rsidRPr="0013407F">
        <w:rPr>
          <w:lang w:val="en-US"/>
        </w:rPr>
        <w:t xml:space="preserve">One way to reduce consumption of oil and thus friction and wear is the application of the sliding surfaces in the form of spirals. </w:t>
      </w:r>
      <w:r w:rsidRPr="0013407F">
        <w:rPr>
          <w:lang w:val="en-US"/>
        </w:rPr>
        <w:t xml:space="preserve">This fact leads us to the idea that by casting </w:t>
      </w:r>
      <w:proofErr w:type="spellStart"/>
      <w:r w:rsidRPr="0013407F">
        <w:rPr>
          <w:lang w:val="en-US"/>
        </w:rPr>
        <w:t>tribological</w:t>
      </w:r>
      <w:proofErr w:type="spellEnd"/>
      <w:r w:rsidRPr="0013407F">
        <w:rPr>
          <w:lang w:val="en-US"/>
        </w:rPr>
        <w:t xml:space="preserve"> inserts in the cylinder wall, we can determine in forward, contact area between piston rings and cylinder wall.</w:t>
      </w:r>
    </w:p>
    <w:p w:rsidR="00CB1960" w:rsidRPr="0013407F" w:rsidRDefault="0045747B" w:rsidP="00C85241">
      <w:pPr>
        <w:pStyle w:val="paragraf"/>
        <w:rPr>
          <w:lang w:val="en-US"/>
        </w:rPr>
      </w:pPr>
      <w:r w:rsidRPr="0013407F">
        <w:rPr>
          <w:lang w:val="en-US"/>
        </w:rPr>
        <w:t xml:space="preserve">With the aim to achieving strength as well as </w:t>
      </w:r>
      <w:proofErr w:type="spellStart"/>
      <w:r w:rsidRPr="0013407F">
        <w:rPr>
          <w:lang w:val="en-US"/>
        </w:rPr>
        <w:t>tribological</w:t>
      </w:r>
      <w:proofErr w:type="spellEnd"/>
      <w:r w:rsidRPr="0013407F">
        <w:rPr>
          <w:lang w:val="en-US"/>
        </w:rPr>
        <w:t xml:space="preserve"> characteristics similarly as in case of the application grey cast iron, we patented the cylinder</w:t>
      </w:r>
      <w:r w:rsidR="009B0A4E" w:rsidRPr="0013407F">
        <w:rPr>
          <w:lang w:val="en-US"/>
        </w:rPr>
        <w:t xml:space="preserve"> of composite material</w:t>
      </w:r>
      <w:r w:rsidRPr="0013407F">
        <w:rPr>
          <w:lang w:val="en-US"/>
        </w:rPr>
        <w:t xml:space="preserve"> for reciprocating air compressor with the </w:t>
      </w:r>
      <w:r w:rsidR="009B0A4E" w:rsidRPr="0013407F">
        <w:rPr>
          <w:lang w:val="en-US"/>
        </w:rPr>
        <w:t>reinforcements</w:t>
      </w:r>
      <w:r w:rsidRPr="0013407F">
        <w:rPr>
          <w:lang w:val="en-US"/>
        </w:rPr>
        <w:t xml:space="preserve"> consisting of </w:t>
      </w:r>
      <w:proofErr w:type="spellStart"/>
      <w:r w:rsidRPr="0013407F">
        <w:rPr>
          <w:lang w:val="en-US"/>
        </w:rPr>
        <w:t>tribological</w:t>
      </w:r>
      <w:proofErr w:type="spellEnd"/>
      <w:r w:rsidRPr="0013407F">
        <w:rPr>
          <w:lang w:val="en-US"/>
        </w:rPr>
        <w:t xml:space="preserve"> materials, Fig. 2 [8]</w:t>
      </w:r>
      <w:r w:rsidR="00CB1960" w:rsidRPr="0013407F">
        <w:rPr>
          <w:lang w:val="en-US"/>
        </w:rPr>
        <w:t>.</w:t>
      </w:r>
    </w:p>
    <w:p w:rsidR="0045747B" w:rsidRPr="0013407F" w:rsidRDefault="0045747B" w:rsidP="00C85241">
      <w:pPr>
        <w:pStyle w:val="paragraf"/>
        <w:rPr>
          <w:lang w:val="en-US"/>
        </w:rPr>
      </w:pPr>
      <w:r w:rsidRPr="0013407F">
        <w:rPr>
          <w:lang w:val="en-US"/>
        </w:rPr>
        <w:t>The internal surface of the aluminum cylinder</w:t>
      </w:r>
      <w:r w:rsidR="00C85A9A" w:rsidRPr="0013407F">
        <w:rPr>
          <w:lang w:val="en-US"/>
        </w:rPr>
        <w:t xml:space="preserve"> as base material-matrix</w:t>
      </w:r>
      <w:r w:rsidRPr="0013407F">
        <w:rPr>
          <w:lang w:val="en-US"/>
        </w:rPr>
        <w:t xml:space="preserve">, (alloy EN AlSi10Mg), was modified by putting </w:t>
      </w:r>
      <w:proofErr w:type="spellStart"/>
      <w:r w:rsidRPr="0013407F">
        <w:rPr>
          <w:lang w:val="en-US"/>
        </w:rPr>
        <w:t>tribological</w:t>
      </w:r>
      <w:proofErr w:type="spellEnd"/>
      <w:r w:rsidRPr="0013407F">
        <w:rPr>
          <w:lang w:val="en-US"/>
        </w:rPr>
        <w:t xml:space="preserve"> inserts of cast iron that are arranged in the form of continuous pads, the plates (Fig. 2.a) or like discrete </w:t>
      </w:r>
      <w:proofErr w:type="spellStart"/>
      <w:r w:rsidRPr="0013407F">
        <w:rPr>
          <w:lang w:val="en-US"/>
        </w:rPr>
        <w:t>tribological</w:t>
      </w:r>
      <w:proofErr w:type="spellEnd"/>
      <w:r w:rsidRPr="0013407F">
        <w:rPr>
          <w:lang w:val="en-US"/>
        </w:rPr>
        <w:t xml:space="preserve"> plugs in the form of spheres (nodule), </w:t>
      </w:r>
      <w:r w:rsidR="00C85A9A" w:rsidRPr="0013407F">
        <w:rPr>
          <w:lang w:val="en-US"/>
        </w:rPr>
        <w:t xml:space="preserve">or particles </w:t>
      </w:r>
      <w:r w:rsidRPr="0013407F">
        <w:rPr>
          <w:lang w:val="en-US"/>
        </w:rPr>
        <w:t>spherical shape</w:t>
      </w:r>
      <w:r w:rsidR="009B0A4E" w:rsidRPr="0013407F">
        <w:rPr>
          <w:lang w:val="en-US"/>
        </w:rPr>
        <w:t>, as reinforcements</w:t>
      </w:r>
      <w:r w:rsidRPr="0013407F">
        <w:rPr>
          <w:lang w:val="en-US"/>
        </w:rPr>
        <w:t xml:space="preserve"> (Fig. 2.b) [8].</w:t>
      </w:r>
    </w:p>
    <w:p w:rsidR="00CB1960" w:rsidRPr="0013407F" w:rsidRDefault="000C7982" w:rsidP="00F8294F">
      <w:pPr>
        <w:pStyle w:val="slika"/>
        <w:spacing w:before="240"/>
        <w:rPr>
          <w:lang w:val="en-US"/>
        </w:rPr>
      </w:pPr>
      <w:r w:rsidRPr="0013407F">
        <w:rPr>
          <w:noProof/>
          <w:szCs w:val="22"/>
          <w:lang w:val="en-US"/>
        </w:rPr>
        <w:drawing>
          <wp:inline distT="0" distB="0" distL="0" distR="0" wp14:anchorId="004D90DC" wp14:editId="3ABAE718">
            <wp:extent cx="1290320" cy="1441450"/>
            <wp:effectExtent l="0" t="0" r="5080" b="635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0320" cy="1441450"/>
                    </a:xfrm>
                    <a:prstGeom prst="rect">
                      <a:avLst/>
                    </a:prstGeom>
                    <a:noFill/>
                    <a:ln>
                      <a:noFill/>
                    </a:ln>
                  </pic:spPr>
                </pic:pic>
              </a:graphicData>
            </a:graphic>
          </wp:inline>
        </w:drawing>
      </w:r>
      <w:r w:rsidR="00CB1960" w:rsidRPr="0013407F">
        <w:rPr>
          <w:lang w:val="en-US"/>
        </w:rPr>
        <w:t xml:space="preserve">                     </w:t>
      </w:r>
      <w:r w:rsidRPr="0013407F">
        <w:rPr>
          <w:noProof/>
          <w:szCs w:val="22"/>
          <w:lang w:val="en-US"/>
        </w:rPr>
        <w:drawing>
          <wp:inline distT="0" distB="0" distL="0" distR="0" wp14:anchorId="2F404CC7" wp14:editId="50CE33FA">
            <wp:extent cx="1211580" cy="1441450"/>
            <wp:effectExtent l="0" t="0" r="7620" b="635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1580" cy="1441450"/>
                    </a:xfrm>
                    <a:prstGeom prst="rect">
                      <a:avLst/>
                    </a:prstGeom>
                    <a:noFill/>
                    <a:ln>
                      <a:noFill/>
                    </a:ln>
                  </pic:spPr>
                </pic:pic>
              </a:graphicData>
            </a:graphic>
          </wp:inline>
        </w:drawing>
      </w:r>
    </w:p>
    <w:p w:rsidR="009A2D7E" w:rsidRPr="0013407F" w:rsidRDefault="009A2D7E" w:rsidP="009A2D7E">
      <w:pPr>
        <w:pStyle w:val="nazivslike"/>
        <w:numPr>
          <w:ilvl w:val="0"/>
          <w:numId w:val="0"/>
        </w:numPr>
        <w:spacing w:after="0"/>
        <w:jc w:val="left"/>
        <w:rPr>
          <w:i w:val="0"/>
        </w:rPr>
      </w:pPr>
      <w:r w:rsidRPr="0013407F">
        <w:rPr>
          <w:i w:val="0"/>
          <w:iCs w:val="0"/>
        </w:rPr>
        <w:tab/>
      </w:r>
      <w:r w:rsidRPr="0013407F">
        <w:rPr>
          <w:i w:val="0"/>
          <w:iCs w:val="0"/>
        </w:rPr>
        <w:tab/>
      </w:r>
      <w:r w:rsidRPr="0013407F">
        <w:rPr>
          <w:i w:val="0"/>
        </w:rPr>
        <w:tab/>
        <w:t>a)</w:t>
      </w:r>
      <w:r w:rsidRPr="0013407F">
        <w:rPr>
          <w:i w:val="0"/>
        </w:rPr>
        <w:tab/>
        <w:t xml:space="preserve"> </w:t>
      </w:r>
      <w:r w:rsidRPr="0013407F">
        <w:rPr>
          <w:i w:val="0"/>
        </w:rPr>
        <w:tab/>
      </w:r>
      <w:r w:rsidRPr="0013407F">
        <w:rPr>
          <w:i w:val="0"/>
        </w:rPr>
        <w:tab/>
      </w:r>
      <w:r w:rsidRPr="0013407F">
        <w:rPr>
          <w:i w:val="0"/>
        </w:rPr>
        <w:tab/>
        <w:t xml:space="preserve">          </w:t>
      </w:r>
      <w:proofErr w:type="gramStart"/>
      <w:r w:rsidRPr="0013407F">
        <w:rPr>
          <w:i w:val="0"/>
        </w:rPr>
        <w:t>b</w:t>
      </w:r>
      <w:proofErr w:type="gramEnd"/>
      <w:r w:rsidRPr="0013407F">
        <w:rPr>
          <w:i w:val="0"/>
        </w:rPr>
        <w:t>)</w:t>
      </w:r>
    </w:p>
    <w:p w:rsidR="00CB1960" w:rsidRPr="0013407F" w:rsidRDefault="009A2D7E" w:rsidP="00215181">
      <w:pPr>
        <w:pStyle w:val="nazivslike"/>
        <w:numPr>
          <w:ilvl w:val="0"/>
          <w:numId w:val="0"/>
        </w:numPr>
        <w:spacing w:after="240"/>
      </w:pPr>
      <w:r w:rsidRPr="0013407F">
        <w:rPr>
          <w:i w:val="0"/>
        </w:rPr>
        <w:t>Fig. 2</w:t>
      </w:r>
      <w:r w:rsidR="0003178C" w:rsidRPr="0013407F">
        <w:t xml:space="preserve"> </w:t>
      </w:r>
      <w:r w:rsidRPr="0013407F">
        <w:t xml:space="preserve">Photography of patented aluminum cylinder with </w:t>
      </w:r>
      <w:proofErr w:type="spellStart"/>
      <w:r w:rsidRPr="0013407F">
        <w:t>tribological</w:t>
      </w:r>
      <w:proofErr w:type="spellEnd"/>
      <w:r w:rsidRPr="0013407F">
        <w:t xml:space="preserve"> pads (a-continual and b-nodular discrete pads)</w:t>
      </w:r>
    </w:p>
    <w:p w:rsidR="009A2D7E" w:rsidRPr="0013407F" w:rsidRDefault="009A2D7E" w:rsidP="00342513">
      <w:pPr>
        <w:pStyle w:val="paragraf"/>
        <w:rPr>
          <w:lang w:val="en-US"/>
        </w:rPr>
      </w:pPr>
      <w:r w:rsidRPr="0013407F">
        <w:rPr>
          <w:lang w:val="en-US"/>
        </w:rPr>
        <w:t>By transferring the contact between the piston rings and cylinder made of aluminum</w:t>
      </w:r>
      <w:r w:rsidR="004F2FA7" w:rsidRPr="0013407F">
        <w:rPr>
          <w:lang w:val="en-US"/>
        </w:rPr>
        <w:t xml:space="preserve"> metal matrix composites</w:t>
      </w:r>
      <w:r w:rsidRPr="0013407F">
        <w:rPr>
          <w:lang w:val="en-US"/>
        </w:rPr>
        <w:t xml:space="preserve"> on the </w:t>
      </w:r>
      <w:r w:rsidR="004F2FA7" w:rsidRPr="0013407F">
        <w:rPr>
          <w:lang w:val="en-US"/>
        </w:rPr>
        <w:t>reinforcements</w:t>
      </w:r>
      <w:r w:rsidRPr="0013407F">
        <w:rPr>
          <w:lang w:val="en-US"/>
        </w:rPr>
        <w:t>, we reduce the wear. This technology extends the service life of cylinder and piston rings.</w:t>
      </w:r>
    </w:p>
    <w:p w:rsidR="00C03469" w:rsidRPr="0013407F" w:rsidRDefault="00B2244B" w:rsidP="00C03469">
      <w:pPr>
        <w:pStyle w:val="paragraf"/>
        <w:rPr>
          <w:snapToGrid w:val="0"/>
          <w:lang w:val="en-US"/>
        </w:rPr>
      </w:pPr>
      <w:r w:rsidRPr="0013407F">
        <w:rPr>
          <w:lang w:val="en-US"/>
        </w:rPr>
        <w:t xml:space="preserve">This optimization can lead to reduce machine weight as well as reduced friction and wear. A reduction of friction between piston rings and the cylinder running surface is particularly effective, because the majority of frictional losses in the reciprocating machines are generated in this </w:t>
      </w:r>
      <w:proofErr w:type="spellStart"/>
      <w:r w:rsidRPr="0013407F">
        <w:rPr>
          <w:lang w:val="en-US"/>
        </w:rPr>
        <w:t>tribological</w:t>
      </w:r>
      <w:proofErr w:type="spellEnd"/>
      <w:r w:rsidRPr="0013407F">
        <w:rPr>
          <w:lang w:val="en-US"/>
        </w:rPr>
        <w:t xml:space="preserve"> system [13]. </w:t>
      </w:r>
    </w:p>
    <w:p w:rsidR="00C03469" w:rsidRPr="0013407F" w:rsidRDefault="00C03469" w:rsidP="00C03469">
      <w:pPr>
        <w:pStyle w:val="podnaslov"/>
        <w:numPr>
          <w:ilvl w:val="0"/>
          <w:numId w:val="11"/>
        </w:numPr>
        <w:tabs>
          <w:tab w:val="clear" w:pos="907"/>
          <w:tab w:val="num" w:pos="360"/>
        </w:tabs>
        <w:spacing w:before="360"/>
        <w:ind w:left="0" w:firstLine="0"/>
        <w:rPr>
          <w:lang w:val="en-US"/>
        </w:rPr>
      </w:pPr>
      <w:r w:rsidRPr="0013407F">
        <w:rPr>
          <w:lang w:val="en-US"/>
        </w:rPr>
        <w:t>EXPERIMENTAL RESEARCHES</w:t>
      </w:r>
    </w:p>
    <w:p w:rsidR="00C03469" w:rsidRPr="0013407F" w:rsidRDefault="00C03469" w:rsidP="00C03469">
      <w:pPr>
        <w:pStyle w:val="paragraf"/>
        <w:rPr>
          <w:lang w:val="en-US"/>
        </w:rPr>
      </w:pPr>
      <w:r w:rsidRPr="0013407F">
        <w:rPr>
          <w:lang w:val="en-US"/>
        </w:rPr>
        <w:t xml:space="preserve">Wear is progressive loss of material caused by friction resistance between contact surfaces. The present work wants to investigate and evaluate the effect of </w:t>
      </w:r>
      <w:proofErr w:type="spellStart"/>
      <w:r w:rsidRPr="0013407F">
        <w:rPr>
          <w:lang w:val="en-US"/>
        </w:rPr>
        <w:t>tribological</w:t>
      </w:r>
      <w:proofErr w:type="spellEnd"/>
      <w:r w:rsidRPr="0013407F">
        <w:rPr>
          <w:lang w:val="en-US"/>
        </w:rPr>
        <w:t xml:space="preserve"> plugs on </w:t>
      </w:r>
      <w:proofErr w:type="spellStart"/>
      <w:r w:rsidRPr="0013407F">
        <w:rPr>
          <w:lang w:val="en-US"/>
        </w:rPr>
        <w:t>tribological</w:t>
      </w:r>
      <w:proofErr w:type="spellEnd"/>
      <w:r w:rsidRPr="0013407F">
        <w:rPr>
          <w:lang w:val="en-US"/>
        </w:rPr>
        <w:t xml:space="preserve"> behavior of patented aluminum cylinder.</w:t>
      </w:r>
    </w:p>
    <w:p w:rsidR="005320C0" w:rsidRPr="0013407F" w:rsidRDefault="005320C0" w:rsidP="00C03469">
      <w:pPr>
        <w:pStyle w:val="paragraf"/>
        <w:rPr>
          <w:lang w:val="en-US"/>
        </w:rPr>
      </w:pPr>
      <w:r w:rsidRPr="0013407F">
        <w:rPr>
          <w:lang w:val="en-US"/>
        </w:rPr>
        <w:t xml:space="preserve">We have started </w:t>
      </w:r>
      <w:r w:rsidR="0002512E" w:rsidRPr="0013407F">
        <w:rPr>
          <w:lang w:val="en-US"/>
        </w:rPr>
        <w:t xml:space="preserve">also </w:t>
      </w:r>
      <w:r w:rsidRPr="0013407F">
        <w:rPr>
          <w:lang w:val="en-US"/>
        </w:rPr>
        <w:t xml:space="preserve">the laboratory testing of a patented small experimental reciprocating air compressor, which is made of aluminum </w:t>
      </w:r>
      <w:proofErr w:type="gramStart"/>
      <w:r w:rsidRPr="0013407F">
        <w:rPr>
          <w:lang w:val="en-US"/>
        </w:rPr>
        <w:t>alloy,</w:t>
      </w:r>
      <w:proofErr w:type="gramEnd"/>
      <w:r w:rsidRPr="0013407F">
        <w:rPr>
          <w:lang w:val="en-US"/>
        </w:rPr>
        <w:t xml:space="preserve"> the ratio of bore/stroke </w:t>
      </w:r>
      <w:r w:rsidR="001D3DFE" w:rsidRPr="0013407F">
        <w:rPr>
          <w:lang w:val="en-US"/>
        </w:rPr>
        <w:t xml:space="preserve">is </w:t>
      </w:r>
      <w:r w:rsidRPr="0013407F">
        <w:rPr>
          <w:lang w:val="en-US"/>
        </w:rPr>
        <w:t>(74/35 mm∙mm</w:t>
      </w:r>
      <w:r w:rsidRPr="0013407F">
        <w:rPr>
          <w:vertAlign w:val="superscript"/>
          <w:lang w:val="en-US"/>
        </w:rPr>
        <w:t>-1</w:t>
      </w:r>
      <w:r w:rsidRPr="0013407F">
        <w:rPr>
          <w:lang w:val="en-US"/>
        </w:rPr>
        <w:t xml:space="preserve">). The </w:t>
      </w:r>
      <w:r w:rsidR="001D3DFE" w:rsidRPr="0013407F">
        <w:rPr>
          <w:lang w:val="en-US"/>
        </w:rPr>
        <w:t>base</w:t>
      </w:r>
      <w:r w:rsidRPr="0013407F">
        <w:rPr>
          <w:lang w:val="en-US"/>
        </w:rPr>
        <w:t xml:space="preserve"> compressor, before reconstruction it was constructed of grey cast iron. For purposes of testing the performance of the reciprocating compressors, we projected the installation for measuring</w:t>
      </w:r>
      <w:r w:rsidR="0002512E" w:rsidRPr="0013407F">
        <w:rPr>
          <w:lang w:val="en-US"/>
        </w:rPr>
        <w:t xml:space="preserve"> (Fig. 3.a) </w:t>
      </w:r>
      <w:r w:rsidRPr="0013407F">
        <w:rPr>
          <w:lang w:val="en-US"/>
        </w:rPr>
        <w:t xml:space="preserve">in the Laboratory for </w:t>
      </w:r>
      <w:r w:rsidRPr="0013407F">
        <w:rPr>
          <w:lang w:val="en-US"/>
        </w:rPr>
        <w:lastRenderedPageBreak/>
        <w:t xml:space="preserve">IC Engines at the University of </w:t>
      </w:r>
      <w:proofErr w:type="spellStart"/>
      <w:r w:rsidRPr="0013407F">
        <w:rPr>
          <w:lang w:val="en-US"/>
        </w:rPr>
        <w:t>Kragujevac</w:t>
      </w:r>
      <w:proofErr w:type="spellEnd"/>
      <w:r w:rsidRPr="0013407F">
        <w:rPr>
          <w:lang w:val="en-US"/>
        </w:rPr>
        <w:t>, Faculty of Engineering (FINKG) [4</w:t>
      </w:r>
      <w:proofErr w:type="gramStart"/>
      <w:r w:rsidRPr="0013407F">
        <w:rPr>
          <w:lang w:val="en-US"/>
        </w:rPr>
        <w:t>,12</w:t>
      </w:r>
      <w:r w:rsidR="004F2FA7" w:rsidRPr="0013407F">
        <w:rPr>
          <w:lang w:val="en-US"/>
        </w:rPr>
        <w:t>,17</w:t>
      </w:r>
      <w:proofErr w:type="gramEnd"/>
      <w:r w:rsidRPr="0013407F">
        <w:rPr>
          <w:lang w:val="en-US"/>
        </w:rPr>
        <w:t>].</w:t>
      </w:r>
    </w:p>
    <w:p w:rsidR="00506AB6" w:rsidRPr="0013407F" w:rsidRDefault="0002512E" w:rsidP="0002512E">
      <w:pPr>
        <w:pStyle w:val="paragraf"/>
        <w:rPr>
          <w:lang w:val="en-US"/>
        </w:rPr>
      </w:pPr>
      <w:proofErr w:type="spellStart"/>
      <w:r w:rsidRPr="0013407F">
        <w:rPr>
          <w:lang w:val="en-US"/>
        </w:rPr>
        <w:t>Tribological</w:t>
      </w:r>
      <w:proofErr w:type="spellEnd"/>
      <w:r w:rsidRPr="0013407F">
        <w:rPr>
          <w:lang w:val="en-US"/>
        </w:rPr>
        <w:t xml:space="preserve"> tests were carried out at (FINKG) on CSM </w:t>
      </w:r>
      <w:proofErr w:type="spellStart"/>
      <w:r w:rsidRPr="0013407F">
        <w:rPr>
          <w:lang w:val="en-US"/>
        </w:rPr>
        <w:t>nanotribometer</w:t>
      </w:r>
      <w:proofErr w:type="spellEnd"/>
      <w:r w:rsidRPr="0013407F">
        <w:rPr>
          <w:lang w:val="en-US"/>
        </w:rPr>
        <w:t xml:space="preserve"> (Fig. 3.b) with ball-on-plate contact pair for different normal loads, sliding speeds and distances without lubrications. </w:t>
      </w:r>
    </w:p>
    <w:p w:rsidR="0002512E" w:rsidRPr="0013407F" w:rsidRDefault="00506AB6" w:rsidP="0002512E">
      <w:pPr>
        <w:pStyle w:val="paragraf"/>
        <w:rPr>
          <w:lang w:val="en-US"/>
        </w:rPr>
      </w:pPr>
      <w:r w:rsidRPr="0013407F">
        <w:rPr>
          <w:lang w:val="en-US"/>
        </w:rPr>
        <w:t xml:space="preserve">The first step of the research work consists in the measurement of the friction coefficient under different conditions (see Fig. 4). </w:t>
      </w:r>
      <w:r w:rsidR="0002512E" w:rsidRPr="0013407F">
        <w:rPr>
          <w:lang w:val="en-US"/>
        </w:rPr>
        <w:t xml:space="preserve">Generally, </w:t>
      </w:r>
      <w:proofErr w:type="spellStart"/>
      <w:r w:rsidR="0002512E" w:rsidRPr="0013407F">
        <w:rPr>
          <w:lang w:val="en-US"/>
        </w:rPr>
        <w:t>tribological</w:t>
      </w:r>
      <w:proofErr w:type="spellEnd"/>
      <w:r w:rsidR="0002512E" w:rsidRPr="0013407F">
        <w:rPr>
          <w:lang w:val="en-US"/>
        </w:rPr>
        <w:t xml:space="preserve"> tests are based on variation of three different normal loads (0.3, 0.6 and 0.9) </w:t>
      </w:r>
      <w:r w:rsidR="0002512E" w:rsidRPr="0013407F">
        <w:rPr>
          <w:i/>
          <w:lang w:val="en-US"/>
        </w:rPr>
        <w:t>N</w:t>
      </w:r>
      <w:r w:rsidR="0002512E" w:rsidRPr="0013407F">
        <w:rPr>
          <w:lang w:val="en-US"/>
        </w:rPr>
        <w:t xml:space="preserve"> and three different speeds (3, 9 and 15) </w:t>
      </w:r>
      <w:proofErr w:type="spellStart"/>
      <w:r w:rsidR="0002512E" w:rsidRPr="0013407F">
        <w:rPr>
          <w:i/>
          <w:lang w:val="en-US"/>
        </w:rPr>
        <w:t>mm∙s</w:t>
      </w:r>
      <w:proofErr w:type="spellEnd"/>
      <w:r w:rsidR="0002512E" w:rsidRPr="0013407F">
        <w:rPr>
          <w:i/>
          <w:vertAlign w:val="superscript"/>
          <w:lang w:val="en-US"/>
        </w:rPr>
        <w:sym w:font="Symbol" w:char="F02D"/>
      </w:r>
      <w:r w:rsidR="0002512E" w:rsidRPr="0013407F">
        <w:rPr>
          <w:i/>
          <w:vertAlign w:val="superscript"/>
          <w:lang w:val="en-US"/>
        </w:rPr>
        <w:t>1</w:t>
      </w:r>
      <w:r w:rsidR="0002512E" w:rsidRPr="0013407F">
        <w:rPr>
          <w:lang w:val="en-US"/>
        </w:rPr>
        <w:t xml:space="preserve">. Duration of each test was 500 cycles (distance of 1 </w:t>
      </w:r>
      <w:r w:rsidR="0002512E" w:rsidRPr="0013407F">
        <w:rPr>
          <w:i/>
          <w:lang w:val="en-US"/>
        </w:rPr>
        <w:t>m</w:t>
      </w:r>
      <w:r w:rsidR="0002512E" w:rsidRPr="0013407F">
        <w:rPr>
          <w:lang w:val="en-US"/>
        </w:rPr>
        <w:t xml:space="preserve">), whereat one cycle is represented by full amplitude sliding distance (half amplitude is 0.5 </w:t>
      </w:r>
      <w:r w:rsidR="0002512E" w:rsidRPr="0013407F">
        <w:rPr>
          <w:i/>
          <w:lang w:val="en-US"/>
        </w:rPr>
        <w:t>mm</w:t>
      </w:r>
      <w:r w:rsidR="0002512E" w:rsidRPr="0013407F">
        <w:rPr>
          <w:lang w:val="en-US"/>
        </w:rPr>
        <w:t xml:space="preserve">). The friction coefficient was automatically recorded during the testing, using data acquisition software. Simultaneously, the friction coefficient curve was recorded and plotted. </w:t>
      </w:r>
    </w:p>
    <w:p w:rsidR="0002512E" w:rsidRPr="0013407F" w:rsidRDefault="0002512E" w:rsidP="0002512E">
      <w:pPr>
        <w:pStyle w:val="slika"/>
        <w:spacing w:before="240"/>
        <w:rPr>
          <w:lang w:val="en-US"/>
        </w:rPr>
      </w:pPr>
      <w:r w:rsidRPr="0013407F">
        <w:rPr>
          <w:lang w:val="en-US"/>
        </w:rPr>
        <w:t xml:space="preserve"> </w:t>
      </w:r>
      <w:r w:rsidR="000C7982" w:rsidRPr="0013407F">
        <w:rPr>
          <w:noProof/>
          <w:lang w:val="en-US"/>
        </w:rPr>
        <w:drawing>
          <wp:inline distT="0" distB="0" distL="0" distR="0" wp14:anchorId="11ACD4D1" wp14:editId="2E6D04FB">
            <wp:extent cx="1924050" cy="1441450"/>
            <wp:effectExtent l="0" t="0" r="0" b="6350"/>
            <wp:docPr id="10" name="Picture 10" descr="G:\2017\Naucni Radovi\DEMI 2017\Kompres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2017\Naucni Radovi\DEMI 2017\Kompreso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24050" cy="1441450"/>
                    </a:xfrm>
                    <a:prstGeom prst="rect">
                      <a:avLst/>
                    </a:prstGeom>
                    <a:noFill/>
                    <a:ln>
                      <a:noFill/>
                    </a:ln>
                  </pic:spPr>
                </pic:pic>
              </a:graphicData>
            </a:graphic>
          </wp:inline>
        </w:drawing>
      </w:r>
      <w:r w:rsidRPr="0013407F">
        <w:rPr>
          <w:lang w:val="en-US"/>
        </w:rPr>
        <w:t xml:space="preserve">                   </w:t>
      </w:r>
      <w:r w:rsidR="000C7982" w:rsidRPr="0013407F">
        <w:rPr>
          <w:noProof/>
          <w:szCs w:val="22"/>
          <w:lang w:val="en-US"/>
        </w:rPr>
        <w:drawing>
          <wp:inline distT="0" distB="0" distL="0" distR="0" wp14:anchorId="2764EDB9" wp14:editId="66009232">
            <wp:extent cx="1772920" cy="1436370"/>
            <wp:effectExtent l="0" t="0" r="0" b="0"/>
            <wp:docPr id="13" name="Picture 13" descr="G:\2017\Naucni Radovi\DEMI 2017\C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2017\Naucni Radovi\DEMI 2017\CSM.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72920" cy="1436370"/>
                    </a:xfrm>
                    <a:prstGeom prst="rect">
                      <a:avLst/>
                    </a:prstGeom>
                    <a:noFill/>
                    <a:ln>
                      <a:noFill/>
                    </a:ln>
                  </pic:spPr>
                </pic:pic>
              </a:graphicData>
            </a:graphic>
          </wp:inline>
        </w:drawing>
      </w:r>
    </w:p>
    <w:p w:rsidR="0002512E" w:rsidRPr="0013407F" w:rsidRDefault="0002512E" w:rsidP="0002512E">
      <w:pPr>
        <w:pStyle w:val="nazivslike"/>
        <w:numPr>
          <w:ilvl w:val="0"/>
          <w:numId w:val="0"/>
        </w:numPr>
        <w:spacing w:after="0"/>
        <w:jc w:val="left"/>
        <w:rPr>
          <w:i w:val="0"/>
        </w:rPr>
      </w:pPr>
      <w:r w:rsidRPr="0013407F">
        <w:rPr>
          <w:i w:val="0"/>
          <w:iCs w:val="0"/>
        </w:rPr>
        <w:tab/>
      </w:r>
      <w:r w:rsidRPr="0013407F">
        <w:rPr>
          <w:i w:val="0"/>
          <w:iCs w:val="0"/>
        </w:rPr>
        <w:tab/>
      </w:r>
      <w:r w:rsidR="00A06625" w:rsidRPr="0013407F">
        <w:rPr>
          <w:i w:val="0"/>
        </w:rPr>
        <w:t xml:space="preserve">     </w:t>
      </w:r>
      <w:r w:rsidRPr="0013407F">
        <w:rPr>
          <w:i w:val="0"/>
        </w:rPr>
        <w:t>a)</w:t>
      </w:r>
      <w:r w:rsidRPr="0013407F">
        <w:rPr>
          <w:i w:val="0"/>
        </w:rPr>
        <w:tab/>
        <w:t xml:space="preserve"> </w:t>
      </w:r>
      <w:r w:rsidRPr="0013407F">
        <w:rPr>
          <w:i w:val="0"/>
        </w:rPr>
        <w:tab/>
      </w:r>
      <w:r w:rsidRPr="0013407F">
        <w:rPr>
          <w:i w:val="0"/>
        </w:rPr>
        <w:tab/>
      </w:r>
      <w:r w:rsidRPr="0013407F">
        <w:rPr>
          <w:i w:val="0"/>
        </w:rPr>
        <w:tab/>
        <w:t xml:space="preserve">          </w:t>
      </w:r>
      <w:r w:rsidR="00A06625" w:rsidRPr="0013407F">
        <w:rPr>
          <w:i w:val="0"/>
        </w:rPr>
        <w:tab/>
      </w:r>
      <w:r w:rsidR="00A06625" w:rsidRPr="0013407F">
        <w:rPr>
          <w:i w:val="0"/>
        </w:rPr>
        <w:tab/>
        <w:t xml:space="preserve">     </w:t>
      </w:r>
      <w:proofErr w:type="gramStart"/>
      <w:r w:rsidRPr="0013407F">
        <w:rPr>
          <w:i w:val="0"/>
        </w:rPr>
        <w:t>b</w:t>
      </w:r>
      <w:proofErr w:type="gramEnd"/>
      <w:r w:rsidRPr="0013407F">
        <w:rPr>
          <w:i w:val="0"/>
        </w:rPr>
        <w:t>)</w:t>
      </w:r>
    </w:p>
    <w:p w:rsidR="0002512E" w:rsidRPr="0013407F" w:rsidRDefault="0002512E" w:rsidP="0002512E">
      <w:pPr>
        <w:pStyle w:val="nazivslike"/>
        <w:numPr>
          <w:ilvl w:val="0"/>
          <w:numId w:val="0"/>
        </w:numPr>
        <w:spacing w:after="240"/>
      </w:pPr>
      <w:r w:rsidRPr="0013407F">
        <w:rPr>
          <w:i w:val="0"/>
        </w:rPr>
        <w:t>Fig. 3</w:t>
      </w:r>
      <w:r w:rsidRPr="0013407F">
        <w:t xml:space="preserve"> </w:t>
      </w:r>
      <w:r w:rsidR="009317E8" w:rsidRPr="0013407F">
        <w:t>Photography of the experimental installation</w:t>
      </w:r>
      <w:r w:rsidRPr="0013407F">
        <w:t xml:space="preserve"> (a-</w:t>
      </w:r>
      <w:r w:rsidR="00A06625" w:rsidRPr="0013407F">
        <w:t>test rig for reciprocating compressors</w:t>
      </w:r>
      <w:r w:rsidRPr="0013407F">
        <w:t xml:space="preserve"> and b-</w:t>
      </w:r>
      <w:r w:rsidR="00A06625" w:rsidRPr="0013407F">
        <w:t xml:space="preserve">CSM </w:t>
      </w:r>
      <w:proofErr w:type="spellStart"/>
      <w:r w:rsidR="00A06625" w:rsidRPr="0013407F">
        <w:t>nanotribometer</w:t>
      </w:r>
      <w:proofErr w:type="spellEnd"/>
      <w:r w:rsidRPr="0013407F">
        <w:t>)</w:t>
      </w:r>
    </w:p>
    <w:p w:rsidR="00392589" w:rsidRPr="0013407F" w:rsidRDefault="00392589" w:rsidP="00392589">
      <w:pPr>
        <w:pStyle w:val="podnaslov"/>
        <w:numPr>
          <w:ilvl w:val="0"/>
          <w:numId w:val="0"/>
        </w:numPr>
        <w:spacing w:before="240"/>
        <w:rPr>
          <w:lang w:val="en-US"/>
        </w:rPr>
      </w:pPr>
      <w:r w:rsidRPr="0013407F">
        <w:rPr>
          <w:lang w:val="en-US"/>
        </w:rPr>
        <w:t>3.1 Experimental results</w:t>
      </w:r>
    </w:p>
    <w:p w:rsidR="007F2407" w:rsidRPr="0013407F" w:rsidRDefault="007F2407" w:rsidP="007F2407">
      <w:pPr>
        <w:pStyle w:val="paragraf"/>
        <w:rPr>
          <w:lang w:val="en-US"/>
        </w:rPr>
      </w:pPr>
      <w:r w:rsidRPr="0013407F">
        <w:rPr>
          <w:lang w:val="en-US"/>
        </w:rPr>
        <w:t xml:space="preserve">Diagrams of friction coefficient (COF) and penetration depth during reciprocating sliding are shown in </w:t>
      </w:r>
      <w:r w:rsidR="00892853" w:rsidRPr="0013407F">
        <w:rPr>
          <w:lang w:val="en-US"/>
        </w:rPr>
        <w:t>(Fig. 4.a)</w:t>
      </w:r>
      <w:r w:rsidRPr="0013407F">
        <w:rPr>
          <w:lang w:val="en-US"/>
        </w:rPr>
        <w:t xml:space="preserve"> for base material (aluminum)</w:t>
      </w:r>
      <w:r w:rsidR="00892853" w:rsidRPr="0013407F">
        <w:rPr>
          <w:lang w:val="en-US"/>
        </w:rPr>
        <w:t xml:space="preserve"> and in (Fig. 4.b)</w:t>
      </w:r>
      <w:r w:rsidRPr="0013407F">
        <w:rPr>
          <w:lang w:val="en-US"/>
        </w:rPr>
        <w:t xml:space="preserve"> for </w:t>
      </w:r>
      <w:proofErr w:type="spellStart"/>
      <w:r w:rsidRPr="0013407F">
        <w:rPr>
          <w:lang w:val="en-US"/>
        </w:rPr>
        <w:t>tribological</w:t>
      </w:r>
      <w:proofErr w:type="spellEnd"/>
      <w:r w:rsidRPr="0013407F">
        <w:rPr>
          <w:lang w:val="en-US"/>
        </w:rPr>
        <w:t xml:space="preserve"> inserts of cast iron</w:t>
      </w:r>
      <w:r w:rsidR="006148ED" w:rsidRPr="0013407F">
        <w:rPr>
          <w:lang w:val="en-US"/>
        </w:rPr>
        <w:t xml:space="preserve"> as reinforcements</w:t>
      </w:r>
      <w:r w:rsidRPr="0013407F">
        <w:rPr>
          <w:lang w:val="en-US"/>
        </w:rPr>
        <w:t xml:space="preserve">. </w:t>
      </w:r>
    </w:p>
    <w:p w:rsidR="007F2407" w:rsidRPr="0013407F" w:rsidRDefault="007F2407" w:rsidP="007F2407">
      <w:pPr>
        <w:pStyle w:val="slika"/>
        <w:spacing w:before="240"/>
        <w:rPr>
          <w:lang w:val="en-US"/>
        </w:rPr>
      </w:pPr>
      <w:r w:rsidRPr="0013407F">
        <w:rPr>
          <w:lang w:val="en-US"/>
        </w:rPr>
        <w:t xml:space="preserve"> </w:t>
      </w:r>
      <w:r w:rsidR="000C7982" w:rsidRPr="0013407F">
        <w:rPr>
          <w:noProof/>
          <w:lang w:val="en-US"/>
        </w:rPr>
        <w:drawing>
          <wp:inline distT="0" distB="0" distL="0" distR="0" wp14:anchorId="3EF566A6" wp14:editId="676FCA04">
            <wp:extent cx="2361565" cy="1369060"/>
            <wp:effectExtent l="0" t="0" r="635" b="2540"/>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61565" cy="1369060"/>
                    </a:xfrm>
                    <a:prstGeom prst="rect">
                      <a:avLst/>
                    </a:prstGeom>
                    <a:noFill/>
                    <a:ln>
                      <a:noFill/>
                    </a:ln>
                  </pic:spPr>
                </pic:pic>
              </a:graphicData>
            </a:graphic>
          </wp:inline>
        </w:drawing>
      </w:r>
      <w:r w:rsidR="00892853" w:rsidRPr="0013407F">
        <w:rPr>
          <w:lang w:val="en-US"/>
        </w:rPr>
        <w:t xml:space="preserve">  </w:t>
      </w:r>
      <w:r w:rsidR="000C7982" w:rsidRPr="0013407F">
        <w:rPr>
          <w:noProof/>
          <w:lang w:val="en-US"/>
        </w:rPr>
        <w:drawing>
          <wp:inline distT="0" distB="0" distL="0" distR="0" wp14:anchorId="46A5E1E1" wp14:editId="64D75A30">
            <wp:extent cx="2322195" cy="1369060"/>
            <wp:effectExtent l="0" t="0" r="1905" b="2540"/>
            <wp:docPr id="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22195" cy="1369060"/>
                    </a:xfrm>
                    <a:prstGeom prst="rect">
                      <a:avLst/>
                    </a:prstGeom>
                    <a:noFill/>
                    <a:ln>
                      <a:noFill/>
                    </a:ln>
                  </pic:spPr>
                </pic:pic>
              </a:graphicData>
            </a:graphic>
          </wp:inline>
        </w:drawing>
      </w:r>
    </w:p>
    <w:p w:rsidR="007F2407" w:rsidRPr="0013407F" w:rsidRDefault="007F2407" w:rsidP="007F2407">
      <w:pPr>
        <w:pStyle w:val="nazivslike"/>
        <w:numPr>
          <w:ilvl w:val="0"/>
          <w:numId w:val="0"/>
        </w:numPr>
        <w:spacing w:after="0"/>
        <w:jc w:val="left"/>
        <w:rPr>
          <w:i w:val="0"/>
        </w:rPr>
      </w:pPr>
      <w:r w:rsidRPr="0013407F">
        <w:rPr>
          <w:i w:val="0"/>
          <w:iCs w:val="0"/>
        </w:rPr>
        <w:tab/>
      </w:r>
      <w:r w:rsidRPr="0013407F">
        <w:rPr>
          <w:i w:val="0"/>
          <w:iCs w:val="0"/>
        </w:rPr>
        <w:tab/>
      </w:r>
      <w:r w:rsidRPr="0013407F">
        <w:rPr>
          <w:i w:val="0"/>
        </w:rPr>
        <w:t xml:space="preserve">     </w:t>
      </w:r>
      <w:r w:rsidR="00892853" w:rsidRPr="0013407F">
        <w:rPr>
          <w:i w:val="0"/>
        </w:rPr>
        <w:t xml:space="preserve">      </w:t>
      </w:r>
      <w:r w:rsidRPr="0013407F">
        <w:rPr>
          <w:i w:val="0"/>
        </w:rPr>
        <w:t>a)</w:t>
      </w:r>
      <w:r w:rsidRPr="0013407F">
        <w:rPr>
          <w:i w:val="0"/>
        </w:rPr>
        <w:tab/>
        <w:t xml:space="preserve"> </w:t>
      </w:r>
      <w:r w:rsidRPr="0013407F">
        <w:rPr>
          <w:i w:val="0"/>
        </w:rPr>
        <w:tab/>
      </w:r>
      <w:r w:rsidRPr="0013407F">
        <w:rPr>
          <w:i w:val="0"/>
        </w:rPr>
        <w:tab/>
      </w:r>
      <w:r w:rsidRPr="0013407F">
        <w:rPr>
          <w:i w:val="0"/>
        </w:rPr>
        <w:tab/>
        <w:t xml:space="preserve">          </w:t>
      </w:r>
      <w:r w:rsidR="00892853" w:rsidRPr="0013407F">
        <w:rPr>
          <w:i w:val="0"/>
        </w:rPr>
        <w:t xml:space="preserve">           </w:t>
      </w:r>
      <w:proofErr w:type="gramStart"/>
      <w:r w:rsidRPr="0013407F">
        <w:rPr>
          <w:i w:val="0"/>
        </w:rPr>
        <w:t>b</w:t>
      </w:r>
      <w:proofErr w:type="gramEnd"/>
      <w:r w:rsidRPr="0013407F">
        <w:rPr>
          <w:i w:val="0"/>
        </w:rPr>
        <w:t>)</w:t>
      </w:r>
    </w:p>
    <w:p w:rsidR="007F2407" w:rsidRPr="0013407F" w:rsidRDefault="007F2407" w:rsidP="007F2407">
      <w:pPr>
        <w:pStyle w:val="nazivslike"/>
        <w:numPr>
          <w:ilvl w:val="0"/>
          <w:numId w:val="0"/>
        </w:numPr>
        <w:spacing w:after="240"/>
      </w:pPr>
      <w:r w:rsidRPr="0013407F">
        <w:rPr>
          <w:i w:val="0"/>
        </w:rPr>
        <w:t xml:space="preserve">Fig. </w:t>
      </w:r>
      <w:r w:rsidR="00892853" w:rsidRPr="0013407F">
        <w:rPr>
          <w:i w:val="0"/>
        </w:rPr>
        <w:t>4</w:t>
      </w:r>
      <w:r w:rsidRPr="0013407F">
        <w:t xml:space="preserve"> </w:t>
      </w:r>
      <w:r w:rsidR="00154402" w:rsidRPr="0013407F">
        <w:t>Coefficient of friction and penetration depth under</w:t>
      </w:r>
      <w:r w:rsidR="009E5370" w:rsidRPr="0013407F">
        <w:t xml:space="preserve"> </w:t>
      </w:r>
      <w:r w:rsidR="0005605E" w:rsidRPr="0013407F">
        <w:t>(</w:t>
      </w:r>
      <m:oMath>
        <m:sSub>
          <m:sSubPr>
            <m:ctrlPr>
              <w:rPr>
                <w:rFonts w:ascii="Cambria Math" w:hAnsi="Cambria Math"/>
              </w:rPr>
            </m:ctrlPr>
          </m:sSubPr>
          <m:e>
            <m:r>
              <w:rPr>
                <w:rFonts w:ascii="Cambria Math" w:hAnsi="Cambria Math"/>
              </w:rPr>
              <m:t>F</m:t>
            </m:r>
          </m:e>
          <m:sub>
            <m:r>
              <w:rPr>
                <w:rFonts w:ascii="Cambria Math" w:hAnsi="Cambria Math"/>
              </w:rPr>
              <m:t>N</m:t>
            </m:r>
          </m:sub>
        </m:sSub>
        <m:r>
          <w:rPr>
            <w:rFonts w:ascii="Cambria Math" w:hAnsi="Cambria Math"/>
          </w:rPr>
          <m:t>=0.3 N; V=15 mm∙</m:t>
        </m:r>
        <m:sSup>
          <m:sSupPr>
            <m:ctrlPr>
              <w:rPr>
                <w:rFonts w:ascii="Cambria Math" w:hAnsi="Cambria Math"/>
              </w:rPr>
            </m:ctrlPr>
          </m:sSupPr>
          <m:e>
            <m:r>
              <w:rPr>
                <w:rFonts w:ascii="Cambria Math" w:hAnsi="Cambria Math"/>
              </w:rPr>
              <m:t>s</m:t>
            </m:r>
          </m:e>
          <m:sup>
            <m:r>
              <w:rPr>
                <w:rFonts w:ascii="Cambria Math" w:hAnsi="Cambria Math"/>
              </w:rPr>
              <m:t>-1</m:t>
            </m:r>
          </m:sup>
        </m:sSup>
        <m:r>
          <w:rPr>
            <w:rFonts w:ascii="Cambria Math" w:hAnsi="Cambria Math"/>
          </w:rPr>
          <m:t>)</m:t>
        </m:r>
      </m:oMath>
      <w:r w:rsidR="0005605E" w:rsidRPr="0013407F">
        <w:rPr>
          <w:vertAlign w:val="superscript"/>
        </w:rPr>
        <w:t xml:space="preserve"> </w:t>
      </w:r>
      <w:r w:rsidR="009E5370" w:rsidRPr="0013407F">
        <w:t xml:space="preserve"> </w:t>
      </w:r>
      <w:r w:rsidR="0005605E" w:rsidRPr="0013407F">
        <w:t xml:space="preserve">for </w:t>
      </w:r>
      <w:r w:rsidR="00154402" w:rsidRPr="0013407F">
        <w:t>(</w:t>
      </w:r>
      <w:r w:rsidRPr="0013407F">
        <w:t>a-</w:t>
      </w:r>
      <w:r w:rsidR="00154402" w:rsidRPr="0013407F">
        <w:t xml:space="preserve">base </w:t>
      </w:r>
      <w:r w:rsidR="009E5370" w:rsidRPr="0013407F">
        <w:t>metal-matrix and</w:t>
      </w:r>
      <w:r w:rsidRPr="0013407F">
        <w:t xml:space="preserve"> b-</w:t>
      </w:r>
      <w:r w:rsidR="009E5370" w:rsidRPr="0013407F">
        <w:t>reinforcements</w:t>
      </w:r>
      <w:r w:rsidRPr="0013407F">
        <w:t>)</w:t>
      </w:r>
    </w:p>
    <w:p w:rsidR="00CB1960" w:rsidRPr="0013407F" w:rsidRDefault="007F2407" w:rsidP="00342513">
      <w:pPr>
        <w:pStyle w:val="paragraf"/>
        <w:rPr>
          <w:lang w:val="en-US"/>
        </w:rPr>
      </w:pPr>
      <w:r w:rsidRPr="0013407F">
        <w:rPr>
          <w:lang w:val="en-US"/>
        </w:rPr>
        <w:lastRenderedPageBreak/>
        <w:t xml:space="preserve"> </w:t>
      </w:r>
      <w:r w:rsidR="006148ED" w:rsidRPr="0013407F">
        <w:rPr>
          <w:lang w:val="en-US"/>
        </w:rPr>
        <w:t xml:space="preserve">The values of the (COF) for </w:t>
      </w:r>
      <w:r w:rsidR="00C05469" w:rsidRPr="0013407F">
        <w:rPr>
          <w:lang w:val="en-US"/>
        </w:rPr>
        <w:t>reinforcements</w:t>
      </w:r>
      <w:r w:rsidR="006148ED" w:rsidRPr="0013407F">
        <w:rPr>
          <w:lang w:val="en-US"/>
        </w:rPr>
        <w:t xml:space="preserve"> were ranging from (0.041 up to 0.344), and these maximal values are lower to the results of base material (0.016 up to 0.662). This decrease was specifically lower for higher values of sliding speed and higher regimes of load. A steady-state value for the friction coefficient was reached shortly after the beginning of the test. Penetration depth of </w:t>
      </w:r>
      <w:r w:rsidR="00E24B5B" w:rsidRPr="0013407F">
        <w:rPr>
          <w:lang w:val="en-US"/>
        </w:rPr>
        <w:t xml:space="preserve">reinforcements </w:t>
      </w:r>
      <w:r w:rsidR="006148ED" w:rsidRPr="0013407F">
        <w:rPr>
          <w:lang w:val="en-US"/>
        </w:rPr>
        <w:t>has relatively stable and constant values compared to base material.</w:t>
      </w:r>
    </w:p>
    <w:p w:rsidR="00CB1960" w:rsidRDefault="003D70B6" w:rsidP="00342513">
      <w:pPr>
        <w:pStyle w:val="paragraf"/>
        <w:rPr>
          <w:lang w:val="en-US"/>
        </w:rPr>
      </w:pPr>
      <w:r w:rsidRPr="0013407F">
        <w:rPr>
          <w:lang w:val="en-US"/>
        </w:rPr>
        <w:t xml:space="preserve">After the </w:t>
      </w:r>
      <w:proofErr w:type="spellStart"/>
      <w:r w:rsidRPr="0013407F">
        <w:rPr>
          <w:lang w:val="en-US"/>
        </w:rPr>
        <w:t>tribological</w:t>
      </w:r>
      <w:proofErr w:type="spellEnd"/>
      <w:r w:rsidRPr="0013407F">
        <w:rPr>
          <w:lang w:val="en-US"/>
        </w:rPr>
        <w:t xml:space="preserve"> tests, plan is to continue testing of the optimized cylinder construction on the test rig for compressors.</w:t>
      </w:r>
      <w:r w:rsidR="00B52D8B" w:rsidRPr="0013407F">
        <w:rPr>
          <w:lang w:val="en-US"/>
        </w:rPr>
        <w:t xml:space="preserve"> </w:t>
      </w:r>
      <w:r w:rsidRPr="0013407F">
        <w:rPr>
          <w:lang w:val="en-US"/>
        </w:rPr>
        <w:t>The friction power test rig can be used to examine parameters for the compressor components and frictional pairs (piston-cylinder) and to define friction mapping using the indication method</w:t>
      </w:r>
      <w:r w:rsidR="00B52D8B" w:rsidRPr="0013407F">
        <w:rPr>
          <w:lang w:val="en-US"/>
        </w:rPr>
        <w:t>.</w:t>
      </w:r>
      <w:r w:rsidR="0013407F" w:rsidRPr="0013407F">
        <w:rPr>
          <w:lang w:val="en-US"/>
        </w:rPr>
        <w:t xml:space="preserve"> Friction mean effective pressure (FMEP) can be </w:t>
      </w:r>
      <w:proofErr w:type="spellStart"/>
      <w:r w:rsidR="0013407F" w:rsidRPr="0013407F">
        <w:rPr>
          <w:lang w:val="en-US"/>
        </w:rPr>
        <w:t>determinated</w:t>
      </w:r>
      <w:proofErr w:type="spellEnd"/>
      <w:r w:rsidR="0013407F" w:rsidRPr="0013407F">
        <w:rPr>
          <w:lang w:val="en-US"/>
        </w:rPr>
        <w:t xml:space="preserve"> as the difference between the brake and indicated mean effective pressure (BMEP and IMEP)</w:t>
      </w:r>
      <w:r w:rsidR="0013407F">
        <w:rPr>
          <w:lang w:val="en-US"/>
        </w:rPr>
        <w:t xml:space="preserve">. This method depends on the use of high-precision torque measurements combined with </w:t>
      </w:r>
      <w:r w:rsidR="00040134">
        <w:rPr>
          <w:lang w:val="en-US"/>
        </w:rPr>
        <w:t>high-quality compressor indication.</w:t>
      </w:r>
      <w:r w:rsidR="0013407F">
        <w:rPr>
          <w:lang w:val="en-US"/>
        </w:rPr>
        <w:t xml:space="preserve"> </w:t>
      </w:r>
    </w:p>
    <w:p w:rsidR="00FE7724" w:rsidRDefault="00FE7724" w:rsidP="00342513">
      <w:pPr>
        <w:pStyle w:val="paragraf"/>
        <w:rPr>
          <w:lang w:val="en-US"/>
        </w:rPr>
      </w:pPr>
      <w:r w:rsidRPr="00FE7724">
        <w:rPr>
          <w:lang w:val="en-US"/>
        </w:rPr>
        <w:t xml:space="preserve">Based on the results of </w:t>
      </w:r>
      <w:proofErr w:type="spellStart"/>
      <w:r w:rsidRPr="00FE7724">
        <w:rPr>
          <w:lang w:val="en-US"/>
        </w:rPr>
        <w:t>tribological</w:t>
      </w:r>
      <w:proofErr w:type="spellEnd"/>
      <w:r w:rsidRPr="00FE7724">
        <w:rPr>
          <w:lang w:val="en-US"/>
        </w:rPr>
        <w:t xml:space="preserve"> investigations</w:t>
      </w:r>
      <w:r>
        <w:rPr>
          <w:lang w:val="en-US"/>
        </w:rPr>
        <w:t xml:space="preserve"> (Fig. 4)</w:t>
      </w:r>
      <w:r w:rsidRPr="00FE7724">
        <w:rPr>
          <w:lang w:val="en-US"/>
        </w:rPr>
        <w:t xml:space="preserve"> and the results of wear which are obtained by testing of the engine</w:t>
      </w:r>
      <w:r>
        <w:rPr>
          <w:lang w:val="en-US"/>
        </w:rPr>
        <w:t xml:space="preserve"> [</w:t>
      </w:r>
      <w:r w:rsidR="007C09C2">
        <w:rPr>
          <w:lang w:val="en-US"/>
        </w:rPr>
        <w:t>13</w:t>
      </w:r>
      <w:proofErr w:type="gramStart"/>
      <w:r w:rsidR="007C09C2">
        <w:rPr>
          <w:lang w:val="en-US"/>
        </w:rPr>
        <w:t>,</w:t>
      </w:r>
      <w:r>
        <w:rPr>
          <w:lang w:val="en-US"/>
        </w:rPr>
        <w:t>14</w:t>
      </w:r>
      <w:proofErr w:type="gramEnd"/>
      <w:r>
        <w:rPr>
          <w:lang w:val="en-US"/>
        </w:rPr>
        <w:t>]</w:t>
      </w:r>
      <w:r w:rsidRPr="00FE7724">
        <w:rPr>
          <w:lang w:val="en-US"/>
        </w:rPr>
        <w:t>, it is expected to be significantly reduced the losses related to friction, by applying new concept of the cylinder.</w:t>
      </w:r>
    </w:p>
    <w:p w:rsidR="00CB1960" w:rsidRPr="0013407F" w:rsidRDefault="00CB1960" w:rsidP="00FB3BEC">
      <w:pPr>
        <w:pStyle w:val="podnaslov"/>
        <w:spacing w:before="360"/>
        <w:rPr>
          <w:lang w:val="en-US"/>
        </w:rPr>
      </w:pPr>
      <w:r w:rsidRPr="0013407F">
        <w:rPr>
          <w:lang w:val="en-US"/>
        </w:rPr>
        <w:t>CONCLUSION</w:t>
      </w:r>
    </w:p>
    <w:p w:rsidR="007C09C2" w:rsidRDefault="007C09C2" w:rsidP="00342513">
      <w:pPr>
        <w:pStyle w:val="paragraf"/>
        <w:rPr>
          <w:lang w:val="en-US"/>
        </w:rPr>
      </w:pPr>
      <w:r w:rsidRPr="007C09C2">
        <w:rPr>
          <w:lang w:val="en-US"/>
        </w:rPr>
        <w:t>In city buses and trucks a lot of fuel energy is engaging for power of auxiliary units.</w:t>
      </w:r>
      <w:r>
        <w:rPr>
          <w:lang w:val="en-US"/>
        </w:rPr>
        <w:t xml:space="preserve"> </w:t>
      </w:r>
    </w:p>
    <w:p w:rsidR="007C09C2" w:rsidRDefault="007C09C2" w:rsidP="00342513">
      <w:pPr>
        <w:pStyle w:val="paragraf"/>
        <w:rPr>
          <w:lang w:val="en-US"/>
        </w:rPr>
      </w:pPr>
      <w:r w:rsidRPr="007C09C2">
        <w:rPr>
          <w:lang w:val="en-US"/>
        </w:rPr>
        <w:t>Potential actions to reduce friction include the use of advanced coatings and surface texturing technology on engine and transmission components, new low-viscosity and low-shear lubricants and additives, and tire designs that reduce rolling friction</w:t>
      </w:r>
      <w:r>
        <w:rPr>
          <w:lang w:val="en-US"/>
        </w:rPr>
        <w:t xml:space="preserve">. </w:t>
      </w:r>
    </w:p>
    <w:p w:rsidR="007C09C2" w:rsidRDefault="007C09C2" w:rsidP="007C09C2">
      <w:pPr>
        <w:pStyle w:val="paragraf"/>
        <w:rPr>
          <w:lang w:val="en-US"/>
        </w:rPr>
      </w:pPr>
      <w:r w:rsidRPr="007C09C2">
        <w:rPr>
          <w:lang w:val="en-US"/>
        </w:rPr>
        <w:t>Aluminum continues to gain in importance as a material for lightweight engine design. One of the applications is replacing of material for engine blocks, which has been traditionally produced of gray cast iron.</w:t>
      </w:r>
    </w:p>
    <w:p w:rsidR="00A936E7" w:rsidRPr="00A936E7" w:rsidRDefault="00A936E7" w:rsidP="00A936E7">
      <w:pPr>
        <w:pStyle w:val="paragraf"/>
        <w:rPr>
          <w:lang w:val="en-US"/>
        </w:rPr>
      </w:pPr>
      <w:r w:rsidRPr="00A936E7">
        <w:rPr>
          <w:lang w:val="en-US"/>
        </w:rPr>
        <w:t xml:space="preserve">Wear is progressive loss of material caused by friction resistance between contact surfaces. </w:t>
      </w:r>
      <w:r w:rsidR="00FA7458" w:rsidRPr="00FA7458">
        <w:rPr>
          <w:lang w:val="en-US"/>
        </w:rPr>
        <w:t xml:space="preserve">Inside manuscript, are investigated the effects of </w:t>
      </w:r>
      <w:proofErr w:type="spellStart"/>
      <w:r w:rsidR="00FA7458" w:rsidRPr="00FA7458">
        <w:rPr>
          <w:lang w:val="en-US"/>
        </w:rPr>
        <w:t>tribological</w:t>
      </w:r>
      <w:proofErr w:type="spellEnd"/>
      <w:r w:rsidR="00FA7458" w:rsidRPr="00FA7458">
        <w:rPr>
          <w:lang w:val="en-US"/>
        </w:rPr>
        <w:t xml:space="preserve"> plugs as reinforcements, on the </w:t>
      </w:r>
      <w:proofErr w:type="spellStart"/>
      <w:r w:rsidR="00FA7458" w:rsidRPr="00FA7458">
        <w:rPr>
          <w:lang w:val="en-US"/>
        </w:rPr>
        <w:t>tribological</w:t>
      </w:r>
      <w:proofErr w:type="spellEnd"/>
      <w:r w:rsidR="00FA7458" w:rsidRPr="00FA7458">
        <w:rPr>
          <w:lang w:val="en-US"/>
        </w:rPr>
        <w:t xml:space="preserve"> behavior of the patented cylinder whose base is made of aluminum.</w:t>
      </w:r>
      <w:bookmarkStart w:id="0" w:name="_GoBack"/>
      <w:bookmarkEnd w:id="0"/>
    </w:p>
    <w:p w:rsidR="00040134" w:rsidRPr="00BA23A1" w:rsidRDefault="00040134" w:rsidP="00040134">
      <w:pPr>
        <w:autoSpaceDE w:val="0"/>
        <w:autoSpaceDN w:val="0"/>
        <w:adjustRightInd w:val="0"/>
        <w:spacing w:before="360"/>
        <w:jc w:val="both"/>
        <w:rPr>
          <w:rFonts w:ascii="Arial" w:hAnsi="Arial" w:cs="Arial"/>
          <w:b/>
          <w:sz w:val="20"/>
          <w:szCs w:val="20"/>
        </w:rPr>
      </w:pPr>
      <w:r w:rsidRPr="00BA23A1">
        <w:rPr>
          <w:rFonts w:ascii="Arial" w:hAnsi="Arial" w:cs="Arial"/>
          <w:b/>
          <w:sz w:val="20"/>
          <w:szCs w:val="20"/>
        </w:rPr>
        <w:t>ACKNOWLEDGEMENT</w:t>
      </w:r>
    </w:p>
    <w:p w:rsidR="00040134" w:rsidRPr="00BA23A1" w:rsidRDefault="00040134" w:rsidP="00040134">
      <w:pPr>
        <w:autoSpaceDE w:val="0"/>
        <w:autoSpaceDN w:val="0"/>
        <w:adjustRightInd w:val="0"/>
        <w:jc w:val="both"/>
        <w:rPr>
          <w:rFonts w:ascii="Arial" w:hAnsi="Arial" w:cs="Arial"/>
          <w:sz w:val="20"/>
          <w:szCs w:val="20"/>
        </w:rPr>
      </w:pPr>
    </w:p>
    <w:p w:rsidR="00040134" w:rsidRPr="00BA23A1" w:rsidRDefault="00040134" w:rsidP="00040134">
      <w:pPr>
        <w:autoSpaceDE w:val="0"/>
        <w:autoSpaceDN w:val="0"/>
        <w:adjustRightInd w:val="0"/>
        <w:jc w:val="both"/>
      </w:pPr>
      <w:r w:rsidRPr="00BA23A1">
        <w:rPr>
          <w:rFonts w:ascii="Arial" w:hAnsi="Arial" w:cs="Arial"/>
          <w:sz w:val="20"/>
          <w:szCs w:val="20"/>
        </w:rPr>
        <w:tab/>
        <w:t>The paper is a result of the research within the project TR 35041 financed by the Ministry of Science and Techno-logical Development of the Republic of Serbia.</w:t>
      </w:r>
    </w:p>
    <w:p w:rsidR="00CB1960" w:rsidRPr="0013407F" w:rsidRDefault="00DE4D0B" w:rsidP="0077537C">
      <w:pPr>
        <w:pStyle w:val="LITERATURA0"/>
        <w:spacing w:before="360"/>
        <w:rPr>
          <w:lang w:val="en-US"/>
        </w:rPr>
      </w:pPr>
      <w:r w:rsidRPr="0013407F">
        <w:rPr>
          <w:lang w:val="en-US"/>
        </w:rPr>
        <w:t>REFERENCES</w:t>
      </w:r>
    </w:p>
    <w:p w:rsidR="001E393B" w:rsidRPr="0013407F" w:rsidRDefault="001E393B" w:rsidP="001E393B">
      <w:pPr>
        <w:numPr>
          <w:ilvl w:val="0"/>
          <w:numId w:val="33"/>
        </w:numPr>
        <w:autoSpaceDE w:val="0"/>
        <w:autoSpaceDN w:val="0"/>
        <w:adjustRightInd w:val="0"/>
        <w:rPr>
          <w:rFonts w:ascii="Arial" w:hAnsi="Arial" w:cs="Arial"/>
          <w:sz w:val="20"/>
          <w:szCs w:val="20"/>
          <w:lang w:val="en-US"/>
        </w:rPr>
      </w:pPr>
      <w:r w:rsidRPr="0013407F">
        <w:rPr>
          <w:rFonts w:ascii="Arial" w:hAnsi="Arial" w:cs="Arial"/>
          <w:sz w:val="20"/>
          <w:szCs w:val="20"/>
          <w:lang w:val="en-US"/>
        </w:rPr>
        <w:t xml:space="preserve">European </w:t>
      </w:r>
      <w:proofErr w:type="spellStart"/>
      <w:r w:rsidRPr="0013407F">
        <w:rPr>
          <w:rFonts w:ascii="Arial" w:hAnsi="Arial" w:cs="Arial"/>
          <w:sz w:val="20"/>
          <w:szCs w:val="20"/>
          <w:lang w:val="en-US"/>
        </w:rPr>
        <w:t>Comission</w:t>
      </w:r>
      <w:proofErr w:type="spellEnd"/>
      <w:r w:rsidRPr="0013407F">
        <w:rPr>
          <w:rFonts w:ascii="Arial" w:hAnsi="Arial" w:cs="Arial"/>
          <w:sz w:val="20"/>
          <w:szCs w:val="20"/>
          <w:lang w:val="en-US"/>
        </w:rPr>
        <w:t xml:space="preserve">. Climate Action, from </w:t>
      </w:r>
      <w:hyperlink r:id="rId16" w:history="1">
        <w:r w:rsidRPr="0013407F">
          <w:rPr>
            <w:rStyle w:val="Hyperlink"/>
            <w:rFonts w:ascii="Arial" w:hAnsi="Arial" w:cs="Arial"/>
            <w:i/>
            <w:iCs/>
            <w:sz w:val="20"/>
            <w:szCs w:val="20"/>
            <w:lang w:val="en-US"/>
          </w:rPr>
          <w:t>http://ec.europa.eu/clima/policies/transport/vehicles/index_en.htm</w:t>
        </w:r>
      </w:hyperlink>
      <w:r w:rsidRPr="0013407F">
        <w:rPr>
          <w:rFonts w:ascii="Arial" w:hAnsi="Arial" w:cs="Arial"/>
          <w:sz w:val="20"/>
          <w:szCs w:val="20"/>
          <w:lang w:val="en-US"/>
        </w:rPr>
        <w:t>, accessed on 2017-03-02.</w:t>
      </w:r>
    </w:p>
    <w:p w:rsidR="001E393B" w:rsidRPr="0013407F" w:rsidRDefault="005A65A8" w:rsidP="00D92F81">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Milojević</w:t>
      </w:r>
      <w:proofErr w:type="spellEnd"/>
      <w:r w:rsidR="001E393B" w:rsidRPr="0013407F">
        <w:rPr>
          <w:rFonts w:ascii="Arial" w:hAnsi="Arial" w:cs="Arial"/>
          <w:sz w:val="20"/>
          <w:szCs w:val="20"/>
          <w:lang w:val="en-US"/>
        </w:rPr>
        <w:t>,</w:t>
      </w:r>
      <w:r w:rsidRPr="0013407F">
        <w:rPr>
          <w:rFonts w:ascii="Arial" w:hAnsi="Arial" w:cs="Arial"/>
          <w:sz w:val="20"/>
          <w:szCs w:val="20"/>
          <w:lang w:val="en-US"/>
        </w:rPr>
        <w:t xml:space="preserve"> S</w:t>
      </w:r>
      <w:r w:rsidR="001E393B" w:rsidRPr="0013407F">
        <w:rPr>
          <w:rFonts w:ascii="Arial" w:hAnsi="Arial" w:cs="Arial"/>
          <w:sz w:val="20"/>
          <w:szCs w:val="20"/>
          <w:lang w:val="en-US"/>
        </w:rPr>
        <w:t xml:space="preserve">., </w:t>
      </w:r>
      <w:proofErr w:type="spellStart"/>
      <w:r w:rsidRPr="0013407F">
        <w:rPr>
          <w:rFonts w:ascii="Arial" w:hAnsi="Arial" w:cs="Arial"/>
          <w:sz w:val="20"/>
          <w:szCs w:val="20"/>
          <w:lang w:val="en-US"/>
        </w:rPr>
        <w:t>Pešić</w:t>
      </w:r>
      <w:proofErr w:type="spellEnd"/>
      <w:r w:rsidR="001E393B" w:rsidRPr="0013407F">
        <w:rPr>
          <w:rFonts w:ascii="Arial" w:hAnsi="Arial" w:cs="Arial"/>
          <w:sz w:val="20"/>
          <w:szCs w:val="20"/>
          <w:lang w:val="en-US"/>
        </w:rPr>
        <w:t xml:space="preserve">, </w:t>
      </w:r>
      <w:r w:rsidRPr="0013407F">
        <w:rPr>
          <w:rFonts w:ascii="Arial" w:hAnsi="Arial" w:cs="Arial"/>
          <w:sz w:val="20"/>
          <w:szCs w:val="20"/>
          <w:lang w:val="en-US"/>
        </w:rPr>
        <w:t>R</w:t>
      </w:r>
      <w:r w:rsidR="001E393B" w:rsidRPr="0013407F">
        <w:rPr>
          <w:rFonts w:ascii="Arial" w:hAnsi="Arial" w:cs="Arial"/>
          <w:sz w:val="20"/>
          <w:szCs w:val="20"/>
          <w:lang w:val="en-US"/>
        </w:rPr>
        <w:t>. (20</w:t>
      </w:r>
      <w:r w:rsidRPr="0013407F">
        <w:rPr>
          <w:rFonts w:ascii="Arial" w:hAnsi="Arial" w:cs="Arial"/>
          <w:sz w:val="20"/>
          <w:szCs w:val="20"/>
          <w:lang w:val="en-US"/>
        </w:rPr>
        <w:t>11</w:t>
      </w:r>
      <w:r w:rsidR="001E393B" w:rsidRPr="0013407F">
        <w:rPr>
          <w:rFonts w:ascii="Arial" w:hAnsi="Arial" w:cs="Arial"/>
          <w:sz w:val="20"/>
          <w:szCs w:val="20"/>
          <w:lang w:val="en-US"/>
        </w:rPr>
        <w:t xml:space="preserve">). </w:t>
      </w:r>
      <w:r w:rsidRPr="0013407F">
        <w:rPr>
          <w:rFonts w:ascii="Arial" w:hAnsi="Arial" w:cs="Arial"/>
          <w:sz w:val="20"/>
          <w:szCs w:val="20"/>
          <w:lang w:val="en-US"/>
        </w:rPr>
        <w:t>CNG Buses for Clean and Economical City Transport</w:t>
      </w:r>
      <w:r w:rsidR="001E393B" w:rsidRPr="0013407F">
        <w:rPr>
          <w:rFonts w:ascii="Arial" w:hAnsi="Arial" w:cs="Arial"/>
          <w:sz w:val="20"/>
          <w:szCs w:val="20"/>
          <w:lang w:val="en-US"/>
        </w:rPr>
        <w:t xml:space="preserve">. </w:t>
      </w:r>
      <w:r w:rsidR="00D41673" w:rsidRPr="0013407F">
        <w:rPr>
          <w:rFonts w:ascii="Arial" w:hAnsi="Arial" w:cs="Arial"/>
          <w:i/>
          <w:sz w:val="20"/>
          <w:szCs w:val="20"/>
          <w:lang w:val="en-US"/>
        </w:rPr>
        <w:t xml:space="preserve">Journal </w:t>
      </w:r>
      <w:r w:rsidR="00D92F81" w:rsidRPr="0013407F">
        <w:rPr>
          <w:rFonts w:ascii="Arial" w:hAnsi="Arial" w:cs="Arial"/>
          <w:i/>
          <w:iCs/>
          <w:sz w:val="20"/>
          <w:szCs w:val="20"/>
          <w:lang w:val="en-US"/>
        </w:rPr>
        <w:t>Mobility &amp; Vehicle Mechanics (MVM)</w:t>
      </w:r>
      <w:r w:rsidR="001E393B" w:rsidRPr="0013407F">
        <w:rPr>
          <w:rFonts w:ascii="Arial" w:hAnsi="Arial" w:cs="Arial"/>
          <w:sz w:val="20"/>
          <w:szCs w:val="20"/>
          <w:lang w:val="en-US"/>
        </w:rPr>
        <w:t xml:space="preserve">, vol. </w:t>
      </w:r>
      <w:r w:rsidRPr="0013407F">
        <w:rPr>
          <w:rFonts w:ascii="Arial" w:hAnsi="Arial" w:cs="Arial"/>
          <w:sz w:val="20"/>
          <w:szCs w:val="20"/>
          <w:lang w:val="en-US"/>
        </w:rPr>
        <w:t>37</w:t>
      </w:r>
      <w:r w:rsidR="001E393B" w:rsidRPr="0013407F">
        <w:rPr>
          <w:rFonts w:ascii="Arial" w:hAnsi="Arial" w:cs="Arial"/>
          <w:sz w:val="20"/>
          <w:szCs w:val="20"/>
          <w:lang w:val="en-US"/>
        </w:rPr>
        <w:t xml:space="preserve">, no. </w:t>
      </w:r>
      <w:r w:rsidRPr="0013407F">
        <w:rPr>
          <w:rFonts w:ascii="Arial" w:hAnsi="Arial" w:cs="Arial"/>
          <w:sz w:val="20"/>
          <w:szCs w:val="20"/>
          <w:lang w:val="en-US"/>
        </w:rPr>
        <w:t xml:space="preserve">4, p. </w:t>
      </w:r>
      <w:r w:rsidR="001E393B" w:rsidRPr="0013407F">
        <w:rPr>
          <w:rFonts w:ascii="Arial" w:hAnsi="Arial" w:cs="Arial"/>
          <w:sz w:val="20"/>
          <w:szCs w:val="20"/>
          <w:lang w:val="en-US"/>
        </w:rPr>
        <w:t>5</w:t>
      </w:r>
      <w:r w:rsidRPr="0013407F">
        <w:rPr>
          <w:rFonts w:ascii="Arial" w:hAnsi="Arial" w:cs="Arial"/>
          <w:sz w:val="20"/>
          <w:szCs w:val="20"/>
          <w:lang w:val="en-US"/>
        </w:rPr>
        <w:t>7-</w:t>
      </w:r>
      <w:r w:rsidR="001E393B" w:rsidRPr="0013407F">
        <w:rPr>
          <w:rFonts w:ascii="Arial" w:hAnsi="Arial" w:cs="Arial"/>
          <w:sz w:val="20"/>
          <w:szCs w:val="20"/>
          <w:lang w:val="en-US"/>
        </w:rPr>
        <w:t>71.</w:t>
      </w:r>
    </w:p>
    <w:p w:rsidR="00D41673" w:rsidRPr="0013407F" w:rsidRDefault="00D41673" w:rsidP="00D41673">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lastRenderedPageBreak/>
        <w:t>Milojević</w:t>
      </w:r>
      <w:proofErr w:type="spellEnd"/>
      <w:r w:rsidRPr="0013407F">
        <w:rPr>
          <w:rFonts w:ascii="Arial" w:hAnsi="Arial" w:cs="Arial"/>
          <w:sz w:val="20"/>
          <w:szCs w:val="20"/>
          <w:lang w:val="en-US"/>
        </w:rPr>
        <w:t xml:space="preserve">, S. (2016). Reconstruction of </w:t>
      </w:r>
      <w:r w:rsidR="00930C6C" w:rsidRPr="0013407F">
        <w:rPr>
          <w:rFonts w:ascii="Arial" w:hAnsi="Arial" w:cs="Arial"/>
          <w:sz w:val="20"/>
          <w:szCs w:val="20"/>
          <w:lang w:val="en-US"/>
        </w:rPr>
        <w:t>E</w:t>
      </w:r>
      <w:r w:rsidRPr="0013407F">
        <w:rPr>
          <w:rFonts w:ascii="Arial" w:hAnsi="Arial" w:cs="Arial"/>
          <w:sz w:val="20"/>
          <w:szCs w:val="20"/>
          <w:lang w:val="en-US"/>
        </w:rPr>
        <w:t xml:space="preserve">xisting </w:t>
      </w:r>
      <w:r w:rsidR="00930C6C" w:rsidRPr="0013407F">
        <w:rPr>
          <w:rFonts w:ascii="Arial" w:hAnsi="Arial" w:cs="Arial"/>
          <w:sz w:val="20"/>
          <w:szCs w:val="20"/>
          <w:lang w:val="en-US"/>
        </w:rPr>
        <w:t>C</w:t>
      </w:r>
      <w:r w:rsidRPr="0013407F">
        <w:rPr>
          <w:rFonts w:ascii="Arial" w:hAnsi="Arial" w:cs="Arial"/>
          <w:sz w:val="20"/>
          <w:szCs w:val="20"/>
          <w:lang w:val="en-US"/>
        </w:rPr>
        <w:t xml:space="preserve">ity </w:t>
      </w:r>
      <w:r w:rsidR="00930C6C" w:rsidRPr="0013407F">
        <w:rPr>
          <w:rFonts w:ascii="Arial" w:hAnsi="Arial" w:cs="Arial"/>
          <w:sz w:val="20"/>
          <w:szCs w:val="20"/>
          <w:lang w:val="en-US"/>
        </w:rPr>
        <w:t>B</w:t>
      </w:r>
      <w:r w:rsidRPr="0013407F">
        <w:rPr>
          <w:rFonts w:ascii="Arial" w:hAnsi="Arial" w:cs="Arial"/>
          <w:sz w:val="20"/>
          <w:szCs w:val="20"/>
          <w:lang w:val="en-US"/>
        </w:rPr>
        <w:t xml:space="preserve">uses on </w:t>
      </w:r>
      <w:r w:rsidR="00930C6C" w:rsidRPr="0013407F">
        <w:rPr>
          <w:rFonts w:ascii="Arial" w:hAnsi="Arial" w:cs="Arial"/>
          <w:sz w:val="20"/>
          <w:szCs w:val="20"/>
          <w:lang w:val="en-US"/>
        </w:rPr>
        <w:t>D</w:t>
      </w:r>
      <w:r w:rsidRPr="0013407F">
        <w:rPr>
          <w:rFonts w:ascii="Arial" w:hAnsi="Arial" w:cs="Arial"/>
          <w:sz w:val="20"/>
          <w:szCs w:val="20"/>
          <w:lang w:val="en-US"/>
        </w:rPr>
        <w:t xml:space="preserve">iesel </w:t>
      </w:r>
      <w:r w:rsidR="00930C6C" w:rsidRPr="0013407F">
        <w:rPr>
          <w:rFonts w:ascii="Arial" w:hAnsi="Arial" w:cs="Arial"/>
          <w:sz w:val="20"/>
          <w:szCs w:val="20"/>
          <w:lang w:val="en-US"/>
        </w:rPr>
        <w:t>F</w:t>
      </w:r>
      <w:r w:rsidRPr="0013407F">
        <w:rPr>
          <w:rFonts w:ascii="Arial" w:hAnsi="Arial" w:cs="Arial"/>
          <w:sz w:val="20"/>
          <w:szCs w:val="20"/>
          <w:lang w:val="en-US"/>
        </w:rPr>
        <w:t xml:space="preserve">uel for </w:t>
      </w:r>
      <w:r w:rsidR="00930C6C" w:rsidRPr="0013407F">
        <w:rPr>
          <w:rFonts w:ascii="Arial" w:hAnsi="Arial" w:cs="Arial"/>
          <w:sz w:val="20"/>
          <w:szCs w:val="20"/>
          <w:lang w:val="en-US"/>
        </w:rPr>
        <w:t>D</w:t>
      </w:r>
      <w:r w:rsidRPr="0013407F">
        <w:rPr>
          <w:rFonts w:ascii="Arial" w:hAnsi="Arial" w:cs="Arial"/>
          <w:sz w:val="20"/>
          <w:szCs w:val="20"/>
          <w:lang w:val="en-US"/>
        </w:rPr>
        <w:t xml:space="preserve">rive on Hydrogen. </w:t>
      </w:r>
      <w:r w:rsidRPr="0013407F">
        <w:rPr>
          <w:rFonts w:ascii="Arial" w:hAnsi="Arial" w:cs="Arial"/>
          <w:i/>
          <w:sz w:val="20"/>
          <w:szCs w:val="20"/>
          <w:lang w:val="en-US"/>
        </w:rPr>
        <w:t>Journal Applied Engineering Letters</w:t>
      </w:r>
      <w:r w:rsidRPr="0013407F">
        <w:rPr>
          <w:rFonts w:ascii="Arial" w:hAnsi="Arial" w:cs="Arial"/>
          <w:sz w:val="20"/>
          <w:szCs w:val="20"/>
          <w:lang w:val="en-US"/>
        </w:rPr>
        <w:t>, vol. 1, no. 1, p. 16-23.</w:t>
      </w:r>
    </w:p>
    <w:p w:rsidR="000C5EA8" w:rsidRPr="0013407F" w:rsidRDefault="00930C6C" w:rsidP="00930C6C">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Milojević</w:t>
      </w:r>
      <w:proofErr w:type="spellEnd"/>
      <w:r w:rsidRPr="0013407F">
        <w:rPr>
          <w:rFonts w:ascii="Arial" w:hAnsi="Arial" w:cs="Arial"/>
          <w:sz w:val="20"/>
          <w:szCs w:val="20"/>
          <w:lang w:val="en-US"/>
        </w:rPr>
        <w:t xml:space="preserve">, S., </w:t>
      </w:r>
      <w:proofErr w:type="spellStart"/>
      <w:r w:rsidRPr="0013407F">
        <w:rPr>
          <w:rFonts w:ascii="Arial" w:hAnsi="Arial" w:cs="Arial"/>
          <w:sz w:val="20"/>
          <w:szCs w:val="20"/>
          <w:lang w:val="en-US"/>
        </w:rPr>
        <w:t>Gr</w:t>
      </w:r>
      <w:r w:rsidR="00040134">
        <w:rPr>
          <w:rFonts w:ascii="Arial" w:hAnsi="Arial" w:cs="Arial"/>
          <w:sz w:val="20"/>
          <w:szCs w:val="20"/>
          <w:lang w:val="en-US"/>
        </w:rPr>
        <w:t>o</w:t>
      </w:r>
      <w:r w:rsidRPr="0013407F">
        <w:rPr>
          <w:rFonts w:ascii="Arial" w:hAnsi="Arial" w:cs="Arial"/>
          <w:sz w:val="20"/>
          <w:szCs w:val="20"/>
          <w:lang w:val="en-US"/>
        </w:rPr>
        <w:t>čić</w:t>
      </w:r>
      <w:proofErr w:type="spellEnd"/>
      <w:r w:rsidRPr="0013407F">
        <w:rPr>
          <w:rFonts w:ascii="Arial" w:hAnsi="Arial" w:cs="Arial"/>
          <w:sz w:val="20"/>
          <w:szCs w:val="20"/>
          <w:lang w:val="en-US"/>
        </w:rPr>
        <w:t xml:space="preserve">, D., </w:t>
      </w:r>
      <w:proofErr w:type="spellStart"/>
      <w:r w:rsidRPr="0013407F">
        <w:rPr>
          <w:rFonts w:ascii="Arial" w:hAnsi="Arial" w:cs="Arial"/>
          <w:sz w:val="20"/>
          <w:szCs w:val="20"/>
          <w:lang w:val="en-US"/>
        </w:rPr>
        <w:t>Dragojlović</w:t>
      </w:r>
      <w:proofErr w:type="spellEnd"/>
      <w:r w:rsidRPr="0013407F">
        <w:rPr>
          <w:rFonts w:ascii="Arial" w:hAnsi="Arial" w:cs="Arial"/>
          <w:sz w:val="20"/>
          <w:szCs w:val="20"/>
          <w:lang w:val="en-US"/>
        </w:rPr>
        <w:t xml:space="preserve">, D. (2016). CNG Propulsion System for Reducing Noise of Existing City Buses. </w:t>
      </w:r>
      <w:r w:rsidRPr="0013407F">
        <w:rPr>
          <w:rFonts w:ascii="Arial" w:hAnsi="Arial" w:cs="Arial"/>
          <w:i/>
          <w:sz w:val="20"/>
          <w:szCs w:val="20"/>
          <w:lang w:val="en-US"/>
        </w:rPr>
        <w:t>Journal of Applied Engineering Science</w:t>
      </w:r>
      <w:r w:rsidRPr="0013407F">
        <w:rPr>
          <w:rFonts w:ascii="Arial" w:hAnsi="Arial" w:cs="Arial"/>
          <w:sz w:val="20"/>
          <w:szCs w:val="20"/>
          <w:lang w:val="en-US"/>
        </w:rPr>
        <w:t xml:space="preserve">, vol. 14, no. 3, p. 377-382. </w:t>
      </w:r>
    </w:p>
    <w:p w:rsidR="00930C6C" w:rsidRPr="0013407F" w:rsidRDefault="000C5EA8" w:rsidP="000C5EA8">
      <w:pPr>
        <w:numPr>
          <w:ilvl w:val="0"/>
          <w:numId w:val="33"/>
        </w:numPr>
        <w:autoSpaceDE w:val="0"/>
        <w:autoSpaceDN w:val="0"/>
        <w:adjustRightInd w:val="0"/>
        <w:rPr>
          <w:rFonts w:ascii="Arial" w:hAnsi="Arial" w:cs="Arial"/>
          <w:sz w:val="20"/>
          <w:szCs w:val="20"/>
          <w:lang w:val="en-US"/>
        </w:rPr>
      </w:pPr>
      <w:r w:rsidRPr="0013407F">
        <w:rPr>
          <w:rFonts w:ascii="Arial" w:hAnsi="Arial" w:cs="Arial"/>
          <w:sz w:val="20"/>
          <w:szCs w:val="20"/>
          <w:lang w:val="en-US"/>
        </w:rPr>
        <w:t xml:space="preserve">Kennedy, M., Hoppe, S., </w:t>
      </w:r>
      <w:proofErr w:type="spellStart"/>
      <w:r w:rsidRPr="0013407F">
        <w:rPr>
          <w:rFonts w:ascii="Arial" w:hAnsi="Arial" w:cs="Arial"/>
          <w:sz w:val="20"/>
          <w:szCs w:val="20"/>
          <w:lang w:val="en-US"/>
        </w:rPr>
        <w:t>Esser</w:t>
      </w:r>
      <w:proofErr w:type="spellEnd"/>
      <w:r w:rsidRPr="0013407F">
        <w:rPr>
          <w:rFonts w:ascii="Arial" w:hAnsi="Arial" w:cs="Arial"/>
          <w:sz w:val="20"/>
          <w:szCs w:val="20"/>
          <w:lang w:val="en-US"/>
        </w:rPr>
        <w:t xml:space="preserve">, J. (2012). Piston Ring Coating Reduces Gasoline Engine Friction. </w:t>
      </w:r>
      <w:r w:rsidRPr="0013407F">
        <w:rPr>
          <w:rFonts w:ascii="Arial" w:hAnsi="Arial" w:cs="Arial"/>
          <w:i/>
          <w:sz w:val="20"/>
          <w:szCs w:val="20"/>
          <w:lang w:val="en-US"/>
        </w:rPr>
        <w:t xml:space="preserve">MTZ </w:t>
      </w:r>
      <w:proofErr w:type="spellStart"/>
      <w:r w:rsidRPr="0013407F">
        <w:rPr>
          <w:rFonts w:ascii="Arial" w:hAnsi="Arial" w:cs="Arial"/>
          <w:i/>
          <w:sz w:val="20"/>
          <w:szCs w:val="20"/>
          <w:lang w:val="en-US"/>
        </w:rPr>
        <w:t>Motortechnische</w:t>
      </w:r>
      <w:proofErr w:type="spellEnd"/>
      <w:r w:rsidRPr="0013407F">
        <w:rPr>
          <w:rFonts w:ascii="Arial" w:hAnsi="Arial" w:cs="Arial"/>
          <w:i/>
          <w:sz w:val="20"/>
          <w:szCs w:val="20"/>
          <w:lang w:val="en-US"/>
        </w:rPr>
        <w:t xml:space="preserve"> </w:t>
      </w:r>
      <w:proofErr w:type="spellStart"/>
      <w:r w:rsidRPr="0013407F">
        <w:rPr>
          <w:rFonts w:ascii="Arial" w:hAnsi="Arial" w:cs="Arial"/>
          <w:i/>
          <w:sz w:val="20"/>
          <w:szCs w:val="20"/>
          <w:lang w:val="en-US"/>
        </w:rPr>
        <w:t>Zeitschrift</w:t>
      </w:r>
      <w:proofErr w:type="spellEnd"/>
      <w:r w:rsidRPr="0013407F">
        <w:rPr>
          <w:rFonts w:ascii="Arial" w:hAnsi="Arial" w:cs="Arial"/>
          <w:sz w:val="20"/>
          <w:szCs w:val="20"/>
          <w:lang w:val="en-US"/>
        </w:rPr>
        <w:t>, vol. 73, no. 5, p. 40-4</w:t>
      </w:r>
      <w:r w:rsidR="00D00FEC" w:rsidRPr="0013407F">
        <w:rPr>
          <w:rFonts w:ascii="Arial" w:hAnsi="Arial" w:cs="Arial"/>
          <w:sz w:val="20"/>
          <w:szCs w:val="20"/>
          <w:lang w:val="en-US"/>
        </w:rPr>
        <w:t>3</w:t>
      </w:r>
      <w:r w:rsidRPr="0013407F">
        <w:rPr>
          <w:rFonts w:ascii="Arial" w:hAnsi="Arial" w:cs="Arial"/>
          <w:sz w:val="20"/>
          <w:szCs w:val="20"/>
          <w:lang w:val="en-US"/>
        </w:rPr>
        <w:t>.</w:t>
      </w:r>
    </w:p>
    <w:p w:rsidR="00D00FEC" w:rsidRPr="0013407F" w:rsidRDefault="00D00FEC" w:rsidP="00D00FEC">
      <w:pPr>
        <w:numPr>
          <w:ilvl w:val="0"/>
          <w:numId w:val="33"/>
        </w:numPr>
        <w:rPr>
          <w:rFonts w:ascii="Arial" w:hAnsi="Arial" w:cs="Arial"/>
          <w:sz w:val="20"/>
          <w:szCs w:val="20"/>
          <w:lang w:val="en-US"/>
        </w:rPr>
      </w:pPr>
      <w:proofErr w:type="spellStart"/>
      <w:r w:rsidRPr="0013407F">
        <w:rPr>
          <w:rFonts w:ascii="Arial" w:hAnsi="Arial" w:cs="Arial"/>
          <w:sz w:val="20"/>
          <w:szCs w:val="20"/>
          <w:lang w:val="en-US"/>
        </w:rPr>
        <w:t>Mitrović</w:t>
      </w:r>
      <w:proofErr w:type="spellEnd"/>
      <w:r w:rsidRPr="0013407F">
        <w:rPr>
          <w:rFonts w:ascii="Arial" w:hAnsi="Arial" w:cs="Arial"/>
          <w:sz w:val="20"/>
          <w:szCs w:val="20"/>
          <w:lang w:val="en-US"/>
        </w:rPr>
        <w:t xml:space="preserve">, S., </w:t>
      </w:r>
      <w:proofErr w:type="spellStart"/>
      <w:r w:rsidRPr="0013407F">
        <w:rPr>
          <w:rFonts w:ascii="Arial" w:hAnsi="Arial" w:cs="Arial"/>
          <w:sz w:val="20"/>
          <w:szCs w:val="20"/>
          <w:lang w:val="en-US"/>
        </w:rPr>
        <w:t>Babić</w:t>
      </w:r>
      <w:proofErr w:type="spellEnd"/>
      <w:r w:rsidRPr="0013407F">
        <w:rPr>
          <w:rFonts w:ascii="Arial" w:hAnsi="Arial" w:cs="Arial"/>
          <w:sz w:val="20"/>
          <w:szCs w:val="20"/>
          <w:lang w:val="en-US"/>
        </w:rPr>
        <w:t xml:space="preserve">, M., </w:t>
      </w:r>
      <w:proofErr w:type="spellStart"/>
      <w:r w:rsidRPr="0013407F">
        <w:rPr>
          <w:rFonts w:ascii="Arial" w:hAnsi="Arial" w:cs="Arial"/>
          <w:sz w:val="20"/>
          <w:szCs w:val="20"/>
          <w:lang w:val="en-US"/>
        </w:rPr>
        <w:t>Stojanović</w:t>
      </w:r>
      <w:proofErr w:type="spellEnd"/>
      <w:r w:rsidRPr="0013407F">
        <w:rPr>
          <w:rFonts w:ascii="Arial" w:hAnsi="Arial" w:cs="Arial"/>
          <w:sz w:val="20"/>
          <w:szCs w:val="20"/>
          <w:lang w:val="en-US"/>
        </w:rPr>
        <w:t xml:space="preserve">, B., </w:t>
      </w:r>
      <w:proofErr w:type="spellStart"/>
      <w:r w:rsidRPr="0013407F">
        <w:rPr>
          <w:rFonts w:ascii="Arial" w:hAnsi="Arial" w:cs="Arial"/>
          <w:sz w:val="20"/>
          <w:szCs w:val="20"/>
          <w:lang w:val="en-US"/>
        </w:rPr>
        <w:t>Miloradović</w:t>
      </w:r>
      <w:proofErr w:type="spellEnd"/>
      <w:r w:rsidRPr="0013407F">
        <w:rPr>
          <w:rFonts w:ascii="Arial" w:hAnsi="Arial" w:cs="Arial"/>
          <w:sz w:val="20"/>
          <w:szCs w:val="20"/>
          <w:lang w:val="en-US"/>
        </w:rPr>
        <w:t xml:space="preserve">, N., </w:t>
      </w:r>
      <w:proofErr w:type="spellStart"/>
      <w:r w:rsidRPr="0013407F">
        <w:rPr>
          <w:rFonts w:ascii="Arial" w:hAnsi="Arial" w:cs="Arial"/>
          <w:sz w:val="20"/>
          <w:szCs w:val="20"/>
          <w:lang w:val="en-US"/>
        </w:rPr>
        <w:t>Pantić</w:t>
      </w:r>
      <w:proofErr w:type="spellEnd"/>
      <w:r w:rsidRPr="0013407F">
        <w:rPr>
          <w:rFonts w:ascii="Arial" w:hAnsi="Arial" w:cs="Arial"/>
          <w:sz w:val="20"/>
          <w:szCs w:val="20"/>
          <w:lang w:val="en-US"/>
        </w:rPr>
        <w:t xml:space="preserve">, M., </w:t>
      </w:r>
      <w:proofErr w:type="spellStart"/>
      <w:r w:rsidRPr="0013407F">
        <w:rPr>
          <w:rFonts w:ascii="Arial" w:hAnsi="Arial" w:cs="Arial"/>
          <w:sz w:val="20"/>
          <w:szCs w:val="20"/>
          <w:lang w:val="en-US"/>
        </w:rPr>
        <w:t>Džunić</w:t>
      </w:r>
      <w:proofErr w:type="spellEnd"/>
      <w:r w:rsidRPr="0013407F">
        <w:rPr>
          <w:rFonts w:ascii="Arial" w:hAnsi="Arial" w:cs="Arial"/>
          <w:sz w:val="20"/>
          <w:szCs w:val="20"/>
          <w:lang w:val="en-US"/>
        </w:rPr>
        <w:t>, D.</w:t>
      </w:r>
      <w:r w:rsidR="002B7236" w:rsidRPr="0013407F">
        <w:rPr>
          <w:rFonts w:ascii="Arial" w:hAnsi="Arial" w:cs="Arial"/>
          <w:sz w:val="20"/>
          <w:szCs w:val="20"/>
          <w:lang w:val="en-US"/>
        </w:rPr>
        <w:t xml:space="preserve"> </w:t>
      </w:r>
      <w:r w:rsidR="00315280" w:rsidRPr="0013407F">
        <w:rPr>
          <w:rFonts w:ascii="Arial" w:hAnsi="Arial" w:cs="Arial"/>
          <w:sz w:val="20"/>
          <w:szCs w:val="20"/>
          <w:lang w:val="en-US"/>
        </w:rPr>
        <w:t>(2012).</w:t>
      </w:r>
      <w:r w:rsidRPr="0013407F">
        <w:rPr>
          <w:rFonts w:ascii="Arial" w:hAnsi="Arial" w:cs="Arial"/>
          <w:sz w:val="20"/>
          <w:szCs w:val="20"/>
          <w:lang w:val="en-US"/>
        </w:rPr>
        <w:t xml:space="preserve"> </w:t>
      </w:r>
      <w:proofErr w:type="spellStart"/>
      <w:r w:rsidRPr="0013407F">
        <w:rPr>
          <w:rFonts w:ascii="Arial" w:hAnsi="Arial" w:cs="Arial"/>
          <w:sz w:val="20"/>
          <w:szCs w:val="20"/>
          <w:lang w:val="en-US"/>
        </w:rPr>
        <w:t>Tribological</w:t>
      </w:r>
      <w:proofErr w:type="spellEnd"/>
      <w:r w:rsidRPr="0013407F">
        <w:rPr>
          <w:rFonts w:ascii="Arial" w:hAnsi="Arial" w:cs="Arial"/>
          <w:sz w:val="20"/>
          <w:szCs w:val="20"/>
          <w:lang w:val="en-US"/>
        </w:rPr>
        <w:t xml:space="preserve"> Potential of Hybrid Composites Based on Zinc and </w:t>
      </w:r>
      <w:proofErr w:type="spellStart"/>
      <w:r w:rsidRPr="0013407F">
        <w:rPr>
          <w:rFonts w:ascii="Arial" w:hAnsi="Arial" w:cs="Arial"/>
          <w:sz w:val="20"/>
          <w:szCs w:val="20"/>
          <w:lang w:val="en-US"/>
        </w:rPr>
        <w:t>Aluminium</w:t>
      </w:r>
      <w:proofErr w:type="spellEnd"/>
      <w:r w:rsidRPr="0013407F">
        <w:rPr>
          <w:rFonts w:ascii="Arial" w:hAnsi="Arial" w:cs="Arial"/>
          <w:sz w:val="20"/>
          <w:szCs w:val="20"/>
          <w:lang w:val="en-US"/>
        </w:rPr>
        <w:t xml:space="preserve"> Alloys Reinforced with </w:t>
      </w:r>
      <w:proofErr w:type="spellStart"/>
      <w:r w:rsidRPr="0013407F">
        <w:rPr>
          <w:rFonts w:ascii="Arial" w:hAnsi="Arial" w:cs="Arial"/>
          <w:sz w:val="20"/>
          <w:szCs w:val="20"/>
          <w:lang w:val="en-US"/>
        </w:rPr>
        <w:t>SiC</w:t>
      </w:r>
      <w:proofErr w:type="spellEnd"/>
      <w:r w:rsidRPr="0013407F">
        <w:rPr>
          <w:rFonts w:ascii="Arial" w:hAnsi="Arial" w:cs="Arial"/>
          <w:sz w:val="20"/>
          <w:szCs w:val="20"/>
          <w:lang w:val="en-US"/>
        </w:rPr>
        <w:t xml:space="preserve"> and Graphite Particles</w:t>
      </w:r>
      <w:r w:rsidR="00315280" w:rsidRPr="0013407F">
        <w:rPr>
          <w:rFonts w:ascii="Arial" w:hAnsi="Arial" w:cs="Arial"/>
          <w:sz w:val="20"/>
          <w:szCs w:val="20"/>
          <w:lang w:val="en-US"/>
        </w:rPr>
        <w:t xml:space="preserve">. </w:t>
      </w:r>
      <w:r w:rsidRPr="0013407F">
        <w:rPr>
          <w:rFonts w:ascii="Arial" w:hAnsi="Arial" w:cs="Arial"/>
          <w:i/>
          <w:sz w:val="20"/>
          <w:szCs w:val="20"/>
          <w:lang w:val="en-US"/>
        </w:rPr>
        <w:t>J</w:t>
      </w:r>
      <w:r w:rsidR="00315280" w:rsidRPr="0013407F">
        <w:rPr>
          <w:rFonts w:ascii="Arial" w:hAnsi="Arial" w:cs="Arial"/>
          <w:i/>
          <w:sz w:val="20"/>
          <w:szCs w:val="20"/>
          <w:lang w:val="en-US"/>
        </w:rPr>
        <w:t>ournal</w:t>
      </w:r>
      <w:r w:rsidRPr="0013407F">
        <w:rPr>
          <w:rFonts w:ascii="Arial" w:hAnsi="Arial" w:cs="Arial"/>
          <w:i/>
          <w:sz w:val="20"/>
          <w:szCs w:val="20"/>
          <w:lang w:val="en-US"/>
        </w:rPr>
        <w:t xml:space="preserve"> Tribology in Industry</w:t>
      </w:r>
      <w:r w:rsidR="00315280" w:rsidRPr="0013407F">
        <w:rPr>
          <w:rFonts w:ascii="Arial" w:hAnsi="Arial" w:cs="Arial"/>
          <w:sz w:val="20"/>
          <w:szCs w:val="20"/>
          <w:lang w:val="en-US"/>
        </w:rPr>
        <w:t>, v</w:t>
      </w:r>
      <w:r w:rsidRPr="0013407F">
        <w:rPr>
          <w:rFonts w:ascii="Arial" w:hAnsi="Arial" w:cs="Arial"/>
          <w:sz w:val="20"/>
          <w:szCs w:val="20"/>
          <w:lang w:val="en-US"/>
        </w:rPr>
        <w:t>ol.</w:t>
      </w:r>
      <w:r w:rsidR="00315280" w:rsidRPr="0013407F">
        <w:rPr>
          <w:rFonts w:ascii="Arial" w:hAnsi="Arial" w:cs="Arial"/>
          <w:sz w:val="20"/>
          <w:szCs w:val="20"/>
          <w:lang w:val="en-US"/>
        </w:rPr>
        <w:t xml:space="preserve"> 34, n</w:t>
      </w:r>
      <w:r w:rsidRPr="0013407F">
        <w:rPr>
          <w:rFonts w:ascii="Arial" w:hAnsi="Arial" w:cs="Arial"/>
          <w:sz w:val="20"/>
          <w:szCs w:val="20"/>
          <w:lang w:val="en-US"/>
        </w:rPr>
        <w:t>o.</w:t>
      </w:r>
      <w:r w:rsidR="00315280" w:rsidRPr="0013407F">
        <w:rPr>
          <w:rFonts w:ascii="Arial" w:hAnsi="Arial" w:cs="Arial"/>
          <w:sz w:val="20"/>
          <w:szCs w:val="20"/>
          <w:lang w:val="en-US"/>
        </w:rPr>
        <w:t xml:space="preserve"> </w:t>
      </w:r>
      <w:r w:rsidRPr="0013407F">
        <w:rPr>
          <w:rFonts w:ascii="Arial" w:hAnsi="Arial" w:cs="Arial"/>
          <w:sz w:val="20"/>
          <w:szCs w:val="20"/>
          <w:lang w:val="en-US"/>
        </w:rPr>
        <w:t>4, p. 177-185.</w:t>
      </w:r>
    </w:p>
    <w:p w:rsidR="000C5EA8" w:rsidRPr="0013407F" w:rsidRDefault="002B7236" w:rsidP="002B7236">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Stojanović</w:t>
      </w:r>
      <w:proofErr w:type="spellEnd"/>
      <w:r w:rsidRPr="0013407F">
        <w:rPr>
          <w:rFonts w:ascii="Arial" w:hAnsi="Arial" w:cs="Arial"/>
          <w:sz w:val="20"/>
          <w:szCs w:val="20"/>
          <w:lang w:val="en-US"/>
        </w:rPr>
        <w:t xml:space="preserve">, B., </w:t>
      </w:r>
      <w:proofErr w:type="spellStart"/>
      <w:r w:rsidRPr="0013407F">
        <w:rPr>
          <w:rFonts w:ascii="Arial" w:hAnsi="Arial" w:cs="Arial"/>
          <w:sz w:val="20"/>
          <w:szCs w:val="20"/>
          <w:lang w:val="en-US"/>
        </w:rPr>
        <w:t>Glišović</w:t>
      </w:r>
      <w:proofErr w:type="spellEnd"/>
      <w:r w:rsidRPr="0013407F">
        <w:rPr>
          <w:rFonts w:ascii="Arial" w:hAnsi="Arial" w:cs="Arial"/>
          <w:sz w:val="20"/>
          <w:szCs w:val="20"/>
          <w:lang w:val="en-US"/>
        </w:rPr>
        <w:t xml:space="preserve">, J. (2016). Automotive Engine Materials. </w:t>
      </w:r>
      <w:proofErr w:type="spellStart"/>
      <w:r w:rsidRPr="0013407F">
        <w:rPr>
          <w:rFonts w:ascii="Arial" w:hAnsi="Arial" w:cs="Arial"/>
          <w:sz w:val="20"/>
          <w:szCs w:val="20"/>
          <w:lang w:val="en-US"/>
        </w:rPr>
        <w:t>Saleem</w:t>
      </w:r>
      <w:proofErr w:type="spellEnd"/>
      <w:r w:rsidRPr="0013407F">
        <w:rPr>
          <w:rFonts w:ascii="Arial" w:hAnsi="Arial" w:cs="Arial"/>
          <w:sz w:val="20"/>
          <w:szCs w:val="20"/>
          <w:lang w:val="en-US"/>
        </w:rPr>
        <w:t xml:space="preserve"> Hashmi (Editor), </w:t>
      </w:r>
      <w:r w:rsidRPr="0013407F">
        <w:rPr>
          <w:rFonts w:ascii="Arial" w:hAnsi="Arial" w:cs="Arial"/>
          <w:i/>
          <w:sz w:val="20"/>
          <w:szCs w:val="20"/>
          <w:lang w:val="en-US"/>
        </w:rPr>
        <w:t>Reference Module in Materials Science and Materials Engineering</w:t>
      </w:r>
      <w:r w:rsidRPr="0013407F">
        <w:rPr>
          <w:rFonts w:ascii="Arial" w:hAnsi="Arial" w:cs="Arial"/>
          <w:sz w:val="20"/>
          <w:szCs w:val="20"/>
          <w:lang w:val="en-US"/>
        </w:rPr>
        <w:t>. Oxford, Elsevier, p. 1-9.</w:t>
      </w:r>
    </w:p>
    <w:p w:rsidR="007353DB" w:rsidRPr="0013407F" w:rsidRDefault="007353DB" w:rsidP="007353DB">
      <w:pPr>
        <w:numPr>
          <w:ilvl w:val="0"/>
          <w:numId w:val="33"/>
        </w:numPr>
        <w:rPr>
          <w:rFonts w:ascii="Arial" w:hAnsi="Arial" w:cs="Arial"/>
          <w:sz w:val="20"/>
          <w:szCs w:val="20"/>
          <w:lang w:val="en-US"/>
        </w:rPr>
      </w:pPr>
      <w:proofErr w:type="spellStart"/>
      <w:r w:rsidRPr="0013407F">
        <w:rPr>
          <w:rFonts w:ascii="Arial" w:hAnsi="Arial" w:cs="Arial"/>
          <w:sz w:val="20"/>
          <w:szCs w:val="20"/>
          <w:lang w:val="en-US"/>
        </w:rPr>
        <w:t>Pešić</w:t>
      </w:r>
      <w:proofErr w:type="spellEnd"/>
      <w:r w:rsidRPr="0013407F">
        <w:rPr>
          <w:rFonts w:ascii="Arial" w:hAnsi="Arial" w:cs="Arial"/>
          <w:sz w:val="20"/>
          <w:szCs w:val="20"/>
          <w:lang w:val="en-US"/>
        </w:rPr>
        <w:t xml:space="preserve">, R. (2004). ASMATA–Automobile Steel Material Parts Substitution with Aluminum. </w:t>
      </w:r>
      <w:r w:rsidRPr="0013407F">
        <w:rPr>
          <w:rFonts w:ascii="Arial" w:hAnsi="Arial" w:cs="Arial"/>
          <w:i/>
          <w:sz w:val="20"/>
          <w:szCs w:val="20"/>
          <w:lang w:val="en-US"/>
        </w:rPr>
        <w:t xml:space="preserve">Journal </w:t>
      </w:r>
      <w:r w:rsidRPr="0013407F">
        <w:rPr>
          <w:rFonts w:ascii="Arial" w:hAnsi="Arial" w:cs="Arial"/>
          <w:i/>
          <w:iCs/>
          <w:sz w:val="20"/>
          <w:szCs w:val="20"/>
          <w:lang w:val="en-US"/>
        </w:rPr>
        <w:t>Mobility &amp; Vehicle Mechanics (MVM), Special Edition</w:t>
      </w:r>
      <w:r w:rsidR="00DA25C7" w:rsidRPr="0013407F">
        <w:rPr>
          <w:rFonts w:ascii="Arial" w:hAnsi="Arial" w:cs="Arial"/>
          <w:sz w:val="20"/>
          <w:szCs w:val="20"/>
          <w:lang w:val="en-US"/>
        </w:rPr>
        <w:t>, vol. 30</w:t>
      </w:r>
      <w:r w:rsidRPr="0013407F">
        <w:rPr>
          <w:rFonts w:ascii="Arial" w:hAnsi="Arial" w:cs="Arial"/>
          <w:sz w:val="20"/>
          <w:szCs w:val="20"/>
          <w:lang w:val="en-US"/>
        </w:rPr>
        <w:t>.</w:t>
      </w:r>
    </w:p>
    <w:p w:rsidR="007353DB" w:rsidRPr="0013407F" w:rsidRDefault="007353DB" w:rsidP="007353DB">
      <w:pPr>
        <w:numPr>
          <w:ilvl w:val="0"/>
          <w:numId w:val="33"/>
        </w:numPr>
        <w:rPr>
          <w:rFonts w:ascii="Arial" w:hAnsi="Arial" w:cs="Arial"/>
          <w:sz w:val="20"/>
          <w:szCs w:val="20"/>
          <w:lang w:val="en-US"/>
        </w:rPr>
      </w:pPr>
      <w:proofErr w:type="spellStart"/>
      <w:r w:rsidRPr="0013407F">
        <w:rPr>
          <w:rFonts w:ascii="Arial" w:hAnsi="Arial" w:cs="Arial"/>
          <w:sz w:val="20"/>
          <w:szCs w:val="20"/>
          <w:lang w:val="en-US"/>
        </w:rPr>
        <w:t>Vencl</w:t>
      </w:r>
      <w:proofErr w:type="spellEnd"/>
      <w:r w:rsidRPr="0013407F">
        <w:rPr>
          <w:rFonts w:ascii="Arial" w:hAnsi="Arial" w:cs="Arial"/>
          <w:sz w:val="20"/>
          <w:szCs w:val="20"/>
          <w:lang w:val="en-US"/>
        </w:rPr>
        <w:t xml:space="preserve">, A. (2012). Optimization of the Deposition Parameters of Thick Atmospheric Plasma Spray Coatings. </w:t>
      </w:r>
      <w:r w:rsidRPr="0013407F">
        <w:rPr>
          <w:rFonts w:ascii="Arial" w:hAnsi="Arial" w:cs="Arial"/>
          <w:i/>
          <w:sz w:val="20"/>
          <w:szCs w:val="20"/>
          <w:lang w:val="en-US"/>
        </w:rPr>
        <w:t xml:space="preserve">Journal Balkan </w:t>
      </w:r>
      <w:proofErr w:type="spellStart"/>
      <w:r w:rsidRPr="0013407F">
        <w:rPr>
          <w:rFonts w:ascii="Arial" w:hAnsi="Arial" w:cs="Arial"/>
          <w:i/>
          <w:sz w:val="20"/>
          <w:szCs w:val="20"/>
          <w:lang w:val="en-US"/>
        </w:rPr>
        <w:t>Tribological</w:t>
      </w:r>
      <w:proofErr w:type="spellEnd"/>
      <w:r w:rsidRPr="0013407F">
        <w:rPr>
          <w:rFonts w:ascii="Arial" w:hAnsi="Arial" w:cs="Arial"/>
          <w:i/>
          <w:sz w:val="20"/>
          <w:szCs w:val="20"/>
          <w:lang w:val="en-US"/>
        </w:rPr>
        <w:t xml:space="preserve"> Association</w:t>
      </w:r>
      <w:r w:rsidRPr="0013407F">
        <w:rPr>
          <w:rFonts w:ascii="Arial" w:hAnsi="Arial" w:cs="Arial"/>
          <w:sz w:val="20"/>
          <w:szCs w:val="20"/>
          <w:lang w:val="en-US"/>
        </w:rPr>
        <w:t>, vol. 18, no. 3, p. 405-414.</w:t>
      </w:r>
    </w:p>
    <w:p w:rsidR="00DA25C7" w:rsidRPr="0013407F" w:rsidRDefault="00DA25C7" w:rsidP="00DA25C7">
      <w:pPr>
        <w:numPr>
          <w:ilvl w:val="0"/>
          <w:numId w:val="33"/>
        </w:numPr>
        <w:rPr>
          <w:rFonts w:ascii="Arial" w:hAnsi="Arial" w:cs="Arial"/>
          <w:sz w:val="20"/>
          <w:szCs w:val="20"/>
          <w:lang w:val="en-US"/>
        </w:rPr>
      </w:pPr>
      <w:proofErr w:type="spellStart"/>
      <w:r w:rsidRPr="0013407F">
        <w:rPr>
          <w:rFonts w:ascii="Arial" w:hAnsi="Arial" w:cs="Arial"/>
          <w:sz w:val="20"/>
          <w:szCs w:val="20"/>
          <w:lang w:val="en-US"/>
        </w:rPr>
        <w:t>Vencl</w:t>
      </w:r>
      <w:proofErr w:type="spellEnd"/>
      <w:r w:rsidRPr="0013407F">
        <w:rPr>
          <w:rFonts w:ascii="Arial" w:hAnsi="Arial" w:cs="Arial"/>
          <w:sz w:val="20"/>
          <w:szCs w:val="20"/>
          <w:lang w:val="en-US"/>
        </w:rPr>
        <w:t xml:space="preserve">, A., </w:t>
      </w:r>
      <w:proofErr w:type="spellStart"/>
      <w:r w:rsidRPr="0013407F">
        <w:rPr>
          <w:rFonts w:ascii="Arial" w:hAnsi="Arial" w:cs="Arial"/>
          <w:sz w:val="20"/>
          <w:szCs w:val="20"/>
          <w:lang w:val="en-US"/>
        </w:rPr>
        <w:t>Rac</w:t>
      </w:r>
      <w:proofErr w:type="spellEnd"/>
      <w:r w:rsidRPr="0013407F">
        <w:rPr>
          <w:rFonts w:ascii="Arial" w:hAnsi="Arial" w:cs="Arial"/>
          <w:sz w:val="20"/>
          <w:szCs w:val="20"/>
          <w:lang w:val="en-US"/>
        </w:rPr>
        <w:t xml:space="preserve">, A., </w:t>
      </w:r>
      <w:proofErr w:type="spellStart"/>
      <w:r w:rsidRPr="0013407F">
        <w:rPr>
          <w:rFonts w:ascii="Arial" w:hAnsi="Arial" w:cs="Arial"/>
          <w:sz w:val="20"/>
          <w:szCs w:val="20"/>
          <w:lang w:val="en-US"/>
        </w:rPr>
        <w:t>Bobic</w:t>
      </w:r>
      <w:proofErr w:type="spellEnd"/>
      <w:r w:rsidRPr="0013407F">
        <w:rPr>
          <w:rFonts w:ascii="Arial" w:hAnsi="Arial" w:cs="Arial"/>
          <w:sz w:val="20"/>
          <w:szCs w:val="20"/>
          <w:lang w:val="en-US"/>
        </w:rPr>
        <w:t xml:space="preserve">, I. (2005). </w:t>
      </w:r>
      <w:proofErr w:type="spellStart"/>
      <w:r w:rsidRPr="0013407F">
        <w:rPr>
          <w:rFonts w:ascii="Arial" w:hAnsi="Arial" w:cs="Arial"/>
          <w:sz w:val="20"/>
          <w:szCs w:val="20"/>
          <w:lang w:val="en-US"/>
        </w:rPr>
        <w:t>Tribological</w:t>
      </w:r>
      <w:proofErr w:type="spellEnd"/>
      <w:r w:rsidRPr="0013407F">
        <w:rPr>
          <w:rFonts w:ascii="Arial" w:hAnsi="Arial" w:cs="Arial"/>
          <w:sz w:val="20"/>
          <w:szCs w:val="20"/>
          <w:lang w:val="en-US"/>
        </w:rPr>
        <w:t xml:space="preserve"> </w:t>
      </w:r>
      <w:proofErr w:type="spellStart"/>
      <w:r w:rsidRPr="0013407F">
        <w:rPr>
          <w:rFonts w:ascii="Arial" w:hAnsi="Arial" w:cs="Arial"/>
          <w:sz w:val="20"/>
          <w:szCs w:val="20"/>
          <w:lang w:val="en-US"/>
        </w:rPr>
        <w:t>Behaviour</w:t>
      </w:r>
      <w:proofErr w:type="spellEnd"/>
      <w:r w:rsidRPr="0013407F">
        <w:rPr>
          <w:rFonts w:ascii="Arial" w:hAnsi="Arial" w:cs="Arial"/>
          <w:sz w:val="20"/>
          <w:szCs w:val="20"/>
          <w:lang w:val="en-US"/>
        </w:rPr>
        <w:t xml:space="preserve"> of Al-Based MMCs and their Application in Automotive Industry, </w:t>
      </w:r>
      <w:r w:rsidRPr="0013407F">
        <w:rPr>
          <w:rFonts w:ascii="Arial" w:hAnsi="Arial" w:cs="Arial"/>
          <w:i/>
          <w:sz w:val="20"/>
          <w:szCs w:val="20"/>
          <w:lang w:val="en-US"/>
        </w:rPr>
        <w:t>Journal Tribology in Industry</w:t>
      </w:r>
      <w:r w:rsidRPr="0013407F">
        <w:rPr>
          <w:rFonts w:ascii="Arial" w:hAnsi="Arial" w:cs="Arial"/>
          <w:sz w:val="20"/>
          <w:szCs w:val="20"/>
          <w:lang w:val="en-US"/>
        </w:rPr>
        <w:t>, vol. 26, no.3-4, p. 31-38.</w:t>
      </w:r>
    </w:p>
    <w:p w:rsidR="002B7236" w:rsidRPr="0013407F" w:rsidRDefault="007353DB" w:rsidP="002B7236">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Vencl</w:t>
      </w:r>
      <w:proofErr w:type="spellEnd"/>
      <w:r w:rsidRPr="0013407F">
        <w:rPr>
          <w:rFonts w:ascii="Arial" w:hAnsi="Arial" w:cs="Arial"/>
          <w:sz w:val="20"/>
          <w:szCs w:val="20"/>
          <w:lang w:val="en-US"/>
        </w:rPr>
        <w:t xml:space="preserve">, A., </w:t>
      </w:r>
      <w:proofErr w:type="spellStart"/>
      <w:r w:rsidRPr="0013407F">
        <w:rPr>
          <w:rFonts w:ascii="Arial" w:hAnsi="Arial" w:cs="Arial"/>
          <w:sz w:val="20"/>
          <w:szCs w:val="20"/>
          <w:lang w:val="en-US"/>
        </w:rPr>
        <w:t>Rac</w:t>
      </w:r>
      <w:proofErr w:type="spellEnd"/>
      <w:r w:rsidRPr="0013407F">
        <w:rPr>
          <w:rFonts w:ascii="Arial" w:hAnsi="Arial" w:cs="Arial"/>
          <w:sz w:val="20"/>
          <w:szCs w:val="20"/>
          <w:lang w:val="en-US"/>
        </w:rPr>
        <w:t xml:space="preserve">, A. (2004). New Wear Resistant Al Based Materials and their </w:t>
      </w:r>
      <w:r w:rsidR="00DA25C7" w:rsidRPr="0013407F">
        <w:rPr>
          <w:rFonts w:ascii="Arial" w:hAnsi="Arial" w:cs="Arial"/>
          <w:sz w:val="20"/>
          <w:szCs w:val="20"/>
          <w:lang w:val="en-US"/>
        </w:rPr>
        <w:t>A</w:t>
      </w:r>
      <w:r w:rsidRPr="0013407F">
        <w:rPr>
          <w:rFonts w:ascii="Arial" w:hAnsi="Arial" w:cs="Arial"/>
          <w:sz w:val="20"/>
          <w:szCs w:val="20"/>
          <w:lang w:val="en-US"/>
        </w:rPr>
        <w:t xml:space="preserve">pplication in </w:t>
      </w:r>
      <w:r w:rsidR="00DA25C7" w:rsidRPr="0013407F">
        <w:rPr>
          <w:rFonts w:ascii="Arial" w:hAnsi="Arial" w:cs="Arial"/>
          <w:sz w:val="20"/>
          <w:szCs w:val="20"/>
          <w:lang w:val="en-US"/>
        </w:rPr>
        <w:t>A</w:t>
      </w:r>
      <w:r w:rsidRPr="0013407F">
        <w:rPr>
          <w:rFonts w:ascii="Arial" w:hAnsi="Arial" w:cs="Arial"/>
          <w:sz w:val="20"/>
          <w:szCs w:val="20"/>
          <w:lang w:val="en-US"/>
        </w:rPr>
        <w:t xml:space="preserve">utomotive </w:t>
      </w:r>
      <w:r w:rsidR="00DA25C7" w:rsidRPr="0013407F">
        <w:rPr>
          <w:rFonts w:ascii="Arial" w:hAnsi="Arial" w:cs="Arial"/>
          <w:sz w:val="20"/>
          <w:szCs w:val="20"/>
          <w:lang w:val="en-US"/>
        </w:rPr>
        <w:t>I</w:t>
      </w:r>
      <w:r w:rsidRPr="0013407F">
        <w:rPr>
          <w:rFonts w:ascii="Arial" w:hAnsi="Arial" w:cs="Arial"/>
          <w:sz w:val="20"/>
          <w:szCs w:val="20"/>
          <w:lang w:val="en-US"/>
        </w:rPr>
        <w:t>ndustry</w:t>
      </w:r>
      <w:r w:rsidR="00DA25C7" w:rsidRPr="0013407F">
        <w:rPr>
          <w:rFonts w:ascii="Arial" w:hAnsi="Arial" w:cs="Arial"/>
          <w:sz w:val="20"/>
          <w:szCs w:val="20"/>
          <w:lang w:val="en-US"/>
        </w:rPr>
        <w:t xml:space="preserve">. </w:t>
      </w:r>
      <w:r w:rsidR="00DA25C7" w:rsidRPr="0013407F">
        <w:rPr>
          <w:rFonts w:ascii="Arial" w:hAnsi="Arial" w:cs="Arial"/>
          <w:i/>
          <w:sz w:val="20"/>
          <w:szCs w:val="20"/>
          <w:lang w:val="en-US"/>
        </w:rPr>
        <w:t xml:space="preserve">Journal </w:t>
      </w:r>
      <w:r w:rsidR="00DA25C7" w:rsidRPr="0013407F">
        <w:rPr>
          <w:rFonts w:ascii="Arial" w:hAnsi="Arial" w:cs="Arial"/>
          <w:i/>
          <w:iCs/>
          <w:sz w:val="20"/>
          <w:szCs w:val="20"/>
          <w:lang w:val="en-US"/>
        </w:rPr>
        <w:t>Mobility &amp; Vehicle Mechanics (MVM)</w:t>
      </w:r>
      <w:r w:rsidRPr="0013407F">
        <w:rPr>
          <w:rFonts w:ascii="Arial" w:hAnsi="Arial" w:cs="Arial"/>
          <w:sz w:val="20"/>
          <w:szCs w:val="20"/>
          <w:lang w:val="en-US"/>
        </w:rPr>
        <w:t>,</w:t>
      </w:r>
      <w:r w:rsidR="00DA25C7" w:rsidRPr="0013407F">
        <w:rPr>
          <w:rFonts w:ascii="Arial" w:hAnsi="Arial" w:cs="Arial"/>
          <w:sz w:val="20"/>
          <w:szCs w:val="20"/>
          <w:lang w:val="en-US"/>
        </w:rPr>
        <w:t xml:space="preserve"> </w:t>
      </w:r>
      <w:r w:rsidR="00DA25C7" w:rsidRPr="0013407F">
        <w:rPr>
          <w:rFonts w:ascii="Arial" w:hAnsi="Arial" w:cs="Arial"/>
          <w:i/>
          <w:sz w:val="20"/>
          <w:szCs w:val="20"/>
          <w:lang w:val="en-US"/>
        </w:rPr>
        <w:t>Special Edition</w:t>
      </w:r>
      <w:r w:rsidR="00DA25C7" w:rsidRPr="0013407F">
        <w:rPr>
          <w:rFonts w:ascii="Arial" w:hAnsi="Arial" w:cs="Arial"/>
          <w:sz w:val="20"/>
          <w:szCs w:val="20"/>
          <w:lang w:val="en-US"/>
        </w:rPr>
        <w:t xml:space="preserve">, vol. 30, p. </w:t>
      </w:r>
      <w:r w:rsidRPr="0013407F">
        <w:rPr>
          <w:rFonts w:ascii="Arial" w:hAnsi="Arial" w:cs="Arial"/>
          <w:sz w:val="20"/>
          <w:szCs w:val="20"/>
          <w:lang w:val="en-US"/>
        </w:rPr>
        <w:t>115-139</w:t>
      </w:r>
      <w:r w:rsidR="00DA25C7" w:rsidRPr="0013407F">
        <w:rPr>
          <w:rFonts w:ascii="Arial" w:hAnsi="Arial" w:cs="Arial"/>
          <w:sz w:val="20"/>
          <w:szCs w:val="20"/>
          <w:lang w:val="en-US"/>
        </w:rPr>
        <w:t>.</w:t>
      </w:r>
    </w:p>
    <w:p w:rsidR="00DA25C7" w:rsidRPr="0013407F" w:rsidRDefault="00005DEB" w:rsidP="002B7236">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Pesic</w:t>
      </w:r>
      <w:proofErr w:type="spellEnd"/>
      <w:r w:rsidRPr="0013407F">
        <w:rPr>
          <w:rFonts w:ascii="Arial" w:hAnsi="Arial" w:cs="Arial"/>
          <w:sz w:val="20"/>
          <w:szCs w:val="20"/>
          <w:lang w:val="en-US"/>
        </w:rPr>
        <w:t xml:space="preserve">, R., </w:t>
      </w:r>
      <w:proofErr w:type="spellStart"/>
      <w:r w:rsidRPr="0013407F">
        <w:rPr>
          <w:rFonts w:ascii="Arial" w:hAnsi="Arial" w:cs="Arial"/>
          <w:sz w:val="20"/>
          <w:szCs w:val="20"/>
          <w:lang w:val="en-US"/>
        </w:rPr>
        <w:t>Milojevic</w:t>
      </w:r>
      <w:proofErr w:type="spellEnd"/>
      <w:r w:rsidRPr="0013407F">
        <w:rPr>
          <w:rFonts w:ascii="Arial" w:hAnsi="Arial" w:cs="Arial"/>
          <w:sz w:val="20"/>
          <w:szCs w:val="20"/>
          <w:lang w:val="en-US"/>
        </w:rPr>
        <w:t xml:space="preserve">, S. Efficiency and Ecological Characteristics of a VCR Diesel Engine. </w:t>
      </w:r>
      <w:r w:rsidRPr="0013407F">
        <w:rPr>
          <w:rFonts w:ascii="Arial" w:hAnsi="Arial" w:cs="Arial"/>
          <w:i/>
          <w:sz w:val="20"/>
          <w:szCs w:val="20"/>
          <w:lang w:val="en-US"/>
        </w:rPr>
        <w:t>Journal Automotive Technology</w:t>
      </w:r>
      <w:r w:rsidRPr="0013407F">
        <w:rPr>
          <w:rFonts w:ascii="Arial" w:hAnsi="Arial" w:cs="Arial"/>
          <w:sz w:val="20"/>
          <w:szCs w:val="20"/>
          <w:lang w:val="en-US"/>
        </w:rPr>
        <w:t>, vol. 14, no. 5, p. 675-681.</w:t>
      </w:r>
    </w:p>
    <w:p w:rsidR="00005DEB" w:rsidRPr="0013407F" w:rsidRDefault="00005DEB" w:rsidP="00005DEB">
      <w:pPr>
        <w:numPr>
          <w:ilvl w:val="0"/>
          <w:numId w:val="33"/>
        </w:numPr>
        <w:rPr>
          <w:rFonts w:ascii="Arial" w:hAnsi="Arial" w:cs="Arial"/>
          <w:sz w:val="20"/>
          <w:szCs w:val="20"/>
          <w:lang w:val="en-US"/>
        </w:rPr>
      </w:pPr>
      <w:proofErr w:type="spellStart"/>
      <w:r w:rsidRPr="0013407F">
        <w:rPr>
          <w:rFonts w:ascii="Arial" w:hAnsi="Arial" w:cs="Arial"/>
          <w:sz w:val="20"/>
          <w:szCs w:val="20"/>
          <w:lang w:val="en-US"/>
        </w:rPr>
        <w:t>Milojević</w:t>
      </w:r>
      <w:proofErr w:type="spellEnd"/>
      <w:r w:rsidRPr="0013407F">
        <w:rPr>
          <w:rFonts w:ascii="Arial" w:hAnsi="Arial" w:cs="Arial"/>
          <w:sz w:val="20"/>
          <w:szCs w:val="20"/>
          <w:lang w:val="en-US"/>
        </w:rPr>
        <w:t xml:space="preserve">, S., </w:t>
      </w:r>
      <w:proofErr w:type="spellStart"/>
      <w:r w:rsidRPr="0013407F">
        <w:rPr>
          <w:rFonts w:ascii="Arial" w:hAnsi="Arial" w:cs="Arial"/>
          <w:sz w:val="20"/>
          <w:szCs w:val="20"/>
          <w:lang w:val="en-US"/>
        </w:rPr>
        <w:t>Pešić</w:t>
      </w:r>
      <w:proofErr w:type="spellEnd"/>
      <w:r w:rsidRPr="0013407F">
        <w:rPr>
          <w:rFonts w:ascii="Arial" w:hAnsi="Arial" w:cs="Arial"/>
          <w:sz w:val="20"/>
          <w:szCs w:val="20"/>
          <w:lang w:val="en-US"/>
        </w:rPr>
        <w:t xml:space="preserve">, R., </w:t>
      </w:r>
      <w:proofErr w:type="spellStart"/>
      <w:r w:rsidRPr="0013407F">
        <w:rPr>
          <w:rFonts w:ascii="Arial" w:hAnsi="Arial" w:cs="Arial"/>
          <w:sz w:val="20"/>
          <w:szCs w:val="20"/>
          <w:lang w:val="en-US"/>
        </w:rPr>
        <w:t>Taranović</w:t>
      </w:r>
      <w:proofErr w:type="spellEnd"/>
      <w:r w:rsidRPr="0013407F">
        <w:rPr>
          <w:rFonts w:ascii="Arial" w:hAnsi="Arial" w:cs="Arial"/>
          <w:sz w:val="20"/>
          <w:szCs w:val="20"/>
          <w:lang w:val="en-US"/>
        </w:rPr>
        <w:t xml:space="preserve">, D. (2015). </w:t>
      </w:r>
      <w:proofErr w:type="spellStart"/>
      <w:r w:rsidRPr="0013407F">
        <w:rPr>
          <w:rFonts w:ascii="Arial" w:hAnsi="Arial" w:cs="Arial"/>
          <w:sz w:val="20"/>
          <w:szCs w:val="20"/>
          <w:lang w:val="en-US"/>
        </w:rPr>
        <w:t>Tribological</w:t>
      </w:r>
      <w:proofErr w:type="spellEnd"/>
      <w:r w:rsidRPr="0013407F">
        <w:rPr>
          <w:rFonts w:ascii="Arial" w:hAnsi="Arial" w:cs="Arial"/>
          <w:sz w:val="20"/>
          <w:szCs w:val="20"/>
          <w:lang w:val="en-US"/>
        </w:rPr>
        <w:t xml:space="preserve"> Principles of Constructing the Reciprocating Machines</w:t>
      </w:r>
      <w:r w:rsidR="00DE030C" w:rsidRPr="0013407F">
        <w:rPr>
          <w:rFonts w:ascii="Arial" w:hAnsi="Arial" w:cs="Arial"/>
          <w:sz w:val="20"/>
          <w:szCs w:val="20"/>
          <w:lang w:val="en-US"/>
        </w:rPr>
        <w:t xml:space="preserve">. </w:t>
      </w:r>
      <w:r w:rsidRPr="0013407F">
        <w:rPr>
          <w:rFonts w:ascii="Arial" w:hAnsi="Arial" w:cs="Arial"/>
          <w:i/>
          <w:sz w:val="20"/>
          <w:szCs w:val="20"/>
          <w:lang w:val="en-US"/>
        </w:rPr>
        <w:t>J</w:t>
      </w:r>
      <w:r w:rsidR="00DE030C" w:rsidRPr="0013407F">
        <w:rPr>
          <w:rFonts w:ascii="Arial" w:hAnsi="Arial" w:cs="Arial"/>
          <w:i/>
          <w:sz w:val="20"/>
          <w:szCs w:val="20"/>
          <w:lang w:val="en-US"/>
        </w:rPr>
        <w:t>ournal</w:t>
      </w:r>
      <w:r w:rsidRPr="0013407F">
        <w:rPr>
          <w:rFonts w:ascii="Arial" w:hAnsi="Arial" w:cs="Arial"/>
          <w:i/>
          <w:sz w:val="20"/>
          <w:szCs w:val="20"/>
          <w:lang w:val="en-US"/>
        </w:rPr>
        <w:t xml:space="preserve"> Tribology in Industry</w:t>
      </w:r>
      <w:r w:rsidR="00DE030C" w:rsidRPr="0013407F">
        <w:rPr>
          <w:rFonts w:ascii="Arial" w:hAnsi="Arial" w:cs="Arial"/>
          <w:sz w:val="20"/>
          <w:szCs w:val="20"/>
          <w:lang w:val="en-US"/>
        </w:rPr>
        <w:t>, v</w:t>
      </w:r>
      <w:r w:rsidRPr="0013407F">
        <w:rPr>
          <w:rFonts w:ascii="Arial" w:hAnsi="Arial" w:cs="Arial"/>
          <w:sz w:val="20"/>
          <w:szCs w:val="20"/>
          <w:lang w:val="en-US"/>
        </w:rPr>
        <w:t>ol.</w:t>
      </w:r>
      <w:r w:rsidR="00DE030C" w:rsidRPr="0013407F">
        <w:rPr>
          <w:rFonts w:ascii="Arial" w:hAnsi="Arial" w:cs="Arial"/>
          <w:sz w:val="20"/>
          <w:szCs w:val="20"/>
          <w:lang w:val="en-US"/>
        </w:rPr>
        <w:t xml:space="preserve"> 37, n</w:t>
      </w:r>
      <w:r w:rsidRPr="0013407F">
        <w:rPr>
          <w:rFonts w:ascii="Arial" w:hAnsi="Arial" w:cs="Arial"/>
          <w:sz w:val="20"/>
          <w:szCs w:val="20"/>
          <w:lang w:val="en-US"/>
        </w:rPr>
        <w:t>o.</w:t>
      </w:r>
      <w:r w:rsidR="00DE030C" w:rsidRPr="0013407F">
        <w:rPr>
          <w:rFonts w:ascii="Arial" w:hAnsi="Arial" w:cs="Arial"/>
          <w:sz w:val="20"/>
          <w:szCs w:val="20"/>
          <w:lang w:val="en-US"/>
        </w:rPr>
        <w:t xml:space="preserve"> </w:t>
      </w:r>
      <w:r w:rsidRPr="0013407F">
        <w:rPr>
          <w:rFonts w:ascii="Arial" w:hAnsi="Arial" w:cs="Arial"/>
          <w:sz w:val="20"/>
          <w:szCs w:val="20"/>
          <w:lang w:val="en-US"/>
        </w:rPr>
        <w:t>1, p. 13-19</w:t>
      </w:r>
      <w:r w:rsidR="00DE030C" w:rsidRPr="0013407F">
        <w:rPr>
          <w:rFonts w:ascii="Arial" w:hAnsi="Arial" w:cs="Arial"/>
          <w:sz w:val="20"/>
          <w:szCs w:val="20"/>
          <w:lang w:val="en-US"/>
        </w:rPr>
        <w:t>.</w:t>
      </w:r>
    </w:p>
    <w:p w:rsidR="00DE030C" w:rsidRPr="0013407F" w:rsidRDefault="00DE030C" w:rsidP="00DE030C">
      <w:pPr>
        <w:numPr>
          <w:ilvl w:val="0"/>
          <w:numId w:val="33"/>
        </w:numPr>
        <w:rPr>
          <w:rFonts w:ascii="Arial" w:hAnsi="Arial" w:cs="Arial"/>
          <w:sz w:val="20"/>
          <w:szCs w:val="20"/>
          <w:lang w:val="en-US"/>
        </w:rPr>
      </w:pPr>
      <w:proofErr w:type="spellStart"/>
      <w:r w:rsidRPr="0013407F">
        <w:rPr>
          <w:rFonts w:ascii="Arial" w:hAnsi="Arial" w:cs="Arial"/>
          <w:sz w:val="20"/>
          <w:szCs w:val="20"/>
          <w:lang w:val="en-US"/>
        </w:rPr>
        <w:t>Milojevic</w:t>
      </w:r>
      <w:proofErr w:type="spellEnd"/>
      <w:r w:rsidRPr="0013407F">
        <w:rPr>
          <w:rFonts w:ascii="Arial" w:hAnsi="Arial" w:cs="Arial"/>
          <w:sz w:val="20"/>
          <w:szCs w:val="20"/>
          <w:lang w:val="en-US"/>
        </w:rPr>
        <w:t xml:space="preserve">, S., </w:t>
      </w:r>
      <w:proofErr w:type="spellStart"/>
      <w:r w:rsidRPr="0013407F">
        <w:rPr>
          <w:rFonts w:ascii="Arial" w:hAnsi="Arial" w:cs="Arial"/>
          <w:sz w:val="20"/>
          <w:szCs w:val="20"/>
          <w:lang w:val="en-US"/>
        </w:rPr>
        <w:t>Pesic</w:t>
      </w:r>
      <w:proofErr w:type="spellEnd"/>
      <w:r w:rsidRPr="0013407F">
        <w:rPr>
          <w:rFonts w:ascii="Arial" w:hAnsi="Arial" w:cs="Arial"/>
          <w:sz w:val="20"/>
          <w:szCs w:val="20"/>
          <w:lang w:val="en-US"/>
        </w:rPr>
        <w:t xml:space="preserve">, R., </w:t>
      </w:r>
      <w:proofErr w:type="spellStart"/>
      <w:r w:rsidRPr="0013407F">
        <w:rPr>
          <w:rFonts w:ascii="Arial" w:hAnsi="Arial" w:cs="Arial"/>
          <w:sz w:val="20"/>
          <w:szCs w:val="20"/>
          <w:lang w:val="en-US"/>
        </w:rPr>
        <w:t>Taranovic</w:t>
      </w:r>
      <w:proofErr w:type="spellEnd"/>
      <w:r w:rsidRPr="0013407F">
        <w:rPr>
          <w:rFonts w:ascii="Arial" w:hAnsi="Arial" w:cs="Arial"/>
          <w:sz w:val="20"/>
          <w:szCs w:val="20"/>
          <w:lang w:val="en-US"/>
        </w:rPr>
        <w:t xml:space="preserve">, D. (2015). </w:t>
      </w:r>
      <w:proofErr w:type="spellStart"/>
      <w:r w:rsidRPr="0013407F">
        <w:rPr>
          <w:rFonts w:ascii="Arial" w:hAnsi="Arial" w:cs="Arial"/>
          <w:sz w:val="20"/>
          <w:szCs w:val="20"/>
          <w:lang w:val="en-US"/>
        </w:rPr>
        <w:t>Tribological</w:t>
      </w:r>
      <w:proofErr w:type="spellEnd"/>
      <w:r w:rsidRPr="0013407F">
        <w:rPr>
          <w:rFonts w:ascii="Arial" w:hAnsi="Arial" w:cs="Arial"/>
          <w:sz w:val="20"/>
          <w:szCs w:val="20"/>
          <w:lang w:val="en-US"/>
        </w:rPr>
        <w:t xml:space="preserve"> Optimization of Reciprocating Machines According to Improving Performance. </w:t>
      </w:r>
      <w:r w:rsidRPr="0013407F">
        <w:rPr>
          <w:rFonts w:ascii="Arial" w:hAnsi="Arial" w:cs="Arial"/>
          <w:i/>
          <w:sz w:val="20"/>
          <w:szCs w:val="20"/>
          <w:lang w:val="en-US"/>
        </w:rPr>
        <w:t xml:space="preserve">Journal Balkan </w:t>
      </w:r>
      <w:proofErr w:type="spellStart"/>
      <w:r w:rsidRPr="0013407F">
        <w:rPr>
          <w:rFonts w:ascii="Arial" w:hAnsi="Arial" w:cs="Arial"/>
          <w:i/>
          <w:sz w:val="20"/>
          <w:szCs w:val="20"/>
          <w:lang w:val="en-US"/>
        </w:rPr>
        <w:t>Tribological</w:t>
      </w:r>
      <w:proofErr w:type="spellEnd"/>
      <w:r w:rsidRPr="0013407F">
        <w:rPr>
          <w:rFonts w:ascii="Arial" w:hAnsi="Arial" w:cs="Arial"/>
          <w:i/>
          <w:sz w:val="20"/>
          <w:szCs w:val="20"/>
          <w:lang w:val="en-US"/>
        </w:rPr>
        <w:t xml:space="preserve"> Association</w:t>
      </w:r>
      <w:r w:rsidRPr="0013407F">
        <w:rPr>
          <w:rFonts w:ascii="Arial" w:hAnsi="Arial" w:cs="Arial"/>
          <w:sz w:val="20"/>
          <w:szCs w:val="20"/>
          <w:lang w:val="en-US"/>
        </w:rPr>
        <w:t>, vol. 21, no. 3, p. 690-699.</w:t>
      </w:r>
    </w:p>
    <w:p w:rsidR="00DE030C" w:rsidRPr="0013407F" w:rsidRDefault="00DE030C" w:rsidP="00DE030C">
      <w:pPr>
        <w:numPr>
          <w:ilvl w:val="0"/>
          <w:numId w:val="33"/>
        </w:numPr>
        <w:rPr>
          <w:rFonts w:ascii="Arial" w:hAnsi="Arial" w:cs="Arial"/>
          <w:sz w:val="20"/>
          <w:szCs w:val="20"/>
          <w:lang w:val="en-US"/>
        </w:rPr>
      </w:pPr>
      <w:proofErr w:type="spellStart"/>
      <w:r w:rsidRPr="0013407F">
        <w:rPr>
          <w:rFonts w:ascii="Arial" w:hAnsi="Arial" w:cs="Arial"/>
          <w:sz w:val="20"/>
          <w:szCs w:val="20"/>
          <w:lang w:val="en-US"/>
        </w:rPr>
        <w:t>Gand</w:t>
      </w:r>
      <w:proofErr w:type="spellEnd"/>
      <w:r w:rsidRPr="0013407F">
        <w:rPr>
          <w:rFonts w:ascii="Arial" w:hAnsi="Arial" w:cs="Arial"/>
          <w:sz w:val="20"/>
          <w:szCs w:val="20"/>
          <w:lang w:val="en-US"/>
        </w:rPr>
        <w:t xml:space="preserve">, B. (2011). Coating for Cylinder Surfaces in </w:t>
      </w:r>
      <w:proofErr w:type="spellStart"/>
      <w:r w:rsidRPr="0013407F">
        <w:rPr>
          <w:rFonts w:ascii="Arial" w:hAnsi="Arial" w:cs="Arial"/>
          <w:sz w:val="20"/>
          <w:szCs w:val="20"/>
          <w:lang w:val="en-US"/>
        </w:rPr>
        <w:t>Aluminium</w:t>
      </w:r>
      <w:proofErr w:type="spellEnd"/>
      <w:r w:rsidRPr="0013407F">
        <w:rPr>
          <w:rFonts w:ascii="Arial" w:hAnsi="Arial" w:cs="Arial"/>
          <w:sz w:val="20"/>
          <w:szCs w:val="20"/>
          <w:lang w:val="en-US"/>
        </w:rPr>
        <w:t xml:space="preserve"> Engine Blocks. </w:t>
      </w:r>
      <w:r w:rsidRPr="0013407F">
        <w:rPr>
          <w:rFonts w:ascii="Arial" w:hAnsi="Arial" w:cs="Arial"/>
          <w:i/>
          <w:sz w:val="20"/>
          <w:szCs w:val="20"/>
          <w:lang w:val="en-US"/>
        </w:rPr>
        <w:t xml:space="preserve">MTZ </w:t>
      </w:r>
      <w:proofErr w:type="spellStart"/>
      <w:r w:rsidRPr="0013407F">
        <w:rPr>
          <w:rFonts w:ascii="Arial" w:hAnsi="Arial" w:cs="Arial"/>
          <w:i/>
          <w:sz w:val="20"/>
          <w:szCs w:val="20"/>
          <w:lang w:val="en-US"/>
        </w:rPr>
        <w:t>Motortechnische</w:t>
      </w:r>
      <w:proofErr w:type="spellEnd"/>
      <w:r w:rsidRPr="0013407F">
        <w:rPr>
          <w:rFonts w:ascii="Arial" w:hAnsi="Arial" w:cs="Arial"/>
          <w:i/>
          <w:sz w:val="20"/>
          <w:szCs w:val="20"/>
          <w:lang w:val="en-US"/>
        </w:rPr>
        <w:t xml:space="preserve"> </w:t>
      </w:r>
      <w:proofErr w:type="spellStart"/>
      <w:r w:rsidRPr="0013407F">
        <w:rPr>
          <w:rFonts w:ascii="Arial" w:hAnsi="Arial" w:cs="Arial"/>
          <w:i/>
          <w:sz w:val="20"/>
          <w:szCs w:val="20"/>
          <w:lang w:val="en-US"/>
        </w:rPr>
        <w:t>Zeitschrift</w:t>
      </w:r>
      <w:proofErr w:type="spellEnd"/>
      <w:r w:rsidRPr="0013407F">
        <w:rPr>
          <w:rFonts w:ascii="Arial" w:hAnsi="Arial" w:cs="Arial"/>
          <w:sz w:val="20"/>
          <w:szCs w:val="20"/>
          <w:lang w:val="en-US"/>
        </w:rPr>
        <w:t xml:space="preserve">, vol. 72, no. 1, p. 34-39. </w:t>
      </w:r>
    </w:p>
    <w:p w:rsidR="00005DEB" w:rsidRPr="0013407F" w:rsidRDefault="00DE030C" w:rsidP="002B7236">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Solzak</w:t>
      </w:r>
      <w:proofErr w:type="spellEnd"/>
      <w:r w:rsidRPr="0013407F">
        <w:rPr>
          <w:rFonts w:ascii="Arial" w:hAnsi="Arial" w:cs="Arial"/>
          <w:sz w:val="20"/>
          <w:szCs w:val="20"/>
          <w:lang w:val="en-US"/>
        </w:rPr>
        <w:t xml:space="preserve">, T.A., </w:t>
      </w:r>
      <w:proofErr w:type="spellStart"/>
      <w:r w:rsidRPr="0013407F">
        <w:rPr>
          <w:rFonts w:ascii="Arial" w:hAnsi="Arial" w:cs="Arial"/>
          <w:sz w:val="20"/>
          <w:szCs w:val="20"/>
          <w:lang w:val="en-US"/>
        </w:rPr>
        <w:t>Polycarpou</w:t>
      </w:r>
      <w:proofErr w:type="spellEnd"/>
      <w:r w:rsidRPr="0013407F">
        <w:rPr>
          <w:rFonts w:ascii="Arial" w:hAnsi="Arial" w:cs="Arial"/>
          <w:sz w:val="20"/>
          <w:szCs w:val="20"/>
          <w:lang w:val="en-US"/>
        </w:rPr>
        <w:t xml:space="preserve">, A.A. (2006). Tribology of Protective Hard Coatings for use in Oil-Less Piston-Type Compressor. </w:t>
      </w:r>
      <w:r w:rsidR="00E572A6" w:rsidRPr="0013407F">
        <w:rPr>
          <w:rFonts w:ascii="Arial" w:hAnsi="Arial" w:cs="Arial"/>
          <w:sz w:val="20"/>
          <w:szCs w:val="20"/>
          <w:lang w:val="en-US"/>
        </w:rPr>
        <w:t>Purdue University,</w:t>
      </w:r>
      <w:r w:rsidRPr="0013407F">
        <w:rPr>
          <w:rFonts w:ascii="Arial" w:hAnsi="Arial" w:cs="Arial"/>
          <w:sz w:val="20"/>
          <w:szCs w:val="20"/>
          <w:lang w:val="en-US"/>
        </w:rPr>
        <w:t xml:space="preserve"> </w:t>
      </w:r>
      <w:r w:rsidR="00E572A6" w:rsidRPr="0013407F">
        <w:rPr>
          <w:rFonts w:ascii="Arial" w:hAnsi="Arial" w:cs="Arial"/>
          <w:sz w:val="20"/>
          <w:szCs w:val="20"/>
          <w:lang w:val="en-US"/>
        </w:rPr>
        <w:t xml:space="preserve">International Compressor Engineering </w:t>
      </w:r>
      <w:r w:rsidRPr="0013407F">
        <w:rPr>
          <w:rFonts w:ascii="Arial" w:hAnsi="Arial" w:cs="Arial"/>
          <w:sz w:val="20"/>
          <w:szCs w:val="20"/>
          <w:lang w:val="en-US"/>
        </w:rPr>
        <w:t>Conference Proceedings</w:t>
      </w:r>
      <w:r w:rsidR="00E572A6" w:rsidRPr="0013407F">
        <w:rPr>
          <w:rFonts w:ascii="Arial" w:hAnsi="Arial" w:cs="Arial"/>
          <w:sz w:val="20"/>
          <w:szCs w:val="20"/>
          <w:lang w:val="en-US"/>
        </w:rPr>
        <w:t>, paper 1790</w:t>
      </w:r>
      <w:r w:rsidRPr="0013407F">
        <w:rPr>
          <w:rFonts w:ascii="Arial" w:hAnsi="Arial" w:cs="Arial"/>
          <w:sz w:val="20"/>
          <w:szCs w:val="20"/>
          <w:lang w:val="en-US"/>
        </w:rPr>
        <w:t xml:space="preserve">, p. </w:t>
      </w:r>
      <w:r w:rsidR="00E572A6" w:rsidRPr="0013407F">
        <w:rPr>
          <w:rFonts w:ascii="Arial" w:hAnsi="Arial" w:cs="Arial"/>
          <w:sz w:val="20"/>
          <w:szCs w:val="20"/>
          <w:lang w:val="en-US"/>
        </w:rPr>
        <w:t>1-8</w:t>
      </w:r>
      <w:r w:rsidRPr="0013407F">
        <w:rPr>
          <w:rFonts w:ascii="Arial" w:hAnsi="Arial" w:cs="Arial"/>
          <w:sz w:val="20"/>
          <w:szCs w:val="20"/>
          <w:lang w:val="en-US"/>
        </w:rPr>
        <w:t>.</w:t>
      </w:r>
    </w:p>
    <w:p w:rsidR="00FE7724" w:rsidRPr="007C09C2" w:rsidRDefault="00861CA7" w:rsidP="00E1439C">
      <w:pPr>
        <w:numPr>
          <w:ilvl w:val="0"/>
          <w:numId w:val="33"/>
        </w:numPr>
        <w:autoSpaceDE w:val="0"/>
        <w:autoSpaceDN w:val="0"/>
        <w:adjustRightInd w:val="0"/>
        <w:rPr>
          <w:rFonts w:ascii="Arial" w:hAnsi="Arial" w:cs="Arial"/>
          <w:sz w:val="20"/>
          <w:szCs w:val="20"/>
          <w:lang w:val="en-US"/>
        </w:rPr>
      </w:pPr>
      <w:proofErr w:type="spellStart"/>
      <w:r w:rsidRPr="0013407F">
        <w:rPr>
          <w:rFonts w:ascii="Arial" w:hAnsi="Arial" w:cs="Arial"/>
          <w:sz w:val="20"/>
          <w:szCs w:val="20"/>
          <w:lang w:val="en-US"/>
        </w:rPr>
        <w:t>Taranović</w:t>
      </w:r>
      <w:proofErr w:type="spellEnd"/>
      <w:r w:rsidRPr="0013407F">
        <w:rPr>
          <w:rFonts w:ascii="Arial" w:hAnsi="Arial" w:cs="Arial"/>
          <w:sz w:val="20"/>
          <w:szCs w:val="20"/>
          <w:lang w:val="en-US"/>
        </w:rPr>
        <w:t xml:space="preserve">, D. (2013). The test bench for non-standard testing of reciprocating compressors for motor vehicles. PhD. Dissertation, University of </w:t>
      </w:r>
      <w:proofErr w:type="spellStart"/>
      <w:r w:rsidRPr="0013407F">
        <w:rPr>
          <w:rFonts w:ascii="Arial" w:hAnsi="Arial" w:cs="Arial"/>
          <w:sz w:val="20"/>
          <w:szCs w:val="20"/>
          <w:lang w:val="en-US"/>
        </w:rPr>
        <w:t>Kragujevac</w:t>
      </w:r>
      <w:proofErr w:type="spellEnd"/>
      <w:r w:rsidRPr="0013407F">
        <w:rPr>
          <w:rFonts w:ascii="Arial" w:hAnsi="Arial" w:cs="Arial"/>
          <w:sz w:val="20"/>
          <w:szCs w:val="20"/>
          <w:lang w:val="en-US"/>
        </w:rPr>
        <w:t xml:space="preserve">, Faculty of Engineering, </w:t>
      </w:r>
      <w:proofErr w:type="spellStart"/>
      <w:r w:rsidRPr="0013407F">
        <w:rPr>
          <w:rFonts w:ascii="Arial" w:hAnsi="Arial" w:cs="Arial"/>
          <w:sz w:val="20"/>
          <w:szCs w:val="20"/>
          <w:lang w:val="en-US"/>
        </w:rPr>
        <w:t>Kragujevac</w:t>
      </w:r>
      <w:proofErr w:type="spellEnd"/>
      <w:r w:rsidRPr="0013407F">
        <w:rPr>
          <w:rFonts w:ascii="Arial" w:hAnsi="Arial" w:cs="Arial"/>
          <w:sz w:val="20"/>
          <w:szCs w:val="20"/>
          <w:lang w:val="en-US"/>
        </w:rPr>
        <w:t>, Serbia</w:t>
      </w:r>
      <w:r w:rsidR="004F2FA7" w:rsidRPr="0013407F">
        <w:rPr>
          <w:rFonts w:ascii="Arial" w:hAnsi="Arial" w:cs="Arial"/>
          <w:sz w:val="20"/>
          <w:szCs w:val="20"/>
          <w:lang w:val="en-US"/>
        </w:rPr>
        <w:t>.</w:t>
      </w:r>
    </w:p>
    <w:p w:rsidR="005320C0" w:rsidRPr="0013407F" w:rsidRDefault="005320C0" w:rsidP="0018136C">
      <w:pPr>
        <w:autoSpaceDE w:val="0"/>
        <w:autoSpaceDN w:val="0"/>
        <w:adjustRightInd w:val="0"/>
        <w:rPr>
          <w:rFonts w:ascii="Arial" w:hAnsi="Arial" w:cs="Arial"/>
          <w:b/>
          <w:bCs/>
          <w:sz w:val="20"/>
          <w:szCs w:val="20"/>
          <w:lang w:val="en-US"/>
        </w:rPr>
      </w:pPr>
    </w:p>
    <w:sectPr w:rsidR="005320C0" w:rsidRPr="0013407F" w:rsidSect="00D5198F">
      <w:headerReference w:type="even" r:id="rId17"/>
      <w:headerReference w:type="default" r:id="rId18"/>
      <w:footerReference w:type="even" r:id="rId19"/>
      <w:footerReference w:type="default" r:id="rId20"/>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1821" w:rsidRDefault="004F1821">
      <w:r>
        <w:separator/>
      </w:r>
    </w:p>
  </w:endnote>
  <w:endnote w:type="continuationSeparator" w:id="0">
    <w:p w:rsidR="004F1821" w:rsidRDefault="004F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0E1C2776-6161-420F-BD8A-E04DE08AD20D}"/>
  </w:font>
  <w:font w:name="Times New Roman">
    <w:panose1 w:val="02020603050405020304"/>
    <w:charset w:val="00"/>
    <w:family w:val="roman"/>
    <w:pitch w:val="variable"/>
    <w:sig w:usb0="E0002EFF" w:usb1="C000785B" w:usb2="00000009" w:usb3="00000000" w:csb0="000001FF" w:csb1="00000000"/>
    <w:embedRegular r:id="rId2" w:fontKey="{D6C28D25-8340-4E7B-BEE9-1F7B4A28307B}"/>
    <w:embedBold r:id="rId3" w:fontKey="{DBEE5B25-838E-46F9-A894-4C797D5FCB2E}"/>
    <w:embedItalic r:id="rId4" w:fontKey="{8B78D4CC-A85D-4B52-B3F1-464D82C9D84E}"/>
    <w:embedBoldItalic r:id="rId5" w:fontKey="{D2800880-344A-4E11-B9F6-4483634EB881}"/>
  </w:font>
  <w:font w:name="Courier New">
    <w:panose1 w:val="02070309020205020404"/>
    <w:charset w:val="00"/>
    <w:family w:val="modern"/>
    <w:pitch w:val="fixed"/>
    <w:sig w:usb0="E0002EFF" w:usb1="C0007843" w:usb2="00000009" w:usb3="00000000" w:csb0="000001FF" w:csb1="00000000"/>
    <w:embedRegular r:id="rId6" w:fontKey="{7AB77B37-2907-4B4D-8F70-B3E1F6F18A04}"/>
  </w:font>
  <w:font w:name="Wingdings">
    <w:panose1 w:val="05000000000000000000"/>
    <w:charset w:val="02"/>
    <w:family w:val="auto"/>
    <w:pitch w:val="variable"/>
    <w:sig w:usb0="00000000" w:usb1="10000000" w:usb2="00000000" w:usb3="00000000" w:csb0="80000000" w:csb1="00000000"/>
    <w:embedRegular r:id="rId7" w:fontKey="{C13D421A-2431-42CC-9A46-0F4F2887DCEE}"/>
  </w:font>
  <w:font w:name="Arial">
    <w:panose1 w:val="020B0604020202020204"/>
    <w:charset w:val="00"/>
    <w:family w:val="swiss"/>
    <w:pitch w:val="variable"/>
    <w:sig w:usb0="E0002EFF" w:usb1="C0007843" w:usb2="00000009" w:usb3="00000000" w:csb0="000001FF" w:csb1="00000000"/>
    <w:embedRegular r:id="rId8" w:fontKey="{2884C29C-7A17-421D-A158-65D2FB0E897A}"/>
    <w:embedBold r:id="rId9" w:fontKey="{735B1E06-0EA4-48EC-827A-D4D1FAF5499E}"/>
    <w:embedItalic r:id="rId10" w:fontKey="{6A038781-2593-413A-B1BC-57AD56E390AE}"/>
    <w:embedBoldItalic r:id="rId11" w:fontKey="{E5ACBE90-EF70-45A7-8E58-987605EFE984}"/>
  </w:font>
  <w:font w:name="Times_New_Roman">
    <w:altName w:val="Goudy Old Style"/>
    <w:charset w:val="00"/>
    <w:family w:val="roman"/>
    <w:pitch w:val="variable"/>
    <w:sig w:usb0="00000003" w:usb1="00000000" w:usb2="00000000" w:usb3="00000000" w:csb0="00000001" w:csb1="00000000"/>
    <w:embedRegular r:id="rId12" w:fontKey="{98C91660-577C-4E7C-87E7-61F95D2833D5}"/>
  </w:font>
  <w:font w:name="Tahoma">
    <w:panose1 w:val="020B0604030504040204"/>
    <w:charset w:val="00"/>
    <w:family w:val="swiss"/>
    <w:pitch w:val="variable"/>
    <w:sig w:usb0="E1002EFF" w:usb1="C000605B" w:usb2="00000029" w:usb3="00000000" w:csb0="000101FF" w:csb1="00000000"/>
    <w:embedRegular r:id="rId13" w:fontKey="{15AA014B-8A3F-4032-9C5B-A0A94808CEA4}"/>
  </w:font>
  <w:font w:name="Cambria">
    <w:panose1 w:val="02040503050406030204"/>
    <w:charset w:val="00"/>
    <w:family w:val="roman"/>
    <w:pitch w:val="variable"/>
    <w:sig w:usb0="E00002FF" w:usb1="400004FF" w:usb2="00000000" w:usb3="00000000" w:csb0="0000019F" w:csb1="00000000"/>
    <w:embedRegular r:id="rId14" w:fontKey="{91E15993-4061-4788-A090-375A6E748F86}"/>
  </w:font>
  <w:font w:name="Cambria Math">
    <w:panose1 w:val="02040503050406030204"/>
    <w:charset w:val="00"/>
    <w:family w:val="roman"/>
    <w:pitch w:val="variable"/>
    <w:sig w:usb0="E00002FF" w:usb1="420024FF" w:usb2="00000000" w:usb3="00000000" w:csb0="0000019F" w:csb1="00000000"/>
    <w:embedItalic r:id="rId15" w:fontKey="{6AE2621B-C861-4C90-B31D-55C020B98C87}"/>
  </w:font>
  <w:font w:name="Calibri">
    <w:panose1 w:val="020F0502020204030204"/>
    <w:charset w:val="00"/>
    <w:family w:val="swiss"/>
    <w:pitch w:val="variable"/>
    <w:sig w:usb0="E0002AFF" w:usb1="C000247B" w:usb2="00000009" w:usb3="00000000" w:csb0="000001FF" w:csb1="00000000"/>
    <w:embedRegular r:id="rId16" w:fontKey="{C1003ED1-0357-4AD8-8F63-BD43A5DDCD4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A7458">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FA7458">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1821" w:rsidRDefault="004F1821">
      <w:r>
        <w:separator/>
      </w:r>
    </w:p>
  </w:footnote>
  <w:footnote w:type="continuationSeparator" w:id="0">
    <w:p w:rsidR="004F1821" w:rsidRDefault="004F1821">
      <w:r>
        <w:continuationSeparator/>
      </w:r>
    </w:p>
  </w:footnote>
  <w:footnote w:id="1">
    <w:p w:rsidR="00813024" w:rsidRPr="00813024" w:rsidRDefault="00813024" w:rsidP="00813024">
      <w:pPr>
        <w:pStyle w:val="fusnota"/>
      </w:pPr>
      <w:r>
        <w:rPr>
          <w:rStyle w:val="FootnoteReference"/>
        </w:rPr>
        <w:footnoteRef/>
      </w:r>
      <w:r w:rsidR="00FB4C52">
        <w:t xml:space="preserve"> </w:t>
      </w:r>
      <w:r w:rsidR="00FB4C52" w:rsidRPr="00FB4C52">
        <w:rPr>
          <w:lang w:val="en-GB"/>
        </w:rPr>
        <w:t xml:space="preserve">Mr </w:t>
      </w:r>
      <w:proofErr w:type="spellStart"/>
      <w:r w:rsidR="00FB4C52" w:rsidRPr="00FB4C52">
        <w:rPr>
          <w:lang w:val="en-GB"/>
        </w:rPr>
        <w:t>Saša</w:t>
      </w:r>
      <w:proofErr w:type="spellEnd"/>
      <w:r w:rsidR="00FB4C52" w:rsidRPr="00FB4C52">
        <w:rPr>
          <w:lang w:val="en-GB"/>
        </w:rPr>
        <w:t xml:space="preserve"> </w:t>
      </w:r>
      <w:proofErr w:type="spellStart"/>
      <w:r w:rsidR="00FB4C52" w:rsidRPr="00FB4C52">
        <w:rPr>
          <w:lang w:val="en-GB"/>
        </w:rPr>
        <w:t>Milojević</w:t>
      </w:r>
      <w:proofErr w:type="spellEnd"/>
      <w:r w:rsidR="00FB4C52" w:rsidRPr="00FB4C52">
        <w:rPr>
          <w:lang w:val="en-GB"/>
        </w:rPr>
        <w:t xml:space="preserve">, assistant R&amp;D. University of </w:t>
      </w:r>
      <w:proofErr w:type="spellStart"/>
      <w:r w:rsidR="00FB4C52" w:rsidRPr="00FB4C52">
        <w:rPr>
          <w:lang w:val="en-GB"/>
        </w:rPr>
        <w:t>Kragujevac</w:t>
      </w:r>
      <w:proofErr w:type="spellEnd"/>
      <w:r w:rsidR="00FB4C52" w:rsidRPr="00FB4C52">
        <w:rPr>
          <w:lang w:val="en-GB"/>
        </w:rPr>
        <w:t xml:space="preserve">, Faculty of Engineering, Republic of Serbia, </w:t>
      </w:r>
      <w:hyperlink r:id="rId1" w:history="1">
        <w:r w:rsidR="00FB4C52" w:rsidRPr="00FB4C52">
          <w:rPr>
            <w:rStyle w:val="Hyperlink"/>
            <w:lang w:val="en-GB"/>
          </w:rPr>
          <w:t>sasa.milojevic@kg.ac.rs</w:t>
        </w:r>
      </w:hyperlink>
    </w:p>
  </w:footnote>
  <w:footnote w:id="2">
    <w:p w:rsidR="00813024" w:rsidRPr="00813024" w:rsidRDefault="00813024" w:rsidP="00813024">
      <w:pPr>
        <w:pStyle w:val="fusnota"/>
      </w:pPr>
      <w:r>
        <w:rPr>
          <w:rStyle w:val="FootnoteReference"/>
        </w:rPr>
        <w:footnoteRef/>
      </w:r>
      <w:r>
        <w:t xml:space="preserve"> </w:t>
      </w:r>
      <w:r w:rsidR="00FB4C52" w:rsidRPr="00FB4C52">
        <w:rPr>
          <w:lang w:val="en-GB"/>
        </w:rPr>
        <w:t xml:space="preserve">Dr </w:t>
      </w:r>
      <w:proofErr w:type="spellStart"/>
      <w:r w:rsidR="00FB4C52" w:rsidRPr="00FB4C52">
        <w:rPr>
          <w:lang w:val="en-GB"/>
        </w:rPr>
        <w:t>Radivoje</w:t>
      </w:r>
      <w:proofErr w:type="spellEnd"/>
      <w:r w:rsidR="00FB4C52" w:rsidRPr="00FB4C52">
        <w:rPr>
          <w:lang w:val="en-GB"/>
        </w:rPr>
        <w:t xml:space="preserve"> </w:t>
      </w:r>
      <w:proofErr w:type="spellStart"/>
      <w:r w:rsidR="00FB4C52" w:rsidRPr="00FB4C52">
        <w:rPr>
          <w:lang w:val="en-GB"/>
        </w:rPr>
        <w:t>Pešić</w:t>
      </w:r>
      <w:proofErr w:type="spellEnd"/>
      <w:r w:rsidR="00FB4C52" w:rsidRPr="00FB4C52">
        <w:rPr>
          <w:lang w:val="en-GB"/>
        </w:rPr>
        <w:t xml:space="preserve">, prof. University of </w:t>
      </w:r>
      <w:proofErr w:type="spellStart"/>
      <w:r w:rsidR="00FB4C52" w:rsidRPr="00FB4C52">
        <w:rPr>
          <w:lang w:val="en-GB"/>
        </w:rPr>
        <w:t>Kragujevac</w:t>
      </w:r>
      <w:proofErr w:type="spellEnd"/>
      <w:r w:rsidR="00FB4C52" w:rsidRPr="00FB4C52">
        <w:rPr>
          <w:lang w:val="en-GB"/>
        </w:rPr>
        <w:t xml:space="preserve">, Faculty of Engineering, Serbia, </w:t>
      </w:r>
      <w:hyperlink r:id="rId2" w:history="1">
        <w:r w:rsidR="00FB4C52" w:rsidRPr="00FB4C52">
          <w:rPr>
            <w:rStyle w:val="Hyperlink"/>
            <w:lang w:val="en-GB"/>
          </w:rPr>
          <w:t>pesicr@kg.ac.rs</w:t>
        </w:r>
      </w:hyperlink>
    </w:p>
  </w:footnote>
  <w:footnote w:id="3">
    <w:p w:rsidR="00291549" w:rsidRPr="00813024" w:rsidRDefault="00291549" w:rsidP="00291549">
      <w:pPr>
        <w:pStyle w:val="fusnota"/>
      </w:pPr>
      <w:r>
        <w:rPr>
          <w:rStyle w:val="FootnoteReference"/>
        </w:rPr>
        <w:footnoteRef/>
      </w:r>
      <w:r>
        <w:t xml:space="preserve"> </w:t>
      </w:r>
      <w:r w:rsidR="00FB4C52" w:rsidRPr="00FB4C52">
        <w:rPr>
          <w:lang w:val="en-GB"/>
        </w:rPr>
        <w:t xml:space="preserve">Dr Dragan </w:t>
      </w:r>
      <w:proofErr w:type="spellStart"/>
      <w:r w:rsidR="00FB4C52" w:rsidRPr="00FB4C52">
        <w:rPr>
          <w:lang w:val="en-GB"/>
        </w:rPr>
        <w:t>Taranović</w:t>
      </w:r>
      <w:proofErr w:type="spellEnd"/>
      <w:r w:rsidR="00FB4C52" w:rsidRPr="00FB4C52">
        <w:rPr>
          <w:lang w:val="en-GB"/>
        </w:rPr>
        <w:t xml:space="preserve">, prof. assist. University of </w:t>
      </w:r>
      <w:proofErr w:type="spellStart"/>
      <w:r w:rsidR="00FB4C52" w:rsidRPr="00FB4C52">
        <w:rPr>
          <w:lang w:val="en-GB"/>
        </w:rPr>
        <w:t>Kragujevac</w:t>
      </w:r>
      <w:proofErr w:type="spellEnd"/>
      <w:r w:rsidR="00FB4C52" w:rsidRPr="00FB4C52">
        <w:rPr>
          <w:lang w:val="en-GB"/>
        </w:rPr>
        <w:t xml:space="preserve">, Faculty of Engineering, Serbia, </w:t>
      </w:r>
      <w:hyperlink r:id="rId3" w:history="1">
        <w:r w:rsidR="00FB4C52" w:rsidRPr="00FB4C52">
          <w:rPr>
            <w:rStyle w:val="Hyperlink"/>
            <w:lang w:val="en-GB"/>
          </w:rPr>
          <w:t>tara@kg.ac.rs</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7137A0" w:rsidP="00C85241">
    <w:pPr>
      <w:pStyle w:val="Header"/>
      <w:pBdr>
        <w:bottom w:val="single" w:sz="4" w:space="1" w:color="auto"/>
      </w:pBdr>
    </w:pPr>
    <w:proofErr w:type="spellStart"/>
    <w:r>
      <w:rPr>
        <w:lang w:val="en-US"/>
      </w:rPr>
      <w:t>Saša</w:t>
    </w:r>
    <w:proofErr w:type="spellEnd"/>
    <w:r>
      <w:rPr>
        <w:lang w:val="en-US"/>
      </w:rPr>
      <w:t xml:space="preserve"> </w:t>
    </w:r>
    <w:proofErr w:type="spellStart"/>
    <w:r>
      <w:rPr>
        <w:lang w:val="en-US"/>
      </w:rPr>
      <w:t>Milojević</w:t>
    </w:r>
    <w:proofErr w:type="spellEnd"/>
    <w:r>
      <w:rPr>
        <w:lang w:val="en-US"/>
      </w:rPr>
      <w:t xml:space="preserve">, </w:t>
    </w:r>
    <w:proofErr w:type="spellStart"/>
    <w:r>
      <w:rPr>
        <w:lang w:val="en-US"/>
      </w:rPr>
      <w:t>Radivoje</w:t>
    </w:r>
    <w:proofErr w:type="spellEnd"/>
    <w:r>
      <w:rPr>
        <w:lang w:val="en-US"/>
      </w:rPr>
      <w:t xml:space="preserve"> </w:t>
    </w:r>
    <w:proofErr w:type="spellStart"/>
    <w:r>
      <w:rPr>
        <w:lang w:val="en-US"/>
      </w:rPr>
      <w:t>Pešić</w:t>
    </w:r>
    <w:proofErr w:type="spellEnd"/>
    <w:r>
      <w:rPr>
        <w:lang w:val="en-US"/>
      </w:rPr>
      <w:t xml:space="preserve">, Dragan </w:t>
    </w:r>
    <w:proofErr w:type="spellStart"/>
    <w:r>
      <w:rPr>
        <w:lang w:val="en-US"/>
      </w:rPr>
      <w:t>Taranović</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7137A0" w:rsidP="00342513">
    <w:pPr>
      <w:pStyle w:val="Header"/>
      <w:pBdr>
        <w:bottom w:val="single" w:sz="4" w:space="1" w:color="auto"/>
      </w:pBdr>
      <w:rPr>
        <w:lang w:val="en-US"/>
      </w:rPr>
    </w:pPr>
    <w:r>
      <w:rPr>
        <w:lang w:val="en-US"/>
      </w:rPr>
      <w:t xml:space="preserve">Determination of losses related to friction within the reciprocating compressors - influences of </w:t>
    </w:r>
    <w:proofErr w:type="spellStart"/>
    <w:r>
      <w:rPr>
        <w:lang w:val="en-US"/>
      </w:rPr>
      <w:t>tribological</w:t>
    </w:r>
    <w:proofErr w:type="spellEnd"/>
    <w:r>
      <w:rPr>
        <w:lang w:val="en-US"/>
      </w:rPr>
      <w:t xml:space="preserve"> optimization of pistons and cylinders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4008F2"/>
    <w:multiLevelType w:val="hybridMultilevel"/>
    <w:tmpl w:val="9D5C805E"/>
    <w:lvl w:ilvl="0" w:tplc="BF9EB2E6">
      <w:start w:val="1"/>
      <w:numFmt w:val="lowerLetter"/>
      <w:lvlText w:val="%1)"/>
      <w:lvlJc w:val="left"/>
      <w:pPr>
        <w:ind w:left="9000" w:hanging="360"/>
      </w:pPr>
      <w:rPr>
        <w:rFonts w:hint="default"/>
      </w:rPr>
    </w:lvl>
    <w:lvl w:ilvl="1" w:tplc="241A0019" w:tentative="1">
      <w:start w:val="1"/>
      <w:numFmt w:val="lowerLetter"/>
      <w:lvlText w:val="%2."/>
      <w:lvlJc w:val="left"/>
      <w:pPr>
        <w:ind w:left="5760" w:hanging="360"/>
      </w:pPr>
    </w:lvl>
    <w:lvl w:ilvl="2" w:tplc="241A001B" w:tentative="1">
      <w:start w:val="1"/>
      <w:numFmt w:val="lowerRoman"/>
      <w:lvlText w:val="%3."/>
      <w:lvlJc w:val="right"/>
      <w:pPr>
        <w:ind w:left="6480" w:hanging="180"/>
      </w:pPr>
    </w:lvl>
    <w:lvl w:ilvl="3" w:tplc="241A000F" w:tentative="1">
      <w:start w:val="1"/>
      <w:numFmt w:val="decimal"/>
      <w:lvlText w:val="%4."/>
      <w:lvlJc w:val="left"/>
      <w:pPr>
        <w:ind w:left="7200" w:hanging="360"/>
      </w:pPr>
    </w:lvl>
    <w:lvl w:ilvl="4" w:tplc="241A0019" w:tentative="1">
      <w:start w:val="1"/>
      <w:numFmt w:val="lowerLetter"/>
      <w:lvlText w:val="%5."/>
      <w:lvlJc w:val="left"/>
      <w:pPr>
        <w:ind w:left="7920" w:hanging="360"/>
      </w:pPr>
    </w:lvl>
    <w:lvl w:ilvl="5" w:tplc="241A001B" w:tentative="1">
      <w:start w:val="1"/>
      <w:numFmt w:val="lowerRoman"/>
      <w:lvlText w:val="%6."/>
      <w:lvlJc w:val="right"/>
      <w:pPr>
        <w:ind w:left="8640" w:hanging="180"/>
      </w:pPr>
    </w:lvl>
    <w:lvl w:ilvl="6" w:tplc="241A000F">
      <w:start w:val="1"/>
      <w:numFmt w:val="decimal"/>
      <w:lvlText w:val="%7."/>
      <w:lvlJc w:val="left"/>
      <w:pPr>
        <w:ind w:left="9360" w:hanging="360"/>
      </w:pPr>
    </w:lvl>
    <w:lvl w:ilvl="7" w:tplc="241A0019" w:tentative="1">
      <w:start w:val="1"/>
      <w:numFmt w:val="lowerLetter"/>
      <w:lvlText w:val="%8."/>
      <w:lvlJc w:val="left"/>
      <w:pPr>
        <w:ind w:left="10080" w:hanging="360"/>
      </w:pPr>
    </w:lvl>
    <w:lvl w:ilvl="8" w:tplc="241A001B" w:tentative="1">
      <w:start w:val="1"/>
      <w:numFmt w:val="lowerRoman"/>
      <w:lvlText w:val="%9."/>
      <w:lvlJc w:val="right"/>
      <w:pPr>
        <w:ind w:left="10800" w:hanging="180"/>
      </w:pPr>
    </w:lvl>
  </w:abstractNum>
  <w:abstractNum w:abstractNumId="13">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7">
    <w:nsid w:val="321A42C9"/>
    <w:multiLevelType w:val="hybridMultilevel"/>
    <w:tmpl w:val="BD9A2D50"/>
    <w:lvl w:ilvl="0" w:tplc="BF9EB2E6">
      <w:start w:val="1"/>
      <w:numFmt w:val="lowerLetter"/>
      <w:lvlText w:val="%1)"/>
      <w:lvlJc w:val="left"/>
      <w:pPr>
        <w:ind w:left="4680" w:hanging="360"/>
      </w:pPr>
      <w:rPr>
        <w:rFonts w:hint="default"/>
      </w:rPr>
    </w:lvl>
    <w:lvl w:ilvl="1" w:tplc="241A0019" w:tentative="1">
      <w:start w:val="1"/>
      <w:numFmt w:val="lowerLetter"/>
      <w:lvlText w:val="%2."/>
      <w:lvlJc w:val="left"/>
      <w:pPr>
        <w:ind w:left="5400" w:hanging="360"/>
      </w:pPr>
    </w:lvl>
    <w:lvl w:ilvl="2" w:tplc="241A001B" w:tentative="1">
      <w:start w:val="1"/>
      <w:numFmt w:val="lowerRoman"/>
      <w:lvlText w:val="%3."/>
      <w:lvlJc w:val="right"/>
      <w:pPr>
        <w:ind w:left="6120" w:hanging="180"/>
      </w:pPr>
    </w:lvl>
    <w:lvl w:ilvl="3" w:tplc="241A000F" w:tentative="1">
      <w:start w:val="1"/>
      <w:numFmt w:val="decimal"/>
      <w:lvlText w:val="%4."/>
      <w:lvlJc w:val="left"/>
      <w:pPr>
        <w:ind w:left="6840" w:hanging="360"/>
      </w:pPr>
    </w:lvl>
    <w:lvl w:ilvl="4" w:tplc="241A0019" w:tentative="1">
      <w:start w:val="1"/>
      <w:numFmt w:val="lowerLetter"/>
      <w:lvlText w:val="%5."/>
      <w:lvlJc w:val="left"/>
      <w:pPr>
        <w:ind w:left="7560" w:hanging="360"/>
      </w:pPr>
    </w:lvl>
    <w:lvl w:ilvl="5" w:tplc="241A001B" w:tentative="1">
      <w:start w:val="1"/>
      <w:numFmt w:val="lowerRoman"/>
      <w:lvlText w:val="%6."/>
      <w:lvlJc w:val="right"/>
      <w:pPr>
        <w:ind w:left="8280" w:hanging="180"/>
      </w:pPr>
    </w:lvl>
    <w:lvl w:ilvl="6" w:tplc="241A000F" w:tentative="1">
      <w:start w:val="1"/>
      <w:numFmt w:val="decimal"/>
      <w:lvlText w:val="%7."/>
      <w:lvlJc w:val="left"/>
      <w:pPr>
        <w:ind w:left="9000" w:hanging="360"/>
      </w:pPr>
    </w:lvl>
    <w:lvl w:ilvl="7" w:tplc="241A0019" w:tentative="1">
      <w:start w:val="1"/>
      <w:numFmt w:val="lowerLetter"/>
      <w:lvlText w:val="%8."/>
      <w:lvlJc w:val="left"/>
      <w:pPr>
        <w:ind w:left="9720" w:hanging="360"/>
      </w:pPr>
    </w:lvl>
    <w:lvl w:ilvl="8" w:tplc="241A001B" w:tentative="1">
      <w:start w:val="1"/>
      <w:numFmt w:val="lowerRoman"/>
      <w:lvlText w:val="%9."/>
      <w:lvlJc w:val="right"/>
      <w:pPr>
        <w:ind w:left="10440" w:hanging="180"/>
      </w:p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3F51447D"/>
    <w:multiLevelType w:val="hybridMultilevel"/>
    <w:tmpl w:val="06EE4B96"/>
    <w:lvl w:ilvl="0" w:tplc="A238BBD2">
      <w:start w:val="1"/>
      <w:numFmt w:val="lowerLetter"/>
      <w:lvlText w:val="%1)"/>
      <w:lvlJc w:val="left"/>
      <w:pPr>
        <w:ind w:left="2880" w:hanging="720"/>
      </w:pPr>
      <w:rPr>
        <w:rFonts w:hint="default"/>
      </w:rPr>
    </w:lvl>
    <w:lvl w:ilvl="1" w:tplc="241A0019" w:tentative="1">
      <w:start w:val="1"/>
      <w:numFmt w:val="lowerLetter"/>
      <w:lvlText w:val="%2."/>
      <w:lvlJc w:val="left"/>
      <w:pPr>
        <w:ind w:left="3240" w:hanging="360"/>
      </w:pPr>
    </w:lvl>
    <w:lvl w:ilvl="2" w:tplc="241A001B" w:tentative="1">
      <w:start w:val="1"/>
      <w:numFmt w:val="lowerRoman"/>
      <w:lvlText w:val="%3."/>
      <w:lvlJc w:val="right"/>
      <w:pPr>
        <w:ind w:left="3960" w:hanging="180"/>
      </w:pPr>
    </w:lvl>
    <w:lvl w:ilvl="3" w:tplc="241A000F" w:tentative="1">
      <w:start w:val="1"/>
      <w:numFmt w:val="decimal"/>
      <w:lvlText w:val="%4."/>
      <w:lvlJc w:val="left"/>
      <w:pPr>
        <w:ind w:left="4680" w:hanging="360"/>
      </w:pPr>
    </w:lvl>
    <w:lvl w:ilvl="4" w:tplc="241A0019" w:tentative="1">
      <w:start w:val="1"/>
      <w:numFmt w:val="lowerLetter"/>
      <w:lvlText w:val="%5."/>
      <w:lvlJc w:val="left"/>
      <w:pPr>
        <w:ind w:left="5400" w:hanging="360"/>
      </w:pPr>
    </w:lvl>
    <w:lvl w:ilvl="5" w:tplc="241A001B" w:tentative="1">
      <w:start w:val="1"/>
      <w:numFmt w:val="lowerRoman"/>
      <w:lvlText w:val="%6."/>
      <w:lvlJc w:val="right"/>
      <w:pPr>
        <w:ind w:left="6120" w:hanging="180"/>
      </w:pPr>
    </w:lvl>
    <w:lvl w:ilvl="6" w:tplc="241A000F" w:tentative="1">
      <w:start w:val="1"/>
      <w:numFmt w:val="decimal"/>
      <w:lvlText w:val="%7."/>
      <w:lvlJc w:val="left"/>
      <w:pPr>
        <w:ind w:left="6840" w:hanging="360"/>
      </w:pPr>
    </w:lvl>
    <w:lvl w:ilvl="7" w:tplc="241A0019" w:tentative="1">
      <w:start w:val="1"/>
      <w:numFmt w:val="lowerLetter"/>
      <w:lvlText w:val="%8."/>
      <w:lvlJc w:val="left"/>
      <w:pPr>
        <w:ind w:left="7560" w:hanging="360"/>
      </w:pPr>
    </w:lvl>
    <w:lvl w:ilvl="8" w:tplc="241A001B" w:tentative="1">
      <w:start w:val="1"/>
      <w:numFmt w:val="lowerRoman"/>
      <w:lvlText w:val="%9."/>
      <w:lvlJc w:val="right"/>
      <w:pPr>
        <w:ind w:left="8280" w:hanging="180"/>
      </w:pPr>
    </w:lvl>
  </w:abstractNum>
  <w:abstractNum w:abstractNumId="2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2">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5">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30">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1">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2">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22"/>
  </w:num>
  <w:num w:numId="2">
    <w:abstractNumId w:val="16"/>
  </w:num>
  <w:num w:numId="3">
    <w:abstractNumId w:val="11"/>
  </w:num>
  <w:num w:numId="4">
    <w:abstractNumId w:val="10"/>
  </w:num>
  <w:num w:numId="5">
    <w:abstractNumId w:val="25"/>
  </w:num>
  <w:num w:numId="6">
    <w:abstractNumId w:val="27"/>
  </w:num>
  <w:num w:numId="7">
    <w:abstractNumId w:val="30"/>
  </w:num>
  <w:num w:numId="8">
    <w:abstractNumId w:val="18"/>
  </w:num>
  <w:num w:numId="9">
    <w:abstractNumId w:val="13"/>
  </w:num>
  <w:num w:numId="10">
    <w:abstractNumId w:val="28"/>
  </w:num>
  <w:num w:numId="11">
    <w:abstractNumId w:val="20"/>
  </w:num>
  <w:num w:numId="12">
    <w:abstractNumId w:val="24"/>
  </w:num>
  <w:num w:numId="13">
    <w:abstractNumId w:val="21"/>
  </w:num>
  <w:num w:numId="14">
    <w:abstractNumId w:val="32"/>
  </w:num>
  <w:num w:numId="15">
    <w:abstractNumId w:val="31"/>
  </w:num>
  <w:num w:numId="16">
    <w:abstractNumId w:val="16"/>
  </w:num>
  <w:num w:numId="17">
    <w:abstractNumId w:val="20"/>
  </w:num>
  <w:num w:numId="18">
    <w:abstractNumId w:val="28"/>
  </w:num>
  <w:num w:numId="19">
    <w:abstractNumId w:val="24"/>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5"/>
  </w:num>
  <w:num w:numId="31">
    <w:abstractNumId w:val="14"/>
  </w:num>
  <w:num w:numId="32">
    <w:abstractNumId w:val="29"/>
  </w:num>
  <w:num w:numId="33">
    <w:abstractNumId w:val="23"/>
  </w:num>
  <w:num w:numId="34">
    <w:abstractNumId w:val="26"/>
  </w:num>
  <w:num w:numId="35">
    <w:abstractNumId w:val="17"/>
  </w:num>
  <w:num w:numId="36">
    <w:abstractNumId w:val="12"/>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05DEB"/>
    <w:rsid w:val="0002512E"/>
    <w:rsid w:val="0003178C"/>
    <w:rsid w:val="00040134"/>
    <w:rsid w:val="0005605E"/>
    <w:rsid w:val="000B614D"/>
    <w:rsid w:val="000C0A75"/>
    <w:rsid w:val="000C5EA8"/>
    <w:rsid w:val="000C7982"/>
    <w:rsid w:val="00133AB9"/>
    <w:rsid w:val="0013407F"/>
    <w:rsid w:val="00137707"/>
    <w:rsid w:val="00154402"/>
    <w:rsid w:val="001559C3"/>
    <w:rsid w:val="0018136C"/>
    <w:rsid w:val="001D3DFE"/>
    <w:rsid w:val="001E393B"/>
    <w:rsid w:val="00215181"/>
    <w:rsid w:val="00291549"/>
    <w:rsid w:val="00291AAB"/>
    <w:rsid w:val="0029220B"/>
    <w:rsid w:val="002B7236"/>
    <w:rsid w:val="00305875"/>
    <w:rsid w:val="003117CF"/>
    <w:rsid w:val="00315280"/>
    <w:rsid w:val="00342513"/>
    <w:rsid w:val="00392589"/>
    <w:rsid w:val="003C2ADE"/>
    <w:rsid w:val="003D70B6"/>
    <w:rsid w:val="00406AFA"/>
    <w:rsid w:val="004459F6"/>
    <w:rsid w:val="00454BDB"/>
    <w:rsid w:val="0045747B"/>
    <w:rsid w:val="004B4035"/>
    <w:rsid w:val="004D0772"/>
    <w:rsid w:val="004D6E4A"/>
    <w:rsid w:val="004F1821"/>
    <w:rsid w:val="004F2FA7"/>
    <w:rsid w:val="00506AB6"/>
    <w:rsid w:val="005320C0"/>
    <w:rsid w:val="00551471"/>
    <w:rsid w:val="005A65A8"/>
    <w:rsid w:val="006148ED"/>
    <w:rsid w:val="00622A50"/>
    <w:rsid w:val="0064103A"/>
    <w:rsid w:val="00672C13"/>
    <w:rsid w:val="006951A6"/>
    <w:rsid w:val="006A0627"/>
    <w:rsid w:val="007137A0"/>
    <w:rsid w:val="0072285B"/>
    <w:rsid w:val="007353DB"/>
    <w:rsid w:val="0077537C"/>
    <w:rsid w:val="007B0F6B"/>
    <w:rsid w:val="007B6FCB"/>
    <w:rsid w:val="007C09C2"/>
    <w:rsid w:val="007F2407"/>
    <w:rsid w:val="00813024"/>
    <w:rsid w:val="00822E6A"/>
    <w:rsid w:val="00861CA7"/>
    <w:rsid w:val="00887A2A"/>
    <w:rsid w:val="00892853"/>
    <w:rsid w:val="0089587A"/>
    <w:rsid w:val="008D354B"/>
    <w:rsid w:val="008E6121"/>
    <w:rsid w:val="00930C6C"/>
    <w:rsid w:val="009317E8"/>
    <w:rsid w:val="009A2D7E"/>
    <w:rsid w:val="009B0A4E"/>
    <w:rsid w:val="009E5370"/>
    <w:rsid w:val="00A06625"/>
    <w:rsid w:val="00A936E7"/>
    <w:rsid w:val="00AC70F4"/>
    <w:rsid w:val="00AD3B8A"/>
    <w:rsid w:val="00B2244B"/>
    <w:rsid w:val="00B52D8B"/>
    <w:rsid w:val="00B5368A"/>
    <w:rsid w:val="00B91D5E"/>
    <w:rsid w:val="00BA5FD3"/>
    <w:rsid w:val="00C03469"/>
    <w:rsid w:val="00C05469"/>
    <w:rsid w:val="00C85241"/>
    <w:rsid w:val="00C85A9A"/>
    <w:rsid w:val="00C9349F"/>
    <w:rsid w:val="00CB1760"/>
    <w:rsid w:val="00CB1960"/>
    <w:rsid w:val="00CC3C92"/>
    <w:rsid w:val="00D00FEC"/>
    <w:rsid w:val="00D41673"/>
    <w:rsid w:val="00D5198F"/>
    <w:rsid w:val="00D67A5D"/>
    <w:rsid w:val="00D92F81"/>
    <w:rsid w:val="00D96D16"/>
    <w:rsid w:val="00DA25C7"/>
    <w:rsid w:val="00DD7D2E"/>
    <w:rsid w:val="00DE030C"/>
    <w:rsid w:val="00DE4D0B"/>
    <w:rsid w:val="00E0393A"/>
    <w:rsid w:val="00E1439C"/>
    <w:rsid w:val="00E15F08"/>
    <w:rsid w:val="00E24B5B"/>
    <w:rsid w:val="00E34AAF"/>
    <w:rsid w:val="00E572A6"/>
    <w:rsid w:val="00F02BF9"/>
    <w:rsid w:val="00F0552C"/>
    <w:rsid w:val="00F53C41"/>
    <w:rsid w:val="00F8294F"/>
    <w:rsid w:val="00F92D41"/>
    <w:rsid w:val="00FA7458"/>
    <w:rsid w:val="00FB3BEC"/>
    <w:rsid w:val="00FB4C52"/>
    <w:rsid w:val="00FE7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rsid w:val="00FB4C52"/>
    <w:rPr>
      <w:color w:val="0000FF"/>
      <w:u w:val="single"/>
    </w:rPr>
  </w:style>
  <w:style w:type="character" w:styleId="FollowedHyperlink">
    <w:name w:val="FollowedHyperlink"/>
    <w:rsid w:val="00CC3C92"/>
    <w:rPr>
      <w:color w:val="800080"/>
      <w:u w:val="single"/>
    </w:rPr>
  </w:style>
  <w:style w:type="paragraph" w:styleId="BalloonText">
    <w:name w:val="Balloon Text"/>
    <w:basedOn w:val="Normal"/>
    <w:link w:val="BalloonTextChar"/>
    <w:rsid w:val="0005605E"/>
    <w:rPr>
      <w:rFonts w:ascii="Tahoma" w:hAnsi="Tahoma" w:cs="Tahoma"/>
      <w:sz w:val="16"/>
      <w:szCs w:val="16"/>
    </w:rPr>
  </w:style>
  <w:style w:type="character" w:customStyle="1" w:styleId="BalloonTextChar">
    <w:name w:val="Balloon Text Char"/>
    <w:basedOn w:val="DefaultParagraphFont"/>
    <w:link w:val="BalloonText"/>
    <w:rsid w:val="0005605E"/>
    <w:rPr>
      <w:rFonts w:ascii="Tahoma" w:hAnsi="Tahoma" w:cs="Tahoma"/>
      <w:sz w:val="16"/>
      <w:szCs w:val="16"/>
      <w:lang w:val="en-GB"/>
    </w:rPr>
  </w:style>
  <w:style w:type="paragraph" w:styleId="ListParagraph">
    <w:name w:val="List Paragraph"/>
    <w:basedOn w:val="Normal"/>
    <w:uiPriority w:val="34"/>
    <w:qFormat/>
    <w:rsid w:val="00E1439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styleId="Hyperlink">
    <w:name w:val="Hyperlink"/>
    <w:rsid w:val="00FB4C52"/>
    <w:rPr>
      <w:color w:val="0000FF"/>
      <w:u w:val="single"/>
    </w:rPr>
  </w:style>
  <w:style w:type="character" w:styleId="FollowedHyperlink">
    <w:name w:val="FollowedHyperlink"/>
    <w:rsid w:val="00CC3C92"/>
    <w:rPr>
      <w:color w:val="800080"/>
      <w:u w:val="single"/>
    </w:rPr>
  </w:style>
  <w:style w:type="paragraph" w:styleId="BalloonText">
    <w:name w:val="Balloon Text"/>
    <w:basedOn w:val="Normal"/>
    <w:link w:val="BalloonTextChar"/>
    <w:rsid w:val="0005605E"/>
    <w:rPr>
      <w:rFonts w:ascii="Tahoma" w:hAnsi="Tahoma" w:cs="Tahoma"/>
      <w:sz w:val="16"/>
      <w:szCs w:val="16"/>
    </w:rPr>
  </w:style>
  <w:style w:type="character" w:customStyle="1" w:styleId="BalloonTextChar">
    <w:name w:val="Balloon Text Char"/>
    <w:basedOn w:val="DefaultParagraphFont"/>
    <w:link w:val="BalloonText"/>
    <w:rsid w:val="0005605E"/>
    <w:rPr>
      <w:rFonts w:ascii="Tahoma" w:hAnsi="Tahoma" w:cs="Tahoma"/>
      <w:sz w:val="16"/>
      <w:szCs w:val="16"/>
      <w:lang w:val="en-GB"/>
    </w:rPr>
  </w:style>
  <w:style w:type="paragraph" w:styleId="ListParagraph">
    <w:name w:val="List Paragraph"/>
    <w:basedOn w:val="Normal"/>
    <w:uiPriority w:val="34"/>
    <w:qFormat/>
    <w:rsid w:val="00E143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ec.europa.eu/clima/policies/transport/vehicles/index_en.ht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3" Type="http://schemas.openxmlformats.org/officeDocument/2006/relationships/hyperlink" Target="mailto:tara@kg.ac.rs" TargetMode="External"/><Relationship Id="rId2" Type="http://schemas.openxmlformats.org/officeDocument/2006/relationships/hyperlink" Target="mailto:pesicr@kg.ac.rs" TargetMode="External"/><Relationship Id="rId1" Type="http://schemas.openxmlformats.org/officeDocument/2006/relationships/hyperlink" Target="mailto:sasa.milojevic@kg.ac.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6</Pages>
  <Words>2011</Words>
  <Characters>11706</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13690</CharactersWithSpaces>
  <SharedDoc>false</SharedDoc>
  <HLinks>
    <vt:vector size="24" baseType="variant">
      <vt:variant>
        <vt:i4>1441888</vt:i4>
      </vt:variant>
      <vt:variant>
        <vt:i4>0</vt:i4>
      </vt:variant>
      <vt:variant>
        <vt:i4>0</vt:i4>
      </vt:variant>
      <vt:variant>
        <vt:i4>5</vt:i4>
      </vt:variant>
      <vt:variant>
        <vt:lpwstr>http://ec.europa.eu/clima/policies/transport/vehicles/index_en.htm</vt:lpwstr>
      </vt:variant>
      <vt:variant>
        <vt:lpwstr/>
      </vt:variant>
      <vt:variant>
        <vt:i4>8323102</vt:i4>
      </vt:variant>
      <vt:variant>
        <vt:i4>6</vt:i4>
      </vt:variant>
      <vt:variant>
        <vt:i4>0</vt:i4>
      </vt:variant>
      <vt:variant>
        <vt:i4>5</vt:i4>
      </vt:variant>
      <vt:variant>
        <vt:lpwstr>mailto:tara@kg.ac.rs</vt:lpwstr>
      </vt:variant>
      <vt:variant>
        <vt:lpwstr/>
      </vt:variant>
      <vt:variant>
        <vt:i4>1638496</vt:i4>
      </vt:variant>
      <vt:variant>
        <vt:i4>3</vt:i4>
      </vt:variant>
      <vt:variant>
        <vt:i4>0</vt:i4>
      </vt:variant>
      <vt:variant>
        <vt:i4>5</vt:i4>
      </vt:variant>
      <vt:variant>
        <vt:lpwstr>mailto:pesicr@kg.ac.rs</vt:lpwstr>
      </vt:variant>
      <vt:variant>
        <vt:lpwstr/>
      </vt:variant>
      <vt:variant>
        <vt:i4>6094944</vt:i4>
      </vt:variant>
      <vt:variant>
        <vt:i4>0</vt:i4>
      </vt:variant>
      <vt:variant>
        <vt:i4>0</vt:i4>
      </vt:variant>
      <vt:variant>
        <vt:i4>5</vt:i4>
      </vt:variant>
      <vt:variant>
        <vt:lpwstr>mailto:sasa.milojevic@kg.ac.rs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Win7</cp:lastModifiedBy>
  <cp:revision>6</cp:revision>
  <cp:lastPrinted>2005-03-14T11:21:00Z</cp:lastPrinted>
  <dcterms:created xsi:type="dcterms:W3CDTF">2017-04-05T04:07:00Z</dcterms:created>
  <dcterms:modified xsi:type="dcterms:W3CDTF">2017-04-07T20:04:00Z</dcterms:modified>
</cp:coreProperties>
</file>