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893" w:rsidRDefault="00E00893">
      <w:pPr>
        <w:rPr>
          <w:b/>
          <w:sz w:val="22"/>
        </w:rPr>
      </w:pPr>
    </w:p>
    <w:p w:rsidR="00EE738B" w:rsidRDefault="00EE738B">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EE738B" w:rsidRDefault="00EE738B">
      <w:pPr>
        <w:rPr>
          <w:b/>
          <w:sz w:val="22"/>
        </w:rPr>
      </w:pPr>
    </w:p>
    <w:p w:rsidR="00BD42CA" w:rsidRDefault="00BD42CA">
      <w:pPr>
        <w:rPr>
          <w:b/>
          <w:sz w:val="22"/>
        </w:rPr>
      </w:pPr>
    </w:p>
    <w:p w:rsidR="00185E93" w:rsidRPr="00787F94" w:rsidRDefault="00185E93" w:rsidP="00EE738B">
      <w:pPr>
        <w:jc w:val="center"/>
        <w:rPr>
          <w:b/>
          <w:sz w:val="28"/>
          <w:szCs w:val="28"/>
        </w:rPr>
      </w:pPr>
      <w:r w:rsidRPr="00787F94">
        <w:rPr>
          <w:b/>
          <w:sz w:val="28"/>
          <w:szCs w:val="28"/>
        </w:rPr>
        <w:t xml:space="preserve">Značaj </w:t>
      </w:r>
      <w:r w:rsidR="00EE738B" w:rsidRPr="00787F94">
        <w:rPr>
          <w:b/>
          <w:sz w:val="28"/>
          <w:szCs w:val="28"/>
        </w:rPr>
        <w:t xml:space="preserve">oftalmološkog </w:t>
      </w:r>
      <w:r w:rsidRPr="00787F94">
        <w:rPr>
          <w:b/>
          <w:sz w:val="28"/>
          <w:szCs w:val="28"/>
        </w:rPr>
        <w:t xml:space="preserve">skrininga </w:t>
      </w:r>
      <w:r w:rsidR="00787F94" w:rsidRPr="00787F94">
        <w:rPr>
          <w:b/>
          <w:sz w:val="28"/>
          <w:szCs w:val="28"/>
        </w:rPr>
        <w:t xml:space="preserve">retinopatije prematuriteta kod </w:t>
      </w:r>
      <w:r w:rsidR="001C3082">
        <w:rPr>
          <w:b/>
          <w:sz w:val="28"/>
          <w:szCs w:val="28"/>
        </w:rPr>
        <w:t>prije</w:t>
      </w:r>
      <w:r w:rsidR="000C54A0">
        <w:rPr>
          <w:b/>
          <w:sz w:val="28"/>
          <w:szCs w:val="28"/>
        </w:rPr>
        <w:t>vremeno rođene djece</w:t>
      </w:r>
    </w:p>
    <w:p w:rsidR="00185E93" w:rsidRDefault="00185E93">
      <w:pPr>
        <w:rPr>
          <w:b/>
          <w:sz w:val="22"/>
        </w:rPr>
      </w:pPr>
    </w:p>
    <w:p w:rsidR="009F3519" w:rsidRDefault="009F3519">
      <w:pPr>
        <w:rPr>
          <w:b/>
          <w:sz w:val="22"/>
        </w:rPr>
      </w:pPr>
    </w:p>
    <w:p w:rsidR="009F3519" w:rsidRDefault="009F3519">
      <w:pPr>
        <w:rPr>
          <w:b/>
          <w:sz w:val="22"/>
        </w:rPr>
      </w:pPr>
    </w:p>
    <w:p w:rsidR="00BD42CA" w:rsidRDefault="00BD42CA">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pPr>
        <w:rPr>
          <w:b/>
          <w:sz w:val="22"/>
        </w:rPr>
      </w:pPr>
    </w:p>
    <w:p w:rsidR="009F3519" w:rsidRDefault="009F3519" w:rsidP="000C54A0">
      <w:pPr>
        <w:ind w:firstLine="0"/>
        <w:rPr>
          <w:b/>
          <w:sz w:val="22"/>
        </w:rPr>
      </w:pPr>
    </w:p>
    <w:p w:rsidR="009F3519" w:rsidRDefault="009F3519">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185E93" w:rsidRDefault="00185E93">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9304B1" w:rsidRDefault="009304B1">
      <w:pPr>
        <w:rPr>
          <w:b/>
          <w:sz w:val="22"/>
        </w:rPr>
      </w:pPr>
    </w:p>
    <w:p w:rsidR="00185E93" w:rsidRPr="003403EA" w:rsidRDefault="00BD42CA">
      <w:pPr>
        <w:rPr>
          <w:sz w:val="22"/>
        </w:rPr>
      </w:pPr>
      <w:r w:rsidRPr="003403EA">
        <w:rPr>
          <w:sz w:val="22"/>
        </w:rPr>
        <w:lastRenderedPageBreak/>
        <w:t>Apstrakt</w:t>
      </w:r>
    </w:p>
    <w:p w:rsidR="00E31D7D" w:rsidRDefault="00E31D7D">
      <w:pPr>
        <w:rPr>
          <w:b/>
          <w:sz w:val="22"/>
        </w:rPr>
      </w:pPr>
    </w:p>
    <w:p w:rsidR="00E31D7D" w:rsidRDefault="00E31D7D" w:rsidP="00E31D7D">
      <w:r w:rsidRPr="00C8367C">
        <w:t>Retinopatija prematuriteta je</w:t>
      </w:r>
      <w:r>
        <w:t xml:space="preserve"> oboljenje oka</w:t>
      </w:r>
      <w:r w:rsidR="00DA2E8E">
        <w:t>, odnosno krvnih sudova retine</w:t>
      </w:r>
      <w:r>
        <w:t xml:space="preserve"> tok</w:t>
      </w:r>
      <w:r w:rsidR="006B66A7">
        <w:t>om njihovog razvoja</w:t>
      </w:r>
      <w:r w:rsidR="007A5855">
        <w:t xml:space="preserve"> kod prije</w:t>
      </w:r>
      <w:r>
        <w:t xml:space="preserve">vremeno rođene djece. </w:t>
      </w:r>
      <w:r w:rsidR="000C54A0">
        <w:t>Karakteriše se</w:t>
      </w:r>
      <w:r>
        <w:t xml:space="preserve"> prestankom razvoja normalnih krvnih sudova</w:t>
      </w:r>
      <w:r w:rsidR="00E56E8B">
        <w:t>, obliteracijom</w:t>
      </w:r>
      <w:r>
        <w:t xml:space="preserve"> i pojavom proliferativne retinopatije koja može dovesti do sljepila</w:t>
      </w:r>
      <w:r w:rsidR="00E56E8B">
        <w:t xml:space="preserve"> kod p</w:t>
      </w:r>
      <w:r w:rsidR="000C54A0">
        <w:t>rematurusa</w:t>
      </w:r>
      <w:r>
        <w:t>.</w:t>
      </w:r>
    </w:p>
    <w:p w:rsidR="00E31D7D" w:rsidRDefault="00E31D7D" w:rsidP="00E31D7D">
      <w:r>
        <w:t xml:space="preserve">Cilj efektivnog programa skrininga </w:t>
      </w:r>
      <w:r w:rsidR="00E56E8B">
        <w:t>prematurne retinopatije</w:t>
      </w:r>
      <w:r>
        <w:t xml:space="preserve"> je </w:t>
      </w:r>
      <w:r w:rsidR="006B66A7">
        <w:t>identifikovati</w:t>
      </w:r>
      <w:r>
        <w:t xml:space="preserve"> </w:t>
      </w:r>
      <w:r w:rsidR="006B66A7">
        <w:t>pr</w:t>
      </w:r>
      <w:r w:rsidR="00DA2E8E">
        <w:t>ije</w:t>
      </w:r>
      <w:r w:rsidR="006B66A7">
        <w:t>vremeno rođenu</w:t>
      </w:r>
      <w:r w:rsidR="00DA2E8E">
        <w:t xml:space="preserve"> djecu</w:t>
      </w:r>
      <w:r>
        <w:t xml:space="preserve"> koj</w:t>
      </w:r>
      <w:r w:rsidR="006B66A7">
        <w:t>a</w:t>
      </w:r>
      <w:r>
        <w:t xml:space="preserve"> zahtijevaju tretman</w:t>
      </w:r>
      <w:r w:rsidR="00DA2E8E">
        <w:t>,</w:t>
      </w:r>
      <w:r w:rsidR="006B66A7">
        <w:t xml:space="preserve"> među prematurusima</w:t>
      </w:r>
      <w:r>
        <w:t xml:space="preserve"> koji ne zahtijevaju tretman</w:t>
      </w:r>
      <w:r w:rsidR="006B66A7">
        <w:t>.</w:t>
      </w:r>
      <w:r>
        <w:t xml:space="preserve"> Idealan program skrininga treba da </w:t>
      </w:r>
      <w:r w:rsidR="006B66A7">
        <w:t>obezbijedi dijagnostikovanje svih</w:t>
      </w:r>
      <w:r>
        <w:t xml:space="preserve"> slu</w:t>
      </w:r>
      <w:r w:rsidR="006B66A7">
        <w:t>čajeva prematurne retinopatije, njihovo praćenje i</w:t>
      </w:r>
      <w:r>
        <w:t xml:space="preserve"> istovremeno</w:t>
      </w:r>
      <w:r w:rsidR="00E56E8B" w:rsidRPr="00E56E8B">
        <w:t xml:space="preserve"> </w:t>
      </w:r>
      <w:r w:rsidR="006B66A7">
        <w:t xml:space="preserve">da </w:t>
      </w:r>
      <w:r w:rsidR="008A450B">
        <w:t>minim</w:t>
      </w:r>
      <w:r w:rsidR="00DA2E8E">
        <w:t>izira</w:t>
      </w:r>
      <w:r w:rsidR="00E56E8B">
        <w:t xml:space="preserve"> broj stresnih skrining pregleda</w:t>
      </w:r>
      <w:r>
        <w:t>.</w:t>
      </w:r>
    </w:p>
    <w:p w:rsidR="00E31D7D" w:rsidRDefault="006B66A7" w:rsidP="00E31D7D">
      <w:r>
        <w:t>Neonatalna njega prematurusima u znatnoj</w:t>
      </w:r>
      <w:r w:rsidR="00E31D7D">
        <w:t xml:space="preserve"> mjeri određuje pojavu i stepen težine ROP-a.</w:t>
      </w:r>
      <w:r w:rsidR="008A450B">
        <w:t xml:space="preserve"> U različitim zemljama incidencija </w:t>
      </w:r>
      <w:r>
        <w:t>ROP</w:t>
      </w:r>
      <w:r w:rsidR="008A450B">
        <w:t xml:space="preserve"> </w:t>
      </w:r>
      <w:r>
        <w:t xml:space="preserve">stadijum 3. </w:t>
      </w:r>
      <w:r w:rsidR="008A450B">
        <w:t>je različita i kretala se od 5.2-25.5%</w:t>
      </w:r>
      <w:r>
        <w:t>.</w:t>
      </w:r>
    </w:p>
    <w:p w:rsidR="00E31D7D" w:rsidRDefault="00E31D7D" w:rsidP="00E31D7D">
      <w:r>
        <w:t>Program oftalmološkog skrininga se prilagođava svakoj zemlji pojedinačno i razvija se u t</w:t>
      </w:r>
      <w:r w:rsidR="00DA2E8E">
        <w:t>i</w:t>
      </w:r>
      <w:r>
        <w:t xml:space="preserve">jesnoj saradnji pedijatra neonatologa i oftalmologa. </w:t>
      </w:r>
      <w:r w:rsidR="00E56E8B">
        <w:t>Tehnološki razvoj medicine je poboljšao neonata</w:t>
      </w:r>
      <w:r w:rsidR="000C54A0">
        <w:t>lnu njegu i time</w:t>
      </w:r>
      <w:r w:rsidR="00E56E8B">
        <w:t xml:space="preserve"> doveo do poveć</w:t>
      </w:r>
      <w:r>
        <w:t>anja stope preživljavanja pre</w:t>
      </w:r>
      <w:r w:rsidR="000C54A0">
        <w:t>maturusa</w:t>
      </w:r>
      <w:r w:rsidR="00DA2E8E">
        <w:t>. P</w:t>
      </w:r>
      <w:r w:rsidR="00EC656A">
        <w:t>ovećanje</w:t>
      </w:r>
      <w:r>
        <w:t xml:space="preserve"> broja prematurusa </w:t>
      </w:r>
      <w:r w:rsidR="00DA2E8E">
        <w:t>utiče na rast</w:t>
      </w:r>
      <w:r w:rsidR="00EC656A">
        <w:t xml:space="preserve"> značaja </w:t>
      </w:r>
      <w:r>
        <w:t>prevencije prema</w:t>
      </w:r>
      <w:r w:rsidR="00E56E8B">
        <w:t>turne retinopatije.</w:t>
      </w:r>
    </w:p>
    <w:p w:rsidR="00890FF5" w:rsidRDefault="00890FF5" w:rsidP="00E31D7D"/>
    <w:p w:rsidR="00C17691" w:rsidRPr="00890FF5" w:rsidRDefault="00890FF5">
      <w:pPr>
        <w:rPr>
          <w:sz w:val="22"/>
        </w:rPr>
      </w:pPr>
      <w:r w:rsidRPr="00890FF5">
        <w:rPr>
          <w:sz w:val="22"/>
        </w:rPr>
        <w:t>Ključne riječi: prematurna retinopatija, neonatalni skrining, prematurus, slje</w:t>
      </w:r>
      <w:r w:rsidR="00F702DE">
        <w:rPr>
          <w:sz w:val="22"/>
        </w:rPr>
        <w:t>pilo</w:t>
      </w:r>
    </w:p>
    <w:p w:rsidR="003403EA" w:rsidRPr="00890FF5" w:rsidRDefault="003403EA">
      <w:pPr>
        <w:rPr>
          <w:sz w:val="22"/>
        </w:rPr>
      </w:pPr>
    </w:p>
    <w:p w:rsidR="003403EA" w:rsidRDefault="003403EA">
      <w:pPr>
        <w:rPr>
          <w:b/>
          <w:sz w:val="22"/>
        </w:rPr>
      </w:pPr>
    </w:p>
    <w:p w:rsidR="00185E93" w:rsidRPr="003403EA" w:rsidRDefault="00BD42CA">
      <w:pPr>
        <w:rPr>
          <w:sz w:val="22"/>
        </w:rPr>
      </w:pPr>
      <w:r w:rsidRPr="003403EA">
        <w:rPr>
          <w:sz w:val="22"/>
        </w:rPr>
        <w:t>Abstract</w:t>
      </w:r>
    </w:p>
    <w:p w:rsidR="00E1462F" w:rsidRPr="003403EA" w:rsidRDefault="00E1462F">
      <w:pPr>
        <w:rPr>
          <w:sz w:val="22"/>
        </w:rPr>
      </w:pPr>
    </w:p>
    <w:p w:rsidR="003403EA" w:rsidRPr="003403EA" w:rsidRDefault="003403EA" w:rsidP="003403EA">
      <w:pPr>
        <w:rPr>
          <w:sz w:val="22"/>
        </w:rPr>
      </w:pPr>
      <w:r w:rsidRPr="003403EA">
        <w:rPr>
          <w:sz w:val="22"/>
        </w:rPr>
        <w:t>Retinopathy of prematurity is a disease of the eye or retinal blood vessels during their development in premature infants. It is characterized by the end of the development of normal blood vessels, obliteration and the appearance of proliferative retinopathy, which can lead to blindness оf premature infants.</w:t>
      </w:r>
    </w:p>
    <w:p w:rsidR="003403EA" w:rsidRPr="003403EA" w:rsidRDefault="003403EA" w:rsidP="003403EA">
      <w:pPr>
        <w:rPr>
          <w:sz w:val="22"/>
        </w:rPr>
      </w:pPr>
      <w:r w:rsidRPr="003403EA">
        <w:rPr>
          <w:sz w:val="22"/>
        </w:rPr>
        <w:t xml:space="preserve">The goal of an effective screening program of premature retinopathy is to identify premature infants who require treatment among premature infants who do not require treatment. The ideal screening program should provide diagnostics of all cases of premature retinopathy, their monitoring and at the same time </w:t>
      </w:r>
      <w:r w:rsidR="00EC656A">
        <w:rPr>
          <w:sz w:val="22"/>
        </w:rPr>
        <w:t xml:space="preserve">to </w:t>
      </w:r>
      <w:r w:rsidRPr="003403EA">
        <w:rPr>
          <w:sz w:val="22"/>
        </w:rPr>
        <w:t>minimize the number of stressful screening examinations.</w:t>
      </w:r>
    </w:p>
    <w:p w:rsidR="003403EA" w:rsidRPr="003403EA" w:rsidRDefault="003403EA" w:rsidP="003403EA">
      <w:r w:rsidRPr="003403EA">
        <w:rPr>
          <w:sz w:val="22"/>
        </w:rPr>
        <w:t>Neonatal care of premature infants in a considerable extent determines the occurrence and stage of ROP . In different countries, incidence of ROP Stage 3 is different and ranged from 5.2 to 25.5%.</w:t>
      </w:r>
      <w:r w:rsidRPr="003403EA">
        <w:t xml:space="preserve"> </w:t>
      </w:r>
    </w:p>
    <w:p w:rsidR="000C54A0" w:rsidRPr="003403EA" w:rsidRDefault="003403EA" w:rsidP="003403EA">
      <w:pPr>
        <w:rPr>
          <w:sz w:val="22"/>
        </w:rPr>
      </w:pPr>
      <w:r w:rsidRPr="003403EA">
        <w:rPr>
          <w:sz w:val="22"/>
        </w:rPr>
        <w:t xml:space="preserve">The ophthalmological screening program has </w:t>
      </w:r>
      <w:r w:rsidR="00EC656A">
        <w:rPr>
          <w:sz w:val="22"/>
        </w:rPr>
        <w:t xml:space="preserve">been </w:t>
      </w:r>
      <w:r w:rsidRPr="003403EA">
        <w:rPr>
          <w:sz w:val="22"/>
        </w:rPr>
        <w:t xml:space="preserve">adapted to each country individually and </w:t>
      </w:r>
      <w:r w:rsidR="00EC656A">
        <w:rPr>
          <w:sz w:val="22"/>
        </w:rPr>
        <w:t>is developing</w:t>
      </w:r>
      <w:r w:rsidRPr="003403EA">
        <w:rPr>
          <w:sz w:val="22"/>
        </w:rPr>
        <w:t xml:space="preserve"> in close co-operation of pediatric neonatologists and ophthalmologists. Technological development of me</w:t>
      </w:r>
      <w:r w:rsidR="00EC656A">
        <w:rPr>
          <w:sz w:val="22"/>
        </w:rPr>
        <w:t>dicine</w:t>
      </w:r>
      <w:r w:rsidRPr="003403EA">
        <w:rPr>
          <w:sz w:val="22"/>
        </w:rPr>
        <w:t xml:space="preserve"> </w:t>
      </w:r>
      <w:r w:rsidR="00EC656A">
        <w:rPr>
          <w:sz w:val="22"/>
        </w:rPr>
        <w:t xml:space="preserve">improved neonatal care and increased </w:t>
      </w:r>
      <w:r w:rsidRPr="003403EA">
        <w:rPr>
          <w:sz w:val="22"/>
        </w:rPr>
        <w:t xml:space="preserve">the survival rate of </w:t>
      </w:r>
      <w:r w:rsidR="00EC656A" w:rsidRPr="003403EA">
        <w:rPr>
          <w:sz w:val="22"/>
        </w:rPr>
        <w:t>premature</w:t>
      </w:r>
      <w:r w:rsidR="00EC656A">
        <w:rPr>
          <w:sz w:val="22"/>
        </w:rPr>
        <w:t xml:space="preserve"> infants</w:t>
      </w:r>
      <w:r w:rsidRPr="003403EA">
        <w:rPr>
          <w:sz w:val="22"/>
        </w:rPr>
        <w:t xml:space="preserve">. As the number of </w:t>
      </w:r>
      <w:r w:rsidR="00EC656A" w:rsidRPr="003403EA">
        <w:rPr>
          <w:sz w:val="22"/>
        </w:rPr>
        <w:t>premature</w:t>
      </w:r>
      <w:r w:rsidR="00EC656A">
        <w:rPr>
          <w:sz w:val="22"/>
        </w:rPr>
        <w:t xml:space="preserve"> infants</w:t>
      </w:r>
      <w:r w:rsidRPr="003403EA">
        <w:rPr>
          <w:sz w:val="22"/>
        </w:rPr>
        <w:t xml:space="preserve"> increases, the significance of prevention of the retinopathy of prematurity is increasing.</w:t>
      </w:r>
    </w:p>
    <w:p w:rsidR="000C54A0" w:rsidRDefault="000C54A0">
      <w:pPr>
        <w:rPr>
          <w:b/>
          <w:sz w:val="22"/>
        </w:rPr>
      </w:pPr>
    </w:p>
    <w:p w:rsidR="000C54A0" w:rsidRPr="00890FF5" w:rsidRDefault="00B64E0D">
      <w:pPr>
        <w:rPr>
          <w:sz w:val="22"/>
        </w:rPr>
      </w:pPr>
      <w:r w:rsidRPr="00890FF5">
        <w:rPr>
          <w:sz w:val="22"/>
        </w:rPr>
        <w:t>Key words: retinopathy of prematurity</w:t>
      </w:r>
      <w:r w:rsidR="00890FF5" w:rsidRPr="00890FF5">
        <w:rPr>
          <w:sz w:val="22"/>
        </w:rPr>
        <w:t>; neonatal screening; infant, premature; blindness</w:t>
      </w: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0C54A0" w:rsidRDefault="000C54A0">
      <w:pPr>
        <w:rPr>
          <w:b/>
          <w:sz w:val="22"/>
        </w:rPr>
      </w:pPr>
    </w:p>
    <w:p w:rsidR="00E1462F" w:rsidRDefault="00E1462F" w:rsidP="00C8367C">
      <w:r w:rsidRPr="00C8367C">
        <w:t xml:space="preserve">Retinopatija </w:t>
      </w:r>
      <w:r w:rsidR="00C8367C" w:rsidRPr="00C8367C">
        <w:t>prematuriteta je</w:t>
      </w:r>
      <w:r w:rsidR="00C8367C">
        <w:t xml:space="preserve"> oboljenje oka, odnosno krvnih sudova retine u toku njihovog razvoja i javlja se jedino kod preterminske novorođenčadi. Manifestuje se prestankom razvoja normalnih krvnih sudova i pojavom proliferativne retinopatije</w:t>
      </w:r>
      <w:r w:rsidR="00F2253E">
        <w:t>,</w:t>
      </w:r>
      <w:r w:rsidR="00C8367C">
        <w:t xml:space="preserve"> koja može dovesti do sljepila kod malog ali značajnog procenta pr</w:t>
      </w:r>
      <w:r w:rsidR="00F2253E">
        <w:t>ije</w:t>
      </w:r>
      <w:r w:rsidR="00C8367C">
        <w:t>vremeno rođene djece</w:t>
      </w:r>
      <w:r w:rsidR="000C54A0">
        <w:t xml:space="preserve"> </w:t>
      </w:r>
      <w:r w:rsidR="0075403F">
        <w:rPr>
          <w:rFonts w:cs="Times New Roman"/>
        </w:rPr>
        <w:t>[1-3</w:t>
      </w:r>
      <w:r w:rsidR="000C54A0">
        <w:rPr>
          <w:rFonts w:cs="Times New Roman"/>
        </w:rPr>
        <w:t>]</w:t>
      </w:r>
      <w:r w:rsidR="00C8367C">
        <w:t>.</w:t>
      </w:r>
    </w:p>
    <w:p w:rsidR="002A2C85" w:rsidRDefault="00C8367C" w:rsidP="00C8367C">
      <w:r>
        <w:t>Retinopatiju prematuriteta (ROP) je prvi put opisao Terry kao retrolentalnu fibroplaziju. Ovo oboljenje je nazivano i “kiseoničko sljepilo”</w:t>
      </w:r>
      <w:r w:rsidR="002A1C34">
        <w:t>,</w:t>
      </w:r>
      <w:r>
        <w:t xml:space="preserve"> jer se </w:t>
      </w:r>
      <w:r w:rsidR="00AC11C8">
        <w:t>godinama za g</w:t>
      </w:r>
      <w:r>
        <w:t>l</w:t>
      </w:r>
      <w:r w:rsidR="00AC11C8">
        <w:t>a</w:t>
      </w:r>
      <w:r w:rsidR="00E11231">
        <w:t>vnog uz</w:t>
      </w:r>
      <w:r>
        <w:t>r</w:t>
      </w:r>
      <w:r w:rsidR="00E11231">
        <w:t>o</w:t>
      </w:r>
      <w:r>
        <w:t>čnika smatrao kiseoni</w:t>
      </w:r>
      <w:r w:rsidR="00E11231">
        <w:t>k</w:t>
      </w:r>
      <w:r>
        <w:t>. Između visokih doza kiseonika i razvoja oboljenja je utvrđena povezanost. Visoke doze kiseonika dovode do vazoobliteracije krvnih sudova koji se razvijaju</w:t>
      </w:r>
      <w:r w:rsidR="00AC11C8">
        <w:t>, te prelazak na sobno okruženje, što odgovara uslovima relativne hipoksije, izaziva proliferaciju krvnih sudova i fibrozu. Kod terminske novorođenčadi retina je u potpunosti pravilno razvijena i ROP se ne može razviti. Kod preterminske novorođenčadi razvoj retine</w:t>
      </w:r>
      <w:r w:rsidR="002A1C34">
        <w:t>,</w:t>
      </w:r>
      <w:r w:rsidR="00AC11C8">
        <w:t xml:space="preserve"> koji ide anteriorno od papile optičkog živca tokom gestacijskog perioda, je nepotpun sa stepenom </w:t>
      </w:r>
      <w:r w:rsidR="002A1C34">
        <w:t>nezrelosti retine koji zavisi</w:t>
      </w:r>
      <w:r w:rsidR="00AC11C8">
        <w:t xml:space="preserve"> uglavnom od stepena prematuriteta na rođenju. </w:t>
      </w:r>
      <w:r w:rsidR="00193505">
        <w:t>ROP je proces koji se razvija u vremenu koje slije</w:t>
      </w:r>
      <w:r w:rsidR="00E11231">
        <w:t>di poslije prijevremenog rođenja</w:t>
      </w:r>
      <w:r w:rsidR="000C54A0">
        <w:t xml:space="preserve"> </w:t>
      </w:r>
      <w:r w:rsidR="0075403F">
        <w:rPr>
          <w:rFonts w:cs="Times New Roman"/>
        </w:rPr>
        <w:t>[1-3</w:t>
      </w:r>
      <w:r w:rsidR="000C54A0">
        <w:rPr>
          <w:rFonts w:cs="Times New Roman"/>
        </w:rPr>
        <w:t>]</w:t>
      </w:r>
      <w:r w:rsidR="00193505">
        <w:t xml:space="preserve">. </w:t>
      </w:r>
    </w:p>
    <w:p w:rsidR="002A1C34" w:rsidRDefault="00AC11C8" w:rsidP="00C8367C">
      <w:r>
        <w:t>S</w:t>
      </w:r>
      <w:r w:rsidR="007A5855">
        <w:t>avremeni operativni tretmani prije</w:t>
      </w:r>
      <w:r>
        <w:t>vremeno rođene djece redukuju nepoželj</w:t>
      </w:r>
      <w:r w:rsidR="00E11231">
        <w:t>n</w:t>
      </w:r>
      <w:r>
        <w:t>i ishod ovog oboljenja.</w:t>
      </w:r>
      <w:r w:rsidR="00E11231">
        <w:t xml:space="preserve"> Pravovremeno otkrivanje</w:t>
      </w:r>
      <w:r w:rsidR="001536AD">
        <w:t xml:space="preserve"> aktivnog ROP-a koji zahtijeva tretman je neophod</w:t>
      </w:r>
      <w:r w:rsidR="002A1C34">
        <w:t>a</w:t>
      </w:r>
      <w:r w:rsidR="001536AD">
        <w:t>n.</w:t>
      </w:r>
    </w:p>
    <w:p w:rsidR="00193505" w:rsidRDefault="00404FB5" w:rsidP="00C8367C">
      <w:r>
        <w:t>Cil</w:t>
      </w:r>
      <w:r w:rsidR="002A1C34">
        <w:t>j efektivnog programa skrininga</w:t>
      </w:r>
      <w:r w:rsidR="00D920FF">
        <w:t xml:space="preserve"> </w:t>
      </w:r>
      <w:r>
        <w:t xml:space="preserve">ROP-a je </w:t>
      </w:r>
      <w:r w:rsidR="00D920FF">
        <w:t>identifikovati</w:t>
      </w:r>
      <w:r>
        <w:t xml:space="preserve"> relativno mal</w:t>
      </w:r>
      <w:r w:rsidR="00D920FF">
        <w:t>i</w:t>
      </w:r>
      <w:r>
        <w:t xml:space="preserve"> broja prematurusa koji zahtijevaju tretman ROP-a među mnogo većim brojem prematurusa koji ne zahtijevaju tretman</w:t>
      </w:r>
      <w:r w:rsidR="00D920FF">
        <w:t>,</w:t>
      </w:r>
      <w:r>
        <w:t xml:space="preserve"> a kod kojih se nastoji minim</w:t>
      </w:r>
      <w:r w:rsidR="00E11231">
        <w:t>izira</w:t>
      </w:r>
      <w:r>
        <w:t xml:space="preserve"> broj stresnih skrining pregleda</w:t>
      </w:r>
      <w:r w:rsidR="00D920FF">
        <w:t>.</w:t>
      </w:r>
      <w:r w:rsidR="00D617A0">
        <w:t xml:space="preserve"> </w:t>
      </w:r>
      <w:r w:rsidR="00193505">
        <w:t>Idealan program skrininga treba da obuhvati detekciju svih slučajeva prematurne retinopatije i njihovo praćenje, a istovremeno treba da se izbjegnu nepotrebni pregledi</w:t>
      </w:r>
      <w:r w:rsidR="000C54A0">
        <w:t xml:space="preserve"> </w:t>
      </w:r>
      <w:r w:rsidR="0075403F">
        <w:rPr>
          <w:rFonts w:cs="Times New Roman"/>
        </w:rPr>
        <w:t>[1-3</w:t>
      </w:r>
      <w:r w:rsidR="000C54A0">
        <w:rPr>
          <w:rFonts w:cs="Times New Roman"/>
        </w:rPr>
        <w:t>]</w:t>
      </w:r>
      <w:r w:rsidR="00193505">
        <w:t>.</w:t>
      </w:r>
    </w:p>
    <w:p w:rsidR="00D617A0" w:rsidRDefault="00D617A0" w:rsidP="00C8367C">
      <w:r>
        <w:t>Neonatalna njega i potpora prematurusima u dobroj mjeri određuje pojavu i stepen težine ROP-a.</w:t>
      </w:r>
    </w:p>
    <w:p w:rsidR="00D920FF" w:rsidRDefault="00D920FF" w:rsidP="00C8367C">
      <w:r>
        <w:t xml:space="preserve">Na osnovu kliničkih istraživanja </w:t>
      </w:r>
      <w:r w:rsidR="003C0CB5">
        <w:t xml:space="preserve">u razvijenim zemljama </w:t>
      </w:r>
      <w:r w:rsidR="00193505">
        <w:t xml:space="preserve">su definisani </w:t>
      </w:r>
      <w:r w:rsidR="00E11231">
        <w:t>kriterijumi</w:t>
      </w:r>
      <w:r>
        <w:t xml:space="preserve"> za oftalmološki skrining ROP-a. </w:t>
      </w:r>
      <w:r w:rsidR="00E76A1C">
        <w:t>Selekcija pacijenata i vrijeme prvog pregleda</w:t>
      </w:r>
      <w:r w:rsidR="000C54A0">
        <w:t xml:space="preserve"> su glavne odrednice skrininga</w:t>
      </w:r>
      <w:r w:rsidR="00E76A1C">
        <w:t>.</w:t>
      </w:r>
    </w:p>
    <w:p w:rsidR="00D920FF" w:rsidRDefault="002A1C34" w:rsidP="00C8367C">
      <w:r>
        <w:t>U Velikoj Britaniji Kraljevski kole</w:t>
      </w:r>
      <w:r w:rsidR="00E11231">
        <w:t>d</w:t>
      </w:r>
      <w:r>
        <w:t>ž oftalmologa je 2008. godine dao kriterijume za skrining. Prema njima</w:t>
      </w:r>
      <w:r w:rsidR="00E11231">
        <w:t>,</w:t>
      </w:r>
      <w:r>
        <w:t xml:space="preserve"> sve bebe starosti 32 nedjelje i manje ili </w:t>
      </w:r>
      <w:r w:rsidR="00525776">
        <w:t xml:space="preserve">porođajnom </w:t>
      </w:r>
      <w:r>
        <w:t>tje</w:t>
      </w:r>
      <w:r w:rsidR="00525776">
        <w:t>lesnom masom</w:t>
      </w:r>
      <w:r>
        <w:t xml:space="preserve"> 1500 g i manje</w:t>
      </w:r>
      <w:r w:rsidR="00D617A0">
        <w:t>,</w:t>
      </w:r>
      <w:r>
        <w:t xml:space="preserve"> treba uključiti u skrining ROP. Jedan kriterij je dovoljan za uključenje u skrining</w:t>
      </w:r>
      <w:r w:rsidR="000C54A0">
        <w:t xml:space="preserve"> </w:t>
      </w:r>
      <w:r w:rsidR="0075403F">
        <w:rPr>
          <w:rFonts w:cs="Times New Roman"/>
        </w:rPr>
        <w:t>[4</w:t>
      </w:r>
      <w:r w:rsidR="000C54A0">
        <w:rPr>
          <w:rFonts w:cs="Times New Roman"/>
        </w:rPr>
        <w:t>]</w:t>
      </w:r>
      <w:r>
        <w:t>.</w:t>
      </w:r>
    </w:p>
    <w:p w:rsidR="002A1C34" w:rsidRPr="002A1C34" w:rsidRDefault="00575F79" w:rsidP="00C8367C">
      <w:r>
        <w:t xml:space="preserve">Američka akademija pedijatara i </w:t>
      </w:r>
      <w:r w:rsidR="00525776">
        <w:t>Američka akademija</w:t>
      </w:r>
      <w:r w:rsidR="00544351">
        <w:t xml:space="preserve"> oftalmologa</w:t>
      </w:r>
      <w:r>
        <w:t xml:space="preserve"> su 2001. godine definisali</w:t>
      </w:r>
      <w:r w:rsidR="00525776">
        <w:t xml:space="preserve"> krite</w:t>
      </w:r>
      <w:r w:rsidR="00D617A0">
        <w:t>rije za skrining. Prematurusi</w:t>
      </w:r>
      <w:r w:rsidR="00525776">
        <w:t xml:space="preserve"> </w:t>
      </w:r>
      <w:r w:rsidR="00D617A0">
        <w:t xml:space="preserve">gestacijske starosti (GS) </w:t>
      </w:r>
      <w:r w:rsidR="00D617A0">
        <w:rPr>
          <w:rFonts w:cs="Times New Roman"/>
        </w:rPr>
        <w:t>≤</w:t>
      </w:r>
      <w:r w:rsidR="00D617A0">
        <w:t xml:space="preserve"> 28 nedelja i </w:t>
      </w:r>
      <w:r w:rsidR="00525776">
        <w:t xml:space="preserve">porođajnom tjelesnom masom  </w:t>
      </w:r>
      <w:r w:rsidR="00D617A0">
        <w:rPr>
          <w:rFonts w:cs="Times New Roman"/>
        </w:rPr>
        <w:t xml:space="preserve">≤ </w:t>
      </w:r>
      <w:r w:rsidR="00D617A0">
        <w:t>1500 g</w:t>
      </w:r>
      <w:r w:rsidR="00525776">
        <w:t xml:space="preserve"> se trebaju uključiti u skrining</w:t>
      </w:r>
      <w:r w:rsidR="00D617A0">
        <w:rPr>
          <w:lang w:val="sr-Latn-BA"/>
        </w:rPr>
        <w:t>,</w:t>
      </w:r>
      <w:r w:rsidR="00525776">
        <w:t xml:space="preserve"> te prematurusi sa tjelesnom masom između 1500 i 2000 g sa nestabilnim kliničkim </w:t>
      </w:r>
      <w:r w:rsidR="00D617A0">
        <w:t>statusom</w:t>
      </w:r>
      <w:r w:rsidR="003C0CB5">
        <w:t xml:space="preserve"> i koji imaju</w:t>
      </w:r>
      <w:r w:rsidR="00525776">
        <w:t xml:space="preserve"> viso</w:t>
      </w:r>
      <w:r w:rsidR="003C0CB5">
        <w:t>ki</w:t>
      </w:r>
      <w:r w:rsidR="00525776">
        <w:t xml:space="preserve"> rizik za razvoj ROP-a prema procjeni njihovog </w:t>
      </w:r>
      <w:r w:rsidR="00E80182">
        <w:t xml:space="preserve">pedijatra ili </w:t>
      </w:r>
      <w:r w:rsidR="00525776">
        <w:t>neonatologa.</w:t>
      </w:r>
      <w:r w:rsidR="00F374D6">
        <w:t xml:space="preserve"> </w:t>
      </w:r>
      <w:r w:rsidR="00D617A0">
        <w:rPr>
          <w:rFonts w:cs="Times New Roman"/>
        </w:rPr>
        <w:t>P</w:t>
      </w:r>
      <w:r w:rsidR="00F374D6">
        <w:t xml:space="preserve">rvi pregled treba da bude 4 nedelje postnatalne starosti (nakon rođenja) ili između 31. i 33. nedelje </w:t>
      </w:r>
      <w:r w:rsidR="00D325A2">
        <w:t>postmenstru</w:t>
      </w:r>
      <w:r w:rsidR="00F374D6">
        <w:t>a</w:t>
      </w:r>
      <w:r w:rsidR="00D325A2">
        <w:t>l</w:t>
      </w:r>
      <w:r w:rsidR="00F374D6">
        <w:t xml:space="preserve">ne </w:t>
      </w:r>
      <w:r w:rsidR="00D325A2">
        <w:t xml:space="preserve">ili postkonceptualne </w:t>
      </w:r>
      <w:r w:rsidR="00F374D6">
        <w:t>starosti („</w:t>
      </w:r>
      <w:r w:rsidR="00F374D6" w:rsidRPr="00F374D6">
        <w:rPr>
          <w:i/>
        </w:rPr>
        <w:t>postmenstrual age</w:t>
      </w:r>
      <w:r w:rsidR="00F374D6">
        <w:t>“ -PMA)</w:t>
      </w:r>
      <w:r w:rsidR="00CA2754">
        <w:t xml:space="preserve">, </w:t>
      </w:r>
      <w:r w:rsidR="00CA2754">
        <w:rPr>
          <w:rFonts w:cs="Times New Roman"/>
        </w:rPr>
        <w:t>[1]</w:t>
      </w:r>
      <w:r w:rsidR="00F374D6">
        <w:t>.</w:t>
      </w:r>
    </w:p>
    <w:p w:rsidR="00D920FF" w:rsidRPr="00C8367C" w:rsidRDefault="00525776" w:rsidP="00C8367C">
      <w:r>
        <w:t xml:space="preserve">Svaki program skrininga </w:t>
      </w:r>
      <w:r w:rsidR="00D617A0">
        <w:t xml:space="preserve">je </w:t>
      </w:r>
      <w:r>
        <w:t>dizajniran da implement</w:t>
      </w:r>
      <w:r w:rsidR="00E11231">
        <w:t xml:space="preserve">ira </w:t>
      </w:r>
      <w:r>
        <w:t>standarde njege i prevencije</w:t>
      </w:r>
      <w:r w:rsidR="00E11231">
        <w:t>, ali</w:t>
      </w:r>
      <w:r>
        <w:t xml:space="preserve"> imaće</w:t>
      </w:r>
      <w:r w:rsidR="00E80182">
        <w:t xml:space="preserve"> </w:t>
      </w:r>
      <w:r w:rsidR="00E11231">
        <w:t xml:space="preserve">i </w:t>
      </w:r>
      <w:r w:rsidR="00E80182">
        <w:t>mane</w:t>
      </w:r>
      <w:r w:rsidR="00E11231">
        <w:t xml:space="preserve">. To su </w:t>
      </w:r>
      <w:r w:rsidR="00E80182">
        <w:t>pretjerivanje</w:t>
      </w:r>
      <w:r w:rsidR="000C54A0">
        <w:t xml:space="preserve"> i obuhvatanje skriningom prematurusa koji nisu u riziku</w:t>
      </w:r>
      <w:r w:rsidR="00E80182">
        <w:t xml:space="preserve"> ili ne obuhvatanje prematurusa sa aktivnim oblikom ROP-a koji trebaju liječenje.</w:t>
      </w:r>
    </w:p>
    <w:p w:rsidR="00E1462F" w:rsidRDefault="00575F79" w:rsidP="00CA2754">
      <w:r>
        <w:t>Američka akademija pedijatara i Američka akademija oftalmologa su</w:t>
      </w:r>
      <w:r w:rsidR="00E80182">
        <w:t xml:space="preserve"> 200</w:t>
      </w:r>
      <w:r w:rsidR="00F374D6">
        <w:t>6</w:t>
      </w:r>
      <w:r w:rsidR="00E80182">
        <w:t>. godine red</w:t>
      </w:r>
      <w:r>
        <w:t>efinisali</w:t>
      </w:r>
      <w:r w:rsidR="00E80182">
        <w:t xml:space="preserve"> kr</w:t>
      </w:r>
      <w:r w:rsidR="00E11231">
        <w:t>iterijume</w:t>
      </w:r>
      <w:r w:rsidR="00E80182">
        <w:t xml:space="preserve"> za uključenje prematurusa u oftalmološki skrining ROP-a</w:t>
      </w:r>
      <w:r w:rsidR="00CA2754">
        <w:t>. Kriterijumi su pooštreni</w:t>
      </w:r>
      <w:r w:rsidR="00E11231">
        <w:t>,</w:t>
      </w:r>
      <w:r w:rsidR="00CA2754">
        <w:t xml:space="preserve"> te su da</w:t>
      </w:r>
      <w:r w:rsidR="00E11231">
        <w:t>t</w:t>
      </w:r>
      <w:r w:rsidR="00CA2754">
        <w:t>e</w:t>
      </w:r>
      <w:r w:rsidR="00E80182">
        <w:t xml:space="preserve"> preporuke da se svi prematurusi gestacijske starosti </w:t>
      </w:r>
      <w:r w:rsidR="00AE3833">
        <w:rPr>
          <w:rFonts w:cs="Times New Roman"/>
        </w:rPr>
        <w:t>≤</w:t>
      </w:r>
      <w:r w:rsidR="00AE3833">
        <w:t xml:space="preserve"> </w:t>
      </w:r>
      <w:r w:rsidR="00E80182">
        <w:t xml:space="preserve">32 nedelje i </w:t>
      </w:r>
      <w:r w:rsidR="00AE3833">
        <w:t xml:space="preserve">tjelesne mase </w:t>
      </w:r>
      <w:r w:rsidR="00AE3833">
        <w:rPr>
          <w:rFonts w:cs="Times New Roman"/>
        </w:rPr>
        <w:t xml:space="preserve">≤ </w:t>
      </w:r>
      <w:r w:rsidR="00E80182">
        <w:t>1500 g uključe u skrining</w:t>
      </w:r>
      <w:r w:rsidR="00E11231">
        <w:t xml:space="preserve">. Uz to treba da se uključe </w:t>
      </w:r>
      <w:r w:rsidR="00E80182">
        <w:t>prematurusi sa gestacijskom starošću većom od 32 nedjelje i tjelesnom masom između 1500 i 2000 g, a koji su trebali kardiorespira</w:t>
      </w:r>
      <w:r w:rsidR="003C0CB5">
        <w:t>tornu potporu i koji imaju visok</w:t>
      </w:r>
      <w:r w:rsidR="00E80182">
        <w:t xml:space="preserve"> rizik za razvoj ROP-a prema procjeni njihovog </w:t>
      </w:r>
      <w:r w:rsidR="00E80182">
        <w:lastRenderedPageBreak/>
        <w:t>pedijatra ili neonatologa.</w:t>
      </w:r>
      <w:r w:rsidR="00895052">
        <w:t xml:space="preserve"> Kriterijumi su revidirani 2013. godine i preporučeno je uključenje u skrining pramturusa sa GS </w:t>
      </w:r>
      <w:r w:rsidR="00895052">
        <w:rPr>
          <w:rFonts w:cs="Times New Roman"/>
        </w:rPr>
        <w:t xml:space="preserve">≤ 30 nedelja i većom od 30 nedelja i </w:t>
      </w:r>
      <w:r w:rsidR="00895052">
        <w:t>tjelesnom masom između 1500 i 2000 g, a koji su trebali kardiorespiratornu potporu i koji imaju visok rizik za razvoj ROP-a</w:t>
      </w:r>
      <w:r w:rsidR="00CA2754">
        <w:t xml:space="preserve"> </w:t>
      </w:r>
      <w:r w:rsidR="0075403F">
        <w:rPr>
          <w:rFonts w:cs="Times New Roman"/>
        </w:rPr>
        <w:t>[5</w:t>
      </w:r>
      <w:r w:rsidR="00CA2754">
        <w:rPr>
          <w:rFonts w:cs="Times New Roman"/>
        </w:rPr>
        <w:t>,</w:t>
      </w:r>
      <w:r w:rsidR="0075403F">
        <w:rPr>
          <w:rFonts w:cs="Times New Roman"/>
        </w:rPr>
        <w:t>6</w:t>
      </w:r>
      <w:r w:rsidR="00CA2754">
        <w:rPr>
          <w:rFonts w:cs="Times New Roman"/>
        </w:rPr>
        <w:t>]</w:t>
      </w:r>
      <w:r w:rsidR="00895052">
        <w:t>.</w:t>
      </w:r>
    </w:p>
    <w:p w:rsidR="00D53E6B" w:rsidRDefault="00AE3833" w:rsidP="00D325A2">
      <w:pPr>
        <w:rPr>
          <w:rFonts w:cs="Times New Roman"/>
        </w:rPr>
      </w:pPr>
      <w:r>
        <w:t>U I</w:t>
      </w:r>
      <w:r w:rsidR="00F374D6">
        <w:t>nsti</w:t>
      </w:r>
      <w:r w:rsidR="00E11231">
        <w:t>tutu za neonatologiju KC Srbije u</w:t>
      </w:r>
      <w:r w:rsidR="00F374D6">
        <w:t xml:space="preserve"> Beogra</w:t>
      </w:r>
      <w:r w:rsidR="00895052">
        <w:t>d</w:t>
      </w:r>
      <w:r w:rsidR="00E11231">
        <w:t>u,</w:t>
      </w:r>
      <w:r w:rsidR="00895052">
        <w:t xml:space="preserve"> skiningom za ROP su obuhvaćena</w:t>
      </w:r>
      <w:r w:rsidR="00F374D6">
        <w:t xml:space="preserve"> prijevremeno rođena djeca sa tjelesn</w:t>
      </w:r>
      <w:r>
        <w:t xml:space="preserve">om masom </w:t>
      </w:r>
      <w:r>
        <w:rPr>
          <w:rFonts w:cs="Times New Roman"/>
        </w:rPr>
        <w:t>≤ 2000 g i gestacijom ≤</w:t>
      </w:r>
      <w:r w:rsidR="00575F79">
        <w:rPr>
          <w:rFonts w:cs="Times New Roman"/>
        </w:rPr>
        <w:t xml:space="preserve"> 37</w:t>
      </w:r>
      <w:r>
        <w:rPr>
          <w:rFonts w:cs="Times New Roman"/>
        </w:rPr>
        <w:t xml:space="preserve"> nedelja.</w:t>
      </w:r>
    </w:p>
    <w:p w:rsidR="00D325A2" w:rsidRDefault="00D53E6B" w:rsidP="00D325A2">
      <w:pPr>
        <w:rPr>
          <w:rFonts w:eastAsia="Times New Roman" w:cs="Times New Roman"/>
          <w:color w:val="000000"/>
          <w:szCs w:val="24"/>
        </w:rPr>
      </w:pPr>
      <w:r w:rsidRPr="0075403F">
        <w:rPr>
          <w:rFonts w:eastAsia="Times New Roman" w:cs="Times New Roman"/>
          <w:color w:val="000000"/>
          <w:szCs w:val="24"/>
        </w:rPr>
        <w:t>Prvi pregled radi se u 32.</w:t>
      </w:r>
      <w:r w:rsidR="0075403F">
        <w:rPr>
          <w:rFonts w:eastAsia="Times New Roman" w:cs="Times New Roman"/>
          <w:color w:val="000000"/>
          <w:szCs w:val="24"/>
        </w:rPr>
        <w:t xml:space="preserve"> </w:t>
      </w:r>
      <w:r w:rsidRPr="0075403F">
        <w:rPr>
          <w:rFonts w:eastAsia="Times New Roman" w:cs="Times New Roman"/>
          <w:color w:val="000000"/>
          <w:szCs w:val="24"/>
        </w:rPr>
        <w:t>nedelji gestacije za prematuruse 31</w:t>
      </w:r>
      <w:r w:rsidR="0075403F">
        <w:rPr>
          <w:rFonts w:eastAsia="Times New Roman" w:cs="Times New Roman"/>
          <w:color w:val="000000"/>
          <w:szCs w:val="24"/>
        </w:rPr>
        <w:t>. nedelju</w:t>
      </w:r>
      <w:r w:rsidRPr="0075403F">
        <w:rPr>
          <w:rFonts w:eastAsia="Times New Roman" w:cs="Times New Roman"/>
          <w:color w:val="000000"/>
          <w:szCs w:val="24"/>
        </w:rPr>
        <w:t xml:space="preserve"> i</w:t>
      </w:r>
      <w:r w:rsidR="0075403F">
        <w:rPr>
          <w:rFonts w:eastAsia="Times New Roman" w:cs="Times New Roman"/>
          <w:color w:val="000000"/>
          <w:szCs w:val="24"/>
        </w:rPr>
        <w:t xml:space="preserve"> niž</w:t>
      </w:r>
      <w:r w:rsidRPr="0075403F">
        <w:rPr>
          <w:rFonts w:eastAsia="Times New Roman" w:cs="Times New Roman"/>
          <w:color w:val="000000"/>
          <w:szCs w:val="24"/>
        </w:rPr>
        <w:t>e gestacije</w:t>
      </w:r>
      <w:r w:rsidR="00E11231" w:rsidRPr="00D53E6B">
        <w:rPr>
          <w:bCs/>
          <w:color w:val="000000"/>
        </w:rPr>
        <w:t>,</w:t>
      </w:r>
      <w:r w:rsidR="00D325A2" w:rsidRPr="00D53E6B">
        <w:rPr>
          <w:bCs/>
          <w:color w:val="000000"/>
        </w:rPr>
        <w:t xml:space="preserve"> </w:t>
      </w:r>
      <w:r w:rsidR="00D325A2" w:rsidRPr="00D53E6B">
        <w:rPr>
          <w:rFonts w:eastAsia="Times New Roman" w:cs="Times New Roman"/>
          <w:color w:val="000000"/>
          <w:szCs w:val="24"/>
        </w:rPr>
        <w:t>za d</w:t>
      </w:r>
      <w:r w:rsidR="0075403F">
        <w:rPr>
          <w:rFonts w:eastAsia="Times New Roman" w:cs="Times New Roman"/>
          <w:color w:val="000000"/>
          <w:szCs w:val="24"/>
        </w:rPr>
        <w:t>j</w:t>
      </w:r>
      <w:r w:rsidR="00D325A2" w:rsidRPr="00D53E6B">
        <w:rPr>
          <w:rFonts w:eastAsia="Times New Roman" w:cs="Times New Roman"/>
          <w:color w:val="000000"/>
          <w:szCs w:val="24"/>
        </w:rPr>
        <w:t xml:space="preserve">ecu </w:t>
      </w:r>
      <w:r w:rsidR="0075403F">
        <w:rPr>
          <w:rFonts w:eastAsia="Times New Roman" w:cs="Times New Roman"/>
          <w:color w:val="000000"/>
          <w:szCs w:val="24"/>
        </w:rPr>
        <w:t>od</w:t>
      </w:r>
      <w:r>
        <w:rPr>
          <w:rFonts w:eastAsia="Times New Roman" w:cs="Times New Roman"/>
          <w:bCs/>
          <w:color w:val="000000"/>
          <w:szCs w:val="24"/>
        </w:rPr>
        <w:t xml:space="preserve"> </w:t>
      </w:r>
      <w:r w:rsidRPr="0075403F">
        <w:rPr>
          <w:rFonts w:eastAsia="Times New Roman" w:cs="Times New Roman"/>
          <w:bCs/>
          <w:color w:val="000000"/>
          <w:szCs w:val="24"/>
        </w:rPr>
        <w:t>32</w:t>
      </w:r>
      <w:r w:rsidR="0075403F">
        <w:rPr>
          <w:rFonts w:eastAsia="Times New Roman" w:cs="Times New Roman"/>
          <w:bCs/>
          <w:color w:val="000000"/>
          <w:szCs w:val="24"/>
        </w:rPr>
        <w:t xml:space="preserve">. </w:t>
      </w:r>
      <w:r w:rsidR="00E11231" w:rsidRPr="00D53E6B">
        <w:rPr>
          <w:rFonts w:eastAsia="Times New Roman" w:cs="Times New Roman"/>
          <w:bCs/>
          <w:color w:val="000000"/>
          <w:szCs w:val="24"/>
        </w:rPr>
        <w:t>do 33</w:t>
      </w:r>
      <w:r w:rsidR="0075403F">
        <w:rPr>
          <w:rFonts w:eastAsia="Times New Roman" w:cs="Times New Roman"/>
          <w:bCs/>
          <w:color w:val="000000"/>
          <w:szCs w:val="24"/>
        </w:rPr>
        <w:t>.</w:t>
      </w:r>
      <w:r w:rsidR="00E11231" w:rsidRPr="00D53E6B">
        <w:rPr>
          <w:rFonts w:eastAsia="Times New Roman" w:cs="Times New Roman"/>
          <w:bCs/>
          <w:color w:val="000000"/>
          <w:szCs w:val="24"/>
        </w:rPr>
        <w:t xml:space="preserve"> nedelje</w:t>
      </w:r>
      <w:r w:rsidR="00D325A2" w:rsidRPr="00D53E6B">
        <w:rPr>
          <w:rFonts w:eastAsia="Times New Roman" w:cs="Times New Roman"/>
          <w:bCs/>
          <w:color w:val="000000"/>
          <w:szCs w:val="24"/>
        </w:rPr>
        <w:t xml:space="preserve"> gestacije</w:t>
      </w:r>
      <w:r w:rsidR="00D325A2" w:rsidRPr="00D53E6B">
        <w:rPr>
          <w:rFonts w:eastAsia="Times New Roman" w:cs="Times New Roman"/>
          <w:color w:val="000000"/>
          <w:szCs w:val="24"/>
        </w:rPr>
        <w:t xml:space="preserve"> u uzrastu od </w:t>
      </w:r>
      <w:r w:rsidR="00E11231" w:rsidRPr="00D53E6B">
        <w:rPr>
          <w:rFonts w:eastAsia="Times New Roman" w:cs="Times New Roman"/>
          <w:bCs/>
          <w:color w:val="000000"/>
          <w:szCs w:val="24"/>
        </w:rPr>
        <w:t>dvije</w:t>
      </w:r>
      <w:r w:rsidR="00D325A2" w:rsidRPr="00D53E6B">
        <w:rPr>
          <w:rFonts w:eastAsia="Times New Roman" w:cs="Times New Roman"/>
          <w:bCs/>
          <w:color w:val="000000"/>
          <w:szCs w:val="24"/>
        </w:rPr>
        <w:t xml:space="preserve"> nedelje</w:t>
      </w:r>
      <w:r w:rsidR="00E11231" w:rsidRPr="00D53E6B">
        <w:rPr>
          <w:rFonts w:eastAsia="Times New Roman" w:cs="Times New Roman"/>
          <w:bCs/>
          <w:color w:val="000000"/>
          <w:szCs w:val="24"/>
        </w:rPr>
        <w:t xml:space="preserve"> nakon rođenja</w:t>
      </w:r>
      <w:r w:rsidR="00D325A2" w:rsidRPr="00D53E6B">
        <w:rPr>
          <w:bCs/>
          <w:color w:val="000000"/>
        </w:rPr>
        <w:t xml:space="preserve">, a </w:t>
      </w:r>
      <w:r w:rsidR="00D325A2" w:rsidRPr="00D53E6B">
        <w:rPr>
          <w:rFonts w:eastAsia="Times New Roman" w:cs="Times New Roman"/>
          <w:color w:val="000000"/>
          <w:szCs w:val="24"/>
        </w:rPr>
        <w:t xml:space="preserve">za decu </w:t>
      </w:r>
      <w:r w:rsidR="00E11231" w:rsidRPr="00D53E6B">
        <w:rPr>
          <w:rFonts w:eastAsia="Times New Roman" w:cs="Times New Roman"/>
          <w:bCs/>
          <w:color w:val="000000"/>
          <w:szCs w:val="24"/>
        </w:rPr>
        <w:t>≥ 34 nedelje</w:t>
      </w:r>
      <w:r w:rsidR="00D325A2" w:rsidRPr="00D53E6B">
        <w:rPr>
          <w:rFonts w:eastAsia="Times New Roman" w:cs="Times New Roman"/>
          <w:bCs/>
          <w:color w:val="000000"/>
          <w:szCs w:val="24"/>
        </w:rPr>
        <w:t xml:space="preserve"> gestacije</w:t>
      </w:r>
      <w:r w:rsidR="00D325A2" w:rsidRPr="00D53E6B">
        <w:rPr>
          <w:color w:val="000000"/>
        </w:rPr>
        <w:t xml:space="preserve"> </w:t>
      </w:r>
      <w:r w:rsidR="00D325A2" w:rsidRPr="00D53E6B">
        <w:rPr>
          <w:rFonts w:eastAsia="Times New Roman" w:cs="Times New Roman"/>
          <w:color w:val="000000"/>
          <w:szCs w:val="24"/>
        </w:rPr>
        <w:t xml:space="preserve">u uzrastu od </w:t>
      </w:r>
      <w:r w:rsidR="00E11231" w:rsidRPr="00D53E6B">
        <w:rPr>
          <w:bCs/>
          <w:color w:val="000000"/>
        </w:rPr>
        <w:t>jednu nedelju nakon rođenja</w:t>
      </w:r>
      <w:r w:rsidR="00D325A2" w:rsidRPr="00D53E6B">
        <w:rPr>
          <w:rFonts w:eastAsia="Times New Roman" w:cs="Times New Roman"/>
          <w:color w:val="000000"/>
          <w:szCs w:val="24"/>
        </w:rPr>
        <w:t>.</w:t>
      </w:r>
      <w:r>
        <w:rPr>
          <w:rFonts w:eastAsia="Times New Roman" w:cs="Times New Roman"/>
          <w:color w:val="000000"/>
          <w:szCs w:val="24"/>
        </w:rPr>
        <w:t xml:space="preserve"> </w:t>
      </w:r>
    </w:p>
    <w:p w:rsidR="00E31D7D" w:rsidRDefault="00E76A1C" w:rsidP="00E31D7D">
      <w:r>
        <w:rPr>
          <w:rFonts w:eastAsia="Times New Roman" w:cs="Times New Roman"/>
          <w:color w:val="000000"/>
          <w:szCs w:val="24"/>
        </w:rPr>
        <w:t xml:space="preserve">U nastojanju da se smanji broj oftalmoloških pregleda koji su stresni za prematuruse date su preporuke </w:t>
      </w:r>
      <w:r w:rsidR="004934B5">
        <w:rPr>
          <w:rFonts w:eastAsia="Times New Roman" w:cs="Times New Roman"/>
          <w:color w:val="000000"/>
          <w:szCs w:val="24"/>
        </w:rPr>
        <w:t xml:space="preserve">na koji period se trebaju raditi kontrolni pregledi tokom skrininga, odnosno </w:t>
      </w:r>
      <w:r w:rsidR="008C7734">
        <w:rPr>
          <w:rFonts w:eastAsia="Times New Roman" w:cs="Times New Roman"/>
          <w:color w:val="000000"/>
          <w:szCs w:val="24"/>
        </w:rPr>
        <w:t xml:space="preserve">preporuke za </w:t>
      </w:r>
      <w:r w:rsidR="004934B5">
        <w:rPr>
          <w:rFonts w:eastAsia="Times New Roman" w:cs="Times New Roman"/>
          <w:color w:val="000000"/>
          <w:szCs w:val="24"/>
        </w:rPr>
        <w:t>frekvencija skrining pregleda. Kontrolni pregledi se određuju na osnovu</w:t>
      </w:r>
      <w:r w:rsidR="008C7734">
        <w:rPr>
          <w:rFonts w:eastAsia="Times New Roman" w:cs="Times New Roman"/>
          <w:color w:val="000000"/>
          <w:szCs w:val="24"/>
        </w:rPr>
        <w:t>:</w:t>
      </w:r>
      <w:r w:rsidR="00E11231">
        <w:rPr>
          <w:rFonts w:eastAsia="Times New Roman" w:cs="Times New Roman"/>
          <w:color w:val="000000"/>
          <w:szCs w:val="24"/>
        </w:rPr>
        <w:t xml:space="preserve"> lokalizacija</w:t>
      </w:r>
      <w:r w:rsidR="004934B5">
        <w:rPr>
          <w:rFonts w:eastAsia="Times New Roman" w:cs="Times New Roman"/>
          <w:color w:val="000000"/>
          <w:szCs w:val="24"/>
        </w:rPr>
        <w:t xml:space="preserve"> procesa na retini koja se imenuju zonom, težine patološki izmijenjene vaskularizacije koja se imenuje stadijumom, te prisustv</w:t>
      </w:r>
      <w:r w:rsidR="00827B0C">
        <w:rPr>
          <w:rFonts w:eastAsia="Times New Roman" w:cs="Times New Roman"/>
          <w:color w:val="000000"/>
          <w:szCs w:val="24"/>
        </w:rPr>
        <w:t>om</w:t>
      </w:r>
      <w:r w:rsidR="004934B5">
        <w:rPr>
          <w:rFonts w:eastAsia="Times New Roman" w:cs="Times New Roman"/>
          <w:color w:val="000000"/>
          <w:szCs w:val="24"/>
        </w:rPr>
        <w:t xml:space="preserve"> pojačane izvijuganosti i dilatacije</w:t>
      </w:r>
      <w:r w:rsidR="00AA51F4">
        <w:rPr>
          <w:rFonts w:eastAsia="Times New Roman" w:cs="Times New Roman"/>
          <w:color w:val="000000"/>
          <w:szCs w:val="24"/>
        </w:rPr>
        <w:t xml:space="preserve"> posteriornih retinalnih</w:t>
      </w:r>
      <w:r w:rsidR="004934B5">
        <w:rPr>
          <w:rFonts w:eastAsia="Times New Roman" w:cs="Times New Roman"/>
          <w:color w:val="000000"/>
          <w:szCs w:val="24"/>
        </w:rPr>
        <w:t xml:space="preserve"> krvnih sudova</w:t>
      </w:r>
      <w:r w:rsidR="00827B0C">
        <w:rPr>
          <w:rFonts w:eastAsia="Times New Roman" w:cs="Times New Roman"/>
          <w:color w:val="000000"/>
          <w:szCs w:val="24"/>
        </w:rPr>
        <w:t xml:space="preserve"> </w:t>
      </w:r>
      <w:r w:rsidR="00AA51F4">
        <w:rPr>
          <w:rFonts w:eastAsia="Times New Roman" w:cs="Times New Roman"/>
          <w:color w:val="000000"/>
          <w:szCs w:val="24"/>
        </w:rPr>
        <w:t>u najmanje dva kvadranta retine</w:t>
      </w:r>
      <w:r w:rsidR="00827B0C">
        <w:rPr>
          <w:rFonts w:eastAsia="Times New Roman" w:cs="Times New Roman"/>
          <w:color w:val="000000"/>
          <w:szCs w:val="24"/>
        </w:rPr>
        <w:t xml:space="preserve"> </w:t>
      </w:r>
      <w:r w:rsidR="00E11231">
        <w:rPr>
          <w:rFonts w:eastAsia="Times New Roman" w:cs="Times New Roman"/>
          <w:color w:val="000000"/>
          <w:szCs w:val="24"/>
        </w:rPr>
        <w:t xml:space="preserve">što </w:t>
      </w:r>
      <w:r w:rsidR="00827B0C">
        <w:rPr>
          <w:rFonts w:eastAsia="Times New Roman" w:cs="Times New Roman"/>
          <w:color w:val="000000"/>
          <w:szCs w:val="24"/>
        </w:rPr>
        <w:t xml:space="preserve">se imenuje kao znak plus - </w:t>
      </w:r>
      <w:r w:rsidR="00827B0C" w:rsidRPr="00827B0C">
        <w:rPr>
          <w:rFonts w:eastAsia="Times New Roman" w:cs="Times New Roman"/>
          <w:i/>
          <w:color w:val="000000"/>
          <w:szCs w:val="24"/>
        </w:rPr>
        <w:t>plus disease</w:t>
      </w:r>
      <w:r w:rsidR="00827B0C">
        <w:rPr>
          <w:rFonts w:eastAsia="Times New Roman" w:cs="Times New Roman"/>
          <w:color w:val="000000"/>
          <w:szCs w:val="24"/>
        </w:rPr>
        <w:t>.</w:t>
      </w:r>
      <w:r w:rsidR="00AB5D66">
        <w:rPr>
          <w:rFonts w:eastAsia="Times New Roman" w:cs="Times New Roman"/>
          <w:color w:val="000000"/>
          <w:szCs w:val="24"/>
        </w:rPr>
        <w:t xml:space="preserve"> Razvojem jedinstvene anatomske klasifikacije, Međunarodne klasifikacije prematurne retinopatije – </w:t>
      </w:r>
      <w:r w:rsidR="00AB5D66" w:rsidRPr="00AB5D66">
        <w:rPr>
          <w:rFonts w:eastAsia="Times New Roman" w:cs="Times New Roman"/>
          <w:i/>
          <w:color w:val="000000"/>
          <w:szCs w:val="24"/>
        </w:rPr>
        <w:t xml:space="preserve">International </w:t>
      </w:r>
      <w:bookmarkStart w:id="0" w:name="_GoBack"/>
      <w:bookmarkEnd w:id="0"/>
      <w:r w:rsidR="00AB5D66" w:rsidRPr="00AB5D66">
        <w:rPr>
          <w:rFonts w:eastAsia="Times New Roman" w:cs="Times New Roman"/>
          <w:i/>
          <w:color w:val="000000"/>
          <w:szCs w:val="24"/>
        </w:rPr>
        <w:t>Classification for Retinopathy of Prematurity</w:t>
      </w:r>
      <w:r w:rsidR="00AB5D66">
        <w:rPr>
          <w:rFonts w:eastAsia="Times New Roman" w:cs="Times New Roman"/>
          <w:color w:val="000000"/>
          <w:szCs w:val="24"/>
        </w:rPr>
        <w:t xml:space="preserve"> (ICROP), omogućeno je ujednačavanje kriterijuma praćenja retinopatije </w:t>
      </w:r>
      <w:r w:rsidR="00AB5D66">
        <w:rPr>
          <w:rFonts w:cs="Times New Roman"/>
        </w:rPr>
        <w:t>[</w:t>
      </w:r>
      <w:r w:rsidR="00CA2754">
        <w:rPr>
          <w:rFonts w:cs="Times New Roman"/>
        </w:rPr>
        <w:t>6,7</w:t>
      </w:r>
      <w:r w:rsidR="00AB5D66">
        <w:rPr>
          <w:rFonts w:cs="Times New Roman"/>
        </w:rPr>
        <w:t>]</w:t>
      </w:r>
      <w:r w:rsidR="00AB5D66">
        <w:rPr>
          <w:rFonts w:eastAsia="Times New Roman" w:cs="Times New Roman"/>
          <w:color w:val="000000"/>
          <w:szCs w:val="24"/>
        </w:rPr>
        <w:t>.</w:t>
      </w:r>
      <w:r w:rsidR="008C7734">
        <w:rPr>
          <w:rFonts w:eastAsia="Times New Roman" w:cs="Times New Roman"/>
          <w:color w:val="000000"/>
          <w:szCs w:val="24"/>
        </w:rPr>
        <w:t xml:space="preserve"> </w:t>
      </w:r>
      <w:r w:rsidR="00827B0C">
        <w:rPr>
          <w:rFonts w:eastAsia="Times New Roman" w:cs="Times New Roman"/>
          <w:color w:val="000000"/>
          <w:szCs w:val="24"/>
        </w:rPr>
        <w:t xml:space="preserve">Pregledi treba da budu </w:t>
      </w:r>
      <w:r w:rsidR="00E11231">
        <w:rPr>
          <w:rFonts w:eastAsia="Times New Roman" w:cs="Times New Roman"/>
          <w:color w:val="000000"/>
          <w:szCs w:val="24"/>
        </w:rPr>
        <w:t xml:space="preserve">jednom </w:t>
      </w:r>
      <w:r w:rsidR="00827B0C">
        <w:rPr>
          <w:rFonts w:eastAsia="Times New Roman" w:cs="Times New Roman"/>
          <w:color w:val="000000"/>
          <w:szCs w:val="24"/>
        </w:rPr>
        <w:t xml:space="preserve">sedmično ili na manje dana kada: krvnih sudova završavaju u zoni 1, </w:t>
      </w:r>
      <w:r w:rsidR="00E11231">
        <w:rPr>
          <w:rFonts w:eastAsia="Times New Roman" w:cs="Times New Roman"/>
          <w:color w:val="000000"/>
          <w:szCs w:val="24"/>
        </w:rPr>
        <w:t xml:space="preserve">zatim </w:t>
      </w:r>
      <w:r w:rsidR="00827B0C">
        <w:rPr>
          <w:rFonts w:eastAsia="Times New Roman" w:cs="Times New Roman"/>
          <w:color w:val="000000"/>
          <w:szCs w:val="24"/>
        </w:rPr>
        <w:t xml:space="preserve">preplus ili plus bolest je prisutna, </w:t>
      </w:r>
      <w:r w:rsidR="00996D5E">
        <w:rPr>
          <w:rFonts w:eastAsia="Times New Roman" w:cs="Times New Roman"/>
          <w:color w:val="000000"/>
          <w:szCs w:val="24"/>
        </w:rPr>
        <w:t xml:space="preserve">te </w:t>
      </w:r>
      <w:r w:rsidR="00827B0C">
        <w:rPr>
          <w:rFonts w:eastAsia="Times New Roman" w:cs="Times New Roman"/>
          <w:color w:val="000000"/>
          <w:szCs w:val="24"/>
        </w:rPr>
        <w:t>stadijum 3</w:t>
      </w:r>
      <w:r w:rsidR="00AB5D66">
        <w:rPr>
          <w:rFonts w:eastAsia="Times New Roman" w:cs="Times New Roman"/>
          <w:color w:val="000000"/>
          <w:szCs w:val="24"/>
        </w:rPr>
        <w:t>.</w:t>
      </w:r>
      <w:r w:rsidR="00CA2754">
        <w:rPr>
          <w:rFonts w:eastAsia="Times New Roman" w:cs="Times New Roman"/>
          <w:color w:val="000000"/>
          <w:szCs w:val="24"/>
        </w:rPr>
        <w:t xml:space="preserve"> bolesti </w:t>
      </w:r>
      <w:r w:rsidR="00996D5E">
        <w:rPr>
          <w:rFonts w:eastAsia="Times New Roman" w:cs="Times New Roman"/>
          <w:color w:val="000000"/>
          <w:szCs w:val="24"/>
        </w:rPr>
        <w:t>sa najmanjom proširenošću</w:t>
      </w:r>
      <w:r w:rsidR="00827B0C">
        <w:rPr>
          <w:rFonts w:eastAsia="Times New Roman" w:cs="Times New Roman"/>
          <w:color w:val="000000"/>
          <w:szCs w:val="24"/>
        </w:rPr>
        <w:t xml:space="preserve"> je prisutan.</w:t>
      </w:r>
      <w:r w:rsidR="00AB5D66">
        <w:rPr>
          <w:rFonts w:eastAsia="Times New Roman" w:cs="Times New Roman"/>
          <w:color w:val="000000"/>
          <w:szCs w:val="24"/>
        </w:rPr>
        <w:t xml:space="preserve"> </w:t>
      </w:r>
      <w:r w:rsidR="00996D5E">
        <w:rPr>
          <w:rFonts w:eastAsia="Times New Roman" w:cs="Times New Roman"/>
          <w:color w:val="000000"/>
          <w:szCs w:val="24"/>
        </w:rPr>
        <w:t>Pregled se obavlja jednom u</w:t>
      </w:r>
      <w:r w:rsidR="00AB5D66">
        <w:rPr>
          <w:rFonts w:eastAsia="Times New Roman" w:cs="Times New Roman"/>
          <w:color w:val="000000"/>
          <w:szCs w:val="24"/>
        </w:rPr>
        <w:t xml:space="preserve"> dvije sedmice u svim ostalim stanjima</w:t>
      </w:r>
      <w:r w:rsidR="00996D5E">
        <w:rPr>
          <w:rFonts w:eastAsia="Times New Roman" w:cs="Times New Roman"/>
          <w:color w:val="000000"/>
          <w:szCs w:val="24"/>
        </w:rPr>
        <w:t xml:space="preserve"> (stadij 1. i 2. u zoni 2.), sve</w:t>
      </w:r>
      <w:r w:rsidR="00AB5D66">
        <w:rPr>
          <w:rFonts w:eastAsia="Times New Roman" w:cs="Times New Roman"/>
          <w:color w:val="000000"/>
          <w:szCs w:val="24"/>
        </w:rPr>
        <w:t xml:space="preserve"> dok se ne ispune kriterijumi za prekid skrininga. Skrining se završava kada je krvna vaskularna mreža retine u cjelosti pravilno razvijena.</w:t>
      </w:r>
      <w:r w:rsidR="00E31D7D" w:rsidRPr="00E31D7D">
        <w:t xml:space="preserve"> </w:t>
      </w:r>
      <w:r w:rsidR="00E31D7D">
        <w:t>Oftalmološkim skriningom i pravovremenim tretmanom značajno se redukuje s</w:t>
      </w:r>
      <w:r w:rsidR="00996D5E">
        <w:t>ljepilo i oštećenje vida kod prije</w:t>
      </w:r>
      <w:r w:rsidR="00E31D7D">
        <w:t xml:space="preserve">vremeno rođene djece. </w:t>
      </w:r>
    </w:p>
    <w:p w:rsidR="00C07D6A" w:rsidRPr="006B66A7" w:rsidRDefault="00C07D6A" w:rsidP="00C07D6A">
      <w:pPr>
        <w:rPr>
          <w:rFonts w:cs="Times New Roman"/>
          <w:szCs w:val="24"/>
        </w:rPr>
      </w:pPr>
      <w:r>
        <w:t xml:space="preserve">U različitim zemljama incidencija aktivnog oblika prematurusne retinopatije koji zahtijeva tretman je različita. U Austriji incidencija </w:t>
      </w:r>
      <w:r w:rsidR="008A450B">
        <w:t xml:space="preserve">prematurusne retinopatije </w:t>
      </w:r>
      <w:r>
        <w:t xml:space="preserve">je 16.0 %, u Belgiji 19.8 – 25.5 %, u Njemačkoj 14.8-19.5 </w:t>
      </w:r>
      <w:r w:rsidR="00996D5E">
        <w:rPr>
          <w:rFonts w:cs="Times New Roman"/>
          <w:szCs w:val="24"/>
        </w:rPr>
        <w:t>%, a</w:t>
      </w:r>
      <w:r w:rsidRPr="006B66A7">
        <w:rPr>
          <w:rFonts w:cs="Times New Roman"/>
          <w:szCs w:val="24"/>
        </w:rPr>
        <w:t xml:space="preserve"> u Velikoj Britaniji 5,2 %.</w:t>
      </w:r>
      <w:r w:rsidR="00C73763" w:rsidRPr="006B66A7">
        <w:rPr>
          <w:rFonts w:cs="Times New Roman"/>
          <w:szCs w:val="24"/>
        </w:rPr>
        <w:t xml:space="preserve"> U </w:t>
      </w:r>
      <w:r w:rsidR="00526D85" w:rsidRPr="006B66A7">
        <w:rPr>
          <w:rFonts w:cs="Times New Roman"/>
          <w:szCs w:val="24"/>
        </w:rPr>
        <w:t xml:space="preserve">studiji Wallace i koautora u </w:t>
      </w:r>
      <w:r w:rsidR="00C73763" w:rsidRPr="006B66A7">
        <w:rPr>
          <w:rFonts w:cs="Times New Roman"/>
          <w:szCs w:val="24"/>
        </w:rPr>
        <w:t>Sjedinjenim Američkim Državama</w:t>
      </w:r>
      <w:r w:rsidR="00526D85" w:rsidRPr="006B66A7">
        <w:rPr>
          <w:rFonts w:cs="Times New Roman"/>
          <w:szCs w:val="24"/>
        </w:rPr>
        <w:t xml:space="preserve"> je utvrđena </w:t>
      </w:r>
      <w:r w:rsidR="00C73763" w:rsidRPr="006B66A7">
        <w:rPr>
          <w:rFonts w:cs="Times New Roman"/>
          <w:szCs w:val="24"/>
        </w:rPr>
        <w:t xml:space="preserve">incidencija </w:t>
      </w:r>
      <w:r w:rsidR="00526D85" w:rsidRPr="006B66A7">
        <w:rPr>
          <w:rFonts w:cs="Times New Roman"/>
          <w:szCs w:val="24"/>
        </w:rPr>
        <w:t xml:space="preserve">teškog </w:t>
      </w:r>
      <w:r w:rsidR="00C73763" w:rsidRPr="006B66A7">
        <w:rPr>
          <w:rFonts w:cs="Times New Roman"/>
          <w:szCs w:val="24"/>
        </w:rPr>
        <w:t>ROP</w:t>
      </w:r>
      <w:r w:rsidR="00526D85" w:rsidRPr="006B66A7">
        <w:rPr>
          <w:rFonts w:cs="Times New Roman"/>
          <w:szCs w:val="24"/>
        </w:rPr>
        <w:t>-a</w:t>
      </w:r>
      <w:r w:rsidR="00C73763" w:rsidRPr="006B66A7">
        <w:rPr>
          <w:rFonts w:cs="Times New Roman"/>
          <w:szCs w:val="24"/>
        </w:rPr>
        <w:t xml:space="preserve"> </w:t>
      </w:r>
      <w:r w:rsidR="00526D85" w:rsidRPr="006B66A7">
        <w:rPr>
          <w:rFonts w:cs="Times New Roman"/>
          <w:szCs w:val="24"/>
        </w:rPr>
        <w:t xml:space="preserve">kod preterminske djece </w:t>
      </w:r>
      <w:r w:rsidR="00C73763" w:rsidRPr="006B66A7">
        <w:rPr>
          <w:rFonts w:cs="Times New Roman"/>
          <w:szCs w:val="24"/>
        </w:rPr>
        <w:t>od</w:t>
      </w:r>
      <w:r w:rsidR="00526D85" w:rsidRPr="006B66A7">
        <w:rPr>
          <w:rFonts w:cs="Times New Roman"/>
          <w:szCs w:val="24"/>
        </w:rPr>
        <w:t xml:space="preserve"> 18%, a sa smanjenjem saturacije oksigenom na 90-96% incidencija je kod prematurusa iznosila </w:t>
      </w:r>
      <w:r w:rsidR="00526D85" w:rsidRPr="006B66A7">
        <w:rPr>
          <w:rFonts w:eastAsia="Times New Roman" w:cs="Times New Roman"/>
          <w:szCs w:val="24"/>
        </w:rPr>
        <w:t>14 %</w:t>
      </w:r>
      <w:r w:rsidR="0075403F">
        <w:rPr>
          <w:rFonts w:eastAsia="Times New Roman" w:cs="Times New Roman"/>
          <w:szCs w:val="24"/>
        </w:rPr>
        <w:t xml:space="preserve"> [9</w:t>
      </w:r>
      <w:r w:rsidR="008A450B" w:rsidRPr="006B66A7">
        <w:rPr>
          <w:rFonts w:eastAsia="Times New Roman" w:cs="Times New Roman"/>
          <w:szCs w:val="24"/>
        </w:rPr>
        <w:t>]</w:t>
      </w:r>
      <w:r w:rsidR="00526D85" w:rsidRPr="006B66A7">
        <w:rPr>
          <w:rFonts w:eastAsia="Times New Roman" w:cs="Times New Roman"/>
          <w:szCs w:val="24"/>
        </w:rPr>
        <w:t>. U studiji Lai i koautora u jedinicama neo</w:t>
      </w:r>
      <w:r w:rsidR="00996D5E">
        <w:rPr>
          <w:rFonts w:eastAsia="Times New Roman" w:cs="Times New Roman"/>
          <w:szCs w:val="24"/>
        </w:rPr>
        <w:t>natalne intenzivne njege kod prije</w:t>
      </w:r>
      <w:r w:rsidR="00526D85" w:rsidRPr="006B66A7">
        <w:rPr>
          <w:rFonts w:eastAsia="Times New Roman" w:cs="Times New Roman"/>
          <w:szCs w:val="24"/>
        </w:rPr>
        <w:t>vremeno rođene djece je utvrđena incidencija prematurusne retinopatije kod 12,5 %</w:t>
      </w:r>
      <w:r w:rsidR="0075403F">
        <w:rPr>
          <w:rFonts w:eastAsia="Times New Roman" w:cs="Times New Roman"/>
          <w:szCs w:val="24"/>
        </w:rPr>
        <w:t xml:space="preserve"> [10</w:t>
      </w:r>
      <w:r w:rsidR="008A450B" w:rsidRPr="006B66A7">
        <w:rPr>
          <w:rFonts w:eastAsia="Times New Roman" w:cs="Times New Roman"/>
          <w:szCs w:val="24"/>
        </w:rPr>
        <w:t>]</w:t>
      </w:r>
      <w:r w:rsidR="00526D85" w:rsidRPr="006B66A7">
        <w:rPr>
          <w:rFonts w:eastAsia="Times New Roman" w:cs="Times New Roman"/>
          <w:szCs w:val="24"/>
        </w:rPr>
        <w:t>.</w:t>
      </w:r>
    </w:p>
    <w:p w:rsidR="00AB5D66" w:rsidRDefault="00E31D7D" w:rsidP="008C7734">
      <w:r w:rsidRPr="006B66A7">
        <w:rPr>
          <w:rFonts w:cs="Times New Roman"/>
          <w:szCs w:val="24"/>
        </w:rPr>
        <w:t xml:space="preserve">Program oftalmološkog skrininga se prilagođava svakoj zemlji pojedinačno i razvija se u tjesnoj saradnji pedijatra neonatologa i oftalmologa. </w:t>
      </w:r>
      <w:r w:rsidR="00575F79" w:rsidRPr="006B66A7">
        <w:rPr>
          <w:rFonts w:cs="Times New Roman"/>
          <w:szCs w:val="24"/>
        </w:rPr>
        <w:t>Sa poboljšanjem neonatalne njege</w:t>
      </w:r>
      <w:r w:rsidR="008C7734" w:rsidRPr="006B66A7">
        <w:rPr>
          <w:rFonts w:cs="Times New Roman"/>
          <w:szCs w:val="24"/>
        </w:rPr>
        <w:t xml:space="preserve"> usljed tehnološkog razvoja</w:t>
      </w:r>
      <w:r w:rsidR="008C7734">
        <w:t xml:space="preserve"> medicine dolazi do</w:t>
      </w:r>
      <w:r w:rsidR="00575F79">
        <w:t xml:space="preserve"> </w:t>
      </w:r>
      <w:r w:rsidR="008C7734">
        <w:t>posljedičnog povećavanja</w:t>
      </w:r>
      <w:r w:rsidR="007A5855">
        <w:t xml:space="preserve"> stope preživljavanja prije</w:t>
      </w:r>
      <w:r w:rsidR="00575F79">
        <w:t>vremeno rođene djece</w:t>
      </w:r>
      <w:r w:rsidR="000934A1">
        <w:t xml:space="preserve"> i povećanja broja djece koja trebaju skrining</w:t>
      </w:r>
      <w:r w:rsidR="008C7734">
        <w:t>. Sa povećanjem broja premat</w:t>
      </w:r>
      <w:r>
        <w:t>urusa niske gestacije i tjelesne</w:t>
      </w:r>
      <w:r w:rsidR="008C7734">
        <w:t xml:space="preserve"> mase</w:t>
      </w:r>
      <w:r w:rsidR="00AB5D66">
        <w:t xml:space="preserve"> </w:t>
      </w:r>
      <w:r w:rsidR="008C7734">
        <w:t>značaj prevencije</w:t>
      </w:r>
      <w:r w:rsidR="00575F79">
        <w:t xml:space="preserve"> prematurne retinopatije se povećava. </w:t>
      </w:r>
    </w:p>
    <w:p w:rsidR="009F3519" w:rsidRDefault="009F3519" w:rsidP="00D325A2">
      <w:pPr>
        <w:rPr>
          <w:rFonts w:eastAsia="Times New Roman" w:cs="Times New Roman"/>
          <w:color w:val="000000"/>
          <w:szCs w:val="24"/>
        </w:rPr>
      </w:pPr>
    </w:p>
    <w:p w:rsidR="00CA2754" w:rsidRDefault="00CA2754" w:rsidP="006B66A7">
      <w:pPr>
        <w:ind w:firstLine="0"/>
        <w:rPr>
          <w:rFonts w:eastAsia="Times New Roman" w:cs="Times New Roman"/>
          <w:color w:val="000000"/>
          <w:szCs w:val="24"/>
        </w:rPr>
      </w:pPr>
    </w:p>
    <w:p w:rsidR="00CA2754" w:rsidRPr="00D325A2" w:rsidRDefault="00CA2754" w:rsidP="00D325A2">
      <w:pPr>
        <w:rPr>
          <w:rFonts w:eastAsia="Times New Roman" w:cs="Times New Roman"/>
          <w:color w:val="000000"/>
          <w:szCs w:val="24"/>
        </w:rPr>
      </w:pPr>
    </w:p>
    <w:p w:rsidR="00185E93" w:rsidRDefault="007B12CA" w:rsidP="00D325A2">
      <w:pPr>
        <w:ind w:firstLine="0"/>
      </w:pPr>
      <w:r>
        <w:t>Literatura</w:t>
      </w:r>
    </w:p>
    <w:p w:rsidR="0091601E" w:rsidRDefault="0091601E" w:rsidP="00D325A2">
      <w:pPr>
        <w:ind w:firstLine="0"/>
      </w:pPr>
    </w:p>
    <w:p w:rsidR="00AE3833" w:rsidRDefault="00AE3833"/>
    <w:p w:rsidR="000C54A0" w:rsidRDefault="000C54A0" w:rsidP="000C54A0">
      <w:pPr>
        <w:pStyle w:val="ListParagraph"/>
        <w:numPr>
          <w:ilvl w:val="0"/>
          <w:numId w:val="1"/>
        </w:numPr>
      </w:pPr>
      <w:r>
        <w:t>American Academy of Pediatrics, American Association for Pediatric Ophthalmology and Strabismus, American Academy of Ophthalmology. Screening examination of premature</w:t>
      </w:r>
      <w:r w:rsidRPr="00DD07EF">
        <w:t xml:space="preserve"> </w:t>
      </w:r>
      <w:r>
        <w:t>infants for retinopathy of prematurity. Pediatrics 2001;108(3):809-3.</w:t>
      </w:r>
    </w:p>
    <w:p w:rsidR="0075403F" w:rsidRPr="0075403F" w:rsidRDefault="0075403F" w:rsidP="0075403F">
      <w:pPr>
        <w:pStyle w:val="ListParagraph"/>
        <w:numPr>
          <w:ilvl w:val="0"/>
          <w:numId w:val="1"/>
        </w:numPr>
        <w:rPr>
          <w:bCs/>
          <w:lang w:val="sr-Latn-CS"/>
        </w:rPr>
      </w:pPr>
      <w:r w:rsidRPr="0075403F">
        <w:lastRenderedPageBreak/>
        <w:t>Oros</w:t>
      </w:r>
      <w:r w:rsidRPr="0075403F">
        <w:rPr>
          <w:bCs/>
          <w:lang w:val="sr-Latn-CS"/>
        </w:rPr>
        <w:t xml:space="preserve"> </w:t>
      </w:r>
      <w:r>
        <w:rPr>
          <w:bCs/>
          <w:lang w:val="sr-Latn-CS"/>
        </w:rPr>
        <w:t>A. Prematurna retinopatija. Beograd:</w:t>
      </w:r>
      <w:r w:rsidRPr="0075403F">
        <w:t xml:space="preserve"> Zadužbina Andrejević, edicija-Posebna izdanja</w:t>
      </w:r>
      <w:r>
        <w:t>, 2003.</w:t>
      </w:r>
    </w:p>
    <w:p w:rsidR="000C54A0" w:rsidRDefault="000C54A0" w:rsidP="000C54A0">
      <w:pPr>
        <w:pStyle w:val="ListParagraph"/>
        <w:numPr>
          <w:ilvl w:val="0"/>
          <w:numId w:val="1"/>
        </w:numPr>
      </w:pPr>
      <w:r>
        <w:t>Oros A. Značaj skrininga prematurne retinopatije.u Božovi</w:t>
      </w:r>
      <w:r w:rsidR="00996D5E">
        <w:t>ć</w:t>
      </w:r>
      <w:r>
        <w:t>-Prekrajski N. Klinički seminari. Beograd:Trgo-Vid, 2007.</w:t>
      </w:r>
    </w:p>
    <w:p w:rsidR="000C54A0" w:rsidRDefault="000C54A0" w:rsidP="000C54A0">
      <w:pPr>
        <w:pStyle w:val="ListParagraph"/>
        <w:numPr>
          <w:ilvl w:val="0"/>
          <w:numId w:val="1"/>
        </w:numPr>
      </w:pPr>
      <w:r>
        <w:t>Royal College of Ophthalmologists, Royal College of Paediatrics and Child Health. Guidelines for the screening and treatment of retinopathy of prematurity. London,2008.</w:t>
      </w:r>
    </w:p>
    <w:p w:rsidR="00CA2754" w:rsidRDefault="00CA2754" w:rsidP="00CA2754">
      <w:pPr>
        <w:pStyle w:val="ListParagraph"/>
        <w:numPr>
          <w:ilvl w:val="0"/>
          <w:numId w:val="1"/>
        </w:numPr>
      </w:pPr>
      <w:r>
        <w:t>American Academy of Pediatrics, Section on Ophthalmology, American Academy of Ophthalmology,</w:t>
      </w:r>
      <w:r w:rsidRPr="00C02B86">
        <w:t xml:space="preserve"> </w:t>
      </w:r>
      <w:r>
        <w:t>American Association for Pediatric Ophthalmology and Strabismus. Screening examination of premature</w:t>
      </w:r>
      <w:r w:rsidRPr="00DD07EF">
        <w:t xml:space="preserve"> </w:t>
      </w:r>
      <w:r>
        <w:t>infants for retinopathy of prematurity. Pediatrics 2006;117(2):572-6.</w:t>
      </w:r>
    </w:p>
    <w:p w:rsidR="00CA2754" w:rsidRDefault="00CA2754" w:rsidP="00CA2754">
      <w:pPr>
        <w:pStyle w:val="ListParagraph"/>
        <w:numPr>
          <w:ilvl w:val="0"/>
          <w:numId w:val="1"/>
        </w:numPr>
      </w:pPr>
      <w:r>
        <w:t>American Academy of Pediatrics, Section on Ophthalmology, American Academy of Ophthalmology,</w:t>
      </w:r>
      <w:r w:rsidRPr="00C02B86">
        <w:t xml:space="preserve"> </w:t>
      </w:r>
      <w:r>
        <w:t>American Association for Pediatric Ophthalmology and Strabismus and American association of certified orthoptists. Screening examination of premature</w:t>
      </w:r>
      <w:r w:rsidRPr="00DD07EF">
        <w:t xml:space="preserve"> </w:t>
      </w:r>
      <w:r>
        <w:t>infants for retinopathy of prematurity. Pediatrics 20013;131(1):189-7.</w:t>
      </w:r>
    </w:p>
    <w:p w:rsidR="007B12CA" w:rsidRPr="00DD07EF" w:rsidRDefault="007B12CA" w:rsidP="00DD07EF">
      <w:pPr>
        <w:pStyle w:val="ListParagraph"/>
        <w:numPr>
          <w:ilvl w:val="0"/>
          <w:numId w:val="1"/>
        </w:numPr>
      </w:pPr>
      <w:r>
        <w:t>Gole GA, Ells AL, Katz X, Holmstrom G, Fielder AR, Capone A, Flznn JT, Good WG, Holmes JM, McNamara J et all. The International classification of retinopathy of prematurity Revised. Arch Ophthalmol 2005;123</w:t>
      </w:r>
      <w:r w:rsidR="00DD07EF">
        <w:t>:991-9.</w:t>
      </w:r>
    </w:p>
    <w:p w:rsidR="00C02B86" w:rsidRDefault="00C02B86" w:rsidP="00DD07EF">
      <w:pPr>
        <w:pStyle w:val="ListParagraph"/>
        <w:numPr>
          <w:ilvl w:val="0"/>
          <w:numId w:val="1"/>
        </w:numPr>
      </w:pPr>
      <w:r>
        <w:t>Olujić M, Oros A, Bregun Doronjski A, Velisavljević Filipović G. Testiranje kriterijuma za skrining prematur</w:t>
      </w:r>
      <w:r w:rsidR="00E1462F">
        <w:t>ne retinopatije. Med Pregl 2012;65(9-10):409-6.</w:t>
      </w:r>
    </w:p>
    <w:p w:rsidR="008A450B" w:rsidRPr="008A450B" w:rsidRDefault="00867005" w:rsidP="008A450B">
      <w:pPr>
        <w:pStyle w:val="ListParagraph"/>
        <w:numPr>
          <w:ilvl w:val="0"/>
          <w:numId w:val="1"/>
        </w:numPr>
        <w:shd w:val="clear" w:color="auto" w:fill="FFFFFF"/>
        <w:spacing w:before="240" w:after="120"/>
        <w:outlineLvl w:val="0"/>
        <w:rPr>
          <w:rFonts w:eastAsia="Times New Roman" w:cs="Times New Roman"/>
          <w:szCs w:val="24"/>
        </w:rPr>
      </w:pPr>
      <w:hyperlink r:id="rId7" w:history="1">
        <w:r w:rsidR="008A450B" w:rsidRPr="008A450B">
          <w:rPr>
            <w:rFonts w:eastAsia="Times New Roman" w:cs="Times New Roman"/>
            <w:szCs w:val="24"/>
          </w:rPr>
          <w:t>Wallace DK</w:t>
        </w:r>
      </w:hyperlink>
      <w:r w:rsidR="008A450B" w:rsidRPr="008A450B">
        <w:rPr>
          <w:rFonts w:eastAsia="Times New Roman" w:cs="Times New Roman"/>
          <w:szCs w:val="24"/>
        </w:rPr>
        <w:t xml:space="preserve">, </w:t>
      </w:r>
      <w:hyperlink r:id="rId8" w:history="1">
        <w:r w:rsidR="008A450B" w:rsidRPr="008A450B">
          <w:rPr>
            <w:rFonts w:eastAsia="Times New Roman" w:cs="Times New Roman"/>
            <w:szCs w:val="24"/>
          </w:rPr>
          <w:t>Veness-Meehan KA</w:t>
        </w:r>
      </w:hyperlink>
      <w:r w:rsidR="008A450B" w:rsidRPr="008A450B">
        <w:rPr>
          <w:rFonts w:eastAsia="Times New Roman" w:cs="Times New Roman"/>
          <w:szCs w:val="24"/>
        </w:rPr>
        <w:t xml:space="preserve">, </w:t>
      </w:r>
      <w:hyperlink r:id="rId9" w:history="1">
        <w:r w:rsidR="008A450B" w:rsidRPr="008A450B">
          <w:rPr>
            <w:rFonts w:eastAsia="Times New Roman" w:cs="Times New Roman"/>
            <w:szCs w:val="24"/>
          </w:rPr>
          <w:t>Miller WC</w:t>
        </w:r>
      </w:hyperlink>
      <w:r w:rsidR="008A450B" w:rsidRPr="008A450B">
        <w:rPr>
          <w:rFonts w:eastAsia="Times New Roman" w:cs="Times New Roman"/>
          <w:szCs w:val="24"/>
        </w:rPr>
        <w:t>.</w:t>
      </w:r>
      <w:r w:rsidR="008A450B">
        <w:rPr>
          <w:rFonts w:eastAsia="Times New Roman" w:cs="Times New Roman"/>
          <w:szCs w:val="24"/>
        </w:rPr>
        <w:t xml:space="preserve"> </w:t>
      </w:r>
      <w:r w:rsidR="008A450B" w:rsidRPr="008A450B">
        <w:rPr>
          <w:rFonts w:eastAsia="Times New Roman" w:cs="Times New Roman"/>
          <w:bCs/>
          <w:kern w:val="36"/>
          <w:szCs w:val="24"/>
        </w:rPr>
        <w:t xml:space="preserve">Incidence of severe retinopathy of prematurity before and after a modest reduction in target oxygen saturation levels. </w:t>
      </w:r>
      <w:hyperlink r:id="rId10" w:tooltip="Journal of AAPOS : the official publication of the American Association for Pediatric Ophthalmology and Strabismus." w:history="1">
        <w:r w:rsidR="008A450B" w:rsidRPr="008A450B">
          <w:rPr>
            <w:rFonts w:eastAsia="Times New Roman" w:cs="Times New Roman"/>
            <w:szCs w:val="24"/>
          </w:rPr>
          <w:t>J AAPOS.</w:t>
        </w:r>
      </w:hyperlink>
      <w:r w:rsidR="008A450B" w:rsidRPr="008A450B">
        <w:rPr>
          <w:rFonts w:eastAsia="Times New Roman" w:cs="Times New Roman"/>
          <w:szCs w:val="24"/>
        </w:rPr>
        <w:t xml:space="preserve"> 2007 Apr;11(2):170-4.</w:t>
      </w:r>
    </w:p>
    <w:p w:rsidR="008A450B" w:rsidRPr="008A450B" w:rsidRDefault="00867005" w:rsidP="008A450B">
      <w:pPr>
        <w:pStyle w:val="ListParagraph"/>
        <w:numPr>
          <w:ilvl w:val="0"/>
          <w:numId w:val="1"/>
        </w:numPr>
        <w:shd w:val="clear" w:color="auto" w:fill="FFFFFF"/>
        <w:rPr>
          <w:rFonts w:eastAsia="Times New Roman" w:cs="Times New Roman"/>
          <w:color w:val="000000" w:themeColor="text1"/>
          <w:szCs w:val="24"/>
        </w:rPr>
      </w:pPr>
      <w:hyperlink r:id="rId11" w:history="1">
        <w:r w:rsidR="008A450B" w:rsidRPr="008A450B">
          <w:rPr>
            <w:rFonts w:eastAsia="Times New Roman" w:cs="Times New Roman"/>
            <w:color w:val="000000" w:themeColor="text1"/>
            <w:szCs w:val="24"/>
          </w:rPr>
          <w:t>Lai YH</w:t>
        </w:r>
      </w:hyperlink>
      <w:r w:rsidR="008A450B" w:rsidRPr="008A450B">
        <w:rPr>
          <w:rFonts w:eastAsia="Times New Roman" w:cs="Times New Roman"/>
          <w:color w:val="000000" w:themeColor="text1"/>
          <w:szCs w:val="24"/>
        </w:rPr>
        <w:t xml:space="preserve">, </w:t>
      </w:r>
      <w:hyperlink r:id="rId12" w:history="1">
        <w:r w:rsidR="008A450B" w:rsidRPr="008A450B">
          <w:rPr>
            <w:rFonts w:eastAsia="Times New Roman" w:cs="Times New Roman"/>
            <w:color w:val="000000" w:themeColor="text1"/>
            <w:szCs w:val="24"/>
          </w:rPr>
          <w:t>Tseng HI</w:t>
        </w:r>
      </w:hyperlink>
      <w:r w:rsidR="008A450B" w:rsidRPr="008A450B">
        <w:rPr>
          <w:rFonts w:eastAsia="Times New Roman" w:cs="Times New Roman"/>
          <w:color w:val="000000" w:themeColor="text1"/>
          <w:szCs w:val="24"/>
        </w:rPr>
        <w:t xml:space="preserve">, </w:t>
      </w:r>
      <w:hyperlink r:id="rId13" w:history="1">
        <w:r w:rsidR="008A450B" w:rsidRPr="008A450B">
          <w:rPr>
            <w:rFonts w:eastAsia="Times New Roman" w:cs="Times New Roman"/>
            <w:color w:val="000000" w:themeColor="text1"/>
            <w:szCs w:val="24"/>
          </w:rPr>
          <w:t>Yang SN</w:t>
        </w:r>
      </w:hyperlink>
      <w:r w:rsidR="008A450B" w:rsidRPr="008A450B">
        <w:rPr>
          <w:rFonts w:eastAsia="Times New Roman" w:cs="Times New Roman"/>
          <w:color w:val="000000" w:themeColor="text1"/>
          <w:szCs w:val="24"/>
        </w:rPr>
        <w:t xml:space="preserve">, </w:t>
      </w:r>
      <w:hyperlink r:id="rId14" w:history="1">
        <w:r w:rsidR="008A450B" w:rsidRPr="008A450B">
          <w:rPr>
            <w:rFonts w:eastAsia="Times New Roman" w:cs="Times New Roman"/>
            <w:color w:val="000000" w:themeColor="text1"/>
            <w:szCs w:val="24"/>
          </w:rPr>
          <w:t>Hsu HT</w:t>
        </w:r>
      </w:hyperlink>
      <w:r w:rsidR="008A450B" w:rsidRPr="008A450B">
        <w:rPr>
          <w:rFonts w:eastAsia="Times New Roman" w:cs="Times New Roman"/>
          <w:color w:val="000000" w:themeColor="text1"/>
          <w:szCs w:val="24"/>
        </w:rPr>
        <w:t xml:space="preserve">, </w:t>
      </w:r>
      <w:hyperlink r:id="rId15" w:history="1">
        <w:r w:rsidR="008A450B" w:rsidRPr="008A450B">
          <w:rPr>
            <w:rFonts w:eastAsia="Times New Roman" w:cs="Times New Roman"/>
            <w:color w:val="000000" w:themeColor="text1"/>
            <w:szCs w:val="24"/>
          </w:rPr>
          <w:t>Chen HL</w:t>
        </w:r>
      </w:hyperlink>
      <w:r w:rsidR="008A450B" w:rsidRPr="008A450B">
        <w:rPr>
          <w:rFonts w:eastAsia="Times New Roman" w:cs="Times New Roman"/>
          <w:color w:val="000000" w:themeColor="text1"/>
          <w:szCs w:val="24"/>
        </w:rPr>
        <w:t xml:space="preserve">. </w:t>
      </w:r>
      <w:r w:rsidR="008A450B" w:rsidRPr="008A450B">
        <w:rPr>
          <w:rFonts w:eastAsia="Times New Roman" w:cs="Times New Roman"/>
          <w:bCs/>
          <w:color w:val="000000" w:themeColor="text1"/>
          <w:kern w:val="36"/>
          <w:szCs w:val="24"/>
        </w:rPr>
        <w:t>Neonatal intensive care unit-specific screening criteria for retinopathy of prematurity.</w:t>
      </w:r>
      <w:r w:rsidR="008A450B" w:rsidRPr="008A450B">
        <w:rPr>
          <w:rFonts w:cs="Times New Roman"/>
          <w:color w:val="000000" w:themeColor="text1"/>
          <w:szCs w:val="24"/>
        </w:rPr>
        <w:t xml:space="preserve"> </w:t>
      </w:r>
      <w:hyperlink r:id="rId16" w:tooltip="The Kaohsiung journal of medical sciences." w:history="1">
        <w:r w:rsidR="008A450B" w:rsidRPr="008A450B">
          <w:rPr>
            <w:rFonts w:eastAsia="Times New Roman" w:cs="Times New Roman"/>
            <w:color w:val="000000" w:themeColor="text1"/>
            <w:szCs w:val="24"/>
          </w:rPr>
          <w:t>Kaohsiung J Med Sci.</w:t>
        </w:r>
      </w:hyperlink>
      <w:r w:rsidR="008A450B" w:rsidRPr="008A450B">
        <w:rPr>
          <w:rFonts w:eastAsia="Times New Roman" w:cs="Times New Roman"/>
          <w:color w:val="000000" w:themeColor="text1"/>
          <w:szCs w:val="24"/>
        </w:rPr>
        <w:t xml:space="preserve"> 2012 Nov;28(11):601-6.</w:t>
      </w:r>
    </w:p>
    <w:sectPr w:rsidR="008A450B" w:rsidRPr="008A450B" w:rsidSect="00E00893">
      <w:footerReference w:type="default" r:id="rI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228" w:rsidRDefault="00984228" w:rsidP="00DA2E8E">
      <w:r>
        <w:separator/>
      </w:r>
    </w:p>
  </w:endnote>
  <w:endnote w:type="continuationSeparator" w:id="0">
    <w:p w:rsidR="00984228" w:rsidRDefault="00984228" w:rsidP="00DA2E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4985"/>
      <w:docPartObj>
        <w:docPartGallery w:val="Page Numbers (Bottom of Page)"/>
        <w:docPartUnique/>
      </w:docPartObj>
    </w:sdtPr>
    <w:sdtContent>
      <w:p w:rsidR="00DA2E8E" w:rsidRDefault="00867005">
        <w:pPr>
          <w:pStyle w:val="Footer"/>
          <w:jc w:val="right"/>
        </w:pPr>
        <w:r>
          <w:fldChar w:fldCharType="begin"/>
        </w:r>
        <w:r w:rsidR="004E472D">
          <w:instrText xml:space="preserve"> PAGE   \* MERGEFORMAT </w:instrText>
        </w:r>
        <w:r>
          <w:fldChar w:fldCharType="separate"/>
        </w:r>
        <w:r w:rsidR="009304B1">
          <w:rPr>
            <w:noProof/>
          </w:rPr>
          <w:t>5</w:t>
        </w:r>
        <w:r>
          <w:rPr>
            <w:noProof/>
          </w:rPr>
          <w:fldChar w:fldCharType="end"/>
        </w:r>
      </w:p>
    </w:sdtContent>
  </w:sdt>
  <w:p w:rsidR="00DA2E8E" w:rsidRDefault="00DA2E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228" w:rsidRDefault="00984228" w:rsidP="00DA2E8E">
      <w:r>
        <w:separator/>
      </w:r>
    </w:p>
  </w:footnote>
  <w:footnote w:type="continuationSeparator" w:id="0">
    <w:p w:rsidR="00984228" w:rsidRDefault="00984228" w:rsidP="00DA2E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71D6A"/>
    <w:multiLevelType w:val="multilevel"/>
    <w:tmpl w:val="562C6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5411F5C"/>
    <w:multiLevelType w:val="hybridMultilevel"/>
    <w:tmpl w:val="766EC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85E93"/>
    <w:rsid w:val="0008185A"/>
    <w:rsid w:val="00081CCD"/>
    <w:rsid w:val="000934A1"/>
    <w:rsid w:val="000C54A0"/>
    <w:rsid w:val="0010185D"/>
    <w:rsid w:val="001536AD"/>
    <w:rsid w:val="00185E93"/>
    <w:rsid w:val="00193505"/>
    <w:rsid w:val="001B32FC"/>
    <w:rsid w:val="001C3082"/>
    <w:rsid w:val="001D41EF"/>
    <w:rsid w:val="00282DF0"/>
    <w:rsid w:val="002948AC"/>
    <w:rsid w:val="002A1C34"/>
    <w:rsid w:val="002A2C85"/>
    <w:rsid w:val="002A58D4"/>
    <w:rsid w:val="002A7A67"/>
    <w:rsid w:val="00301B0D"/>
    <w:rsid w:val="003403EA"/>
    <w:rsid w:val="00367964"/>
    <w:rsid w:val="003C0CB5"/>
    <w:rsid w:val="00404FB5"/>
    <w:rsid w:val="004910F0"/>
    <w:rsid w:val="004934B5"/>
    <w:rsid w:val="004E472D"/>
    <w:rsid w:val="004F1C37"/>
    <w:rsid w:val="00525776"/>
    <w:rsid w:val="00526D85"/>
    <w:rsid w:val="00544351"/>
    <w:rsid w:val="00575F79"/>
    <w:rsid w:val="00634FB8"/>
    <w:rsid w:val="006B3CEB"/>
    <w:rsid w:val="006B66A7"/>
    <w:rsid w:val="006E7B56"/>
    <w:rsid w:val="006F6A87"/>
    <w:rsid w:val="0075403F"/>
    <w:rsid w:val="00787F94"/>
    <w:rsid w:val="007A5855"/>
    <w:rsid w:val="007B12CA"/>
    <w:rsid w:val="007F5D13"/>
    <w:rsid w:val="00827B0C"/>
    <w:rsid w:val="00857FC0"/>
    <w:rsid w:val="00867005"/>
    <w:rsid w:val="00890FF5"/>
    <w:rsid w:val="00895052"/>
    <w:rsid w:val="008A450B"/>
    <w:rsid w:val="008C7734"/>
    <w:rsid w:val="0091601E"/>
    <w:rsid w:val="009304B1"/>
    <w:rsid w:val="00984228"/>
    <w:rsid w:val="00996D5E"/>
    <w:rsid w:val="009F3519"/>
    <w:rsid w:val="00AA51F4"/>
    <w:rsid w:val="00AB5D66"/>
    <w:rsid w:val="00AC11C8"/>
    <w:rsid w:val="00AE3833"/>
    <w:rsid w:val="00B64E0D"/>
    <w:rsid w:val="00BD062F"/>
    <w:rsid w:val="00BD42CA"/>
    <w:rsid w:val="00C02B86"/>
    <w:rsid w:val="00C07D6A"/>
    <w:rsid w:val="00C17691"/>
    <w:rsid w:val="00C60C1D"/>
    <w:rsid w:val="00C7198B"/>
    <w:rsid w:val="00C73763"/>
    <w:rsid w:val="00C8367C"/>
    <w:rsid w:val="00CA2754"/>
    <w:rsid w:val="00D325A2"/>
    <w:rsid w:val="00D53E6B"/>
    <w:rsid w:val="00D617A0"/>
    <w:rsid w:val="00D920FF"/>
    <w:rsid w:val="00DA2E8E"/>
    <w:rsid w:val="00DD07EF"/>
    <w:rsid w:val="00E00893"/>
    <w:rsid w:val="00E0130D"/>
    <w:rsid w:val="00E0685B"/>
    <w:rsid w:val="00E11231"/>
    <w:rsid w:val="00E1462F"/>
    <w:rsid w:val="00E310DD"/>
    <w:rsid w:val="00E31D7D"/>
    <w:rsid w:val="00E56E8B"/>
    <w:rsid w:val="00E76A1C"/>
    <w:rsid w:val="00E80182"/>
    <w:rsid w:val="00E84C86"/>
    <w:rsid w:val="00EC656A"/>
    <w:rsid w:val="00EE738B"/>
    <w:rsid w:val="00F2253E"/>
    <w:rsid w:val="00F374D6"/>
    <w:rsid w:val="00F702DE"/>
    <w:rsid w:val="00FA30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67C"/>
    <w:pPr>
      <w:spacing w:after="0" w:line="240" w:lineRule="auto"/>
      <w:ind w:firstLine="397"/>
      <w:jc w:val="both"/>
    </w:pPr>
    <w:rPr>
      <w:rFonts w:ascii="Times New Roman" w:hAnsi="Times New Roman"/>
      <w:sz w:val="24"/>
    </w:rPr>
  </w:style>
  <w:style w:type="paragraph" w:styleId="Heading8">
    <w:name w:val="heading 8"/>
    <w:basedOn w:val="Normal"/>
    <w:next w:val="Normal"/>
    <w:link w:val="Heading8Char"/>
    <w:qFormat/>
    <w:rsid w:val="0091601E"/>
    <w:pPr>
      <w:keepNext/>
      <w:ind w:left="1440" w:firstLine="0"/>
      <w:jc w:val="left"/>
      <w:outlineLvl w:val="7"/>
    </w:pPr>
    <w:rPr>
      <w:rFonts w:eastAsia="Times New Roman" w:cs="Times New Roman"/>
      <w:b/>
      <w:bCs/>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738B"/>
    <w:rPr>
      <w:color w:val="0000FF" w:themeColor="hyperlink"/>
      <w:u w:val="single"/>
    </w:rPr>
  </w:style>
  <w:style w:type="paragraph" w:styleId="ListParagraph">
    <w:name w:val="List Paragraph"/>
    <w:basedOn w:val="Normal"/>
    <w:uiPriority w:val="34"/>
    <w:qFormat/>
    <w:rsid w:val="007B12CA"/>
    <w:pPr>
      <w:ind w:left="720"/>
      <w:contextualSpacing/>
    </w:pPr>
  </w:style>
  <w:style w:type="paragraph" w:styleId="NormalWeb">
    <w:name w:val="Normal (Web)"/>
    <w:basedOn w:val="Normal"/>
    <w:uiPriority w:val="99"/>
    <w:unhideWhenUsed/>
    <w:rsid w:val="00D325A2"/>
    <w:pPr>
      <w:spacing w:before="100" w:beforeAutospacing="1" w:after="100" w:afterAutospacing="1"/>
      <w:ind w:firstLine="0"/>
      <w:jc w:val="left"/>
    </w:pPr>
    <w:rPr>
      <w:rFonts w:eastAsia="Times New Roman" w:cs="Times New Roman"/>
      <w:szCs w:val="24"/>
    </w:rPr>
  </w:style>
  <w:style w:type="character" w:customStyle="1" w:styleId="apple-converted-space">
    <w:name w:val="apple-converted-space"/>
    <w:basedOn w:val="DefaultParagraphFont"/>
    <w:rsid w:val="00C07D6A"/>
  </w:style>
  <w:style w:type="paragraph" w:styleId="Header">
    <w:name w:val="header"/>
    <w:basedOn w:val="Normal"/>
    <w:link w:val="HeaderChar"/>
    <w:uiPriority w:val="99"/>
    <w:semiHidden/>
    <w:unhideWhenUsed/>
    <w:rsid w:val="00DA2E8E"/>
    <w:pPr>
      <w:tabs>
        <w:tab w:val="center" w:pos="4680"/>
        <w:tab w:val="right" w:pos="9360"/>
      </w:tabs>
    </w:pPr>
  </w:style>
  <w:style w:type="character" w:customStyle="1" w:styleId="HeaderChar">
    <w:name w:val="Header Char"/>
    <w:basedOn w:val="DefaultParagraphFont"/>
    <w:link w:val="Header"/>
    <w:uiPriority w:val="99"/>
    <w:semiHidden/>
    <w:rsid w:val="00DA2E8E"/>
    <w:rPr>
      <w:rFonts w:ascii="Times New Roman" w:hAnsi="Times New Roman"/>
      <w:sz w:val="24"/>
    </w:rPr>
  </w:style>
  <w:style w:type="paragraph" w:styleId="Footer">
    <w:name w:val="footer"/>
    <w:basedOn w:val="Normal"/>
    <w:link w:val="FooterChar"/>
    <w:uiPriority w:val="99"/>
    <w:unhideWhenUsed/>
    <w:rsid w:val="00DA2E8E"/>
    <w:pPr>
      <w:tabs>
        <w:tab w:val="center" w:pos="4680"/>
        <w:tab w:val="right" w:pos="9360"/>
      </w:tabs>
    </w:pPr>
  </w:style>
  <w:style w:type="character" w:customStyle="1" w:styleId="FooterChar">
    <w:name w:val="Footer Char"/>
    <w:basedOn w:val="DefaultParagraphFont"/>
    <w:link w:val="Footer"/>
    <w:uiPriority w:val="99"/>
    <w:rsid w:val="00DA2E8E"/>
    <w:rPr>
      <w:rFonts w:ascii="Times New Roman" w:hAnsi="Times New Roman"/>
      <w:sz w:val="24"/>
    </w:rPr>
  </w:style>
  <w:style w:type="character" w:customStyle="1" w:styleId="Heading8Char">
    <w:name w:val="Heading 8 Char"/>
    <w:basedOn w:val="DefaultParagraphFont"/>
    <w:link w:val="Heading8"/>
    <w:rsid w:val="0091601E"/>
    <w:rPr>
      <w:rFonts w:ascii="Times New Roman" w:eastAsia="Times New Roman" w:hAnsi="Times New Roman" w:cs="Times New Roman"/>
      <w:b/>
      <w:bCs/>
      <w:sz w:val="24"/>
      <w:szCs w:val="24"/>
      <w:lang w:val="sr-Latn-CS"/>
    </w:rPr>
  </w:style>
</w:styles>
</file>

<file path=word/webSettings.xml><?xml version="1.0" encoding="utf-8"?>
<w:webSettings xmlns:r="http://schemas.openxmlformats.org/officeDocument/2006/relationships" xmlns:w="http://schemas.openxmlformats.org/wordprocessingml/2006/main">
  <w:divs>
    <w:div w:id="89111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Veness-Meehan%20KA%5BAuthor%5D&amp;cauthor=true&amp;cauthor_uid=17416327" TargetMode="External"/><Relationship Id="rId13" Type="http://schemas.openxmlformats.org/officeDocument/2006/relationships/hyperlink" Target="https://www.ncbi.nlm.nih.gov/pubmed/?term=Yang%20SN%5BAuthor%5D&amp;cauthor=true&amp;cauthor_uid=2314076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bi.nlm.nih.gov/pubmed/?term=Wallace%20DK%5BAuthor%5D&amp;cauthor=true&amp;cauthor_uid=17416327" TargetMode="External"/><Relationship Id="rId12" Type="http://schemas.openxmlformats.org/officeDocument/2006/relationships/hyperlink" Target="https://www.ncbi.nlm.nih.gov/pubmed/?term=Tseng%20HI%5BAuthor%5D&amp;cauthor=true&amp;cauthor_uid=2314076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cbi.nlm.nih.gov/pubmed/231407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ubmed/?term=Lai%20YH%5BAuthor%5D&amp;cauthor=true&amp;cauthor_uid=23140768" TargetMode="External"/><Relationship Id="rId5" Type="http://schemas.openxmlformats.org/officeDocument/2006/relationships/footnotes" Target="footnotes.xml"/><Relationship Id="rId15" Type="http://schemas.openxmlformats.org/officeDocument/2006/relationships/hyperlink" Target="https://www.ncbi.nlm.nih.gov/pubmed/?term=Chen%20HL%5BAuthor%5D&amp;cauthor=true&amp;cauthor_uid=23140768" TargetMode="External"/><Relationship Id="rId10" Type="http://schemas.openxmlformats.org/officeDocument/2006/relationships/hyperlink" Target="https://www.ncbi.nlm.nih.gov/pubmed/1741632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cbi.nlm.nih.gov/pubmed/?term=Miller%20WC%5BAuthor%5D&amp;cauthor=true&amp;cauthor_uid=17416327" TargetMode="External"/><Relationship Id="rId14" Type="http://schemas.openxmlformats.org/officeDocument/2006/relationships/hyperlink" Target="https://www.ncbi.nlm.nih.gov/pubmed/?term=Hsu%20HT%5BAuthor%5D&amp;cauthor=true&amp;cauthor_uid=231407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1926</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User</cp:lastModifiedBy>
  <cp:revision>6</cp:revision>
  <dcterms:created xsi:type="dcterms:W3CDTF">2017-05-03T15:56:00Z</dcterms:created>
  <dcterms:modified xsi:type="dcterms:W3CDTF">2017-05-10T14:57:00Z</dcterms:modified>
</cp:coreProperties>
</file>