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D89" w:rsidRDefault="00EB5060" w:rsidP="0048096E">
      <w:bookmarkStart w:id="0" w:name="_GoBack"/>
      <w:bookmarkEnd w:id="0"/>
      <w:r>
        <w:t xml:space="preserve">Rad: </w:t>
      </w:r>
      <w:r>
        <w:tab/>
      </w:r>
      <w:r>
        <w:tab/>
      </w:r>
      <w:r w:rsidR="0048096E">
        <w:t>SISTEM SANKCIJA ZA SAOBRAĆAJNE PREKRŠAJE U REPUBLICI SRBIJI</w:t>
      </w:r>
    </w:p>
    <w:p w:rsidR="00EB5060" w:rsidRDefault="00EB5060" w:rsidP="0048096E"/>
    <w:p w:rsidR="00EB5060" w:rsidRDefault="00EB5060" w:rsidP="0048096E">
      <w:r>
        <w:t>Komentari recenzenta:</w:t>
      </w:r>
    </w:p>
    <w:p w:rsidR="00EB5060" w:rsidRDefault="00EB5060" w:rsidP="009D329E">
      <w:pPr>
        <w:pStyle w:val="ListParagraph"/>
        <w:numPr>
          <w:ilvl w:val="0"/>
          <w:numId w:val="1"/>
        </w:numPr>
        <w:jc w:val="both"/>
      </w:pPr>
      <w:r>
        <w:t>Rad, odnosno tema ''Sistem sankcija za saobraćajne prekršaje u Republici Srbiji'' već je</w:t>
      </w:r>
      <w:r w:rsidR="004F3398">
        <w:t>,</w:t>
      </w:r>
      <w:r>
        <w:t xml:space="preserve"> više puta</w:t>
      </w:r>
      <w:r w:rsidR="004F3398">
        <w:t>,</w:t>
      </w:r>
      <w:r>
        <w:t xml:space="preserve"> obrađivana na konferencijama i udžbeničkoj literaturu, te nije dovoljno aktuelna za prezeto</w:t>
      </w:r>
      <w:r w:rsidR="004F3398">
        <w:t>vanje na K</w:t>
      </w:r>
      <w:r>
        <w:t>onferenciji i</w:t>
      </w:r>
      <w:r w:rsidR="004F3398">
        <w:t xml:space="preserve"> objavljivanje u Z</w:t>
      </w:r>
      <w:r>
        <w:t>borniku radova</w:t>
      </w:r>
      <w:r w:rsidR="004F3398">
        <w:t>.</w:t>
      </w:r>
    </w:p>
    <w:p w:rsidR="00EB5060" w:rsidRDefault="00EB5060" w:rsidP="009D329E">
      <w:pPr>
        <w:pStyle w:val="ListParagraph"/>
        <w:numPr>
          <w:ilvl w:val="0"/>
          <w:numId w:val="1"/>
        </w:numPr>
        <w:jc w:val="both"/>
      </w:pPr>
      <w:r>
        <w:t xml:space="preserve">U radu su opisane samo sankcije, a pojedinačno </w:t>
      </w:r>
      <w:r w:rsidR="004F3398">
        <w:t xml:space="preserve">pobrojane </w:t>
      </w:r>
      <w:r>
        <w:t>sankcije</w:t>
      </w:r>
      <w:r w:rsidR="009D329E">
        <w:t xml:space="preserve">, najvećim dijelom </w:t>
      </w:r>
      <w:r w:rsidR="004F3398">
        <w:t xml:space="preserve">opisivane </w:t>
      </w:r>
      <w:r w:rsidR="009D329E">
        <w:t>tekstom iz zakonskih propisa,</w:t>
      </w:r>
      <w:r>
        <w:t xml:space="preserve"> su djelovi rada, odnosno rad ne sadrži strukturu propisanu Uputstvom za autore (uvod, metodologiju, rezultate, diskusiju autora...</w:t>
      </w:r>
      <w:r w:rsidR="004F3398">
        <w:t>).</w:t>
      </w:r>
    </w:p>
    <w:p w:rsidR="00EB5060" w:rsidRDefault="009D329E" w:rsidP="009D329E">
      <w:pPr>
        <w:pStyle w:val="ListParagraph"/>
        <w:numPr>
          <w:ilvl w:val="0"/>
          <w:numId w:val="1"/>
        </w:numPr>
        <w:jc w:val="both"/>
      </w:pPr>
      <w:r>
        <w:t>Kako radu ne sadrži diskusiju, odnosno komentare autra na navedeni sadržaj teksta, niti su u radu vršena bilo kakva poređenja sa sistemom sankcija</w:t>
      </w:r>
      <w:r w:rsidR="00FD6C64">
        <w:t xml:space="preserve"> za prekršaje iz prethodnog perioda</w:t>
      </w:r>
      <w:r>
        <w:t xml:space="preserve"> u Republici Srbiji ili komparacija sa sistemom </w:t>
      </w:r>
      <w:r w:rsidR="00FD6C64">
        <w:t>sankcija u inostranstu, naucni, a i</w:t>
      </w:r>
      <w:r>
        <w:t xml:space="preserve"> stručni doprinos ovog rada je neznatan.</w:t>
      </w:r>
    </w:p>
    <w:p w:rsidR="009D329E" w:rsidRDefault="009D329E" w:rsidP="009D329E">
      <w:pPr>
        <w:pStyle w:val="ListParagraph"/>
        <w:numPr>
          <w:ilvl w:val="0"/>
          <w:numId w:val="1"/>
        </w:numPr>
        <w:jc w:val="both"/>
      </w:pPr>
      <w:r>
        <w:t>Na osnovu prethodno navedenih komentara mišljenja sam da ovaj rad ne bi trebao biti prihvaćen za objavljanje u Zborniku radaova i prezentaciju na Konferenciji.</w:t>
      </w:r>
    </w:p>
    <w:p w:rsidR="004F3398" w:rsidRDefault="004F3398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lang w:val="sr-Cyrl-RS"/>
        </w:rPr>
      </w:pPr>
      <w:r w:rsidRPr="000241AB">
        <w:rPr>
          <w:rFonts w:ascii="Arial" w:hAnsi="Arial" w:cs="Arial"/>
          <w:b/>
          <w:lang w:val="sr-Cyrl-RS"/>
        </w:rPr>
        <w:lastRenderedPageBreak/>
        <w:t>Додјела поена на основу различитих критеријума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Квалитет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Квалитет садржаја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10%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0 - Врло лоше</w:t>
      </w: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color w:val="FF0000"/>
          <w:lang w:val="sr-Cyrl-RS"/>
        </w:rPr>
      </w:pPr>
      <w:r w:rsidRPr="007A1B9D">
        <w:rPr>
          <w:rFonts w:ascii="Arial" w:hAnsi="Arial" w:cs="Arial"/>
          <w:color w:val="FF0000"/>
          <w:lang w:val="sr-Cyrl-RS"/>
        </w:rPr>
        <w:t xml:space="preserve">  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Значај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Значај за теорију и праксу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10%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0 - Врло лоше</w:t>
      </w: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color w:val="FF0000"/>
          <w:lang w:val="sr-Cyrl-RS"/>
        </w:rPr>
      </w:pPr>
      <w:r w:rsidRPr="007A1B9D">
        <w:rPr>
          <w:rFonts w:ascii="Arial" w:hAnsi="Arial" w:cs="Arial"/>
          <w:color w:val="FF0000"/>
          <w:lang w:val="sr-Cyrl-RS"/>
        </w:rPr>
        <w:t xml:space="preserve">  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Оригиналност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Оригиналност и ниво иновативности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10%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color w:val="FF0000"/>
          <w:lang w:val="sr-Cyrl-RS"/>
        </w:rPr>
      </w:pPr>
      <w:r w:rsidRPr="007A1B9D">
        <w:rPr>
          <w:rFonts w:ascii="Arial" w:hAnsi="Arial" w:cs="Arial"/>
          <w:color w:val="FF0000"/>
          <w:lang w:val="sr-Cyrl-RS"/>
        </w:rPr>
        <w:t xml:space="preserve">  </w:t>
      </w:r>
      <w:r w:rsidRPr="00FD6C64">
        <w:rPr>
          <w:rFonts w:ascii="Arial" w:hAnsi="Arial" w:cs="Arial"/>
          <w:lang w:val="sr-Cyrl-RS"/>
        </w:rPr>
        <w:t>0 - Врло лоше</w:t>
      </w: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7A1B9D">
        <w:rPr>
          <w:rFonts w:ascii="Arial" w:hAnsi="Arial" w:cs="Arial"/>
          <w:lang w:val="sr-Cyrl-RS"/>
        </w:rPr>
        <w:t xml:space="preserve">  </w:t>
      </w:r>
      <w:r w:rsidRPr="00FD6C64">
        <w:rPr>
          <w:rFonts w:ascii="Arial" w:hAnsi="Arial" w:cs="Arial"/>
          <w:color w:val="FF0000"/>
          <w:lang w:val="sr-Cyrl-RS"/>
        </w:rPr>
        <w:t>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Релевантност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Релевантност за позив или папир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10%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0 - Врло лоше</w:t>
      </w: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color w:val="FF0000"/>
          <w:lang w:val="sr-Cyrl-RS"/>
        </w:rPr>
      </w:pPr>
      <w:r w:rsidRPr="007A1B9D">
        <w:rPr>
          <w:rFonts w:ascii="Arial" w:hAnsi="Arial" w:cs="Arial"/>
          <w:color w:val="FF0000"/>
          <w:lang w:val="sr-Cyrl-RS"/>
        </w:rPr>
        <w:t xml:space="preserve">  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Презентација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Квалитет презентације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10%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0 - Врло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</w:t>
      </w:r>
      <w:r w:rsidRPr="007A1B9D">
        <w:rPr>
          <w:rFonts w:ascii="Arial" w:hAnsi="Arial" w:cs="Arial"/>
          <w:color w:val="FF0000"/>
          <w:lang w:val="sr-Cyrl-RS"/>
        </w:rPr>
        <w:t>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b/>
          <w:u w:val="single"/>
          <w:lang w:val="sr-Cyrl-RS"/>
        </w:rPr>
      </w:pPr>
      <w:r w:rsidRPr="000241AB">
        <w:rPr>
          <w:rFonts w:ascii="Arial" w:hAnsi="Arial" w:cs="Arial"/>
          <w:b/>
          <w:u w:val="single"/>
          <w:lang w:val="sr-Cyrl-RS"/>
        </w:rPr>
        <w:t xml:space="preserve">Свеукупно  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Општа препорука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>50%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0 - Врло лоше</w:t>
      </w:r>
    </w:p>
    <w:p w:rsidR="007A1B9D" w:rsidRPr="007A1B9D" w:rsidRDefault="007A1B9D" w:rsidP="007A1B9D">
      <w:pPr>
        <w:spacing w:after="0" w:line="240" w:lineRule="auto"/>
        <w:contextualSpacing/>
        <w:rPr>
          <w:rFonts w:ascii="Arial" w:hAnsi="Arial" w:cs="Arial"/>
          <w:color w:val="FF0000"/>
          <w:lang w:val="sr-Cyrl-RS"/>
        </w:rPr>
      </w:pPr>
      <w:r w:rsidRPr="007A1B9D">
        <w:rPr>
          <w:rFonts w:ascii="Arial" w:hAnsi="Arial" w:cs="Arial"/>
          <w:color w:val="FF0000"/>
          <w:lang w:val="sr-Cyrl-RS"/>
        </w:rPr>
        <w:t xml:space="preserve">  2 - Лоше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4 -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6 - Врло добро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8 - Одлично</w:t>
      </w:r>
    </w:p>
    <w:p w:rsidR="007A1B9D" w:rsidRPr="000241AB" w:rsidRDefault="007A1B9D" w:rsidP="007A1B9D">
      <w:pPr>
        <w:spacing w:after="0" w:line="240" w:lineRule="auto"/>
        <w:contextualSpacing/>
        <w:rPr>
          <w:rFonts w:ascii="Arial" w:hAnsi="Arial" w:cs="Arial"/>
          <w:lang w:val="sr-Cyrl-RS"/>
        </w:rPr>
      </w:pPr>
      <w:r w:rsidRPr="000241AB">
        <w:rPr>
          <w:rFonts w:ascii="Arial" w:hAnsi="Arial" w:cs="Arial"/>
          <w:lang w:val="sr-Cyrl-RS"/>
        </w:rPr>
        <w:t xml:space="preserve">  10 - Изврсно</w:t>
      </w: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p w:rsidR="007A1B9D" w:rsidRDefault="007A1B9D" w:rsidP="004F3398">
      <w:pPr>
        <w:pStyle w:val="ListParagraph"/>
        <w:jc w:val="both"/>
      </w:pPr>
    </w:p>
    <w:sectPr w:rsidR="007A1B9D" w:rsidSect="007A1B9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02CC7"/>
    <w:multiLevelType w:val="hybridMultilevel"/>
    <w:tmpl w:val="63F88D0A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7F3"/>
    <w:rsid w:val="003F17F3"/>
    <w:rsid w:val="0048096E"/>
    <w:rsid w:val="004F3398"/>
    <w:rsid w:val="007A1B9D"/>
    <w:rsid w:val="009D329E"/>
    <w:rsid w:val="00B80F3F"/>
    <w:rsid w:val="00E55606"/>
    <w:rsid w:val="00E56D89"/>
    <w:rsid w:val="00EB5060"/>
    <w:rsid w:val="00FD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2BFBA-AD1D-4EE9-9B3F-DB351A35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Amidzic</dc:creator>
  <cp:keywords/>
  <dc:description/>
  <cp:lastModifiedBy>Goran Amidzic</cp:lastModifiedBy>
  <cp:revision>2</cp:revision>
  <dcterms:created xsi:type="dcterms:W3CDTF">2017-09-14T18:00:00Z</dcterms:created>
  <dcterms:modified xsi:type="dcterms:W3CDTF">2017-09-14T18:00:00Z</dcterms:modified>
</cp:coreProperties>
</file>