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441" w:rsidRDefault="00AE43DB" w:rsidP="00AE43DB">
      <w:pPr>
        <w:pStyle w:val="a2"/>
      </w:pPr>
      <w:r>
        <w:t>УТИЦАЈ</w:t>
      </w:r>
      <w:r w:rsidR="00D6113B">
        <w:t xml:space="preserve"> </w:t>
      </w:r>
      <w:r w:rsidR="00A71441" w:rsidRPr="00A71441">
        <w:t>ТЕХНИЧКЕ ИСПРАВН</w:t>
      </w:r>
      <w:r w:rsidR="00D621A8">
        <w:t>ОСТ</w:t>
      </w:r>
      <w:r w:rsidR="00D621A8">
        <w:rPr>
          <w:lang w:val="sr-Cyrl-BA"/>
        </w:rPr>
        <w:t>И</w:t>
      </w:r>
      <w:r w:rsidR="00A71441" w:rsidRPr="00A71441">
        <w:t xml:space="preserve"> </w:t>
      </w:r>
      <w:r w:rsidR="00D6113B">
        <w:rPr>
          <w:lang w:val="sr-Cyrl-BA"/>
        </w:rPr>
        <w:t xml:space="preserve">ВОЗИЛА </w:t>
      </w:r>
      <w:r w:rsidR="00A71441" w:rsidRPr="00A71441">
        <w:t>НА БЕЗБЈЕДНОСТ САОБРАЋАЈА</w:t>
      </w:r>
    </w:p>
    <w:p w:rsidR="00A71441" w:rsidRPr="00A71441" w:rsidRDefault="00D621A8" w:rsidP="00AE43DB">
      <w:pPr>
        <w:pStyle w:val="a2"/>
      </w:pPr>
      <w:r>
        <w:t>I</w:t>
      </w:r>
      <w:r>
        <w:rPr>
          <w:lang w:val="sr-Cyrl-BA"/>
        </w:rPr>
        <w:t>NFLUENCE</w:t>
      </w:r>
      <w:r w:rsidR="00D6113B">
        <w:t xml:space="preserve"> OF</w:t>
      </w:r>
      <w:r>
        <w:t xml:space="preserve"> TEHNICAL SAFETY ON ROAD</w:t>
      </w:r>
      <w:r w:rsidR="00A71441" w:rsidRPr="00A71441">
        <w:t xml:space="preserve"> SAFETY</w:t>
      </w:r>
    </w:p>
    <w:p w:rsidR="004A4828" w:rsidRPr="00A71441" w:rsidRDefault="00A71441" w:rsidP="00A71441">
      <w:pPr>
        <w:pStyle w:val="a3"/>
      </w:pPr>
      <w:r w:rsidRPr="00A71441">
        <w:t>Јовичић Веселинк</w:t>
      </w:r>
      <w:r>
        <w:t>a</w:t>
      </w:r>
      <w:r w:rsidR="00875224">
        <w:rPr>
          <w:rStyle w:val="FootnoteReference"/>
        </w:rPr>
        <w:footnoteReference w:id="1"/>
      </w:r>
      <w:r w:rsidR="004A4828" w:rsidRPr="00A71441">
        <w:t xml:space="preserve">, </w:t>
      </w:r>
    </w:p>
    <w:p w:rsidR="004A4828" w:rsidRPr="006459FF" w:rsidRDefault="004A4828" w:rsidP="004A4828">
      <w:pPr>
        <w:pStyle w:val="Subtitle"/>
        <w:rPr>
          <w:rFonts w:ascii="Times New Roman" w:hAnsi="Times New Roman"/>
          <w:sz w:val="20"/>
          <w:szCs w:val="20"/>
        </w:rPr>
      </w:pPr>
    </w:p>
    <w:p w:rsidR="001A19AB" w:rsidRPr="00A71441" w:rsidRDefault="00A26BDF" w:rsidP="00A26BDF">
      <w:pPr>
        <w:pStyle w:val="-"/>
        <w:rPr>
          <w:lang w:val="en-US"/>
        </w:rPr>
      </w:pPr>
      <w:r w:rsidRPr="006459FF">
        <w:rPr>
          <w:b/>
        </w:rPr>
        <w:t xml:space="preserve">Резиме:  </w:t>
      </w:r>
      <w:r w:rsidR="00A71441" w:rsidRPr="00A71441">
        <w:t>Брз развој моторних и прикључних возила, све већи број возила на путевима, као и све веће брзине кретања возила</w:t>
      </w:r>
      <w:r w:rsidR="00D621A8">
        <w:rPr>
          <w:lang w:val="sr-Latn-BA"/>
        </w:rPr>
        <w:t>,</w:t>
      </w:r>
      <w:r w:rsidR="00A71441" w:rsidRPr="00A71441">
        <w:t xml:space="preserve"> услов</w:t>
      </w:r>
      <w:r w:rsidR="00D621A8">
        <w:t>љавају активно бављење безбједно</w:t>
      </w:r>
      <w:r w:rsidR="00D621A8">
        <w:rPr>
          <w:lang w:val="sr-Cyrl-BA"/>
        </w:rPr>
        <w:t>шћу</w:t>
      </w:r>
      <w:r w:rsidR="00A71441" w:rsidRPr="00A71441">
        <w:t xml:space="preserve"> возила у саобраћају. Просјечна старосна структура вози</w:t>
      </w:r>
      <w:r w:rsidR="00D621A8">
        <w:t xml:space="preserve">ла на путевима БиХ износи </w:t>
      </w:r>
      <w:r w:rsidR="00D621A8">
        <w:rPr>
          <w:lang w:val="sr-Cyrl-BA"/>
        </w:rPr>
        <w:t>преко</w:t>
      </w:r>
      <w:r w:rsidR="00D621A8">
        <w:t xml:space="preserve"> 1</w:t>
      </w:r>
      <w:r w:rsidR="00D621A8">
        <w:rPr>
          <w:lang w:val="sr-Cyrl-BA"/>
        </w:rPr>
        <w:t>6</w:t>
      </w:r>
      <w:r w:rsidR="00A71441" w:rsidRPr="00A71441">
        <w:t xml:space="preserve"> година</w:t>
      </w:r>
      <w:r w:rsidR="00D621A8">
        <w:rPr>
          <w:lang w:val="sr-Cyrl-BA"/>
        </w:rPr>
        <w:t>,</w:t>
      </w:r>
      <w:r w:rsidR="00A71441" w:rsidRPr="00A71441">
        <w:t xml:space="preserve"> што проблему безбједности даје додатни значај. За уређаје на моторном возилу, који својом неисправношћу највише угрожавају безбједну вожњу, прописани су миним</w:t>
      </w:r>
      <w:r w:rsidR="00D621A8">
        <w:t>ални технички нормативи кој</w:t>
      </w:r>
      <w:r w:rsidR="00D621A8">
        <w:rPr>
          <w:lang w:val="sr-Cyrl-BA"/>
        </w:rPr>
        <w:t>е</w:t>
      </w:r>
      <w:r w:rsidR="00A71441" w:rsidRPr="00A71441">
        <w:t xml:space="preserve"> морају да испуњавају. То се прије свега односи на виталне дијелове и уређаје и то за заустављање, управљање, пнеуматике, освјетљавање пута и свјетлосну сигнализацију, издувне гасове, буку, давање звучних сигнала, омогућавање нормалне видљ</w:t>
      </w:r>
      <w:r w:rsidR="00D6113B">
        <w:t>ивости, кретање возила уназад</w:t>
      </w:r>
      <w:r w:rsidR="00D6113B">
        <w:rPr>
          <w:lang w:val="sr-Cyrl-BA"/>
        </w:rPr>
        <w:t>, итд</w:t>
      </w:r>
      <w:r w:rsidR="00A71441" w:rsidRPr="00A71441">
        <w:t>. Најчешћи узрок саобраћајних незгода је људски фактор, међутим никако не смијемо занемарити фактор техничке неисправности возила. У овом раду анализирани су основни елементи безбједности возила у саобраћају и њихов утицај на настанак саобраћајне незгоде.</w:t>
      </w:r>
    </w:p>
    <w:p w:rsidR="001A19AB" w:rsidRPr="00A71441" w:rsidRDefault="00A26BDF" w:rsidP="00A71441">
      <w:pPr>
        <w:pStyle w:val="-"/>
      </w:pPr>
      <w:r w:rsidRPr="00A71441">
        <w:t xml:space="preserve">Кључне речи: </w:t>
      </w:r>
      <w:r w:rsidR="00A71441" w:rsidRPr="00A71441">
        <w:t>возило, безбједност, техничка исправност, старосна структура</w:t>
      </w:r>
    </w:p>
    <w:p w:rsidR="004A4828" w:rsidRPr="001E1716" w:rsidRDefault="006459FF" w:rsidP="00A26BDF">
      <w:pPr>
        <w:pStyle w:val="-"/>
        <w:rPr>
          <w:i/>
          <w:iCs/>
          <w:sz w:val="20"/>
          <w:szCs w:val="20"/>
          <w:lang w:val="en-GB"/>
        </w:rPr>
      </w:pPr>
      <w:r w:rsidRPr="001E1716">
        <w:rPr>
          <w:b/>
          <w:lang w:val="en-GB"/>
        </w:rPr>
        <w:t xml:space="preserve">Abstract: </w:t>
      </w:r>
      <w:r w:rsidR="00A71441" w:rsidRPr="00A71441">
        <w:t>The rapid development of motor vehicles and trailers, an increasing of cars on the roads, as well as icreasing the speed of movement conditional on active engagement the problem the safety of cars in traffic. Average age structure of the car on road of BiH is about 17 years which of safety problems giving additional importance. For devices on cars whu it's defective the most endanger driving safely sets minimum tehnical standards that they must meet. This primaly concerns on vital components and devices and to stop, control navigation, tires, lighting and light signaling, emissions, noise, giving sound signals, enabling normal visibility, backward movement of the cars, and other devices and parts of cars. The most common cause of traffic accidents is the human factor, but we should not ignore the factor of tehnical defective cars. In this paper analyzed by the basic elements the safety of cars in traffic and their impact on the occurrence of traffic accidents</w:t>
      </w:r>
      <w:r w:rsidR="008E537E" w:rsidRPr="00A71441">
        <w:t>.</w:t>
      </w:r>
    </w:p>
    <w:p w:rsidR="004A4828" w:rsidRPr="001E1716" w:rsidRDefault="006459FF" w:rsidP="00A26BDF">
      <w:pPr>
        <w:pStyle w:val="-"/>
        <w:rPr>
          <w:sz w:val="20"/>
          <w:szCs w:val="20"/>
          <w:lang w:val="en-GB"/>
        </w:rPr>
      </w:pPr>
      <w:r w:rsidRPr="001E1716">
        <w:rPr>
          <w:b/>
          <w:lang w:val="en-GB"/>
        </w:rPr>
        <w:t xml:space="preserve">Keywords: </w:t>
      </w:r>
      <w:r w:rsidR="00A71441" w:rsidRPr="00A71441">
        <w:t>car, safety, technical correctness, age structure</w:t>
      </w:r>
    </w:p>
    <w:p w:rsidR="004A4828" w:rsidRDefault="006459FF" w:rsidP="006459FF">
      <w:pPr>
        <w:pStyle w:val="Heading1"/>
        <w:rPr>
          <w:bCs/>
        </w:rPr>
      </w:pPr>
      <w:r w:rsidRPr="006459FF">
        <w:rPr>
          <w:bCs/>
        </w:rPr>
        <w:t xml:space="preserve">УВОД </w:t>
      </w:r>
    </w:p>
    <w:p w:rsidR="001605BA" w:rsidRDefault="001605BA" w:rsidP="001605BA">
      <w:pPr>
        <w:pStyle w:val="a4"/>
        <w:rPr>
          <w:lang w:val="sr-Cyrl-BA"/>
        </w:rPr>
      </w:pPr>
      <w:r>
        <w:t>Возила током свог радног вијека старе и губе своје првобитне карактеристике усљед интезивног кориштења и хабања и овај процес се не може избјећи. Да би се моторна возила задржала у безбједном и еколошки прихватљивом стању потребно их је одржавати на одговарајући начин спроводећ</w:t>
      </w:r>
      <w:r w:rsidR="00D6113B">
        <w:t xml:space="preserve">и периодичне контроле и </w:t>
      </w:r>
      <w:r w:rsidR="00D6113B">
        <w:rPr>
          <w:lang w:val="sr-Cyrl-BA"/>
        </w:rPr>
        <w:t>одржавање</w:t>
      </w:r>
      <w:r w:rsidR="00D6113B">
        <w:t>. Основни циљ</w:t>
      </w:r>
      <w:r w:rsidR="00D6113B">
        <w:rPr>
          <w:lang w:val="sr-Cyrl-BA"/>
        </w:rPr>
        <w:t xml:space="preserve"> </w:t>
      </w:r>
      <w:r>
        <w:t xml:space="preserve">контроле техничке исправности возила је смањење удјела технички неисправних возила у </w:t>
      </w:r>
      <w:r w:rsidR="00374E57">
        <w:t xml:space="preserve">саобраћају, као једног од </w:t>
      </w:r>
      <w:r w:rsidR="00374E57">
        <w:rPr>
          <w:lang w:val="sr-Cyrl-BA"/>
        </w:rPr>
        <w:t>четири</w:t>
      </w:r>
      <w:r>
        <w:t xml:space="preserve"> фактора безбједности саобраћаја (човјек-возило-пут</w:t>
      </w:r>
      <w:r w:rsidR="00374E57">
        <w:rPr>
          <w:lang w:val="sr-Cyrl-BA"/>
        </w:rPr>
        <w:t>-околина</w:t>
      </w:r>
      <w:r w:rsidR="00D6113B">
        <w:t>) и на тај начин повећање</w:t>
      </w:r>
      <w:r>
        <w:t xml:space="preserve"> безбједности саобраћаја. </w:t>
      </w:r>
    </w:p>
    <w:p w:rsidR="00461407" w:rsidRPr="00461407" w:rsidRDefault="00461407" w:rsidP="001605BA">
      <w:pPr>
        <w:pStyle w:val="a4"/>
        <w:rPr>
          <w:lang w:val="sr-Cyrl-BA"/>
        </w:rPr>
      </w:pPr>
      <w:r>
        <w:rPr>
          <w:lang w:val="sr-Cyrl-BA"/>
        </w:rPr>
        <w:t xml:space="preserve">Годишње у државама Европске Уније као посљедица саобраћајних незгода погине преко 42.000 људи, а повријеђених је око 3 500 000. Тиме су саобраћајне незгоде постале главни извор смрти и тешких тјелесних повреда у државама чланицама ЕУ. Посљедице саобраћајних незгода су материјалне штете које на годишњем нивоу за ЕУ износе преко 160 милијарди еура без нематеријалних губитака везаних за лијечење, осигуравајуће куће, боловање и слично (Клисура, 2014). </w:t>
      </w:r>
      <w:r>
        <w:t>Према статистичким подацима МУП-а</w:t>
      </w:r>
      <w:r>
        <w:rPr>
          <w:lang w:val="sr-Cyrl-BA"/>
        </w:rPr>
        <w:t xml:space="preserve"> у нашој држави,</w:t>
      </w:r>
      <w:r>
        <w:t xml:space="preserve"> фактором возила узроковано је око 2% саобраћајних незгода</w:t>
      </w:r>
      <w:r>
        <w:rPr>
          <w:lang w:val="sr-Cyrl-BA"/>
        </w:rPr>
        <w:t xml:space="preserve"> (</w:t>
      </w:r>
      <w:r w:rsidR="00B01190">
        <w:fldChar w:fldCharType="begin"/>
      </w:r>
      <w:r>
        <w:instrText>HYPERLINK "http://mup.vladars.net"</w:instrText>
      </w:r>
      <w:r w:rsidR="00B01190">
        <w:fldChar w:fldCharType="separate"/>
      </w:r>
      <w:r w:rsidRPr="00191513">
        <w:rPr>
          <w:rStyle w:val="Hyperlink"/>
          <w:lang w:val="sr-Cyrl-BA"/>
        </w:rPr>
        <w:t>http://mup.vladars.net</w:t>
      </w:r>
      <w:r w:rsidR="00B01190">
        <w:fldChar w:fldCharType="end"/>
      </w:r>
      <w:r>
        <w:rPr>
          <w:rStyle w:val="Hyperlink"/>
          <w:lang w:val="sr-Cyrl-BA"/>
        </w:rPr>
        <w:t>).</w:t>
      </w:r>
      <w:r>
        <w:t xml:space="preserve"> У нашим условима, гдје је просјечна старост возила </w:t>
      </w:r>
      <w:r>
        <w:rPr>
          <w:lang w:val="sr-Cyrl-BA"/>
        </w:rPr>
        <w:t>преко 16</w:t>
      </w:r>
      <w:r>
        <w:t xml:space="preserve"> година</w:t>
      </w:r>
      <w:r>
        <w:rPr>
          <w:lang w:val="sr-Cyrl-BA"/>
        </w:rPr>
        <w:t xml:space="preserve"> оправдано се може сумњати да је</w:t>
      </w:r>
      <w:r>
        <w:t xml:space="preserve"> утицај техничке исправности на саобраћајне незгод</w:t>
      </w:r>
      <w:r>
        <w:rPr>
          <w:lang w:val="sr-Cyrl-BA"/>
        </w:rPr>
        <w:t>е</w:t>
      </w:r>
      <w:r>
        <w:t xml:space="preserve"> и већи. Из тог разлога требало би поново преиспитати захтјев да се за возила старија од 15 година уведе обавеза превентивног техничког прегледа сваких 6 мјесеци.</w:t>
      </w:r>
      <w:r>
        <w:rPr>
          <w:lang w:val="sr-Cyrl-BA"/>
        </w:rPr>
        <w:t xml:space="preserve"> Станице за технички преглед возила требају осигурати техничку исправност возила као један од битних предуслова безбједности свих учесника у саобраћају. Да би ово и функционисало претходно је потребно обезбједити предуслове за квалитетан рад станица за технички преглед возила уз претходно уједначавање законске регулативе из ове области са осигурањем квалитета рада станица за технички </w:t>
      </w:r>
      <w:r>
        <w:rPr>
          <w:lang w:val="sr-Cyrl-BA"/>
        </w:rPr>
        <w:lastRenderedPageBreak/>
        <w:t>преглед возила и финансијске одрживости исте. Тиме се даје допринос на одређивању ефикасности и значаја утицаја станица техничких прегледа возила у нашој земљи у циљу побољшања одржавања моторних возила у друмском саобраћају. Превасходно због тога што је ова област у Босни и Херцеговини доста запуштена.</w:t>
      </w:r>
    </w:p>
    <w:p w:rsidR="001605BA" w:rsidRPr="00D621A8" w:rsidRDefault="001605BA" w:rsidP="001605BA">
      <w:pPr>
        <w:pStyle w:val="a4"/>
        <w:rPr>
          <w:lang w:val="sr-Cyrl-BA"/>
        </w:rPr>
      </w:pPr>
      <w:r>
        <w:t>Прописана обавеза обављања техничког прегледа моторних возила обезбјеђује заштиту учесника у саобраћају од повећаног узроковања саобраћајних незгода</w:t>
      </w:r>
      <w:r w:rsidR="00461407">
        <w:rPr>
          <w:lang w:val="sr-Cyrl-BA"/>
        </w:rPr>
        <w:t xml:space="preserve"> због</w:t>
      </w:r>
      <w:r>
        <w:t xml:space="preserve"> технички неисправних возила. </w:t>
      </w:r>
      <w:r w:rsidR="00D621A8">
        <w:t>Ова превентивна мјера може да</w:t>
      </w:r>
      <w:r w:rsidR="00D621A8">
        <w:rPr>
          <w:lang w:val="sr-Cyrl-BA"/>
        </w:rPr>
        <w:t>ти</w:t>
      </w:r>
      <w:r>
        <w:t xml:space="preserve"> заштиту</w:t>
      </w:r>
      <w:r w:rsidR="00D621A8">
        <w:rPr>
          <w:lang w:val="sr-Cyrl-BA"/>
        </w:rPr>
        <w:t xml:space="preserve">, </w:t>
      </w:r>
      <w:r>
        <w:t>ако се технички прегледи обављају к</w:t>
      </w:r>
      <w:r w:rsidR="00D621A8">
        <w:t xml:space="preserve">валитетно и ако се возила </w:t>
      </w:r>
      <w:r>
        <w:t>одржавају у складу са режимом експлоатациј</w:t>
      </w:r>
      <w:r w:rsidR="00D621A8">
        <w:t xml:space="preserve">е и инструкцијама произвођача. Овлаштене организације обављају редовне </w:t>
      </w:r>
      <w:r>
        <w:t>и вандредне техничке прегледе возила чији се преглед тр</w:t>
      </w:r>
      <w:r w:rsidR="00D621A8">
        <w:t>ажи</w:t>
      </w:r>
      <w:r w:rsidR="00D621A8">
        <w:rPr>
          <w:lang w:val="sr-Cyrl-BA"/>
        </w:rPr>
        <w:t xml:space="preserve"> </w:t>
      </w:r>
      <w:r w:rsidR="00D621A8">
        <w:t>по налогу суда или МУП-а</w:t>
      </w:r>
      <w:r w:rsidR="00D621A8">
        <w:rPr>
          <w:lang w:val="sr-Cyrl-BA"/>
        </w:rPr>
        <w:t>, ради утврђивања техничке исправности возила или појединих уређаја.</w:t>
      </w:r>
    </w:p>
    <w:p w:rsidR="0003456E" w:rsidRPr="00534300" w:rsidRDefault="001605BA" w:rsidP="0003456E">
      <w:pPr>
        <w:pStyle w:val="a4"/>
        <w:rPr>
          <w:lang w:val="sr-Cyrl-BA"/>
        </w:rPr>
      </w:pPr>
      <w:r>
        <w:t>Технички преглед возила представља п</w:t>
      </w:r>
      <w:r w:rsidR="00506A28">
        <w:t>роцес који омогућава</w:t>
      </w:r>
      <w:r>
        <w:t xml:space="preserve"> да</w:t>
      </w:r>
      <w:r w:rsidR="00506A28">
        <w:rPr>
          <w:lang w:val="sr-Cyrl-BA"/>
        </w:rPr>
        <w:t xml:space="preserve"> се у</w:t>
      </w:r>
      <w:r w:rsidR="00506A28">
        <w:t>тврди стање</w:t>
      </w:r>
      <w:r>
        <w:t xml:space="preserve"> возила у</w:t>
      </w:r>
      <w:r w:rsidR="00506A28">
        <w:t xml:space="preserve"> складу са</w:t>
      </w:r>
      <w:r w:rsidR="00506A28">
        <w:rPr>
          <w:lang w:val="sr-Cyrl-BA"/>
        </w:rPr>
        <w:t xml:space="preserve"> прописима</w:t>
      </w:r>
      <w:r>
        <w:t xml:space="preserve"> и да </w:t>
      </w:r>
      <w:r w:rsidR="00506A28">
        <w:rPr>
          <w:lang w:val="sr-Cyrl-BA"/>
        </w:rPr>
        <w:t xml:space="preserve">се </w:t>
      </w:r>
      <w:r>
        <w:t>провје</w:t>
      </w:r>
      <w:r w:rsidR="00506A28">
        <w:t>ри да ли су возила</w:t>
      </w:r>
      <w:r w:rsidR="00506A28">
        <w:rPr>
          <w:lang w:val="sr-Cyrl-BA"/>
        </w:rPr>
        <w:t xml:space="preserve"> </w:t>
      </w:r>
      <w:r w:rsidR="00506A28">
        <w:t>правил</w:t>
      </w:r>
      <w:r w:rsidR="00506A28">
        <w:rPr>
          <w:lang w:val="sr-Cyrl-BA"/>
        </w:rPr>
        <w:t>но одржавана</w:t>
      </w:r>
      <w:r w:rsidR="00461407">
        <w:t xml:space="preserve">, те да ли </w:t>
      </w:r>
      <w:r w:rsidR="00461407">
        <w:rPr>
          <w:lang w:val="sr-Cyrl-BA"/>
        </w:rPr>
        <w:t>су способна за</w:t>
      </w:r>
      <w:r w:rsidR="00461407">
        <w:t xml:space="preserve"> безбједн</w:t>
      </w:r>
      <w:r w:rsidR="00461407">
        <w:rPr>
          <w:lang w:val="sr-Cyrl-BA"/>
        </w:rPr>
        <w:t xml:space="preserve">о </w:t>
      </w:r>
      <w:r w:rsidR="00461407">
        <w:t>учеств</w:t>
      </w:r>
      <w:r w:rsidR="00461407">
        <w:rPr>
          <w:lang w:val="sr-Cyrl-BA"/>
        </w:rPr>
        <w:t>овање</w:t>
      </w:r>
      <w:r w:rsidR="00374E57">
        <w:t xml:space="preserve"> у саобраћају. </w:t>
      </w:r>
      <w:r w:rsidR="00374E57">
        <w:rPr>
          <w:lang w:val="sr-Cyrl-BA"/>
        </w:rPr>
        <w:t>Највећи удио у</w:t>
      </w:r>
      <w:r w:rsidR="00374E57">
        <w:t xml:space="preserve"> возно</w:t>
      </w:r>
      <w:r w:rsidR="00374E57">
        <w:rPr>
          <w:lang w:val="sr-Cyrl-BA"/>
        </w:rPr>
        <w:t>м</w:t>
      </w:r>
      <w:r w:rsidR="00374E57">
        <w:t xml:space="preserve"> парк</w:t>
      </w:r>
      <w:r w:rsidR="00374E57">
        <w:rPr>
          <w:lang w:val="sr-Cyrl-BA"/>
        </w:rPr>
        <w:t>у</w:t>
      </w:r>
      <w:r>
        <w:t xml:space="preserve"> </w:t>
      </w:r>
      <w:r w:rsidR="00374E57">
        <w:t xml:space="preserve">у Босни и Херцеговини </w:t>
      </w:r>
      <w:r w:rsidR="00374E57">
        <w:rPr>
          <w:lang w:val="sr-Cyrl-BA"/>
        </w:rPr>
        <w:t>имају</w:t>
      </w:r>
      <w:r>
        <w:t xml:space="preserve"> путнички ауто</w:t>
      </w:r>
      <w:r w:rsidR="00506A28">
        <w:t>мобили и теретна возила</w:t>
      </w:r>
      <w:r w:rsidR="00506A28">
        <w:rPr>
          <w:lang w:val="sr-Cyrl-BA"/>
        </w:rPr>
        <w:t xml:space="preserve">, а </w:t>
      </w:r>
      <w:r w:rsidR="00506A28">
        <w:t xml:space="preserve">просјечна старост возила је </w:t>
      </w:r>
      <w:r w:rsidR="00506A28">
        <w:rPr>
          <w:lang w:val="sr-Cyrl-BA"/>
        </w:rPr>
        <w:t>преко</w:t>
      </w:r>
      <w:r w:rsidR="00506A28">
        <w:t xml:space="preserve"> </w:t>
      </w:r>
      <w:r w:rsidR="00506A28">
        <w:rPr>
          <w:lang w:val="sr-Cyrl-BA"/>
        </w:rPr>
        <w:t>16</w:t>
      </w:r>
      <w:r>
        <w:t xml:space="preserve"> годин</w:t>
      </w:r>
      <w:r w:rsidR="00506A28">
        <w:t>а</w:t>
      </w:r>
      <w:r w:rsidR="00374E57">
        <w:rPr>
          <w:lang w:val="sr-Cyrl-BA"/>
        </w:rPr>
        <w:t xml:space="preserve"> (Мишановић и Чича,2010)</w:t>
      </w:r>
      <w:r w:rsidR="00506A28">
        <w:t xml:space="preserve">. </w:t>
      </w:r>
      <w:r w:rsidR="00506A28">
        <w:rPr>
          <w:lang w:val="sr-Cyrl-BA"/>
        </w:rPr>
        <w:t>В</w:t>
      </w:r>
      <w:r w:rsidR="00506A28">
        <w:t xml:space="preserve">озни парк у нашој земљи </w:t>
      </w:r>
      <w:r w:rsidR="00506A28">
        <w:rPr>
          <w:lang w:val="sr-Cyrl-BA"/>
        </w:rPr>
        <w:t>је</w:t>
      </w:r>
      <w:r w:rsidR="00506A28">
        <w:t xml:space="preserve"> стар и као такав врло не</w:t>
      </w:r>
      <w:r w:rsidR="00506A28">
        <w:rPr>
          <w:lang w:val="sr-Cyrl-BA"/>
        </w:rPr>
        <w:t>безбиједан</w:t>
      </w:r>
      <w:r>
        <w:t xml:space="preserve"> са становишта техничке исправности. Због тога су техничк</w:t>
      </w:r>
      <w:r w:rsidR="00506A28">
        <w:t xml:space="preserve">и прегледи возила </w:t>
      </w:r>
      <w:r w:rsidR="00506A28">
        <w:rPr>
          <w:lang w:val="sr-Cyrl-BA"/>
        </w:rPr>
        <w:t>важни</w:t>
      </w:r>
      <w:r>
        <w:t xml:space="preserve"> за безбј</w:t>
      </w:r>
      <w:r w:rsidR="00506A28">
        <w:t xml:space="preserve">едност саобраћаја, јер се </w:t>
      </w:r>
      <w:r w:rsidR="00506A28">
        <w:rPr>
          <w:lang w:val="sr-Cyrl-BA"/>
        </w:rPr>
        <w:t>директно</w:t>
      </w:r>
      <w:r w:rsidR="00506A28">
        <w:t xml:space="preserve"> на тај начин</w:t>
      </w:r>
      <w:r w:rsidR="00506A28">
        <w:rPr>
          <w:lang w:val="sr-Cyrl-BA"/>
        </w:rPr>
        <w:t xml:space="preserve"> </w:t>
      </w:r>
      <w:r w:rsidR="00506A28">
        <w:t>ути</w:t>
      </w:r>
      <w:r w:rsidR="00506A28">
        <w:rPr>
          <w:lang w:val="sr-Cyrl-BA"/>
        </w:rPr>
        <w:t>че</w:t>
      </w:r>
      <w:r>
        <w:t xml:space="preserve"> да власн</w:t>
      </w:r>
      <w:r w:rsidR="00506A28">
        <w:t xml:space="preserve">ици и корисници одржавају </w:t>
      </w:r>
      <w:r>
        <w:t>возила редовно и квалитетно.</w:t>
      </w:r>
      <w:r w:rsidR="00534300">
        <w:rPr>
          <w:lang w:val="sr-Cyrl-BA"/>
        </w:rPr>
        <w:t xml:space="preserve"> </w:t>
      </w:r>
    </w:p>
    <w:p w:rsidR="001605BA" w:rsidRPr="0003456E" w:rsidRDefault="0003456E" w:rsidP="002A05FB">
      <w:pPr>
        <w:pStyle w:val="Heading2"/>
      </w:pPr>
      <w:r>
        <w:t>П</w:t>
      </w:r>
      <w:r>
        <w:rPr>
          <w:lang w:val="sr-Cyrl-BA"/>
        </w:rPr>
        <w:t>рописи који регулишу технички преглед возила</w:t>
      </w:r>
    </w:p>
    <w:p w:rsidR="00C90F83" w:rsidRDefault="00A96244" w:rsidP="001605BA">
      <w:pPr>
        <w:pStyle w:val="a4"/>
        <w:rPr>
          <w:lang w:val="sr-Cyrl-BA"/>
        </w:rPr>
      </w:pPr>
      <w:r w:rsidRPr="00A96244">
        <w:t>Да би се провјерила исправност, односно правилно фукционисање појединих уређаја, система и опреме на возилу потребно је познавати одговарајући начин и методе рада</w:t>
      </w:r>
      <w:r>
        <w:rPr>
          <w:lang w:val="sr-Cyrl-BA"/>
        </w:rPr>
        <w:t>.</w:t>
      </w:r>
      <w:r w:rsidRPr="00A96244">
        <w:t xml:space="preserve"> </w:t>
      </w:r>
      <w:r>
        <w:t>Техничк</w:t>
      </w:r>
      <w:r>
        <w:rPr>
          <w:lang w:val="sr-Cyrl-BA"/>
        </w:rPr>
        <w:t>ом</w:t>
      </w:r>
      <w:r w:rsidR="001605BA">
        <w:t xml:space="preserve"> преглед</w:t>
      </w:r>
      <w:r>
        <w:rPr>
          <w:lang w:val="sr-Cyrl-BA"/>
        </w:rPr>
        <w:t>у возила може</w:t>
      </w:r>
      <w:r>
        <w:t xml:space="preserve"> се </w:t>
      </w:r>
      <w:r>
        <w:rPr>
          <w:lang w:val="sr-Cyrl-BA"/>
        </w:rPr>
        <w:t>приступити</w:t>
      </w:r>
      <w:r w:rsidR="001605BA">
        <w:t xml:space="preserve"> само ако је возило</w:t>
      </w:r>
      <w:r>
        <w:rPr>
          <w:lang w:val="sr-Cyrl-BA"/>
        </w:rPr>
        <w:t xml:space="preserve"> чисто и</w:t>
      </w:r>
      <w:r w:rsidR="001605BA">
        <w:t xml:space="preserve"> уредно обојен</w:t>
      </w:r>
      <w:r>
        <w:t xml:space="preserve">о, </w:t>
      </w:r>
      <w:r>
        <w:rPr>
          <w:lang w:val="sr-Cyrl-BA"/>
        </w:rPr>
        <w:t xml:space="preserve">ако су му сви склопови подмазани, ако дубина шара на газном дијелу пнеуматика задовољава прописане услове, </w:t>
      </w:r>
      <w:r w:rsidR="001605BA">
        <w:t>к</w:t>
      </w:r>
      <w:r>
        <w:t>аросериј</w:t>
      </w:r>
      <w:r>
        <w:rPr>
          <w:lang w:val="sr-Cyrl-BA"/>
        </w:rPr>
        <w:t>а и стаклене површине нису оштећене</w:t>
      </w:r>
      <w:r w:rsidR="00461407">
        <w:rPr>
          <w:lang w:val="sr-Cyrl-BA"/>
        </w:rPr>
        <w:t>, итд</w:t>
      </w:r>
      <w:r w:rsidR="00C90F83">
        <w:t xml:space="preserve">. </w:t>
      </w:r>
      <w:r w:rsidR="00C90F83">
        <w:rPr>
          <w:lang w:val="sr-Cyrl-BA"/>
        </w:rPr>
        <w:t>Т</w:t>
      </w:r>
      <w:r w:rsidR="001605BA">
        <w:t xml:space="preserve">ехнички преглед се </w:t>
      </w:r>
      <w:r w:rsidR="00C90F83">
        <w:rPr>
          <w:lang w:val="sr-Cyrl-BA"/>
        </w:rPr>
        <w:t>обавља</w:t>
      </w:r>
      <w:r w:rsidR="00461407">
        <w:t xml:space="preserve"> на </w:t>
      </w:r>
      <w:r w:rsidR="00461407">
        <w:rPr>
          <w:lang w:val="sr-Cyrl-BA"/>
        </w:rPr>
        <w:t>неоптерећеном</w:t>
      </w:r>
      <w:r w:rsidR="00C90F83">
        <w:t xml:space="preserve"> возилу, </w:t>
      </w:r>
      <w:r w:rsidR="00C90F83">
        <w:rPr>
          <w:lang w:val="sr-Cyrl-BA"/>
        </w:rPr>
        <w:t>осим у случају оправдане немогућности да се возило испразни од терета, под условом да таквим прегледом неће бити доведена у питање исправност и функционалност инсталиране опреме на станици</w:t>
      </w:r>
      <w:r w:rsidR="001605BA">
        <w:t>.</w:t>
      </w:r>
      <w:r w:rsidR="00C90F83">
        <w:rPr>
          <w:lang w:val="sr-Cyrl-BA"/>
        </w:rPr>
        <w:t xml:space="preserve"> Технички преглед возила мора се извршити у потпуности, без обзира да ли је током прегледа утврђена неисправност возила (Клисура, 2014).</w:t>
      </w:r>
      <w:r w:rsidR="001605BA">
        <w:t xml:space="preserve"> </w:t>
      </w:r>
    </w:p>
    <w:p w:rsidR="001605BA" w:rsidRPr="00A96244" w:rsidRDefault="001605BA" w:rsidP="001605BA">
      <w:pPr>
        <w:pStyle w:val="a4"/>
        <w:rPr>
          <w:lang w:val="sr-Cyrl-BA"/>
        </w:rPr>
      </w:pPr>
      <w:r>
        <w:t>Ако се при вршењу техничког прегледа утврде мањи недостаци на возилу, уређајима или опреми</w:t>
      </w:r>
      <w:r w:rsidR="00B4078D">
        <w:rPr>
          <w:lang w:val="sr-Cyrl-BA"/>
        </w:rPr>
        <w:t>,</w:t>
      </w:r>
      <w:r>
        <w:t xml:space="preserve"> који се могу за</w:t>
      </w:r>
      <w:r w:rsidR="00B4078D">
        <w:t xml:space="preserve"> краће вријеме отклонити, то</w:t>
      </w:r>
      <w:r w:rsidR="00B4078D">
        <w:rPr>
          <w:lang w:val="sr-Cyrl-BA"/>
        </w:rPr>
        <w:t xml:space="preserve"> </w:t>
      </w:r>
      <w:r w:rsidR="00B4078D">
        <w:t>се констат</w:t>
      </w:r>
      <w:r w:rsidR="00B4078D">
        <w:rPr>
          <w:lang w:val="sr-Cyrl-BA"/>
        </w:rPr>
        <w:t>ује</w:t>
      </w:r>
      <w:r>
        <w:t xml:space="preserve"> у записнику о техничком прегледу и у напомени </w:t>
      </w:r>
      <w:r w:rsidR="00B4078D">
        <w:t>о регистру прегледаних возила</w:t>
      </w:r>
      <w:r w:rsidR="00C90F83">
        <w:rPr>
          <w:lang w:val="sr-Cyrl-BA"/>
        </w:rPr>
        <w:t>. Након отклањања кварова може се приступити поновној контроли техничке исправности возила.</w:t>
      </w:r>
      <w:r>
        <w:t xml:space="preserve"> </w:t>
      </w:r>
    </w:p>
    <w:p w:rsidR="001605BA" w:rsidRDefault="001605BA" w:rsidP="001605BA">
      <w:pPr>
        <w:pStyle w:val="a4"/>
      </w:pPr>
      <w:r>
        <w:t>Овлаштена организација неће поступити на овај начин</w:t>
      </w:r>
      <w:r w:rsidR="00B4078D">
        <w:rPr>
          <w:lang w:val="sr-Cyrl-BA"/>
        </w:rPr>
        <w:t>,</w:t>
      </w:r>
      <w:r>
        <w:t xml:space="preserve"> уколико се на уређајима за управљање и уређајима за заустављање утврди неисправност, и то:</w:t>
      </w:r>
    </w:p>
    <w:p w:rsidR="001605BA" w:rsidRDefault="001605BA" w:rsidP="00875224">
      <w:pPr>
        <w:pStyle w:val="a"/>
      </w:pPr>
      <w:r>
        <w:t>механичко оштећење главног управљачког преносника са ослонцима, нееластичност гумених дијелова сервоуправљача, постојање зазора у зглобовима спона и рукавцу точка, незаптив</w:t>
      </w:r>
      <w:r w:rsidR="002469D7">
        <w:rPr>
          <w:lang w:val="en-US"/>
        </w:rPr>
        <w:t>e</w:t>
      </w:r>
      <w:r>
        <w:t>ност инсталације сервоуправљача;</w:t>
      </w:r>
    </w:p>
    <w:p w:rsidR="001605BA" w:rsidRDefault="001605BA" w:rsidP="00875224">
      <w:pPr>
        <w:pStyle w:val="a"/>
      </w:pPr>
      <w:r>
        <w:t>механичко или друго оштећење нееластичних гумених елемената или незаптивеност кочне инсталације, највећа сила активирања радне кочнице или помоћне кочнице и кочни коефицијент који не одговара техничким нормативима ефикасности кочних система.</w:t>
      </w:r>
    </w:p>
    <w:p w:rsidR="001605BA" w:rsidRDefault="001605BA" w:rsidP="00875224">
      <w:pPr>
        <w:pStyle w:val="a"/>
        <w:numPr>
          <w:ilvl w:val="0"/>
          <w:numId w:val="0"/>
        </w:numPr>
      </w:pPr>
      <w:r>
        <w:t>Уређаји и опрема који се морају провјерити на техничком прегледу:</w:t>
      </w:r>
    </w:p>
    <w:p w:rsidR="001605BA" w:rsidRDefault="001605BA" w:rsidP="001605BA">
      <w:pPr>
        <w:pStyle w:val="a"/>
      </w:pPr>
      <w:r>
        <w:t>Уређај за управљање</w:t>
      </w:r>
    </w:p>
    <w:p w:rsidR="001605BA" w:rsidRDefault="001605BA" w:rsidP="001605BA">
      <w:pPr>
        <w:pStyle w:val="a"/>
      </w:pPr>
      <w:r>
        <w:t>Уређај за заустављање</w:t>
      </w:r>
    </w:p>
    <w:p w:rsidR="001605BA" w:rsidRDefault="001605BA" w:rsidP="001605BA">
      <w:pPr>
        <w:pStyle w:val="a"/>
      </w:pPr>
      <w:r>
        <w:t>Уређај за освјетљивање пута и свјетлосна сигнализација</w:t>
      </w:r>
    </w:p>
    <w:p w:rsidR="001605BA" w:rsidRDefault="001605BA" w:rsidP="001605BA">
      <w:pPr>
        <w:pStyle w:val="a"/>
      </w:pPr>
      <w:r>
        <w:t>Уређаји који омогућују нормалну видљивост</w:t>
      </w:r>
    </w:p>
    <w:p w:rsidR="001605BA" w:rsidRDefault="001605BA" w:rsidP="001605BA">
      <w:pPr>
        <w:pStyle w:val="a"/>
      </w:pPr>
      <w:r>
        <w:t>Самоносећа каросерија и шасија са кабином и надградњом</w:t>
      </w:r>
    </w:p>
    <w:p w:rsidR="001605BA" w:rsidRDefault="001605BA" w:rsidP="001605BA">
      <w:pPr>
        <w:pStyle w:val="a"/>
      </w:pPr>
      <w:r>
        <w:t>Елементи вјешања, точкови и осовине</w:t>
      </w:r>
    </w:p>
    <w:p w:rsidR="001605BA" w:rsidRDefault="001605BA" w:rsidP="001605BA">
      <w:pPr>
        <w:pStyle w:val="a"/>
      </w:pPr>
      <w:r>
        <w:t>Мотор</w:t>
      </w:r>
    </w:p>
    <w:p w:rsidR="001605BA" w:rsidRDefault="001605BA" w:rsidP="001605BA">
      <w:pPr>
        <w:pStyle w:val="a"/>
      </w:pPr>
      <w:r>
        <w:lastRenderedPageBreak/>
        <w:t>Бука возила</w:t>
      </w:r>
    </w:p>
    <w:p w:rsidR="001605BA" w:rsidRDefault="001605BA" w:rsidP="001605BA">
      <w:pPr>
        <w:pStyle w:val="a"/>
      </w:pPr>
      <w:r>
        <w:t xml:space="preserve">Електро – уређаји и електро инсталације </w:t>
      </w:r>
    </w:p>
    <w:p w:rsidR="001605BA" w:rsidRDefault="001605BA" w:rsidP="001605BA">
      <w:pPr>
        <w:pStyle w:val="a"/>
      </w:pPr>
      <w:r>
        <w:t xml:space="preserve">Преносни механизам </w:t>
      </w:r>
    </w:p>
    <w:p w:rsidR="001605BA" w:rsidRDefault="001605BA" w:rsidP="001605BA">
      <w:pPr>
        <w:pStyle w:val="a"/>
      </w:pPr>
      <w:r>
        <w:t>Контролни и сигнални уређаји</w:t>
      </w:r>
    </w:p>
    <w:p w:rsidR="001605BA" w:rsidRDefault="001605BA" w:rsidP="001605BA">
      <w:pPr>
        <w:pStyle w:val="a"/>
      </w:pPr>
      <w:r>
        <w:t>Уређаји који утичу на квалитет издувне емисије моторних возила</w:t>
      </w:r>
    </w:p>
    <w:p w:rsidR="001605BA" w:rsidRDefault="001605BA" w:rsidP="001605BA">
      <w:pPr>
        <w:pStyle w:val="a"/>
      </w:pPr>
      <w:r>
        <w:t>Уређај за спајање вучног и прикључног возила</w:t>
      </w:r>
    </w:p>
    <w:p w:rsidR="001605BA" w:rsidRDefault="001605BA" w:rsidP="001605BA">
      <w:pPr>
        <w:pStyle w:val="a"/>
      </w:pPr>
      <w:r>
        <w:t>Остали уређаји и дијелови возила</w:t>
      </w:r>
    </w:p>
    <w:p w:rsidR="001605BA" w:rsidRDefault="001605BA" w:rsidP="001605BA">
      <w:pPr>
        <w:pStyle w:val="a"/>
      </w:pPr>
      <w:r>
        <w:t>Опрема возила</w:t>
      </w:r>
    </w:p>
    <w:p w:rsidR="001605BA" w:rsidRPr="0003456E" w:rsidRDefault="001605BA" w:rsidP="001605BA">
      <w:pPr>
        <w:pStyle w:val="a"/>
      </w:pPr>
      <w:r>
        <w:t>Уређај за погон возила на гас</w:t>
      </w:r>
      <w:r w:rsidR="00B4078D">
        <w:rPr>
          <w:lang w:val="sr-Cyrl-BA"/>
        </w:rPr>
        <w:t xml:space="preserve"> (Драгач и Ђурић, 2007)</w:t>
      </w:r>
    </w:p>
    <w:p w:rsidR="0003456E" w:rsidRDefault="0003456E" w:rsidP="0003456E">
      <w:pPr>
        <w:pStyle w:val="Heading1"/>
        <w:rPr>
          <w:lang w:val="sr-Cyrl-BA"/>
        </w:rPr>
      </w:pPr>
      <w:r>
        <w:rPr>
          <w:lang w:val="sr-Cyrl-BA"/>
        </w:rPr>
        <w:t>Метод истраживања</w:t>
      </w:r>
    </w:p>
    <w:p w:rsidR="0003456E" w:rsidRPr="0003456E" w:rsidRDefault="0003456E" w:rsidP="0003456E">
      <w:pPr>
        <w:pStyle w:val="a4"/>
        <w:rPr>
          <w:lang w:val="sr-Cyrl-BA"/>
        </w:rPr>
      </w:pPr>
      <w:r>
        <w:t>У циљу провјере колико добро раде технички прегледи и колико је поуздано испитивање техничке исправности возила, извршена је анкета 116 лица о њиховим ставовима и сазнањима о начину и квалитету вршења техничких прегледа.</w:t>
      </w:r>
      <w:r>
        <w:rPr>
          <w:lang w:val="sr-Cyrl-BA"/>
        </w:rPr>
        <w:t xml:space="preserve"> Корисници станице за технички преглед возила имали су прилику да, избором једног од понуђених одговора на анкетном листу, изнесу своје мишљење о овој за њих веома значајној области.</w:t>
      </w:r>
      <w:r>
        <w:t xml:space="preserve"> Иако је узорак узет на само једном техничком прегледу, може се уочити да постоје карактеристике због којих је потребно посветити пажњу овој области јер она може битно утицати на безбједно одвијање саобраћаја. У наставку рада приказани су одређени дијелови и резултати анкете урађене на станици за технички преглед возила. Анкетирано је укупно 116 испитаника</w:t>
      </w:r>
      <w:r>
        <w:rPr>
          <w:lang w:val="sr-Cyrl-BA"/>
        </w:rPr>
        <w:t>.</w:t>
      </w:r>
    </w:p>
    <w:p w:rsidR="001605BA" w:rsidRPr="00B4078D" w:rsidRDefault="004B76AA" w:rsidP="004B76AA">
      <w:pPr>
        <w:pStyle w:val="Heading1"/>
      </w:pPr>
      <w:r>
        <w:t xml:space="preserve"> </w:t>
      </w:r>
      <w:r>
        <w:rPr>
          <w:lang w:val="sr-Cyrl-BA"/>
        </w:rPr>
        <w:t>РЕЗУЛТАТИ</w:t>
      </w:r>
    </w:p>
    <w:p w:rsidR="00461407" w:rsidRDefault="001605BA" w:rsidP="001605BA">
      <w:pPr>
        <w:pStyle w:val="a4"/>
        <w:rPr>
          <w:lang w:val="sr-Cyrl-BA"/>
        </w:rPr>
      </w:pPr>
      <w:r>
        <w:t>Пр</w:t>
      </w:r>
      <w:r w:rsidR="007719C1">
        <w:t>во питање</w:t>
      </w:r>
      <w:r w:rsidR="007719C1">
        <w:rPr>
          <w:lang w:val="sr-Cyrl-BA"/>
        </w:rPr>
        <w:t xml:space="preserve"> </w:t>
      </w:r>
      <w:r w:rsidR="00C26FF4">
        <w:t xml:space="preserve">које </w:t>
      </w:r>
      <w:r w:rsidR="00C26FF4">
        <w:rPr>
          <w:lang w:val="sr-Cyrl-BA"/>
        </w:rPr>
        <w:t>је</w:t>
      </w:r>
      <w:r w:rsidR="007719C1">
        <w:t xml:space="preserve"> анализирано </w:t>
      </w:r>
      <w:r w:rsidR="007719C1">
        <w:rPr>
          <w:lang w:val="sr-Cyrl-BA"/>
        </w:rPr>
        <w:t>из анкете, било је</w:t>
      </w:r>
      <w:r>
        <w:t xml:space="preserve"> питање „Колико пута годишње контролишете техничку исправност вашег возила?“ </w:t>
      </w:r>
    </w:p>
    <w:p w:rsidR="001605BA" w:rsidRDefault="001605BA" w:rsidP="001605BA">
      <w:pPr>
        <w:pStyle w:val="a4"/>
        <w:rPr>
          <w:lang w:val="sr-Latn-BA"/>
        </w:rPr>
      </w:pPr>
      <w:r>
        <w:t>На основу прикупљених података утврђено је</w:t>
      </w:r>
      <w:r w:rsidR="00461407">
        <w:rPr>
          <w:lang w:val="sr-Cyrl-BA"/>
        </w:rPr>
        <w:t xml:space="preserve"> да</w:t>
      </w:r>
      <w:r w:rsidR="007719C1">
        <w:rPr>
          <w:lang w:val="sr-Cyrl-BA"/>
        </w:rPr>
        <w:t xml:space="preserve"> 66 или</w:t>
      </w:r>
      <w:r>
        <w:t xml:space="preserve"> </w:t>
      </w:r>
      <w:r w:rsidR="007719C1">
        <w:t xml:space="preserve">57% </w:t>
      </w:r>
      <w:r w:rsidR="007719C1">
        <w:rPr>
          <w:lang w:val="sr-Cyrl-BA"/>
        </w:rPr>
        <w:t>анкетираних,</w:t>
      </w:r>
      <w:r w:rsidR="007719C1">
        <w:t xml:space="preserve"> исправност</w:t>
      </w:r>
      <w:r>
        <w:t xml:space="preserve"> возила контролише једном годишње и то доласком на станицу техничког прегл</w:t>
      </w:r>
      <w:r w:rsidR="007719C1">
        <w:t>еда. Даље, 23 испитаника или</w:t>
      </w:r>
      <w:r>
        <w:t xml:space="preserve"> 22% </w:t>
      </w:r>
      <w:r w:rsidR="007719C1">
        <w:rPr>
          <w:lang w:val="sr-Cyrl-BA"/>
        </w:rPr>
        <w:t xml:space="preserve">анкетираних </w:t>
      </w:r>
      <w:r>
        <w:t>техничку исправност свог возила конт</w:t>
      </w:r>
      <w:r w:rsidR="00461407">
        <w:t xml:space="preserve">ролише 2 пута годишње, док </w:t>
      </w:r>
      <w:r>
        <w:t>мали број исту контролише више пута. Из ових пода</w:t>
      </w:r>
      <w:r w:rsidR="007719C1">
        <w:t xml:space="preserve">така закључује се да велики </w:t>
      </w:r>
      <w:r w:rsidR="007719C1">
        <w:rPr>
          <w:lang w:val="sr-Cyrl-BA"/>
        </w:rPr>
        <w:t>проценат</w:t>
      </w:r>
      <w:r>
        <w:t xml:space="preserve"> учесника у саобраћају недов</w:t>
      </w:r>
      <w:r w:rsidR="00686B2F">
        <w:t xml:space="preserve">ољно контролише исправност </w:t>
      </w:r>
      <w:r>
        <w:t>возила и да то најчешће</w:t>
      </w:r>
      <w:r w:rsidR="00686B2F">
        <w:t xml:space="preserve"> чине када дође до</w:t>
      </w:r>
      <w:r>
        <w:t xml:space="preserve"> квара </w:t>
      </w:r>
      <w:r w:rsidR="00686B2F">
        <w:rPr>
          <w:lang w:val="sr-Cyrl-BA"/>
        </w:rPr>
        <w:t>п</w:t>
      </w:r>
      <w:r w:rsidR="00686B2F">
        <w:t xml:space="preserve">а </w:t>
      </w:r>
      <w:r w:rsidR="00686B2F">
        <w:rPr>
          <w:lang w:val="sr-Cyrl-BA"/>
        </w:rPr>
        <w:t>тако</w:t>
      </w:r>
      <w:r w:rsidR="00461407">
        <w:rPr>
          <w:lang w:val="sr-Cyrl-BA"/>
        </w:rPr>
        <w:t xml:space="preserve"> утичу</w:t>
      </w:r>
      <w:r>
        <w:t xml:space="preserve"> на смањење безбједности саобраћаја на путевима.</w:t>
      </w:r>
    </w:p>
    <w:p w:rsidR="008F1C9A" w:rsidRDefault="004B76AA" w:rsidP="00013966">
      <w:pPr>
        <w:pStyle w:val="a4"/>
        <w:rPr>
          <w:lang w:val="en-US"/>
        </w:rPr>
      </w:pPr>
      <w:r w:rsidRPr="004B76AA">
        <w:rPr>
          <w:noProof/>
          <w:lang w:val="en-US" w:eastAsia="en-US"/>
        </w:rPr>
        <w:drawing>
          <wp:inline distT="0" distB="0" distL="0" distR="0">
            <wp:extent cx="5580380" cy="1941002"/>
            <wp:effectExtent l="19050" t="0" r="20320" b="2098"/>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B76AA" w:rsidRPr="004B76AA" w:rsidRDefault="004B76AA" w:rsidP="004B76AA">
      <w:pPr>
        <w:pStyle w:val="a0"/>
      </w:pPr>
      <w:r>
        <w:rPr>
          <w:lang w:val="sr-Cyrl-BA"/>
        </w:rPr>
        <w:t>Дијаграм</w:t>
      </w:r>
      <w:r w:rsidR="00461407">
        <w:rPr>
          <w:lang w:val="sr-Cyrl-BA"/>
        </w:rPr>
        <w:t xml:space="preserve"> о годишњем броју</w:t>
      </w:r>
      <w:r w:rsidRPr="004B76AA">
        <w:t xml:space="preserve"> контрол</w:t>
      </w:r>
      <w:r w:rsidR="00461407">
        <w:rPr>
          <w:lang w:val="sr-Cyrl-BA"/>
        </w:rPr>
        <w:t>а</w:t>
      </w:r>
      <w:r w:rsidRPr="004B76AA">
        <w:t xml:space="preserve"> техничке</w:t>
      </w:r>
      <w:r w:rsidR="00461407">
        <w:t xml:space="preserve"> исправности возила </w:t>
      </w:r>
      <w:r w:rsidR="00461407">
        <w:rPr>
          <w:lang w:val="sr-Cyrl-BA"/>
        </w:rPr>
        <w:t>анкетираних</w:t>
      </w:r>
    </w:p>
    <w:p w:rsidR="00461407" w:rsidRDefault="00461407" w:rsidP="00013966">
      <w:pPr>
        <w:pStyle w:val="a4"/>
        <w:rPr>
          <w:lang w:val="sr-Cyrl-BA"/>
        </w:rPr>
      </w:pPr>
      <w:r>
        <w:rPr>
          <w:lang w:val="sr-Cyrl-BA"/>
        </w:rPr>
        <w:t>Следеће</w:t>
      </w:r>
      <w:r w:rsidR="00013966" w:rsidRPr="00013966">
        <w:t xml:space="preserve"> </w:t>
      </w:r>
      <w:r w:rsidR="00686B2F">
        <w:rPr>
          <w:lang w:val="sr-Cyrl-BA"/>
        </w:rPr>
        <w:t xml:space="preserve">анализирано </w:t>
      </w:r>
      <w:r w:rsidR="00686B2F">
        <w:t xml:space="preserve">питање </w:t>
      </w:r>
      <w:r w:rsidR="00686B2F">
        <w:rPr>
          <w:lang w:val="sr-Cyrl-BA"/>
        </w:rPr>
        <w:t>је</w:t>
      </w:r>
      <w:r w:rsidR="00686B2F">
        <w:t xml:space="preserve"> би</w:t>
      </w:r>
      <w:r w:rsidR="00686B2F">
        <w:rPr>
          <w:lang w:val="sr-Cyrl-BA"/>
        </w:rPr>
        <w:t>ло</w:t>
      </w:r>
      <w:r w:rsidR="00686B2F">
        <w:t xml:space="preserve"> </w:t>
      </w:r>
      <w:r w:rsidR="00013966" w:rsidRPr="00013966">
        <w:t>питање</w:t>
      </w:r>
      <w:r w:rsidR="00E7676A">
        <w:rPr>
          <w:lang w:val="sr-Cyrl-BA"/>
        </w:rPr>
        <w:t>:</w:t>
      </w:r>
      <w:r w:rsidR="00013966" w:rsidRPr="00013966">
        <w:t xml:space="preserve"> „Сматрате ли да је довољно контролисати једанпут техничку исправност возила током године?“</w:t>
      </w:r>
      <w:r w:rsidR="00E7676A">
        <w:rPr>
          <w:lang w:val="sr-Cyrl-BA"/>
        </w:rPr>
        <w:t>.</w:t>
      </w:r>
      <w:r w:rsidR="00013966" w:rsidRPr="00013966">
        <w:t xml:space="preserve"> </w:t>
      </w:r>
    </w:p>
    <w:p w:rsidR="00013966" w:rsidRDefault="00013966" w:rsidP="00013966">
      <w:pPr>
        <w:pStyle w:val="a4"/>
        <w:rPr>
          <w:lang w:val="sr-Cyrl-BA"/>
        </w:rPr>
      </w:pPr>
      <w:r w:rsidRPr="00013966">
        <w:lastRenderedPageBreak/>
        <w:t>Њих 57 односно 49% сматра да је довољно једном</w:t>
      </w:r>
      <w:r w:rsidR="00686B2F">
        <w:rPr>
          <w:lang w:val="sr-Cyrl-BA"/>
        </w:rPr>
        <w:t xml:space="preserve"> годишње</w:t>
      </w:r>
      <w:r w:rsidRPr="00013966">
        <w:t xml:space="preserve"> контролисати техничку исправ</w:t>
      </w:r>
      <w:r w:rsidR="00686B2F">
        <w:t>ност возила</w:t>
      </w:r>
      <w:r w:rsidR="00461407">
        <w:rPr>
          <w:lang w:val="sr-Cyrl-BA"/>
        </w:rPr>
        <w:t>,</w:t>
      </w:r>
      <w:r w:rsidR="00686B2F">
        <w:t xml:space="preserve"> </w:t>
      </w:r>
      <w:r w:rsidRPr="00013966">
        <w:t xml:space="preserve">док 59 испитаника или 51% сматра супротно. Ово доказује да код људи није довољно развијена свијест о овом проблему, те </w:t>
      </w:r>
      <w:r w:rsidR="00686B2F">
        <w:t>да би требал</w:t>
      </w:r>
      <w:r w:rsidR="00686B2F">
        <w:rPr>
          <w:lang w:val="sr-Cyrl-BA"/>
        </w:rPr>
        <w:t xml:space="preserve">о </w:t>
      </w:r>
      <w:r w:rsidR="00686B2F">
        <w:t>рад</w:t>
      </w:r>
      <w:r w:rsidR="00686B2F">
        <w:rPr>
          <w:lang w:val="sr-Cyrl-BA"/>
        </w:rPr>
        <w:t>ити</w:t>
      </w:r>
      <w:r w:rsidRPr="00013966">
        <w:t xml:space="preserve"> на подизању свијести код возача о </w:t>
      </w:r>
      <w:r w:rsidR="00686B2F">
        <w:rPr>
          <w:lang w:val="sr-Cyrl-BA"/>
        </w:rPr>
        <w:t xml:space="preserve">значају </w:t>
      </w:r>
      <w:r w:rsidR="00686B2F">
        <w:t>редовно</w:t>
      </w:r>
      <w:r w:rsidR="00686B2F">
        <w:rPr>
          <w:lang w:val="sr-Cyrl-BA"/>
        </w:rPr>
        <w:t>г</w:t>
      </w:r>
      <w:r w:rsidR="00686B2F">
        <w:t xml:space="preserve"> и превентивно</w:t>
      </w:r>
      <w:r w:rsidR="00686B2F">
        <w:rPr>
          <w:lang w:val="sr-Cyrl-BA"/>
        </w:rPr>
        <w:t>г</w:t>
      </w:r>
      <w:r w:rsidRPr="00013966">
        <w:t xml:space="preserve"> одржавања возила као једном од основних фактора безбједности саобраћаја</w:t>
      </w:r>
      <w:r>
        <w:rPr>
          <w:lang w:val="en-US"/>
        </w:rPr>
        <w:t>.</w:t>
      </w:r>
    </w:p>
    <w:p w:rsidR="004B76AA" w:rsidRPr="004B76AA" w:rsidRDefault="004B76AA" w:rsidP="00013966">
      <w:pPr>
        <w:pStyle w:val="a4"/>
        <w:rPr>
          <w:lang w:val="sr-Cyrl-BA"/>
        </w:rPr>
      </w:pPr>
      <w:r w:rsidRPr="004B76AA">
        <w:rPr>
          <w:noProof/>
          <w:lang w:val="en-US" w:eastAsia="en-US"/>
        </w:rPr>
        <w:drawing>
          <wp:inline distT="0" distB="0" distL="0" distR="0">
            <wp:extent cx="5580380" cy="1897896"/>
            <wp:effectExtent l="19050" t="0" r="20320" b="7104"/>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13966" w:rsidRDefault="00013966" w:rsidP="004B76AA">
      <w:pPr>
        <w:pStyle w:val="a0"/>
      </w:pPr>
      <w:r>
        <w:t xml:space="preserve">Став испитаника о томе колико је пута довољно контролисати техничку исправност возила </w:t>
      </w:r>
    </w:p>
    <w:p w:rsidR="00717164" w:rsidRDefault="00717164" w:rsidP="00717164">
      <w:pPr>
        <w:pStyle w:val="a4"/>
        <w:rPr>
          <w:lang w:val="sr-Cyrl-BA"/>
        </w:rPr>
      </w:pPr>
      <w:r>
        <w:t>Питањем „Сматрате ли да је пот</w:t>
      </w:r>
      <w:r w:rsidR="00686B2F">
        <w:t>ребно увести обавезу</w:t>
      </w:r>
      <w:r w:rsidR="00686B2F">
        <w:rPr>
          <w:lang w:val="sr-Cyrl-BA"/>
        </w:rPr>
        <w:t xml:space="preserve"> </w:t>
      </w:r>
      <w:r w:rsidR="00686B2F">
        <w:t>вршењ</w:t>
      </w:r>
      <w:r w:rsidR="00686B2F">
        <w:rPr>
          <w:lang w:val="sr-Cyrl-BA"/>
        </w:rPr>
        <w:t>а</w:t>
      </w:r>
      <w:r>
        <w:t xml:space="preserve"> контроле техничке исправности возила два пута годишње</w:t>
      </w:r>
      <w:r w:rsidR="00686B2F">
        <w:rPr>
          <w:lang w:val="sr-Cyrl-BA"/>
        </w:rPr>
        <w:t>,</w:t>
      </w:r>
      <w:r>
        <w:t xml:space="preserve"> за возила старија од 15 година“ тражен је став испитаника о приједлогу ове законске обавезе, с обзиром да је просјечна старост возила у Републици Српској преко 16 година и</w:t>
      </w:r>
      <w:r w:rsidR="00686B2F">
        <w:t xml:space="preserve"> да у саобраћају учествују </w:t>
      </w:r>
      <w:r w:rsidR="00686B2F">
        <w:rPr>
          <w:lang w:val="sr-Cyrl-BA"/>
        </w:rPr>
        <w:t>и</w:t>
      </w:r>
      <w:r>
        <w:t xml:space="preserve"> стара и неисправна возила. Да сматрају да би ово била добра законска обавеза која би допринијела повећању безбједности саобраћаја је одгово</w:t>
      </w:r>
      <w:r w:rsidR="00686B2F">
        <w:t xml:space="preserve">рило 73% испитаника док је са </w:t>
      </w:r>
      <w:r w:rsidR="00686B2F">
        <w:rPr>
          <w:lang w:val="sr-Cyrl-BA"/>
        </w:rPr>
        <w:t>„НЕ“</w:t>
      </w:r>
      <w:r>
        <w:t xml:space="preserve"> одговорило 27% испитаника. </w:t>
      </w:r>
    </w:p>
    <w:p w:rsidR="004B76AA" w:rsidRPr="004B76AA" w:rsidRDefault="004B76AA" w:rsidP="00717164">
      <w:pPr>
        <w:pStyle w:val="a4"/>
        <w:rPr>
          <w:lang w:val="sr-Cyrl-BA"/>
        </w:rPr>
      </w:pPr>
      <w:r w:rsidRPr="004B76AA">
        <w:rPr>
          <w:noProof/>
          <w:lang w:val="en-US" w:eastAsia="en-US"/>
        </w:rPr>
        <w:drawing>
          <wp:inline distT="0" distB="0" distL="0" distR="0">
            <wp:extent cx="5580380" cy="1746819"/>
            <wp:effectExtent l="19050" t="0" r="20320" b="5781"/>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17164" w:rsidRPr="00717164" w:rsidRDefault="00717164" w:rsidP="004B76AA">
      <w:pPr>
        <w:pStyle w:val="a0"/>
      </w:pPr>
      <w:r>
        <w:t>Ста</w:t>
      </w:r>
      <w:r w:rsidR="00686B2F">
        <w:t xml:space="preserve">в испитаника о увођењу </w:t>
      </w:r>
      <w:r>
        <w:t>обавезе вршења техничке исправности возила 2 пута годишње</w:t>
      </w:r>
    </w:p>
    <w:p w:rsidR="001605BA" w:rsidRDefault="00717164" w:rsidP="00717164">
      <w:pPr>
        <w:pStyle w:val="a4"/>
        <w:rPr>
          <w:lang w:val="sr-Cyrl-BA"/>
        </w:rPr>
      </w:pPr>
      <w:r>
        <w:t xml:space="preserve">Став испитаника о стручности </w:t>
      </w:r>
      <w:r w:rsidR="001116EA">
        <w:rPr>
          <w:lang w:val="sr-Cyrl-BA"/>
        </w:rPr>
        <w:t xml:space="preserve">водитеља и </w:t>
      </w:r>
      <w:r>
        <w:t>к</w:t>
      </w:r>
      <w:r w:rsidR="00E7676A">
        <w:t xml:space="preserve">онтролора приказан је </w:t>
      </w:r>
      <w:r w:rsidR="00461407">
        <w:rPr>
          <w:lang w:val="sr-Cyrl-BA"/>
        </w:rPr>
        <w:t>на слици</w:t>
      </w:r>
      <w:r w:rsidR="00E7676A">
        <w:rPr>
          <w:lang w:val="sr-Cyrl-BA"/>
        </w:rPr>
        <w:t xml:space="preserve"> број 4</w:t>
      </w:r>
      <w:r>
        <w:t>. Већина испитаника сматра да су водитељи и контролори стручни и довољно обучени (56% или 64 испитаника), 34% тј. 40 испитаних сматра да су дјелимично стручни и обучени, док тек 12 испитаних или 10% сматра да водитељи и контролори нису стручни за послове обављања техничког прегледа.</w:t>
      </w:r>
    </w:p>
    <w:p w:rsidR="004B76AA" w:rsidRPr="004B76AA" w:rsidRDefault="004B76AA" w:rsidP="00717164">
      <w:pPr>
        <w:pStyle w:val="a4"/>
        <w:rPr>
          <w:lang w:val="sr-Cyrl-BA"/>
        </w:rPr>
      </w:pPr>
      <w:r w:rsidRPr="004B76AA">
        <w:rPr>
          <w:noProof/>
          <w:lang w:val="en-US" w:eastAsia="en-US"/>
        </w:rPr>
        <w:drawing>
          <wp:inline distT="0" distB="0" distL="0" distR="0">
            <wp:extent cx="5580380" cy="1847684"/>
            <wp:effectExtent l="19050" t="0" r="20320" b="166"/>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17164" w:rsidRPr="00717164" w:rsidRDefault="00717164" w:rsidP="004B76AA">
      <w:pPr>
        <w:pStyle w:val="a0"/>
      </w:pPr>
      <w:r>
        <w:t>Став испитаника о стручности водитеља и контролора</w:t>
      </w:r>
    </w:p>
    <w:p w:rsidR="00717164" w:rsidRDefault="00461407" w:rsidP="009E5699">
      <w:pPr>
        <w:pStyle w:val="a4"/>
        <w:rPr>
          <w:lang w:val="sr-Cyrl-BA"/>
        </w:rPr>
      </w:pPr>
      <w:r>
        <w:rPr>
          <w:lang w:val="sr-Cyrl-BA"/>
        </w:rPr>
        <w:lastRenderedPageBreak/>
        <w:t>На слици</w:t>
      </w:r>
      <w:r w:rsidR="00C26FF4">
        <w:t xml:space="preserve"> 5 </w:t>
      </w:r>
      <w:r w:rsidR="00C26FF4">
        <w:rPr>
          <w:lang w:val="sr-Cyrl-BA"/>
        </w:rPr>
        <w:t>уочава се</w:t>
      </w:r>
      <w:r w:rsidR="009E5699" w:rsidRPr="009E5699">
        <w:t xml:space="preserve"> да 60% или 70 </w:t>
      </w:r>
      <w:r w:rsidR="00686B2F">
        <w:t>испитаника вјерује да је</w:t>
      </w:r>
      <w:r w:rsidR="00686B2F">
        <w:rPr>
          <w:lang w:val="sr-Cyrl-BA"/>
        </w:rPr>
        <w:t xml:space="preserve"> </w:t>
      </w:r>
      <w:r w:rsidR="009E5699" w:rsidRPr="009E5699">
        <w:t>возило исправно након техничког прегледа  и да обављањем техничког прегледа добијају праву и</w:t>
      </w:r>
      <w:r w:rsidR="00E30181">
        <w:t>нформацију о исправности</w:t>
      </w:r>
      <w:r w:rsidR="009E5699" w:rsidRPr="009E5699">
        <w:t xml:space="preserve"> возила док 30 учесника анкете или 26% сматра да је њихово возило</w:t>
      </w:r>
      <w:r w:rsidR="00E7676A">
        <w:t xml:space="preserve"> дјелимично исправно. Ту је и 1</w:t>
      </w:r>
      <w:r w:rsidR="00E7676A">
        <w:rPr>
          <w:lang w:val="sr-Cyrl-BA"/>
        </w:rPr>
        <w:t>4</w:t>
      </w:r>
      <w:r w:rsidR="009E5699" w:rsidRPr="009E5699">
        <w:t>% укупног броја испитаника који нису сигурни да је возило</w:t>
      </w:r>
      <w:r w:rsidR="00E30181">
        <w:rPr>
          <w:lang w:val="sr-Cyrl-BA"/>
        </w:rPr>
        <w:t xml:space="preserve"> исправно</w:t>
      </w:r>
      <w:r w:rsidR="009E5699" w:rsidRPr="009E5699">
        <w:t xml:space="preserve"> након обављ</w:t>
      </w:r>
      <w:r w:rsidR="00E30181">
        <w:t>еног техничког прегледа</w:t>
      </w:r>
      <w:r w:rsidR="009E5699" w:rsidRPr="009E5699">
        <w:t>.</w:t>
      </w:r>
    </w:p>
    <w:p w:rsidR="004B76AA" w:rsidRPr="004B76AA" w:rsidRDefault="004B76AA" w:rsidP="009E5699">
      <w:pPr>
        <w:pStyle w:val="a4"/>
        <w:rPr>
          <w:lang w:val="sr-Cyrl-BA"/>
        </w:rPr>
      </w:pPr>
      <w:r w:rsidRPr="004B76AA">
        <w:rPr>
          <w:noProof/>
          <w:lang w:val="en-US" w:eastAsia="en-US"/>
        </w:rPr>
        <w:drawing>
          <wp:inline distT="0" distB="0" distL="0" distR="0">
            <wp:extent cx="5580380" cy="1838353"/>
            <wp:effectExtent l="19050" t="0" r="20320" b="9497"/>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E5699" w:rsidRPr="009E5699" w:rsidRDefault="00461407" w:rsidP="004B76AA">
      <w:pPr>
        <w:pStyle w:val="a0"/>
      </w:pPr>
      <w:r>
        <w:t>С</w:t>
      </w:r>
      <w:r>
        <w:rPr>
          <w:lang w:val="sr-Cyrl-BA"/>
        </w:rPr>
        <w:t xml:space="preserve">тав </w:t>
      </w:r>
      <w:r>
        <w:t xml:space="preserve">испитаника </w:t>
      </w:r>
      <w:r>
        <w:rPr>
          <w:lang w:val="sr-Cyrl-BA"/>
        </w:rPr>
        <w:t>о</w:t>
      </w:r>
      <w:r w:rsidR="00E30181">
        <w:t xml:space="preserve"> исправност</w:t>
      </w:r>
      <w:r>
        <w:rPr>
          <w:lang w:val="sr-Cyrl-BA"/>
        </w:rPr>
        <w:t>и</w:t>
      </w:r>
      <w:r w:rsidR="00E30181">
        <w:t xml:space="preserve"> </w:t>
      </w:r>
      <w:r w:rsidR="009E5699">
        <w:t>возила након обављеног техничког прегледа</w:t>
      </w:r>
    </w:p>
    <w:p w:rsidR="00D13D19" w:rsidRDefault="001116EA" w:rsidP="00D13D19">
      <w:pPr>
        <w:pStyle w:val="a4"/>
        <w:rPr>
          <w:lang w:val="sr-Cyrl-BA"/>
        </w:rPr>
      </w:pPr>
      <w:r>
        <w:rPr>
          <w:lang w:val="sr-Cyrl-BA"/>
        </w:rPr>
        <w:t>На следећој слици</w:t>
      </w:r>
      <w:r w:rsidR="00461407">
        <w:t xml:space="preserve"> </w:t>
      </w:r>
      <w:r w:rsidR="00461407">
        <w:rPr>
          <w:lang w:val="sr-Cyrl-BA"/>
        </w:rPr>
        <w:t>приказано</w:t>
      </w:r>
      <w:r w:rsidR="00E30181">
        <w:t xml:space="preserve"> </w:t>
      </w:r>
      <w:r w:rsidR="00E30181">
        <w:rPr>
          <w:lang w:val="sr-Cyrl-BA"/>
        </w:rPr>
        <w:t xml:space="preserve">је </w:t>
      </w:r>
      <w:r w:rsidR="00E30181">
        <w:t>мишљењ</w:t>
      </w:r>
      <w:r w:rsidR="00E30181">
        <w:rPr>
          <w:lang w:val="sr-Cyrl-BA"/>
        </w:rPr>
        <w:t>е</w:t>
      </w:r>
      <w:r w:rsidR="00D13D19">
        <w:t xml:space="preserve"> учесника анкете о увођењу видео надзора на станицама техничког преглед</w:t>
      </w:r>
      <w:r w:rsidR="00E30181">
        <w:t xml:space="preserve">а. </w:t>
      </w:r>
      <w:r w:rsidR="00E30181">
        <w:rPr>
          <w:lang w:val="sr-Cyrl-BA"/>
        </w:rPr>
        <w:t>У</w:t>
      </w:r>
      <w:r w:rsidR="00E30181">
        <w:t xml:space="preserve">чесници у анкети </w:t>
      </w:r>
      <w:r w:rsidR="00E30181">
        <w:rPr>
          <w:lang w:val="sr-Cyrl-BA"/>
        </w:rPr>
        <w:t>имају став</w:t>
      </w:r>
      <w:r w:rsidR="00D13D19">
        <w:t xml:space="preserve"> да би требало увести видео надзор и да би то допринијело повећању досљедности у вршењу контроле исправности возила (97 испитаника или 84%), док њих 19 односно 16% сматра да увођење видео надзора није потребно. </w:t>
      </w:r>
    </w:p>
    <w:p w:rsidR="004B76AA" w:rsidRPr="004B76AA" w:rsidRDefault="004B76AA" w:rsidP="00D13D19">
      <w:pPr>
        <w:pStyle w:val="a4"/>
        <w:rPr>
          <w:lang w:val="sr-Cyrl-BA"/>
        </w:rPr>
      </w:pPr>
      <w:r w:rsidRPr="004B76AA">
        <w:rPr>
          <w:noProof/>
          <w:lang w:val="en-US" w:eastAsia="en-US"/>
        </w:rPr>
        <w:drawing>
          <wp:inline distT="0" distB="0" distL="0" distR="0">
            <wp:extent cx="5580380" cy="1676019"/>
            <wp:effectExtent l="19050" t="0" r="20320" b="381"/>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13D19" w:rsidRPr="00D13D19" w:rsidRDefault="00D13D19" w:rsidP="004B76AA">
      <w:pPr>
        <w:pStyle w:val="a0"/>
      </w:pPr>
      <w:r>
        <w:t>Став испитаника о увођењу видео надзора</w:t>
      </w:r>
    </w:p>
    <w:p w:rsidR="00D13D19" w:rsidRDefault="00D13D19" w:rsidP="00D13D19">
      <w:pPr>
        <w:pStyle w:val="a4"/>
        <w:rPr>
          <w:lang w:val="sr-Cyrl-BA"/>
        </w:rPr>
      </w:pPr>
      <w:r w:rsidRPr="00D13D19">
        <w:t>На основу анализе анкетног питања „Колико сте упознати са законском регулативом</w:t>
      </w:r>
      <w:r w:rsidR="006C72EB">
        <w:t xml:space="preserve"> из ове области</w:t>
      </w:r>
      <w:r w:rsidR="00E30181">
        <w:rPr>
          <w:lang w:val="sr-Cyrl-BA"/>
        </w:rPr>
        <w:t>“,</w:t>
      </w:r>
      <w:r w:rsidR="006C72EB">
        <w:t xml:space="preserve"> </w:t>
      </w:r>
      <w:r w:rsidR="006C72EB">
        <w:rPr>
          <w:lang w:val="sr-Cyrl-BA"/>
        </w:rPr>
        <w:t>утврђено је</w:t>
      </w:r>
      <w:r w:rsidRPr="00D13D19">
        <w:t xml:space="preserve"> да је ниво познавања прописа из области техничких прегледа прилично низак.</w:t>
      </w:r>
      <w:r w:rsidR="00E30181">
        <w:rPr>
          <w:lang w:val="sr-Cyrl-BA"/>
        </w:rPr>
        <w:t xml:space="preserve"> Дјелимично је упознато са регулативом из ове области</w:t>
      </w:r>
      <w:r w:rsidRPr="00D13D19">
        <w:t xml:space="preserve"> 47% односно 55 испи</w:t>
      </w:r>
      <w:r w:rsidR="00E30181">
        <w:t>таника</w:t>
      </w:r>
      <w:r w:rsidR="00E30181">
        <w:rPr>
          <w:lang w:val="sr-Cyrl-BA"/>
        </w:rPr>
        <w:t xml:space="preserve">, </w:t>
      </w:r>
      <w:r w:rsidRPr="00D13D19">
        <w:t xml:space="preserve">док само њих 38 или 33% сматра да је потпуно упознато са овом регулативом. </w:t>
      </w:r>
      <w:r w:rsidR="00E30181">
        <w:rPr>
          <w:lang w:val="sr-Cyrl-BA"/>
        </w:rPr>
        <w:t>Уопште</w:t>
      </w:r>
      <w:r w:rsidR="00E30181" w:rsidRPr="00E30181">
        <w:t xml:space="preserve"> </w:t>
      </w:r>
      <w:r w:rsidR="00E30181">
        <w:t>нису упознати с</w:t>
      </w:r>
      <w:r w:rsidR="00E30181">
        <w:rPr>
          <w:lang w:val="sr-Cyrl-BA"/>
        </w:rPr>
        <w:t>а</w:t>
      </w:r>
      <w:r w:rsidR="00E30181" w:rsidRPr="00D13D19">
        <w:t xml:space="preserve"> регулативом из ове области</w:t>
      </w:r>
      <w:r w:rsidR="00E30181">
        <w:rPr>
          <w:lang w:val="sr-Cyrl-BA"/>
        </w:rPr>
        <w:t xml:space="preserve"> </w:t>
      </w:r>
      <w:r w:rsidRPr="00D13D19">
        <w:t>23 или 20% испи</w:t>
      </w:r>
      <w:r w:rsidR="00E30181">
        <w:t>таника</w:t>
      </w:r>
      <w:r w:rsidRPr="00D13D19">
        <w:t>.</w:t>
      </w:r>
    </w:p>
    <w:p w:rsidR="004B76AA" w:rsidRPr="004B76AA" w:rsidRDefault="004B76AA" w:rsidP="00D13D19">
      <w:pPr>
        <w:pStyle w:val="a4"/>
        <w:rPr>
          <w:lang w:val="sr-Cyrl-BA"/>
        </w:rPr>
      </w:pPr>
      <w:r w:rsidRPr="004B76AA">
        <w:rPr>
          <w:noProof/>
          <w:lang w:val="en-US" w:eastAsia="en-US"/>
        </w:rPr>
        <w:drawing>
          <wp:inline distT="0" distB="0" distL="0" distR="0">
            <wp:extent cx="5580380" cy="1630753"/>
            <wp:effectExtent l="19050" t="0" r="20320" b="7547"/>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13D19" w:rsidRPr="00D13D19" w:rsidRDefault="00D13D19" w:rsidP="004B76AA">
      <w:pPr>
        <w:pStyle w:val="a0"/>
      </w:pPr>
      <w:r>
        <w:t>Познавање прописа из области техничких прегледа</w:t>
      </w:r>
    </w:p>
    <w:p w:rsidR="00D13D19" w:rsidRDefault="00D13D19" w:rsidP="00D13D19">
      <w:pPr>
        <w:pStyle w:val="a4"/>
        <w:rPr>
          <w:lang w:val="sr-Cyrl-BA"/>
        </w:rPr>
      </w:pPr>
      <w:r>
        <w:t>У наредном дијелу анкете тражен је од</w:t>
      </w:r>
      <w:r w:rsidR="00E30181">
        <w:t xml:space="preserve">говор испитаника о раду Органа </w:t>
      </w:r>
      <w:r w:rsidR="00E30181">
        <w:rPr>
          <w:lang w:val="sr-Cyrl-BA"/>
        </w:rPr>
        <w:t>У</w:t>
      </w:r>
      <w:r w:rsidR="00E30181">
        <w:t xml:space="preserve">нутрашњих </w:t>
      </w:r>
      <w:r w:rsidR="00E30181">
        <w:rPr>
          <w:lang w:val="sr-Cyrl-BA"/>
        </w:rPr>
        <w:t>П</w:t>
      </w:r>
      <w:r>
        <w:t>ослова. Већина</w:t>
      </w:r>
      <w:r w:rsidR="00E30181">
        <w:rPr>
          <w:lang w:val="sr-Cyrl-BA"/>
        </w:rPr>
        <w:t>, тј.</w:t>
      </w:r>
      <w:r w:rsidR="00E30181">
        <w:t xml:space="preserve"> </w:t>
      </w:r>
      <w:r>
        <w:t>њих 70 или 60%</w:t>
      </w:r>
      <w:r w:rsidR="00E30181">
        <w:rPr>
          <w:lang w:val="sr-Cyrl-BA"/>
        </w:rPr>
        <w:t xml:space="preserve"> </w:t>
      </w:r>
      <w:r w:rsidR="00E30181">
        <w:t xml:space="preserve">сматра да </w:t>
      </w:r>
      <w:r w:rsidR="00E30181">
        <w:rPr>
          <w:lang w:val="sr-Cyrl-BA"/>
        </w:rPr>
        <w:t>ОУП</w:t>
      </w:r>
      <w:r w:rsidR="00E30181">
        <w:t xml:space="preserve"> не рад</w:t>
      </w:r>
      <w:r w:rsidR="00E30181">
        <w:rPr>
          <w:lang w:val="sr-Cyrl-BA"/>
        </w:rPr>
        <w:t>и</w:t>
      </w:r>
      <w:r w:rsidR="00E30181">
        <w:t xml:space="preserve"> довољно на повећању нивоа безбједности саобраћаја</w:t>
      </w:r>
      <w:r>
        <w:t>, док 46 испитаних од</w:t>
      </w:r>
      <w:r w:rsidR="00E30181">
        <w:t xml:space="preserve">носно њих 40% сматра да </w:t>
      </w:r>
      <w:r w:rsidR="00E30181">
        <w:rPr>
          <w:lang w:val="sr-Cyrl-BA"/>
        </w:rPr>
        <w:t>ОУП</w:t>
      </w:r>
      <w:r w:rsidR="00E30181">
        <w:t xml:space="preserve"> рад</w:t>
      </w:r>
      <w:r w:rsidR="00E30181">
        <w:rPr>
          <w:lang w:val="sr-Cyrl-BA"/>
        </w:rPr>
        <w:t>е</w:t>
      </w:r>
      <w:r>
        <w:t xml:space="preserve"> довољно на повећању безбједности саобраћаја.</w:t>
      </w:r>
    </w:p>
    <w:p w:rsidR="004B76AA" w:rsidRPr="004B76AA" w:rsidRDefault="004B76AA" w:rsidP="00D13D19">
      <w:pPr>
        <w:pStyle w:val="a4"/>
        <w:rPr>
          <w:lang w:val="sr-Cyrl-BA"/>
        </w:rPr>
      </w:pPr>
      <w:r w:rsidRPr="004B76AA">
        <w:rPr>
          <w:noProof/>
          <w:lang w:val="en-US" w:eastAsia="en-US"/>
        </w:rPr>
        <w:lastRenderedPageBreak/>
        <w:drawing>
          <wp:inline distT="0" distB="0" distL="0" distR="0">
            <wp:extent cx="5580380" cy="1723633"/>
            <wp:effectExtent l="19050" t="0" r="2032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13D19" w:rsidRPr="00D13D19" w:rsidRDefault="00D13D19" w:rsidP="004B76AA">
      <w:pPr>
        <w:pStyle w:val="a0"/>
      </w:pPr>
      <w:r>
        <w:t xml:space="preserve">Став испитаника о </w:t>
      </w:r>
      <w:r w:rsidR="00E027B2">
        <w:rPr>
          <w:lang w:val="sr-Cyrl-BA"/>
        </w:rPr>
        <w:t xml:space="preserve">квалитету </w:t>
      </w:r>
      <w:r w:rsidR="00E027B2">
        <w:t>рад</w:t>
      </w:r>
      <w:r w:rsidR="00E027B2">
        <w:rPr>
          <w:lang w:val="sr-Cyrl-BA"/>
        </w:rPr>
        <w:t>а</w:t>
      </w:r>
      <w:r>
        <w:t xml:space="preserve"> Органа унутрашњих послова</w:t>
      </w:r>
    </w:p>
    <w:p w:rsidR="00D13D19" w:rsidRDefault="00D13D19" w:rsidP="00D13D19">
      <w:pPr>
        <w:pStyle w:val="a4"/>
        <w:rPr>
          <w:lang w:val="sr-Cyrl-BA"/>
        </w:rPr>
      </w:pPr>
      <w:r w:rsidRPr="00D13D19">
        <w:t>Став већине испитаних је и да би полиција требала више да упућује возила на вандредне техничке прегледе.</w:t>
      </w:r>
    </w:p>
    <w:p w:rsidR="004B76AA" w:rsidRPr="004B76AA" w:rsidRDefault="004B76AA" w:rsidP="00D13D19">
      <w:pPr>
        <w:pStyle w:val="a4"/>
        <w:rPr>
          <w:lang w:val="sr-Cyrl-BA"/>
        </w:rPr>
      </w:pPr>
      <w:r w:rsidRPr="004B76AA">
        <w:rPr>
          <w:noProof/>
          <w:lang w:val="en-US" w:eastAsia="en-US"/>
        </w:rPr>
        <w:drawing>
          <wp:inline distT="0" distB="0" distL="0" distR="0">
            <wp:extent cx="5553075" cy="1781175"/>
            <wp:effectExtent l="1905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13D19" w:rsidRPr="00D13D19" w:rsidRDefault="00D13D19" w:rsidP="004B76AA">
      <w:pPr>
        <w:pStyle w:val="a0"/>
      </w:pPr>
      <w:r>
        <w:t xml:space="preserve">Став испитаника о </w:t>
      </w:r>
      <w:r w:rsidR="00E30181">
        <w:t>потреби</w:t>
      </w:r>
      <w:r w:rsidR="00E027B2">
        <w:rPr>
          <w:lang w:val="sr-Cyrl-BA"/>
        </w:rPr>
        <w:t xml:space="preserve"> повећаног</w:t>
      </w:r>
      <w:r w:rsidR="00E30181">
        <w:t xml:space="preserve"> упућивања</w:t>
      </w:r>
      <w:r w:rsidR="00E027B2">
        <w:t xml:space="preserve"> возила на вандредн</w:t>
      </w:r>
      <w:r w:rsidR="00E027B2">
        <w:rPr>
          <w:lang w:val="sr-Cyrl-BA"/>
        </w:rPr>
        <w:t>и</w:t>
      </w:r>
      <w:r w:rsidR="00E027B2">
        <w:t xml:space="preserve"> техничк</w:t>
      </w:r>
      <w:r w:rsidR="00E027B2">
        <w:rPr>
          <w:lang w:val="sr-Cyrl-BA"/>
        </w:rPr>
        <w:t>и</w:t>
      </w:r>
      <w:r w:rsidR="00E027B2">
        <w:t xml:space="preserve"> преглед</w:t>
      </w:r>
    </w:p>
    <w:p w:rsidR="00D13D19" w:rsidRDefault="00A83A69" w:rsidP="00A83A69">
      <w:pPr>
        <w:pStyle w:val="a4"/>
        <w:rPr>
          <w:lang w:val="sr-Cyrl-BA"/>
        </w:rPr>
      </w:pPr>
      <w:r w:rsidRPr="00A83A69">
        <w:t xml:space="preserve">Оно на шта посебно треба обратити пажњу јесте појава тзв </w:t>
      </w:r>
      <w:r w:rsidR="00E30181">
        <w:t>„фиктивних“ техничких прегледа</w:t>
      </w:r>
      <w:r w:rsidR="00E30181">
        <w:rPr>
          <w:lang w:val="sr-Cyrl-BA"/>
        </w:rPr>
        <w:t xml:space="preserve"> што је </w:t>
      </w:r>
      <w:r w:rsidRPr="00A83A69">
        <w:t>један</w:t>
      </w:r>
      <w:r w:rsidR="00E30181">
        <w:rPr>
          <w:lang w:val="sr-Cyrl-BA"/>
        </w:rPr>
        <w:t xml:space="preserve"> </w:t>
      </w:r>
      <w:r w:rsidRPr="00A83A69">
        <w:t>од основних п</w:t>
      </w:r>
      <w:r w:rsidR="00E12D61">
        <w:t>роблема у овој области, а овлаш</w:t>
      </w:r>
      <w:r w:rsidR="00E12D61">
        <w:rPr>
          <w:lang w:val="sr-Cyrl-BA"/>
        </w:rPr>
        <w:t>ћ</w:t>
      </w:r>
      <w:r w:rsidRPr="00A83A69">
        <w:t>ене институције би требало заједно да раде на сузбијању ове</w:t>
      </w:r>
      <w:r w:rsidR="00E027B2">
        <w:t xml:space="preserve"> појаве јер су резултати</w:t>
      </w:r>
      <w:r w:rsidRPr="00A83A69">
        <w:t xml:space="preserve"> добијени овом анкетом и више него алармантни. Више од половине испитаних, </w:t>
      </w:r>
      <w:r w:rsidR="00E12D61">
        <w:t xml:space="preserve">тачније њих 60 или </w:t>
      </w:r>
      <w:r w:rsidRPr="00A83A69">
        <w:t>56% се сусретало са овом појавом.</w:t>
      </w:r>
    </w:p>
    <w:p w:rsidR="004B76AA" w:rsidRPr="004B76AA" w:rsidRDefault="004B76AA" w:rsidP="00A83A69">
      <w:pPr>
        <w:pStyle w:val="a4"/>
        <w:rPr>
          <w:lang w:val="sr-Cyrl-BA"/>
        </w:rPr>
      </w:pPr>
      <w:r w:rsidRPr="004B76AA">
        <w:rPr>
          <w:noProof/>
          <w:lang w:val="en-US" w:eastAsia="en-US"/>
        </w:rPr>
        <w:drawing>
          <wp:inline distT="0" distB="0" distL="0" distR="0">
            <wp:extent cx="5553075" cy="1781175"/>
            <wp:effectExtent l="19050" t="0" r="9525" b="0"/>
            <wp:docPr id="1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83A69" w:rsidRPr="00A83A69" w:rsidRDefault="00E12D61" w:rsidP="004B76AA">
      <w:pPr>
        <w:pStyle w:val="a0"/>
      </w:pPr>
      <w:r>
        <w:t>Став испитаника о  „фиктивним“ техничким прегледима</w:t>
      </w:r>
    </w:p>
    <w:p w:rsidR="00A83A69" w:rsidRDefault="00E12D61" w:rsidP="00A83A69">
      <w:pPr>
        <w:pStyle w:val="Heading1"/>
        <w:rPr>
          <w:lang w:val="sr-Cyrl-BA"/>
        </w:rPr>
      </w:pPr>
      <w:r>
        <w:rPr>
          <w:lang w:val="sr-Cyrl-BA"/>
        </w:rPr>
        <w:t>ДИСКУСИЈА</w:t>
      </w:r>
    </w:p>
    <w:p w:rsidR="00A83A69" w:rsidRPr="00DB52B1" w:rsidRDefault="00A83A69" w:rsidP="00A83A69">
      <w:pPr>
        <w:pStyle w:val="a4"/>
        <w:rPr>
          <w:lang w:val="sr-Cyrl-BA"/>
        </w:rPr>
      </w:pPr>
      <w:r>
        <w:t>У</w:t>
      </w:r>
      <w:r w:rsidR="00E12D61">
        <w:t xml:space="preserve"> БиХ и Републици Српској</w:t>
      </w:r>
      <w:r>
        <w:t xml:space="preserve"> станице </w:t>
      </w:r>
      <w:r w:rsidR="00E12D61">
        <w:t>за технички преглед возила</w:t>
      </w:r>
      <w:r w:rsidR="00E12D61">
        <w:rPr>
          <w:lang w:val="sr-Cyrl-BA"/>
        </w:rPr>
        <w:t xml:space="preserve"> </w:t>
      </w:r>
      <w:r>
        <w:t>су опремљене</w:t>
      </w:r>
      <w:r w:rsidR="00E12D61">
        <w:rPr>
          <w:lang w:val="sr-Cyrl-BA"/>
        </w:rPr>
        <w:t xml:space="preserve"> прописаном</w:t>
      </w:r>
      <w:r>
        <w:t xml:space="preserve"> техн</w:t>
      </w:r>
      <w:r w:rsidR="00E027B2">
        <w:t>ичком опремом и</w:t>
      </w:r>
      <w:r w:rsidR="00E12D61">
        <w:rPr>
          <w:lang w:val="sr-Cyrl-BA"/>
        </w:rPr>
        <w:t xml:space="preserve"> </w:t>
      </w:r>
      <w:r>
        <w:t>кадровима</w:t>
      </w:r>
      <w:r w:rsidR="00E12D61">
        <w:rPr>
          <w:lang w:val="sr-Cyrl-BA"/>
        </w:rPr>
        <w:t xml:space="preserve"> који су положили одговарајуће испите и стекли услове да раде у станицама за техничке прегледе</w:t>
      </w:r>
      <w:r w:rsidR="00E12D61">
        <w:t xml:space="preserve">. </w:t>
      </w:r>
      <w:r w:rsidR="00E12D61">
        <w:rPr>
          <w:lang w:val="sr-Cyrl-BA"/>
        </w:rPr>
        <w:t xml:space="preserve">Поједини </w:t>
      </w:r>
      <w:r w:rsidR="00E12D61">
        <w:t>несавјесни</w:t>
      </w:r>
      <w:r w:rsidR="00E12D61">
        <w:rPr>
          <w:lang w:val="sr-Cyrl-BA"/>
        </w:rPr>
        <w:t xml:space="preserve"> радници ста</w:t>
      </w:r>
      <w:r w:rsidR="00565F83">
        <w:rPr>
          <w:lang w:val="sr-Cyrl-BA"/>
        </w:rPr>
        <w:t xml:space="preserve">ница за технички преглед, </w:t>
      </w:r>
      <w:r w:rsidR="0018062F">
        <w:rPr>
          <w:lang w:val="sr-Cyrl-BA"/>
        </w:rPr>
        <w:t>уз сарадњу са</w:t>
      </w:r>
      <w:r w:rsidR="0018062F">
        <w:t xml:space="preserve"> власни</w:t>
      </w:r>
      <w:r w:rsidR="0018062F">
        <w:rPr>
          <w:lang w:val="sr-Cyrl-BA"/>
        </w:rPr>
        <w:t>цима</w:t>
      </w:r>
      <w:r>
        <w:t xml:space="preserve"> возил</w:t>
      </w:r>
      <w:r w:rsidR="0018062F">
        <w:t>а</w:t>
      </w:r>
      <w:r w:rsidR="00565F83">
        <w:rPr>
          <w:lang w:val="sr-Cyrl-BA"/>
        </w:rPr>
        <w:t>,</w:t>
      </w:r>
      <w:r>
        <w:t xml:space="preserve"> вери</w:t>
      </w:r>
      <w:r w:rsidR="0018062F">
        <w:t>фикуј</w:t>
      </w:r>
      <w:r w:rsidR="0018062F">
        <w:rPr>
          <w:lang w:val="sr-Cyrl-BA"/>
        </w:rPr>
        <w:t>у</w:t>
      </w:r>
      <w:r>
        <w:t xml:space="preserve"> </w:t>
      </w:r>
      <w:r w:rsidR="00E027B2">
        <w:rPr>
          <w:lang w:val="sr-Cyrl-BA"/>
        </w:rPr>
        <w:t xml:space="preserve">као исправна и </w:t>
      </w:r>
      <w:r>
        <w:t>технич</w:t>
      </w:r>
      <w:r w:rsidR="0018062F">
        <w:t>ки неисправна возила</w:t>
      </w:r>
      <w:r w:rsidR="00967173">
        <w:rPr>
          <w:lang w:val="sr-Cyrl-BA"/>
        </w:rPr>
        <w:t xml:space="preserve"> к</w:t>
      </w:r>
      <w:r w:rsidR="0018062F">
        <w:rPr>
          <w:lang w:val="sr-Cyrl-BA"/>
        </w:rPr>
        <w:t xml:space="preserve">оја тако </w:t>
      </w:r>
      <w:r>
        <w:t>повећавају ризик настанка саобраћајних незгода.</w:t>
      </w:r>
      <w:r w:rsidR="00565F83">
        <w:rPr>
          <w:lang w:val="sr-Cyrl-BA"/>
        </w:rPr>
        <w:t xml:space="preserve"> Овај став потврђује чињеница да се више од половине испитаника у анкети сусретало са појавом „фиктивних“ техничких прегледа.</w:t>
      </w:r>
      <w:r>
        <w:t xml:space="preserve"> На основу с</w:t>
      </w:r>
      <w:r w:rsidR="00565F83">
        <w:t xml:space="preserve">проведеног истраживања може се закључити да појава </w:t>
      </w:r>
      <w:r w:rsidR="00565F83">
        <w:rPr>
          <w:lang w:val="sr-Cyrl-BA"/>
        </w:rPr>
        <w:t>оваквих</w:t>
      </w:r>
      <w:r w:rsidR="006C2E6C">
        <w:rPr>
          <w:lang w:val="sr-Cyrl-BA"/>
        </w:rPr>
        <w:t xml:space="preserve"> „фиктивних“</w:t>
      </w:r>
      <w:r>
        <w:t xml:space="preserve"> техничких прегледа представља </w:t>
      </w:r>
      <w:r>
        <w:lastRenderedPageBreak/>
        <w:t>један од кључних проблема у о</w:t>
      </w:r>
      <w:r w:rsidR="00565F83">
        <w:t>вој области, те је потребно в</w:t>
      </w:r>
      <w:r w:rsidR="00565F83">
        <w:rPr>
          <w:lang w:val="sr-Cyrl-BA"/>
        </w:rPr>
        <w:t>еће</w:t>
      </w:r>
      <w:r>
        <w:t xml:space="preserve"> ангаж</w:t>
      </w:r>
      <w:r w:rsidR="006C2E6C">
        <w:t xml:space="preserve">овања на </w:t>
      </w:r>
      <w:r w:rsidR="006C2E6C">
        <w:rPr>
          <w:lang w:val="sr-Cyrl-BA"/>
        </w:rPr>
        <w:t>његовом рјешавању</w:t>
      </w:r>
      <w:r>
        <w:t xml:space="preserve">. </w:t>
      </w:r>
      <w:r w:rsidR="00DB52B1">
        <w:rPr>
          <w:lang w:val="sr-Cyrl-BA"/>
        </w:rPr>
        <w:t>Спроведена анкета указује и на лоше по</w:t>
      </w:r>
      <w:r w:rsidR="0095682F">
        <w:rPr>
          <w:lang w:val="sr-Cyrl-BA"/>
        </w:rPr>
        <w:t>знавање</w:t>
      </w:r>
      <w:r w:rsidR="00565F83">
        <w:rPr>
          <w:lang w:val="sr-Cyrl-BA"/>
        </w:rPr>
        <w:t xml:space="preserve"> испитаника о прописима</w:t>
      </w:r>
      <w:r w:rsidR="0095682F">
        <w:rPr>
          <w:lang w:val="sr-Cyrl-BA"/>
        </w:rPr>
        <w:t xml:space="preserve"> из области техничке исправности возила,</w:t>
      </w:r>
      <w:r w:rsidR="00E027B2">
        <w:rPr>
          <w:lang w:val="sr-Cyrl-BA"/>
        </w:rPr>
        <w:t xml:space="preserve"> као и одређену дозу неповјерења</w:t>
      </w:r>
      <w:r w:rsidR="0095682F">
        <w:rPr>
          <w:lang w:val="sr-Cyrl-BA"/>
        </w:rPr>
        <w:t xml:space="preserve"> у стручност и обученост водитеља станица за технички преглед возила и контролора техничке исправности возила, што би тре</w:t>
      </w:r>
      <w:r w:rsidR="006C2E6C">
        <w:rPr>
          <w:lang w:val="sr-Cyrl-BA"/>
        </w:rPr>
        <w:t>бало р</w:t>
      </w:r>
      <w:r w:rsidR="0095682F">
        <w:rPr>
          <w:lang w:val="sr-Cyrl-BA"/>
        </w:rPr>
        <w:t>јешавати кроз превентивно – пропагандне активности и кампање.</w:t>
      </w:r>
    </w:p>
    <w:p w:rsidR="00A83A69" w:rsidRDefault="00A83A69" w:rsidP="00A83A69">
      <w:pPr>
        <w:pStyle w:val="a4"/>
      </w:pPr>
      <w:r>
        <w:t>Сагледавајући стање контроле техничке исправности возил</w:t>
      </w:r>
      <w:r w:rsidR="0018062F">
        <w:t>а</w:t>
      </w:r>
      <w:r w:rsidR="00565F83">
        <w:rPr>
          <w:lang w:val="sr-Cyrl-BA"/>
        </w:rPr>
        <w:t xml:space="preserve"> и мишљења и ставова испитаника, добијених у спроведеној анкети,</w:t>
      </w:r>
      <w:r w:rsidR="0018062F">
        <w:t xml:space="preserve"> видљиво је да је изостала </w:t>
      </w:r>
      <w:r w:rsidR="0018062F">
        <w:rPr>
          <w:lang w:val="sr-Cyrl-BA"/>
        </w:rPr>
        <w:t>детаљна и стриктна</w:t>
      </w:r>
      <w:r>
        <w:t xml:space="preserve"> интервенција са циљем смањења броја </w:t>
      </w:r>
      <w:r w:rsidR="0018062F">
        <w:rPr>
          <w:lang w:val="sr-Cyrl-BA"/>
        </w:rPr>
        <w:t xml:space="preserve">„фиктивних“ техничких прегледа па тако и </w:t>
      </w:r>
      <w:r>
        <w:t>технички неисп</w:t>
      </w:r>
      <w:r w:rsidR="00E027B2">
        <w:t>равних моторних возила</w:t>
      </w:r>
      <w:r w:rsidR="00E027B2">
        <w:rPr>
          <w:lang w:val="sr-Cyrl-BA"/>
        </w:rPr>
        <w:t xml:space="preserve">. Уколико би се битно смањио или у потпуности елиминисао проблем „фиктивних“ техничких прегледа, </w:t>
      </w:r>
      <w:r w:rsidR="0018062F">
        <w:rPr>
          <w:lang w:val="sr-Cyrl-BA"/>
        </w:rPr>
        <w:t xml:space="preserve">то би требало да резултује и повећањем </w:t>
      </w:r>
      <w:r>
        <w:t>безбједност</w:t>
      </w:r>
      <w:r w:rsidR="0018062F">
        <w:rPr>
          <w:lang w:val="sr-Cyrl-BA"/>
        </w:rPr>
        <w:t>и</w:t>
      </w:r>
      <w:r>
        <w:t xml:space="preserve"> саобраћаја. </w:t>
      </w:r>
    </w:p>
    <w:p w:rsidR="00A83A69" w:rsidRPr="0018062F" w:rsidRDefault="00E027B2" w:rsidP="0018062F">
      <w:pPr>
        <w:pStyle w:val="a4"/>
        <w:rPr>
          <w:lang w:val="sr-Cyrl-BA"/>
        </w:rPr>
      </w:pPr>
      <w:r>
        <w:rPr>
          <w:lang w:val="sr-Cyrl-BA"/>
        </w:rPr>
        <w:t>М</w:t>
      </w:r>
      <w:r w:rsidR="0018062F">
        <w:t>јере за побољшање</w:t>
      </w:r>
      <w:r w:rsidR="00A83A69">
        <w:t xml:space="preserve"> </w:t>
      </w:r>
      <w:r>
        <w:rPr>
          <w:lang w:val="sr-Cyrl-BA"/>
        </w:rPr>
        <w:t xml:space="preserve">безбједности саобраћаја </w:t>
      </w:r>
      <w:r w:rsidR="00A83A69">
        <w:t>у овој области су:</w:t>
      </w:r>
    </w:p>
    <w:p w:rsidR="00A83A69" w:rsidRPr="0018062F" w:rsidRDefault="00A83A69" w:rsidP="00A83A69">
      <w:pPr>
        <w:pStyle w:val="a"/>
      </w:pPr>
      <w:r>
        <w:t xml:space="preserve">Повећање свијести </w:t>
      </w:r>
      <w:r w:rsidR="0018062F">
        <w:t>о важности</w:t>
      </w:r>
      <w:r w:rsidR="0018062F">
        <w:rPr>
          <w:lang w:val="sr-Cyrl-BA"/>
        </w:rPr>
        <w:t xml:space="preserve"> </w:t>
      </w:r>
      <w:r>
        <w:t>те</w:t>
      </w:r>
      <w:r w:rsidR="0018062F">
        <w:t>хничк</w:t>
      </w:r>
      <w:r w:rsidR="0018062F">
        <w:rPr>
          <w:lang w:val="sr-Cyrl-BA"/>
        </w:rPr>
        <w:t>е</w:t>
      </w:r>
      <w:r w:rsidR="0018062F">
        <w:t xml:space="preserve"> исправн</w:t>
      </w:r>
      <w:r w:rsidR="0018062F">
        <w:rPr>
          <w:lang w:val="sr-Cyrl-BA"/>
        </w:rPr>
        <w:t>ости</w:t>
      </w:r>
      <w:r w:rsidR="0018062F">
        <w:t xml:space="preserve"> возил</w:t>
      </w:r>
      <w:r w:rsidR="0018062F">
        <w:rPr>
          <w:lang w:val="sr-Cyrl-BA"/>
        </w:rPr>
        <w:t>а,</w:t>
      </w:r>
      <w:r>
        <w:t xml:space="preserve"> кроз превентивно – пропагандне активности и кампање </w:t>
      </w:r>
    </w:p>
    <w:p w:rsidR="0018062F" w:rsidRDefault="0018062F" w:rsidP="00A83A69">
      <w:pPr>
        <w:pStyle w:val="a"/>
      </w:pPr>
      <w:r>
        <w:rPr>
          <w:lang w:val="sr-Cyrl-BA"/>
        </w:rPr>
        <w:t>Повећање свијести о важности регулативе из области техничке исправности возила</w:t>
      </w:r>
      <w:r w:rsidR="006C2E6C">
        <w:rPr>
          <w:lang w:val="sr-Cyrl-BA"/>
        </w:rPr>
        <w:t>, јер је анкетом утврђено да велики проценат анкетираних не познаје или дјелимично познаје прописе из ове области</w:t>
      </w:r>
    </w:p>
    <w:p w:rsidR="00A83A69" w:rsidRDefault="00A83A69" w:rsidP="006C2E6C">
      <w:pPr>
        <w:pStyle w:val="a"/>
      </w:pPr>
      <w:r>
        <w:t>Контрола рада и повећан надзор</w:t>
      </w:r>
      <w:r w:rsidR="006C2E6C">
        <w:rPr>
          <w:lang w:val="sr-Cyrl-BA"/>
        </w:rPr>
        <w:t xml:space="preserve"> инспекцијских органа</w:t>
      </w:r>
      <w:r>
        <w:t xml:space="preserve"> над радом станица за технички преглед</w:t>
      </w:r>
      <w:r w:rsidR="006C2E6C">
        <w:rPr>
          <w:lang w:val="sr-Cyrl-BA"/>
        </w:rPr>
        <w:t>, с циљем</w:t>
      </w:r>
      <w:r w:rsidR="00E027B2">
        <w:rPr>
          <w:lang w:val="sr-Cyrl-BA"/>
        </w:rPr>
        <w:t xml:space="preserve"> отклањања уочених</w:t>
      </w:r>
      <w:r w:rsidR="006C2E6C">
        <w:rPr>
          <w:lang w:val="sr-Cyrl-BA"/>
        </w:rPr>
        <w:t xml:space="preserve"> неправилности. </w:t>
      </w:r>
      <w:r w:rsidR="00D809D0">
        <w:rPr>
          <w:lang w:val="sr-Cyrl-BA"/>
        </w:rPr>
        <w:t>Квалитетан стручни и управни надзор над радом станица доприн</w:t>
      </w:r>
      <w:r w:rsidR="00085C09">
        <w:rPr>
          <w:lang w:val="sr-Cyrl-BA"/>
        </w:rPr>
        <w:t>и</w:t>
      </w:r>
      <w:r w:rsidR="00D809D0">
        <w:rPr>
          <w:lang w:val="sr-Cyrl-BA"/>
        </w:rPr>
        <w:t>јели би пози</w:t>
      </w:r>
      <w:r w:rsidR="00E027B2">
        <w:rPr>
          <w:lang w:val="sr-Cyrl-BA"/>
        </w:rPr>
        <w:t>тивним резултатима у</w:t>
      </w:r>
      <w:r w:rsidR="00D809D0">
        <w:rPr>
          <w:lang w:val="sr-Cyrl-BA"/>
        </w:rPr>
        <w:t xml:space="preserve"> спровођења законских прописа.</w:t>
      </w:r>
    </w:p>
    <w:p w:rsidR="00A83A69" w:rsidRDefault="00A83A69" w:rsidP="00A83A69">
      <w:pPr>
        <w:pStyle w:val="a"/>
      </w:pPr>
      <w:r>
        <w:t>Савјесно и стручно вршење техничког прегледа од стране водитеља и контролора</w:t>
      </w:r>
      <w:r w:rsidR="006C2E6C">
        <w:rPr>
          <w:lang w:val="sr-Cyrl-BA"/>
        </w:rPr>
        <w:t>. Ако се има у виду да већина анкетираних контролише техничку исправност свог возила</w:t>
      </w:r>
      <w:r w:rsidR="00D809D0">
        <w:rPr>
          <w:lang w:val="sr-Cyrl-BA"/>
        </w:rPr>
        <w:t xml:space="preserve"> једном годишње</w:t>
      </w:r>
      <w:r w:rsidR="00E027B2">
        <w:rPr>
          <w:lang w:val="sr-Cyrl-BA"/>
        </w:rPr>
        <w:t xml:space="preserve"> </w:t>
      </w:r>
      <w:r w:rsidR="00D753D0">
        <w:rPr>
          <w:lang w:val="sr-Cyrl-BA"/>
        </w:rPr>
        <w:t>н</w:t>
      </w:r>
      <w:r w:rsidR="00A340AE">
        <w:rPr>
          <w:lang w:val="sr-Cyrl-BA"/>
        </w:rPr>
        <w:t>есумњ</w:t>
      </w:r>
      <w:r w:rsidR="00E027B2">
        <w:rPr>
          <w:lang w:val="sr-Cyrl-BA"/>
        </w:rPr>
        <w:t>ив</w:t>
      </w:r>
      <w:r w:rsidR="00D753D0">
        <w:rPr>
          <w:lang w:val="sr-Cyrl-BA"/>
        </w:rPr>
        <w:t xml:space="preserve"> је значај савјесн</w:t>
      </w:r>
      <w:r w:rsidR="00D809D0">
        <w:rPr>
          <w:lang w:val="sr-Cyrl-BA"/>
        </w:rPr>
        <w:t>ог и стручног обављања техничког прегледа возила.</w:t>
      </w:r>
    </w:p>
    <w:p w:rsidR="00A83A69" w:rsidRDefault="0018062F" w:rsidP="00A83A69">
      <w:pPr>
        <w:pStyle w:val="a"/>
      </w:pPr>
      <w:r>
        <w:t>Прон</w:t>
      </w:r>
      <w:r>
        <w:rPr>
          <w:lang w:val="sr-Cyrl-BA"/>
        </w:rPr>
        <w:t>алажење</w:t>
      </w:r>
      <w:r>
        <w:t xml:space="preserve"> </w:t>
      </w:r>
      <w:r>
        <w:rPr>
          <w:lang w:val="sr-Cyrl-BA"/>
        </w:rPr>
        <w:t>начина</w:t>
      </w:r>
      <w:r>
        <w:t xml:space="preserve"> </w:t>
      </w:r>
      <w:r>
        <w:rPr>
          <w:lang w:val="sr-Cyrl-BA"/>
        </w:rPr>
        <w:t xml:space="preserve">да </w:t>
      </w:r>
      <w:r>
        <w:t xml:space="preserve">грађани </w:t>
      </w:r>
      <w:r>
        <w:rPr>
          <w:lang w:val="sr-Cyrl-BA"/>
        </w:rPr>
        <w:t>више купују</w:t>
      </w:r>
      <w:r w:rsidR="00A83A69">
        <w:t xml:space="preserve"> новија и технички исправнија возила</w:t>
      </w:r>
      <w:r w:rsidR="00D809D0">
        <w:rPr>
          <w:lang w:val="sr-Cyrl-BA"/>
        </w:rPr>
        <w:t xml:space="preserve">. </w:t>
      </w:r>
      <w:r w:rsidR="00D753D0">
        <w:rPr>
          <w:lang w:val="sr-Cyrl-BA"/>
        </w:rPr>
        <w:t xml:space="preserve">Старост возила </w:t>
      </w:r>
      <w:r w:rsidR="00D809D0">
        <w:rPr>
          <w:lang w:val="sr-Cyrl-BA"/>
        </w:rPr>
        <w:t xml:space="preserve"> </w:t>
      </w:r>
      <w:r w:rsidR="00D753D0">
        <w:rPr>
          <w:lang w:val="sr-Cyrl-BA"/>
        </w:rPr>
        <w:t xml:space="preserve">као и недовољно одржавање врло је чест узрок техничкој неисправности возила, па је и то један од директних утицаја на безбједност возила у саобраћају. </w:t>
      </w:r>
    </w:p>
    <w:p w:rsidR="00E003A6" w:rsidRPr="00E003A6" w:rsidRDefault="00A83A69" w:rsidP="00A83A69">
      <w:pPr>
        <w:pStyle w:val="a"/>
      </w:pPr>
      <w:r>
        <w:t xml:space="preserve">Увођење </w:t>
      </w:r>
      <w:r w:rsidR="00A340AE">
        <w:rPr>
          <w:lang w:val="sr-Cyrl-BA"/>
        </w:rPr>
        <w:t xml:space="preserve">шестомјесечних </w:t>
      </w:r>
      <w:r>
        <w:t>контролних техничких прегледа за возила старија од 15 година</w:t>
      </w:r>
      <w:r w:rsidR="00D809D0">
        <w:rPr>
          <w:lang w:val="sr-Cyrl-BA"/>
        </w:rPr>
        <w:t>.</w:t>
      </w:r>
      <w:r w:rsidR="00D753D0">
        <w:rPr>
          <w:lang w:val="sr-Cyrl-BA"/>
        </w:rPr>
        <w:t xml:space="preserve"> </w:t>
      </w:r>
      <w:r w:rsidR="00FB54EE">
        <w:rPr>
          <w:lang w:val="sr-Cyrl-BA"/>
        </w:rPr>
        <w:t>На овај начин би се смањио удио технички неисправних возила у саобраћају. Истраживање показује да и</w:t>
      </w:r>
      <w:r w:rsidR="00D753D0">
        <w:rPr>
          <w:lang w:val="sr-Cyrl-BA"/>
        </w:rPr>
        <w:t xml:space="preserve"> </w:t>
      </w:r>
      <w:r w:rsidR="00FB54EE">
        <w:rPr>
          <w:lang w:val="sr-Cyrl-BA"/>
        </w:rPr>
        <w:t>већина испитаних сматра да би ово била позитивна зак</w:t>
      </w:r>
      <w:r w:rsidR="00271590">
        <w:rPr>
          <w:lang w:val="sr-Cyrl-BA"/>
        </w:rPr>
        <w:t>онска одредба која би допринијела</w:t>
      </w:r>
      <w:r w:rsidR="00FB54EE">
        <w:rPr>
          <w:lang w:val="sr-Cyrl-BA"/>
        </w:rPr>
        <w:t xml:space="preserve"> повећању безбједности саобраћаја. </w:t>
      </w:r>
      <w:r w:rsidR="00D809D0">
        <w:rPr>
          <w:lang w:val="sr-Cyrl-BA"/>
        </w:rPr>
        <w:t xml:space="preserve"> </w:t>
      </w:r>
      <w:r w:rsidR="00E003A6">
        <w:rPr>
          <w:lang w:val="sr-Cyrl-BA"/>
        </w:rPr>
        <w:t xml:space="preserve"> </w:t>
      </w:r>
    </w:p>
    <w:p w:rsidR="00A83A69" w:rsidRDefault="00E003A6" w:rsidP="00A83A69">
      <w:pPr>
        <w:pStyle w:val="a"/>
      </w:pPr>
      <w:r>
        <w:rPr>
          <w:lang w:val="sr-Cyrl-BA"/>
        </w:rPr>
        <w:t>Увођење врло детањних техничких прегледа за т</w:t>
      </w:r>
      <w:r w:rsidR="00A83A69">
        <w:t>еретна возила стари</w:t>
      </w:r>
      <w:r>
        <w:t xml:space="preserve">ја од 10 година, као и возила </w:t>
      </w:r>
      <w:r w:rsidR="00A83A69">
        <w:t>која се користе за транспорт путника</w:t>
      </w:r>
      <w:r>
        <w:rPr>
          <w:lang w:val="sr-Cyrl-BA"/>
        </w:rPr>
        <w:t>, старија од 7 година</w:t>
      </w:r>
    </w:p>
    <w:p w:rsidR="00A83A69" w:rsidRDefault="00E003A6" w:rsidP="00A83A69">
      <w:pPr>
        <w:pStyle w:val="a"/>
      </w:pPr>
      <w:r>
        <w:rPr>
          <w:lang w:val="sr-Cyrl-BA"/>
        </w:rPr>
        <w:t>С</w:t>
      </w:r>
      <w:r w:rsidR="00A83A69">
        <w:t>узбијању појаве „фиктивних“ техничких прегледа возила</w:t>
      </w:r>
    </w:p>
    <w:p w:rsidR="00A83A69" w:rsidRDefault="00A83A69" w:rsidP="00A83A69">
      <w:pPr>
        <w:pStyle w:val="a"/>
        <w:rPr>
          <w:lang w:val="sr-Cyrl-BA"/>
        </w:rPr>
      </w:pPr>
      <w:r>
        <w:t>Увођење видео надзора на станицама за технички преглед возила</w:t>
      </w:r>
      <w:r w:rsidR="00271590">
        <w:rPr>
          <w:lang w:val="sr-Cyrl-BA"/>
        </w:rPr>
        <w:t>,као један од услова за издавање дозволе за рад станица за технички преглед возила.</w:t>
      </w:r>
      <w:r w:rsidR="00157110">
        <w:rPr>
          <w:lang w:val="sr-Cyrl-BA"/>
        </w:rPr>
        <w:t xml:space="preserve"> Овај приједлог се може све чешће чути у стручној јавности као позитивно рјешење проблема „фиктивних“ техничких прегледа. Такође, из анализиран</w:t>
      </w:r>
      <w:r w:rsidR="00AD0642">
        <w:rPr>
          <w:lang w:val="sr-Cyrl-BA"/>
        </w:rPr>
        <w:t>их резултата анкете може се видјети</w:t>
      </w:r>
      <w:r w:rsidR="00AD73A2">
        <w:rPr>
          <w:lang w:val="sr-Cyrl-BA"/>
        </w:rPr>
        <w:t xml:space="preserve"> да би ов</w:t>
      </w:r>
      <w:r w:rsidR="00157110">
        <w:rPr>
          <w:lang w:val="sr-Cyrl-BA"/>
        </w:rPr>
        <w:t>о ријешење наишло</w:t>
      </w:r>
      <w:r w:rsidR="00AD73A2">
        <w:rPr>
          <w:lang w:val="sr-Cyrl-BA"/>
        </w:rPr>
        <w:t xml:space="preserve"> и</w:t>
      </w:r>
      <w:r w:rsidR="00157110">
        <w:rPr>
          <w:lang w:val="sr-Cyrl-BA"/>
        </w:rPr>
        <w:t xml:space="preserve"> на подршку најшире јавности, јер већина испитаних сматра</w:t>
      </w:r>
      <w:r w:rsidR="00AD0642">
        <w:rPr>
          <w:lang w:val="sr-Cyrl-BA"/>
        </w:rPr>
        <w:t xml:space="preserve"> да би увођење видео надзора допринијело</w:t>
      </w:r>
      <w:r w:rsidR="00157110">
        <w:rPr>
          <w:lang w:val="sr-Cyrl-BA"/>
        </w:rPr>
        <w:t xml:space="preserve"> </w:t>
      </w:r>
      <w:r w:rsidR="00AD0642">
        <w:t>повећању досљедности у вршењу контроле исправности вози</w:t>
      </w:r>
      <w:r w:rsidR="00AD0642">
        <w:rPr>
          <w:lang w:val="sr-Cyrl-BA"/>
        </w:rPr>
        <w:t>ла. Тек мали б</w:t>
      </w:r>
      <w:r w:rsidR="00AD73A2">
        <w:rPr>
          <w:lang w:val="sr-Cyrl-BA"/>
        </w:rPr>
        <w:t xml:space="preserve">рој њих сматра да </w:t>
      </w:r>
      <w:r w:rsidR="00AD0642">
        <w:rPr>
          <w:lang w:val="sr-Cyrl-BA"/>
        </w:rPr>
        <w:t>увођење видео надзора</w:t>
      </w:r>
      <w:r w:rsidR="00AD73A2">
        <w:rPr>
          <w:lang w:val="sr-Cyrl-BA"/>
        </w:rPr>
        <w:t xml:space="preserve"> није потребно</w:t>
      </w:r>
      <w:r w:rsidR="00AD0642">
        <w:rPr>
          <w:lang w:val="sr-Cyrl-BA"/>
        </w:rPr>
        <w:t xml:space="preserve">. </w:t>
      </w:r>
    </w:p>
    <w:p w:rsidR="00E003A6" w:rsidRDefault="00E003A6" w:rsidP="00A83A69">
      <w:pPr>
        <w:pStyle w:val="a"/>
        <w:rPr>
          <w:lang w:val="sr-Cyrl-BA"/>
        </w:rPr>
      </w:pPr>
      <w:r>
        <w:rPr>
          <w:lang w:val="sr-Cyrl-BA"/>
        </w:rPr>
        <w:t>Повећање броја вандредних</w:t>
      </w:r>
      <w:r w:rsidR="00085C09">
        <w:rPr>
          <w:lang w:val="sr-Cyrl-BA"/>
        </w:rPr>
        <w:t xml:space="preserve"> техничких прегледа возила </w:t>
      </w:r>
      <w:r>
        <w:rPr>
          <w:lang w:val="sr-Cyrl-BA"/>
        </w:rPr>
        <w:t>и искључивање из саобраћаја возила за која се утврди да су технички неисправна</w:t>
      </w:r>
      <w:r w:rsidR="00085C09">
        <w:rPr>
          <w:lang w:val="sr-Cyrl-BA"/>
        </w:rPr>
        <w:t>.</w:t>
      </w:r>
    </w:p>
    <w:p w:rsidR="00A83A69" w:rsidRDefault="00A83A69" w:rsidP="00A83A69">
      <w:pPr>
        <w:pStyle w:val="Heading1"/>
        <w:rPr>
          <w:lang w:val="sr-Cyrl-BA"/>
        </w:rPr>
      </w:pPr>
      <w:r>
        <w:rPr>
          <w:lang w:val="sr-Cyrl-BA"/>
        </w:rPr>
        <w:t>зАКЉУЧАК</w:t>
      </w:r>
    </w:p>
    <w:p w:rsidR="00A83A69" w:rsidRDefault="00A83A69" w:rsidP="00A83A69">
      <w:pPr>
        <w:pStyle w:val="a4"/>
        <w:rPr>
          <w:sz w:val="18"/>
          <w:szCs w:val="18"/>
        </w:rPr>
      </w:pPr>
      <w:r>
        <w:t>Техничка</w:t>
      </w:r>
      <w:r w:rsidRPr="00190A9B">
        <w:rPr>
          <w:color w:val="auto"/>
        </w:rPr>
        <w:t xml:space="preserve"> </w:t>
      </w:r>
      <w:r>
        <w:t>исправност</w:t>
      </w:r>
      <w:r w:rsidRPr="00190A9B">
        <w:rPr>
          <w:color w:val="auto"/>
        </w:rPr>
        <w:t xml:space="preserve"> </w:t>
      </w:r>
      <w:r>
        <w:t>аутомобила</w:t>
      </w:r>
      <w:r w:rsidRPr="00190A9B">
        <w:rPr>
          <w:color w:val="auto"/>
        </w:rPr>
        <w:t xml:space="preserve">, </w:t>
      </w:r>
      <w:r>
        <w:t>камиона</w:t>
      </w:r>
      <w:r w:rsidRPr="00190A9B">
        <w:rPr>
          <w:color w:val="auto"/>
        </w:rPr>
        <w:t xml:space="preserve">, </w:t>
      </w:r>
      <w:r>
        <w:t>аутобуса</w:t>
      </w:r>
      <w:r w:rsidRPr="00190A9B">
        <w:rPr>
          <w:color w:val="auto"/>
        </w:rPr>
        <w:t xml:space="preserve">, </w:t>
      </w:r>
      <w:r>
        <w:t>мотоцикала</w:t>
      </w:r>
      <w:r w:rsidRPr="00190A9B">
        <w:rPr>
          <w:color w:val="auto"/>
        </w:rPr>
        <w:t xml:space="preserve"> </w:t>
      </w:r>
      <w:r>
        <w:t>итд</w:t>
      </w:r>
      <w:r w:rsidRPr="00190A9B">
        <w:rPr>
          <w:color w:val="auto"/>
        </w:rPr>
        <w:t>.</w:t>
      </w:r>
      <w:r w:rsidR="00E003A6">
        <w:rPr>
          <w:color w:val="auto"/>
          <w:lang w:val="sr-Cyrl-BA"/>
        </w:rPr>
        <w:t xml:space="preserve"> </w:t>
      </w:r>
      <w:r w:rsidR="00E003A6">
        <w:rPr>
          <w:lang w:val="sr-Cyrl-BA"/>
        </w:rPr>
        <w:t>ј</w:t>
      </w:r>
      <w:r>
        <w:t>е</w:t>
      </w:r>
      <w:r w:rsidR="00E003A6">
        <w:rPr>
          <w:lang w:val="sr-Cyrl-BA"/>
        </w:rPr>
        <w:t xml:space="preserve"> један од основних</w:t>
      </w:r>
      <w:r w:rsidRPr="00190A9B">
        <w:rPr>
          <w:color w:val="auto"/>
        </w:rPr>
        <w:t xml:space="preserve"> </w:t>
      </w:r>
      <w:r>
        <w:t>предуслов</w:t>
      </w:r>
      <w:r w:rsidRPr="00190A9B">
        <w:rPr>
          <w:color w:val="auto"/>
        </w:rPr>
        <w:t xml:space="preserve"> </w:t>
      </w:r>
      <w:r>
        <w:t>за</w:t>
      </w:r>
      <w:r w:rsidRPr="00190A9B">
        <w:rPr>
          <w:color w:val="auto"/>
        </w:rPr>
        <w:t xml:space="preserve"> </w:t>
      </w:r>
      <w:r>
        <w:t>безбједно</w:t>
      </w:r>
      <w:r w:rsidRPr="00190A9B">
        <w:rPr>
          <w:color w:val="auto"/>
        </w:rPr>
        <w:t xml:space="preserve"> </w:t>
      </w:r>
      <w:r>
        <w:t>учешће</w:t>
      </w:r>
      <w:r w:rsidRPr="00190A9B">
        <w:rPr>
          <w:color w:val="auto"/>
        </w:rPr>
        <w:t xml:space="preserve"> </w:t>
      </w:r>
      <w:r>
        <w:t>у</w:t>
      </w:r>
      <w:r w:rsidRPr="00190A9B">
        <w:rPr>
          <w:color w:val="auto"/>
        </w:rPr>
        <w:t xml:space="preserve"> </w:t>
      </w:r>
      <w:r>
        <w:t>саобраћају</w:t>
      </w:r>
      <w:r w:rsidRPr="00190A9B">
        <w:rPr>
          <w:color w:val="auto"/>
        </w:rPr>
        <w:t xml:space="preserve">. </w:t>
      </w:r>
      <w:r w:rsidR="00E003A6">
        <w:rPr>
          <w:color w:val="auto"/>
          <w:lang w:val="sr-Cyrl-BA"/>
        </w:rPr>
        <w:t>Т</w:t>
      </w:r>
      <w:r w:rsidR="00E003A6">
        <w:t>ехничк</w:t>
      </w:r>
      <w:r w:rsidR="00E003A6">
        <w:rPr>
          <w:lang w:val="sr-Cyrl-BA"/>
        </w:rPr>
        <w:t>и</w:t>
      </w:r>
      <w:r w:rsidRPr="00190A9B">
        <w:rPr>
          <w:color w:val="auto"/>
        </w:rPr>
        <w:t xml:space="preserve"> </w:t>
      </w:r>
      <w:r w:rsidR="00E003A6">
        <w:rPr>
          <w:lang w:val="sr-Cyrl-BA"/>
        </w:rPr>
        <w:t>исправно</w:t>
      </w:r>
      <w:r w:rsidRPr="00190A9B">
        <w:rPr>
          <w:color w:val="auto"/>
        </w:rPr>
        <w:t xml:space="preserve"> </w:t>
      </w:r>
      <w:r w:rsidR="00E003A6">
        <w:t>возил</w:t>
      </w:r>
      <w:r w:rsidR="00E003A6">
        <w:rPr>
          <w:lang w:val="sr-Cyrl-BA"/>
        </w:rPr>
        <w:t>о би</w:t>
      </w:r>
      <w:r w:rsidRPr="00190A9B">
        <w:rPr>
          <w:color w:val="auto"/>
        </w:rPr>
        <w:t xml:space="preserve"> </w:t>
      </w:r>
      <w:r>
        <w:t>првенствено</w:t>
      </w:r>
      <w:r w:rsidR="00E003A6">
        <w:rPr>
          <w:color w:val="auto"/>
          <w:lang w:val="sr-Cyrl-BA"/>
        </w:rPr>
        <w:t xml:space="preserve"> </w:t>
      </w:r>
      <w:r w:rsidR="00E003A6">
        <w:t>требал</w:t>
      </w:r>
      <w:r w:rsidR="00E003A6">
        <w:rPr>
          <w:lang w:val="sr-Cyrl-BA"/>
        </w:rPr>
        <w:t>о</w:t>
      </w:r>
      <w:r w:rsidRPr="00190A9B">
        <w:rPr>
          <w:color w:val="auto"/>
        </w:rPr>
        <w:t xml:space="preserve"> </w:t>
      </w:r>
      <w:r>
        <w:t>бити</w:t>
      </w:r>
      <w:r w:rsidRPr="00190A9B">
        <w:rPr>
          <w:color w:val="auto"/>
        </w:rPr>
        <w:t xml:space="preserve"> </w:t>
      </w:r>
      <w:r>
        <w:t>морална</w:t>
      </w:r>
      <w:r w:rsidRPr="00190A9B">
        <w:rPr>
          <w:color w:val="auto"/>
        </w:rPr>
        <w:t xml:space="preserve"> </w:t>
      </w:r>
      <w:r>
        <w:t>обавеза</w:t>
      </w:r>
      <w:r w:rsidRPr="00190A9B">
        <w:rPr>
          <w:color w:val="auto"/>
        </w:rPr>
        <w:t xml:space="preserve"> </w:t>
      </w:r>
      <w:r>
        <w:t>власника</w:t>
      </w:r>
      <w:r w:rsidRPr="00190A9B">
        <w:rPr>
          <w:color w:val="auto"/>
        </w:rPr>
        <w:t xml:space="preserve">, </w:t>
      </w:r>
      <w:r>
        <w:t>па</w:t>
      </w:r>
      <w:r w:rsidRPr="00190A9B">
        <w:rPr>
          <w:color w:val="auto"/>
        </w:rPr>
        <w:t xml:space="preserve"> </w:t>
      </w:r>
      <w:r>
        <w:t>тек</w:t>
      </w:r>
      <w:r w:rsidRPr="00190A9B">
        <w:rPr>
          <w:color w:val="auto"/>
        </w:rPr>
        <w:t xml:space="preserve"> </w:t>
      </w:r>
      <w:r>
        <w:t>онда</w:t>
      </w:r>
      <w:r w:rsidR="00E003A6">
        <w:rPr>
          <w:color w:val="auto"/>
          <w:lang w:val="sr-Cyrl-BA"/>
        </w:rPr>
        <w:t xml:space="preserve"> </w:t>
      </w:r>
      <w:r>
        <w:t>институција</w:t>
      </w:r>
      <w:r w:rsidRPr="00190A9B">
        <w:rPr>
          <w:color w:val="auto"/>
        </w:rPr>
        <w:t xml:space="preserve">. </w:t>
      </w:r>
      <w:r>
        <w:t>Нажалост</w:t>
      </w:r>
      <w:r w:rsidRPr="00190A9B">
        <w:rPr>
          <w:color w:val="auto"/>
        </w:rPr>
        <w:t xml:space="preserve"> </w:t>
      </w:r>
      <w:r>
        <w:t>у</w:t>
      </w:r>
      <w:r w:rsidRPr="00190A9B">
        <w:rPr>
          <w:color w:val="auto"/>
        </w:rPr>
        <w:t xml:space="preserve"> </w:t>
      </w:r>
      <w:r>
        <w:t>периоду</w:t>
      </w:r>
      <w:r w:rsidRPr="00190A9B">
        <w:rPr>
          <w:color w:val="auto"/>
        </w:rPr>
        <w:t xml:space="preserve"> </w:t>
      </w:r>
      <w:r>
        <w:t>од</w:t>
      </w:r>
      <w:r w:rsidRPr="00190A9B">
        <w:rPr>
          <w:color w:val="auto"/>
        </w:rPr>
        <w:t xml:space="preserve"> </w:t>
      </w:r>
      <w:r>
        <w:t>половине</w:t>
      </w:r>
      <w:r w:rsidRPr="00190A9B">
        <w:rPr>
          <w:color w:val="auto"/>
        </w:rPr>
        <w:t xml:space="preserve"> </w:t>
      </w:r>
      <w:r>
        <w:t>деведесетих</w:t>
      </w:r>
      <w:r w:rsidRPr="00190A9B">
        <w:rPr>
          <w:color w:val="auto"/>
        </w:rPr>
        <w:t xml:space="preserve"> </w:t>
      </w:r>
      <w:r>
        <w:t>година</w:t>
      </w:r>
      <w:r w:rsidRPr="00190A9B">
        <w:rPr>
          <w:color w:val="auto"/>
        </w:rPr>
        <w:t xml:space="preserve"> </w:t>
      </w:r>
      <w:r>
        <w:t>прошлог</w:t>
      </w:r>
      <w:r w:rsidRPr="00190A9B">
        <w:rPr>
          <w:color w:val="auto"/>
        </w:rPr>
        <w:t xml:space="preserve"> </w:t>
      </w:r>
      <w:r>
        <w:t>вијека</w:t>
      </w:r>
      <w:r w:rsidRPr="00190A9B">
        <w:rPr>
          <w:color w:val="auto"/>
        </w:rPr>
        <w:t xml:space="preserve"> </w:t>
      </w:r>
      <w:r>
        <w:t>до</w:t>
      </w:r>
      <w:r w:rsidRPr="00190A9B">
        <w:rPr>
          <w:color w:val="auto"/>
        </w:rPr>
        <w:t xml:space="preserve"> </w:t>
      </w:r>
      <w:r>
        <w:t>данас</w:t>
      </w:r>
      <w:r w:rsidRPr="00190A9B">
        <w:rPr>
          <w:color w:val="auto"/>
        </w:rPr>
        <w:t xml:space="preserve">, </w:t>
      </w:r>
      <w:r>
        <w:t>у</w:t>
      </w:r>
      <w:r w:rsidRPr="00190A9B">
        <w:rPr>
          <w:color w:val="auto"/>
        </w:rPr>
        <w:t xml:space="preserve"> </w:t>
      </w:r>
      <w:r>
        <w:t>домену</w:t>
      </w:r>
      <w:r w:rsidRPr="00190A9B">
        <w:rPr>
          <w:color w:val="auto"/>
        </w:rPr>
        <w:t xml:space="preserve"> </w:t>
      </w:r>
      <w:r>
        <w:t>саобраћаја</w:t>
      </w:r>
      <w:r w:rsidR="00E003A6">
        <w:rPr>
          <w:color w:val="auto"/>
          <w:lang w:val="sr-Cyrl-BA"/>
        </w:rPr>
        <w:t xml:space="preserve"> </w:t>
      </w:r>
      <w:r>
        <w:t>занемарена</w:t>
      </w:r>
      <w:r w:rsidRPr="00190A9B">
        <w:rPr>
          <w:color w:val="auto"/>
        </w:rPr>
        <w:t xml:space="preserve"> </w:t>
      </w:r>
      <w:r>
        <w:t>су</w:t>
      </w:r>
      <w:r w:rsidRPr="00190A9B">
        <w:rPr>
          <w:color w:val="auto"/>
        </w:rPr>
        <w:t xml:space="preserve"> </w:t>
      </w:r>
      <w:r>
        <w:t>многа</w:t>
      </w:r>
      <w:r w:rsidRPr="00190A9B">
        <w:rPr>
          <w:color w:val="auto"/>
        </w:rPr>
        <w:t xml:space="preserve"> </w:t>
      </w:r>
      <w:r>
        <w:t>морална</w:t>
      </w:r>
      <w:r w:rsidRPr="00190A9B">
        <w:rPr>
          <w:color w:val="auto"/>
        </w:rPr>
        <w:t xml:space="preserve">, </w:t>
      </w:r>
      <w:r>
        <w:t>али</w:t>
      </w:r>
      <w:r w:rsidRPr="00190A9B">
        <w:rPr>
          <w:color w:val="auto"/>
        </w:rPr>
        <w:t xml:space="preserve"> </w:t>
      </w:r>
      <w:r>
        <w:t>и</w:t>
      </w:r>
      <w:r w:rsidRPr="00190A9B">
        <w:rPr>
          <w:color w:val="auto"/>
        </w:rPr>
        <w:t xml:space="preserve"> </w:t>
      </w:r>
      <w:r>
        <w:t>законска</w:t>
      </w:r>
      <w:r w:rsidRPr="00190A9B">
        <w:rPr>
          <w:color w:val="auto"/>
        </w:rPr>
        <w:t xml:space="preserve"> </w:t>
      </w:r>
      <w:r>
        <w:t>начела</w:t>
      </w:r>
      <w:r w:rsidRPr="00190A9B">
        <w:rPr>
          <w:color w:val="auto"/>
        </w:rPr>
        <w:t xml:space="preserve">, </w:t>
      </w:r>
      <w:r>
        <w:t>због</w:t>
      </w:r>
      <w:r w:rsidRPr="00190A9B">
        <w:rPr>
          <w:color w:val="auto"/>
        </w:rPr>
        <w:t xml:space="preserve"> </w:t>
      </w:r>
      <w:r>
        <w:t>чега</w:t>
      </w:r>
      <w:r w:rsidRPr="00190A9B">
        <w:rPr>
          <w:color w:val="auto"/>
        </w:rPr>
        <w:t xml:space="preserve"> </w:t>
      </w:r>
      <w:r>
        <w:t>на</w:t>
      </w:r>
      <w:r w:rsidRPr="00190A9B">
        <w:rPr>
          <w:color w:val="auto"/>
        </w:rPr>
        <w:t xml:space="preserve"> </w:t>
      </w:r>
      <w:r>
        <w:t>нашим</w:t>
      </w:r>
      <w:r w:rsidRPr="00190A9B">
        <w:rPr>
          <w:color w:val="auto"/>
        </w:rPr>
        <w:t xml:space="preserve"> </w:t>
      </w:r>
      <w:r>
        <w:t>путевима</w:t>
      </w:r>
      <w:r w:rsidR="00E003A6">
        <w:rPr>
          <w:color w:val="auto"/>
          <w:lang w:val="sr-Cyrl-BA"/>
        </w:rPr>
        <w:t xml:space="preserve"> </w:t>
      </w:r>
      <w:r>
        <w:t>можемо</w:t>
      </w:r>
      <w:r w:rsidRPr="00190A9B">
        <w:rPr>
          <w:color w:val="auto"/>
        </w:rPr>
        <w:t xml:space="preserve"> </w:t>
      </w:r>
      <w:r>
        <w:t>видјети</w:t>
      </w:r>
      <w:r w:rsidRPr="00190A9B">
        <w:rPr>
          <w:color w:val="auto"/>
        </w:rPr>
        <w:t xml:space="preserve"> </w:t>
      </w:r>
      <w:r>
        <w:t>уредно</w:t>
      </w:r>
      <w:r w:rsidRPr="00190A9B">
        <w:rPr>
          <w:color w:val="auto"/>
        </w:rPr>
        <w:t xml:space="preserve"> </w:t>
      </w:r>
      <w:r w:rsidR="00122A33">
        <w:t>регистрован</w:t>
      </w:r>
      <w:r w:rsidR="00122A33">
        <w:rPr>
          <w:lang w:val="sr-Cyrl-BA"/>
        </w:rPr>
        <w:t>а</w:t>
      </w:r>
      <w:r w:rsidRPr="00190A9B">
        <w:rPr>
          <w:color w:val="auto"/>
        </w:rPr>
        <w:t xml:space="preserve"> </w:t>
      </w:r>
      <w:r w:rsidR="00122A33">
        <w:rPr>
          <w:color w:val="auto"/>
          <w:lang w:val="sr-Cyrl-BA"/>
        </w:rPr>
        <w:t>возила</w:t>
      </w:r>
      <w:r w:rsidRPr="00190A9B">
        <w:rPr>
          <w:color w:val="auto"/>
        </w:rPr>
        <w:t xml:space="preserve">, </w:t>
      </w:r>
      <w:r>
        <w:lastRenderedPageBreak/>
        <w:t>чија</w:t>
      </w:r>
      <w:r w:rsidRPr="00190A9B">
        <w:rPr>
          <w:color w:val="auto"/>
        </w:rPr>
        <w:t xml:space="preserve"> </w:t>
      </w:r>
      <w:r>
        <w:t>техничка</w:t>
      </w:r>
      <w:r w:rsidRPr="00190A9B">
        <w:rPr>
          <w:color w:val="auto"/>
        </w:rPr>
        <w:t xml:space="preserve"> </w:t>
      </w:r>
      <w:r>
        <w:t>исправност</w:t>
      </w:r>
      <w:r w:rsidRPr="00190A9B">
        <w:rPr>
          <w:color w:val="auto"/>
        </w:rPr>
        <w:t xml:space="preserve"> </w:t>
      </w:r>
      <w:r>
        <w:t>је</w:t>
      </w:r>
      <w:r w:rsidRPr="00190A9B">
        <w:rPr>
          <w:color w:val="auto"/>
        </w:rPr>
        <w:t xml:space="preserve"> </w:t>
      </w:r>
      <w:r>
        <w:t>више</w:t>
      </w:r>
      <w:r w:rsidRPr="00190A9B">
        <w:rPr>
          <w:color w:val="auto"/>
        </w:rPr>
        <w:t xml:space="preserve"> </w:t>
      </w:r>
      <w:r>
        <w:t>него</w:t>
      </w:r>
      <w:r w:rsidRPr="00190A9B">
        <w:rPr>
          <w:color w:val="auto"/>
        </w:rPr>
        <w:t xml:space="preserve"> </w:t>
      </w:r>
      <w:r>
        <w:t>спорна</w:t>
      </w:r>
      <w:r w:rsidRPr="00190A9B">
        <w:rPr>
          <w:color w:val="auto"/>
        </w:rPr>
        <w:t xml:space="preserve">. </w:t>
      </w:r>
      <w:r>
        <w:t>Због</w:t>
      </w:r>
      <w:r w:rsidRPr="00190A9B">
        <w:rPr>
          <w:color w:val="auto"/>
        </w:rPr>
        <w:t xml:space="preserve"> </w:t>
      </w:r>
      <w:r>
        <w:t>такве</w:t>
      </w:r>
      <w:r w:rsidRPr="00190A9B">
        <w:rPr>
          <w:color w:val="auto"/>
        </w:rPr>
        <w:t xml:space="preserve"> </w:t>
      </w:r>
      <w:r>
        <w:t>саобраћајне</w:t>
      </w:r>
      <w:r w:rsidRPr="00190A9B">
        <w:rPr>
          <w:color w:val="auto"/>
        </w:rPr>
        <w:t xml:space="preserve"> </w:t>
      </w:r>
      <w:r>
        <w:t>недисциплине</w:t>
      </w:r>
      <w:r w:rsidRPr="00190A9B">
        <w:rPr>
          <w:color w:val="auto"/>
        </w:rPr>
        <w:t xml:space="preserve">, </w:t>
      </w:r>
      <w:r>
        <w:t>коју</w:t>
      </w:r>
      <w:r w:rsidRPr="00190A9B">
        <w:rPr>
          <w:color w:val="auto"/>
        </w:rPr>
        <w:t xml:space="preserve"> </w:t>
      </w:r>
      <w:r>
        <w:t>су</w:t>
      </w:r>
      <w:r w:rsidRPr="00190A9B">
        <w:rPr>
          <w:color w:val="auto"/>
        </w:rPr>
        <w:t xml:space="preserve"> </w:t>
      </w:r>
      <w:r>
        <w:t>у</w:t>
      </w:r>
      <w:r w:rsidRPr="00190A9B">
        <w:rPr>
          <w:color w:val="auto"/>
        </w:rPr>
        <w:t xml:space="preserve"> </w:t>
      </w:r>
      <w:r>
        <w:t>једнакој</w:t>
      </w:r>
      <w:r w:rsidRPr="00190A9B">
        <w:rPr>
          <w:color w:val="auto"/>
        </w:rPr>
        <w:t xml:space="preserve"> </w:t>
      </w:r>
      <w:r>
        <w:t>мјери</w:t>
      </w:r>
      <w:r w:rsidRPr="00190A9B">
        <w:rPr>
          <w:color w:val="auto"/>
        </w:rPr>
        <w:t xml:space="preserve"> </w:t>
      </w:r>
      <w:r>
        <w:t>подстицали</w:t>
      </w:r>
      <w:r w:rsidRPr="00190A9B">
        <w:rPr>
          <w:color w:val="auto"/>
        </w:rPr>
        <w:t xml:space="preserve"> </w:t>
      </w:r>
      <w:r>
        <w:t>како</w:t>
      </w:r>
      <w:r w:rsidRPr="00190A9B">
        <w:rPr>
          <w:color w:val="auto"/>
        </w:rPr>
        <w:t xml:space="preserve"> </w:t>
      </w:r>
      <w:r>
        <w:t>власници</w:t>
      </w:r>
      <w:r w:rsidRPr="00190A9B">
        <w:rPr>
          <w:color w:val="auto"/>
        </w:rPr>
        <w:t xml:space="preserve"> </w:t>
      </w:r>
      <w:r>
        <w:t>возила</w:t>
      </w:r>
      <w:r w:rsidRPr="00190A9B">
        <w:rPr>
          <w:color w:val="auto"/>
        </w:rPr>
        <w:t xml:space="preserve"> </w:t>
      </w:r>
      <w:r>
        <w:t>тако</w:t>
      </w:r>
      <w:r w:rsidRPr="00190A9B">
        <w:rPr>
          <w:color w:val="auto"/>
        </w:rPr>
        <w:t xml:space="preserve"> </w:t>
      </w:r>
      <w:r>
        <w:t>и</w:t>
      </w:r>
      <w:r w:rsidRPr="00190A9B">
        <w:rPr>
          <w:color w:val="auto"/>
        </w:rPr>
        <w:t xml:space="preserve"> </w:t>
      </w:r>
      <w:r w:rsidR="00E003A6">
        <w:rPr>
          <w:color w:val="auto"/>
          <w:lang w:val="sr-Cyrl-BA"/>
        </w:rPr>
        <w:t xml:space="preserve">поједини несавјесни </w:t>
      </w:r>
      <w:r>
        <w:t>радници</w:t>
      </w:r>
      <w:r w:rsidR="00E003A6">
        <w:rPr>
          <w:lang w:val="sr-Cyrl-BA"/>
        </w:rPr>
        <w:t xml:space="preserve"> на</w:t>
      </w:r>
      <w:r w:rsidRPr="00190A9B">
        <w:rPr>
          <w:color w:val="auto"/>
        </w:rPr>
        <w:t xml:space="preserve"> </w:t>
      </w:r>
      <w:r w:rsidR="00E003A6">
        <w:rPr>
          <w:lang w:val="sr-Cyrl-BA"/>
        </w:rPr>
        <w:t>„фиктивним“</w:t>
      </w:r>
      <w:r w:rsidRPr="00190A9B">
        <w:rPr>
          <w:color w:val="auto"/>
        </w:rPr>
        <w:t xml:space="preserve"> </w:t>
      </w:r>
      <w:r>
        <w:t>техничким</w:t>
      </w:r>
      <w:r w:rsidRPr="00190A9B">
        <w:rPr>
          <w:color w:val="auto"/>
        </w:rPr>
        <w:t xml:space="preserve"> </w:t>
      </w:r>
      <w:r>
        <w:t>прегледима</w:t>
      </w:r>
      <w:r w:rsidRPr="00190A9B">
        <w:rPr>
          <w:color w:val="auto"/>
        </w:rPr>
        <w:t xml:space="preserve">, </w:t>
      </w:r>
      <w:r>
        <w:t>али</w:t>
      </w:r>
      <w:r w:rsidRPr="00190A9B">
        <w:rPr>
          <w:color w:val="auto"/>
        </w:rPr>
        <w:t xml:space="preserve"> </w:t>
      </w:r>
      <w:r>
        <w:t>и</w:t>
      </w:r>
      <w:r w:rsidRPr="00190A9B">
        <w:rPr>
          <w:color w:val="auto"/>
        </w:rPr>
        <w:t xml:space="preserve"> </w:t>
      </w:r>
      <w:r>
        <w:t>све</w:t>
      </w:r>
      <w:r w:rsidRPr="00190A9B">
        <w:rPr>
          <w:color w:val="auto"/>
        </w:rPr>
        <w:t xml:space="preserve"> </w:t>
      </w:r>
      <w:r>
        <w:t>строжи</w:t>
      </w:r>
      <w:r w:rsidR="007D4888">
        <w:rPr>
          <w:lang w:val="sr-Cyrl-BA"/>
        </w:rPr>
        <w:t>ји</w:t>
      </w:r>
      <w:r>
        <w:t>х</w:t>
      </w:r>
      <w:r w:rsidRPr="00190A9B">
        <w:rPr>
          <w:color w:val="auto"/>
        </w:rPr>
        <w:t xml:space="preserve"> </w:t>
      </w:r>
      <w:r>
        <w:t>захтјева</w:t>
      </w:r>
      <w:r w:rsidRPr="00190A9B">
        <w:rPr>
          <w:color w:val="auto"/>
        </w:rPr>
        <w:t xml:space="preserve"> </w:t>
      </w:r>
      <w:r w:rsidR="00E003A6">
        <w:t>Е</w:t>
      </w:r>
      <w:r w:rsidR="00E003A6">
        <w:rPr>
          <w:lang w:val="sr-Cyrl-BA"/>
        </w:rPr>
        <w:t>вропске Уније</w:t>
      </w:r>
      <w:r w:rsidRPr="00190A9B">
        <w:rPr>
          <w:color w:val="auto"/>
        </w:rPr>
        <w:t xml:space="preserve">, </w:t>
      </w:r>
      <w:r>
        <w:t>која</w:t>
      </w:r>
      <w:r w:rsidRPr="00190A9B">
        <w:rPr>
          <w:color w:val="auto"/>
        </w:rPr>
        <w:t xml:space="preserve"> </w:t>
      </w:r>
      <w:r>
        <w:t>не</w:t>
      </w:r>
      <w:r w:rsidRPr="00190A9B">
        <w:rPr>
          <w:color w:val="auto"/>
        </w:rPr>
        <w:t xml:space="preserve"> </w:t>
      </w:r>
      <w:r>
        <w:t>толерише</w:t>
      </w:r>
      <w:r w:rsidRPr="00190A9B">
        <w:rPr>
          <w:color w:val="auto"/>
        </w:rPr>
        <w:t xml:space="preserve"> </w:t>
      </w:r>
      <w:r>
        <w:t>саобраћајни</w:t>
      </w:r>
      <w:r w:rsidRPr="00190A9B">
        <w:rPr>
          <w:color w:val="auto"/>
        </w:rPr>
        <w:t xml:space="preserve"> </w:t>
      </w:r>
      <w:r>
        <w:t>немар</w:t>
      </w:r>
      <w:r w:rsidRPr="00190A9B">
        <w:rPr>
          <w:color w:val="auto"/>
        </w:rPr>
        <w:t xml:space="preserve">, </w:t>
      </w:r>
      <w:r w:rsidR="00E003A6">
        <w:t>надлежн</w:t>
      </w:r>
      <w:r w:rsidR="00E003A6">
        <w:rPr>
          <w:lang w:val="sr-Cyrl-BA"/>
        </w:rPr>
        <w:t>и органи би</w:t>
      </w:r>
      <w:r w:rsidR="00E003A6">
        <w:t xml:space="preserve"> требал</w:t>
      </w:r>
      <w:r w:rsidR="00E003A6">
        <w:rPr>
          <w:lang w:val="sr-Cyrl-BA"/>
        </w:rPr>
        <w:t>о</w:t>
      </w:r>
      <w:r w:rsidR="00E003A6">
        <w:t xml:space="preserve"> </w:t>
      </w:r>
      <w:r w:rsidR="00E003A6">
        <w:rPr>
          <w:lang w:val="sr-Cyrl-BA"/>
        </w:rPr>
        <w:t>да</w:t>
      </w:r>
      <w:r w:rsidR="00E003A6">
        <w:t xml:space="preserve"> приступ</w:t>
      </w:r>
      <w:r w:rsidR="00E003A6">
        <w:rPr>
          <w:lang w:val="sr-Cyrl-BA"/>
        </w:rPr>
        <w:t>е</w:t>
      </w:r>
      <w:r w:rsidR="00E003A6">
        <w:t xml:space="preserve"> п</w:t>
      </w:r>
      <w:r w:rsidR="00E003A6">
        <w:rPr>
          <w:lang w:val="sr-Cyrl-BA"/>
        </w:rPr>
        <w:t>обољшању</w:t>
      </w:r>
      <w:r>
        <w:t xml:space="preserve"> система техничких прегледа</w:t>
      </w:r>
      <w:r w:rsidRPr="00190A9B">
        <w:rPr>
          <w:color w:val="auto"/>
          <w:sz w:val="18"/>
          <w:szCs w:val="18"/>
        </w:rPr>
        <w:t>.</w:t>
      </w:r>
      <w:r>
        <w:rPr>
          <w:sz w:val="18"/>
          <w:szCs w:val="18"/>
        </w:rPr>
        <w:t xml:space="preserve"> </w:t>
      </w:r>
    </w:p>
    <w:p w:rsidR="00A83A69" w:rsidRPr="00122A33" w:rsidRDefault="00644B22" w:rsidP="00A83A69">
      <w:pPr>
        <w:pStyle w:val="a4"/>
        <w:rPr>
          <w:lang w:val="sr-Cyrl-BA"/>
        </w:rPr>
      </w:pPr>
      <w:r>
        <w:rPr>
          <w:lang w:val="sr-Cyrl-BA"/>
        </w:rPr>
        <w:t>П</w:t>
      </w:r>
      <w:r>
        <w:t>обољшањем регулативе,</w:t>
      </w:r>
      <w:r w:rsidR="00A83A69">
        <w:t xml:space="preserve"> увођењем нових критеријума у раду станица за технички преглед возила, превентивним и едукативним дјело</w:t>
      </w:r>
      <w:r>
        <w:t>вањем на учеснике у саобраћају</w:t>
      </w:r>
      <w:r>
        <w:rPr>
          <w:lang w:val="sr-Cyrl-BA"/>
        </w:rPr>
        <w:t xml:space="preserve">, </w:t>
      </w:r>
      <w:r w:rsidR="00A83A69">
        <w:t>могуће је утицати на побољшање стања техн</w:t>
      </w:r>
      <w:r>
        <w:t>ичке исправности возила, смањ</w:t>
      </w:r>
      <w:r>
        <w:rPr>
          <w:lang w:val="sr-Cyrl-BA"/>
        </w:rPr>
        <w:t>ење</w:t>
      </w:r>
      <w:r>
        <w:t xml:space="preserve"> негативн</w:t>
      </w:r>
      <w:r>
        <w:rPr>
          <w:lang w:val="sr-Cyrl-BA"/>
        </w:rPr>
        <w:t>ог</w:t>
      </w:r>
      <w:r>
        <w:t xml:space="preserve"> утицај</w:t>
      </w:r>
      <w:r>
        <w:rPr>
          <w:lang w:val="sr-Cyrl-BA"/>
        </w:rPr>
        <w:t xml:space="preserve">а неисправности возила и тако утицати на </w:t>
      </w:r>
      <w:r>
        <w:t>по</w:t>
      </w:r>
      <w:r>
        <w:rPr>
          <w:lang w:val="sr-Cyrl-BA"/>
        </w:rPr>
        <w:t>бољшање</w:t>
      </w:r>
      <w:r w:rsidR="00A83A69">
        <w:t xml:space="preserve"> ниво</w:t>
      </w:r>
      <w:r>
        <w:rPr>
          <w:lang w:val="sr-Cyrl-BA"/>
        </w:rPr>
        <w:t>а</w:t>
      </w:r>
      <w:r w:rsidR="00A83A69">
        <w:t xml:space="preserve"> безбједности саобраћаја.</w:t>
      </w:r>
      <w:r w:rsidR="00122A33" w:rsidRPr="00122A33">
        <w:rPr>
          <w:lang w:val="sr-Cyrl-BA"/>
        </w:rPr>
        <w:t xml:space="preserve"> </w:t>
      </w:r>
      <w:r w:rsidR="00122A33">
        <w:rPr>
          <w:lang w:val="sr-Cyrl-BA"/>
        </w:rPr>
        <w:t xml:space="preserve">У том смислу овај рад представља скроман допринос потпунијем разумијевању овог проблема. </w:t>
      </w:r>
    </w:p>
    <w:p w:rsidR="00A90B64" w:rsidRDefault="0010389A" w:rsidP="0010389A">
      <w:pPr>
        <w:pStyle w:val="Heading1"/>
        <w:rPr>
          <w:lang w:val="sr-Cyrl-BA"/>
        </w:rPr>
      </w:pPr>
      <w:r>
        <w:rPr>
          <w:lang w:val="sr-Cyrl-BA"/>
        </w:rPr>
        <w:t>Литература</w:t>
      </w:r>
    </w:p>
    <w:p w:rsidR="00644B22" w:rsidRDefault="00D73230" w:rsidP="00644B22">
      <w:pPr>
        <w:pStyle w:val="a5"/>
        <w:rPr>
          <w:lang w:val="sr-Cyrl-BA"/>
        </w:rPr>
      </w:pPr>
      <w:r>
        <w:rPr>
          <w:i/>
          <w:lang w:val="sr-Cyrl-BA"/>
        </w:rPr>
        <w:t xml:space="preserve"> </w:t>
      </w:r>
      <w:r w:rsidR="00644B22">
        <w:rPr>
          <w:lang w:val="sr-Latn-BA"/>
        </w:rPr>
        <w:t xml:space="preserve">Ахмић, А. (2009). </w:t>
      </w:r>
      <w:r w:rsidR="00644B22">
        <w:rPr>
          <w:i/>
          <w:lang w:val="sr-Cyrl-BA"/>
        </w:rPr>
        <w:t xml:space="preserve">Критичка анализа рада система техничког прегледа возила у функцији јачања сигурности саобраћаја, </w:t>
      </w:r>
      <w:r w:rsidR="00644B22">
        <w:rPr>
          <w:lang w:val="sr-Latn-BA"/>
        </w:rPr>
        <w:t>IX међународно</w:t>
      </w:r>
      <w:r w:rsidR="00644B22">
        <w:rPr>
          <w:lang w:val="sr-Cyrl-BA"/>
        </w:rPr>
        <w:t xml:space="preserve"> стручно </w:t>
      </w:r>
      <w:r w:rsidR="00644B22">
        <w:rPr>
          <w:lang w:val="sr-Latn-BA"/>
        </w:rPr>
        <w:t xml:space="preserve">савјетовање </w:t>
      </w:r>
      <w:r w:rsidR="00644B22">
        <w:rPr>
          <w:lang w:val="sr-Cyrl-BA"/>
        </w:rPr>
        <w:t>„Технички прегледи 2009“, Јахорина</w:t>
      </w:r>
    </w:p>
    <w:p w:rsidR="00644B22" w:rsidRDefault="00644B22" w:rsidP="00644B22">
      <w:pPr>
        <w:pStyle w:val="a5"/>
        <w:rPr>
          <w:lang w:val="sr-Cyrl-BA"/>
        </w:rPr>
      </w:pPr>
      <w:r>
        <w:rPr>
          <w:lang w:val="sr-Cyrl-BA"/>
        </w:rPr>
        <w:t xml:space="preserve">Глувић, С. (2016). </w:t>
      </w:r>
      <w:r>
        <w:rPr>
          <w:i/>
          <w:lang w:val="sr-Cyrl-BA"/>
        </w:rPr>
        <w:t>Метод обављања техничког прегледа моторних возила на станицама техничких прегледа „Нешковић“ д.о.о. Градишка</w:t>
      </w:r>
      <w:r>
        <w:rPr>
          <w:lang w:val="sr-Cyrl-BA"/>
        </w:rPr>
        <w:t>, дипломски рад, Саобраћајни факултет Добој</w:t>
      </w:r>
    </w:p>
    <w:p w:rsidR="00644B22" w:rsidRPr="00BB26D9" w:rsidRDefault="00644B22" w:rsidP="00644B22">
      <w:pPr>
        <w:pStyle w:val="a5"/>
        <w:rPr>
          <w:lang w:val="sr-Cyrl-BA"/>
        </w:rPr>
      </w:pPr>
      <w:r>
        <w:rPr>
          <w:lang w:val="sr-Cyrl-BA"/>
        </w:rPr>
        <w:t xml:space="preserve">Драгач, Р., Ђурић, Т. (2007). </w:t>
      </w:r>
      <w:r>
        <w:rPr>
          <w:i/>
          <w:lang w:val="sr-Cyrl-BA"/>
        </w:rPr>
        <w:t>Технички прегледи моторних и прикључних возила у функцији контроле и безбједности саобраћаја</w:t>
      </w:r>
      <w:r>
        <w:rPr>
          <w:lang w:val="sr-Cyrl-BA"/>
        </w:rPr>
        <w:t>, III Међународни научно стручни скуп „Саобраћај за нови миленијум“, Бања Лука</w:t>
      </w:r>
    </w:p>
    <w:p w:rsidR="00644B22" w:rsidRDefault="00644B22" w:rsidP="00644B22">
      <w:pPr>
        <w:pStyle w:val="a5"/>
        <w:rPr>
          <w:lang w:val="sr-Cyrl-BA"/>
        </w:rPr>
      </w:pPr>
      <w:r>
        <w:rPr>
          <w:lang w:val="sr-Cyrl-BA"/>
        </w:rPr>
        <w:t xml:space="preserve">Ђурић, Т.; Поповић, Ђ.; Ђукић, Б.; Гојковић, П. (2012). </w:t>
      </w:r>
      <w:r>
        <w:rPr>
          <w:i/>
          <w:lang w:val="sr-Cyrl-BA"/>
        </w:rPr>
        <w:t xml:space="preserve">Начин обављања техничког прегледа возила у станици техничког прегледа, </w:t>
      </w:r>
      <w:r>
        <w:rPr>
          <w:lang w:val="sr-Cyrl-BA"/>
        </w:rPr>
        <w:t>Стручни скуп „Технички прегледи Републике Српске 2012“, Теслић</w:t>
      </w:r>
    </w:p>
    <w:p w:rsidR="007E3ED1" w:rsidRDefault="007E3ED1" w:rsidP="00644B22">
      <w:pPr>
        <w:pStyle w:val="a5"/>
        <w:rPr>
          <w:lang w:val="sr-Cyrl-BA"/>
        </w:rPr>
      </w:pPr>
      <w:r>
        <w:rPr>
          <w:lang w:val="sr-Cyrl-BA"/>
        </w:rPr>
        <w:t xml:space="preserve">Клисура, Ф.; (2014). </w:t>
      </w:r>
      <w:r>
        <w:rPr>
          <w:lang w:val="sr-Cyrl-BA"/>
        </w:rPr>
        <w:tab/>
      </w:r>
      <w:r w:rsidRPr="007E3ED1">
        <w:rPr>
          <w:i/>
          <w:lang w:val="sr-Cyrl-BA"/>
        </w:rPr>
        <w:t>Прилог одређивању ефикасности рада система техничких прегледа возила у циљу побољшања одржавања моторних возила</w:t>
      </w:r>
      <w:r>
        <w:rPr>
          <w:lang w:val="sr-Cyrl-BA"/>
        </w:rPr>
        <w:t>, докторска дисертација, Машински факултет, Зеница</w:t>
      </w:r>
    </w:p>
    <w:p w:rsidR="000F5E92" w:rsidRPr="00A21108" w:rsidRDefault="00A21108" w:rsidP="00644B22">
      <w:pPr>
        <w:pStyle w:val="a5"/>
        <w:rPr>
          <w:lang w:val="sr-Cyrl-BA"/>
        </w:rPr>
      </w:pPr>
      <w:r>
        <w:rPr>
          <w:lang w:val="sr-Cyrl-BA"/>
        </w:rPr>
        <w:t xml:space="preserve">Клисура, Ф.; Мустафић, И.; Барут, М.; Селимовић, С.; (2013). </w:t>
      </w:r>
      <w:r>
        <w:rPr>
          <w:i/>
          <w:lang w:val="sr-Cyrl-BA"/>
        </w:rPr>
        <w:t xml:space="preserve">Контрола исправности возила на станицама техничких прегледа и примјена у реконструкцији саобраћајних незгода, </w:t>
      </w:r>
      <w:r>
        <w:rPr>
          <w:lang w:val="sr-Cyrl-BA"/>
        </w:rPr>
        <w:t>С</w:t>
      </w:r>
      <w:proofErr w:type="spellStart"/>
      <w:r>
        <w:t>татистичка</w:t>
      </w:r>
      <w:proofErr w:type="spellEnd"/>
      <w:r>
        <w:t xml:space="preserve"> </w:t>
      </w:r>
      <w:proofErr w:type="spellStart"/>
      <w:r>
        <w:t>анализа</w:t>
      </w:r>
      <w:proofErr w:type="spellEnd"/>
      <w:r>
        <w:t xml:space="preserve"> </w:t>
      </w:r>
      <w:proofErr w:type="spellStart"/>
      <w:r>
        <w:t>података</w:t>
      </w:r>
      <w:proofErr w:type="spellEnd"/>
      <w:r>
        <w:t xml:space="preserve"> о </w:t>
      </w:r>
      <w:proofErr w:type="spellStart"/>
      <w:r>
        <w:t>обављеним</w:t>
      </w:r>
      <w:proofErr w:type="spellEnd"/>
      <w:r>
        <w:t xml:space="preserve"> </w:t>
      </w:r>
      <w:proofErr w:type="spellStart"/>
      <w:r>
        <w:t>техничким</w:t>
      </w:r>
      <w:proofErr w:type="spellEnd"/>
      <w:r>
        <w:t xml:space="preserve"> </w:t>
      </w:r>
      <w:proofErr w:type="spellStart"/>
      <w:r>
        <w:t>прегледима</w:t>
      </w:r>
      <w:proofErr w:type="spellEnd"/>
      <w:r>
        <w:t xml:space="preserve"> у </w:t>
      </w:r>
      <w:proofErr w:type="spellStart"/>
      <w:r>
        <w:t>првом</w:t>
      </w:r>
      <w:proofErr w:type="spellEnd"/>
      <w:r>
        <w:t xml:space="preserve"> </w:t>
      </w:r>
      <w:proofErr w:type="spellStart"/>
      <w:r>
        <w:t>тромјесечју</w:t>
      </w:r>
      <w:proofErr w:type="spellEnd"/>
      <w:r>
        <w:t xml:space="preserve"> 2013. </w:t>
      </w:r>
      <w:proofErr w:type="spellStart"/>
      <w:proofErr w:type="gramStart"/>
      <w:r>
        <w:t>године</w:t>
      </w:r>
      <w:proofErr w:type="spellEnd"/>
      <w:proofErr w:type="gramEnd"/>
      <w:r>
        <w:t xml:space="preserve">, </w:t>
      </w:r>
      <w:proofErr w:type="spellStart"/>
      <w:r>
        <w:t>стручне</w:t>
      </w:r>
      <w:proofErr w:type="spellEnd"/>
      <w:r>
        <w:t xml:space="preserve"> </w:t>
      </w:r>
      <w:proofErr w:type="spellStart"/>
      <w:r>
        <w:t>теме</w:t>
      </w:r>
      <w:proofErr w:type="spellEnd"/>
      <w:r>
        <w:t xml:space="preserve"> и </w:t>
      </w:r>
      <w:proofErr w:type="spellStart"/>
      <w:r>
        <w:t>зборник</w:t>
      </w:r>
      <w:proofErr w:type="spellEnd"/>
      <w:r>
        <w:t xml:space="preserve"> </w:t>
      </w:r>
      <w:proofErr w:type="spellStart"/>
      <w:r>
        <w:t>радова</w:t>
      </w:r>
      <w:proofErr w:type="spellEnd"/>
      <w:r>
        <w:rPr>
          <w:lang w:val="sr-Cyrl-BA"/>
        </w:rPr>
        <w:t>, Стручни билтен број 22, Зеница</w:t>
      </w:r>
    </w:p>
    <w:p w:rsidR="00644B22" w:rsidRDefault="00644B22" w:rsidP="00644B22">
      <w:pPr>
        <w:pStyle w:val="a5"/>
        <w:rPr>
          <w:lang w:val="sr-Cyrl-BA"/>
        </w:rPr>
      </w:pPr>
      <w:r>
        <w:rPr>
          <w:lang w:val="sr-Cyrl-BA"/>
        </w:rPr>
        <w:t xml:space="preserve">Милашиновић, А.; Чича, Ђ. (2010) </w:t>
      </w:r>
      <w:r w:rsidRPr="00D73230">
        <w:rPr>
          <w:i/>
          <w:lang w:val="sr-Cyrl-BA"/>
        </w:rPr>
        <w:t>Статистички показатељи резултата о обављеним техничким прегледима возила</w:t>
      </w:r>
      <w:r>
        <w:rPr>
          <w:lang w:val="sr-Cyrl-BA"/>
        </w:rPr>
        <w:t xml:space="preserve">, Стручни скуп „Технички прегледи Републике Српске 2010“, Теслић </w:t>
      </w:r>
      <w:r>
        <w:rPr>
          <w:i/>
          <w:lang w:val="sr-Cyrl-BA"/>
        </w:rPr>
        <w:t xml:space="preserve"> </w:t>
      </w:r>
    </w:p>
    <w:p w:rsidR="007E3ED1" w:rsidRDefault="00644B22" w:rsidP="007E3ED1">
      <w:pPr>
        <w:pStyle w:val="a5"/>
        <w:rPr>
          <w:lang w:val="sr-Cyrl-BA"/>
        </w:rPr>
      </w:pPr>
      <w:r w:rsidRPr="00534BCA">
        <w:rPr>
          <w:i/>
          <w:lang w:val="sr-Cyrl-BA"/>
        </w:rPr>
        <w:t>Правилник о димензијама, укупним масама и осовинском оптерећењу возила, о уређајима и опреми коју морају да имају возила и основним условима које морају да испуњавају уређаји и опрема у саобраћају на путу</w:t>
      </w:r>
      <w:r>
        <w:rPr>
          <w:i/>
          <w:lang w:val="sr-Cyrl-BA"/>
        </w:rPr>
        <w:t xml:space="preserve">, </w:t>
      </w:r>
      <w:r>
        <w:rPr>
          <w:lang w:val="sr-Cyrl-BA"/>
        </w:rPr>
        <w:t>Службени гласник РС, број 21, Бања Лука, 2007.</w:t>
      </w:r>
    </w:p>
    <w:p w:rsidR="00644B22" w:rsidRDefault="00644B22" w:rsidP="00644B22">
      <w:pPr>
        <w:pStyle w:val="a5"/>
        <w:rPr>
          <w:lang w:val="sr-Cyrl-BA"/>
        </w:rPr>
      </w:pPr>
      <w:r>
        <w:rPr>
          <w:i/>
          <w:lang w:val="sr-Cyrl-BA"/>
        </w:rPr>
        <w:t xml:space="preserve">Стручни водич за водитеља станице за технички преглед возила </w:t>
      </w:r>
      <w:r>
        <w:rPr>
          <w:lang w:val="sr-Cyrl-BA"/>
        </w:rPr>
        <w:t>(2007), Институт за привредни инжењеринг, Зеница</w:t>
      </w:r>
    </w:p>
    <w:p w:rsidR="00644B22" w:rsidRPr="006C72EB" w:rsidRDefault="00B01190" w:rsidP="00644B22">
      <w:pPr>
        <w:pStyle w:val="a5"/>
        <w:rPr>
          <w:lang w:val="sr-Latn-BA"/>
        </w:rPr>
      </w:pPr>
      <w:hyperlink r:id="rId18" w:history="1">
        <w:r w:rsidR="00644B22" w:rsidRPr="00191513">
          <w:rPr>
            <w:rStyle w:val="Hyperlink"/>
            <w:lang w:val="sr-Cyrl-BA"/>
          </w:rPr>
          <w:t>http://mup.vladars.net</w:t>
        </w:r>
      </w:hyperlink>
      <w:r w:rsidR="00644B22">
        <w:rPr>
          <w:lang w:val="sr-Latn-BA"/>
        </w:rPr>
        <w:t xml:space="preserve"> </w:t>
      </w:r>
    </w:p>
    <w:p w:rsidR="00D73230" w:rsidRPr="00D73230" w:rsidRDefault="00D73230" w:rsidP="00534BCA">
      <w:pPr>
        <w:pStyle w:val="a5"/>
        <w:rPr>
          <w:lang w:val="sr-Cyrl-BA"/>
        </w:rPr>
      </w:pPr>
    </w:p>
    <w:sectPr w:rsidR="00D73230" w:rsidRPr="00D73230" w:rsidSect="001560A3">
      <w:headerReference w:type="even" r:id="rId19"/>
      <w:headerReference w:type="default" r:id="rId20"/>
      <w:footerReference w:type="even" r:id="rId21"/>
      <w:footerReference w:type="default" r:id="rId22"/>
      <w:headerReference w:type="first" r:id="rId23"/>
      <w:footerReference w:type="first" r:id="rId24"/>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986" w:rsidRDefault="006C5986" w:rsidP="004A4828">
      <w:r>
        <w:separator/>
      </w:r>
    </w:p>
  </w:endnote>
  <w:endnote w:type="continuationSeparator" w:id="0">
    <w:p w:rsidR="006C5986" w:rsidRDefault="006C5986"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2F" w:rsidRDefault="0018062F">
    <w:pPr>
      <w:pStyle w:val="Footer"/>
      <w:rPr>
        <w:sz w:val="16"/>
        <w:szCs w:val="16"/>
      </w:rPr>
    </w:pPr>
  </w:p>
  <w:p w:rsidR="0018062F" w:rsidRPr="00B17DA9" w:rsidRDefault="00B01190"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18062F"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84B3A">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2F" w:rsidRPr="00D4333B" w:rsidRDefault="0018062F" w:rsidP="00DD360D">
    <w:pPr>
      <w:pStyle w:val="Footer"/>
      <w:rPr>
        <w:rFonts w:ascii="Times New Roman" w:hAnsi="Times New Roman"/>
        <w:sz w:val="16"/>
        <w:szCs w:val="16"/>
      </w:rPr>
    </w:pPr>
  </w:p>
  <w:p w:rsidR="0018062F" w:rsidRPr="00B17DA9" w:rsidRDefault="00B01190"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18062F"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84B3A">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2F" w:rsidRPr="00B17DA9" w:rsidRDefault="00B01190"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18062F"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2469D7">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986" w:rsidRDefault="006C5986" w:rsidP="004A4828">
      <w:r>
        <w:separator/>
      </w:r>
    </w:p>
  </w:footnote>
  <w:footnote w:type="continuationSeparator" w:id="0">
    <w:p w:rsidR="006C5986" w:rsidRDefault="006C5986" w:rsidP="004A4828">
      <w:r>
        <w:continuationSeparator/>
      </w:r>
    </w:p>
  </w:footnote>
  <w:footnote w:id="1">
    <w:p w:rsidR="0018062F" w:rsidRPr="00875224" w:rsidRDefault="0018062F">
      <w:pPr>
        <w:pStyle w:val="FootnoteText"/>
        <w:rPr>
          <w:rFonts w:asciiTheme="minorHAnsi" w:hAnsiTheme="minorHAnsi"/>
          <w:lang w:val="sr-Cyrl-BA"/>
        </w:rPr>
      </w:pPr>
      <w:r>
        <w:rPr>
          <w:rStyle w:val="FootnoteReference"/>
        </w:rPr>
        <w:footnoteRef/>
      </w:r>
      <w:r>
        <w:t xml:space="preserve"> </w:t>
      </w:r>
      <w:r>
        <w:rPr>
          <w:rFonts w:asciiTheme="minorHAnsi" w:hAnsiTheme="minorHAnsi"/>
          <w:lang w:val="sr-Cyrl-BA"/>
        </w:rPr>
        <w:t>Саобраћајни факултет Добој</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2F" w:rsidRPr="006422BA" w:rsidRDefault="0018062F" w:rsidP="00D4333B">
    <w:pPr>
      <w:pStyle w:val="Header"/>
      <w:jc w:val="center"/>
      <w:rPr>
        <w:rFonts w:asciiTheme="minorHAnsi" w:hAnsiTheme="minorHAnsi"/>
        <w:sz w:val="16"/>
        <w:szCs w:val="16"/>
        <w:lang w:val="sr-Cyrl-BA"/>
      </w:rPr>
    </w:pPr>
    <w:r>
      <w:rPr>
        <w:rFonts w:asciiTheme="minorHAnsi" w:hAnsiTheme="minorHAnsi"/>
        <w:sz w:val="16"/>
        <w:szCs w:val="16"/>
        <w:lang w:val="sr-Cyrl-BA"/>
      </w:rPr>
      <w:t>Веселинка Јовичић</w:t>
    </w:r>
    <w:r>
      <w:rPr>
        <w:rFonts w:asciiTheme="minorHAnsi" w:hAnsiTheme="minorHAnsi"/>
        <w:sz w:val="16"/>
        <w:szCs w:val="16"/>
      </w:rPr>
      <w:t>,</w:t>
    </w:r>
  </w:p>
  <w:p w:rsidR="0018062F" w:rsidRPr="006422BA" w:rsidRDefault="0018062F" w:rsidP="00D4333B">
    <w:pPr>
      <w:pStyle w:val="Header"/>
      <w:jc w:val="center"/>
      <w:rPr>
        <w:rFonts w:asciiTheme="minorHAnsi" w:hAnsiTheme="minorHAnsi"/>
        <w:sz w:val="16"/>
        <w:szCs w:val="16"/>
        <w:lang w:val="sr-Cyrl-BA"/>
      </w:rPr>
    </w:pPr>
    <w:r>
      <w:rPr>
        <w:rFonts w:asciiTheme="minorHAnsi" w:hAnsiTheme="minorHAnsi"/>
        <w:sz w:val="16"/>
        <w:szCs w:val="16"/>
        <w:lang w:val="sr-Cyrl-BA"/>
      </w:rPr>
      <w:t>УТИЦАЈ ТЕХНИЧКЕ ИСПРАВНОСТИ И СТАРОСНЕ СТРУКТУРЕ ВОЗИЛА НА БЕЗБЈЕДНОСТ САОБРАЋАЈА</w:t>
    </w:r>
  </w:p>
  <w:p w:rsidR="0018062F" w:rsidRDefault="0018062F" w:rsidP="00D4333B">
    <w:pPr>
      <w:pStyle w:val="Header"/>
      <w:pBdr>
        <w:bottom w:val="single" w:sz="4" w:space="1" w:color="auto"/>
      </w:pBdr>
      <w:rPr>
        <w:rFonts w:ascii="Times New Roman" w:hAnsi="Times New Roman"/>
        <w:sz w:val="16"/>
        <w:szCs w:val="16"/>
      </w:rPr>
    </w:pPr>
  </w:p>
  <w:p w:rsidR="0018062F" w:rsidRPr="00D4333B" w:rsidRDefault="0018062F">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2F" w:rsidRPr="0064534C" w:rsidRDefault="0018062F" w:rsidP="00D4333B">
    <w:pPr>
      <w:pStyle w:val="Header"/>
      <w:jc w:val="center"/>
      <w:rPr>
        <w:rFonts w:asciiTheme="minorHAnsi" w:hAnsiTheme="minorHAnsi"/>
        <w:sz w:val="16"/>
        <w:szCs w:val="16"/>
      </w:rPr>
    </w:pPr>
    <w:r>
      <w:rPr>
        <w:rFonts w:asciiTheme="minorHAnsi" w:hAnsiTheme="minorHAnsi"/>
        <w:sz w:val="16"/>
        <w:szCs w:val="16"/>
      </w:rPr>
      <w:t>6</w:t>
    </w:r>
    <w:r w:rsidRPr="0064534C">
      <w:rPr>
        <w:rFonts w:asciiTheme="minorHAnsi" w:hAnsiTheme="minorHAnsi"/>
        <w:sz w:val="16"/>
        <w:szCs w:val="16"/>
      </w:rPr>
      <w:t xml:space="preserve">. </w:t>
    </w:r>
    <w:proofErr w:type="spellStart"/>
    <w:r w:rsidRPr="0064534C">
      <w:rPr>
        <w:rFonts w:asciiTheme="minorHAnsi" w:hAnsiTheme="minorHAnsi"/>
        <w:sz w:val="16"/>
        <w:szCs w:val="16"/>
      </w:rPr>
      <w:t>Међународна</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Конференција</w:t>
    </w:r>
    <w:proofErr w:type="spellEnd"/>
  </w:p>
  <w:p w:rsidR="0018062F" w:rsidRPr="0064534C" w:rsidRDefault="0018062F" w:rsidP="00D4333B">
    <w:pPr>
      <w:pStyle w:val="Header"/>
      <w:jc w:val="center"/>
      <w:rPr>
        <w:rFonts w:asciiTheme="minorHAnsi" w:hAnsiTheme="minorHAnsi"/>
        <w:sz w:val="16"/>
        <w:szCs w:val="16"/>
      </w:rPr>
    </w:pPr>
    <w:r w:rsidRPr="0064534C">
      <w:rPr>
        <w:rFonts w:asciiTheme="minorHAnsi" w:hAnsiTheme="minorHAnsi"/>
        <w:sz w:val="16"/>
        <w:szCs w:val="16"/>
      </w:rPr>
      <w:t>„</w:t>
    </w:r>
    <w:proofErr w:type="spellStart"/>
    <w:r w:rsidRPr="0064534C">
      <w:rPr>
        <w:rFonts w:asciiTheme="minorHAnsi" w:hAnsiTheme="minorHAnsi"/>
        <w:sz w:val="16"/>
        <w:szCs w:val="16"/>
      </w:rPr>
      <w:t>Безбједност</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саобраћаја</w:t>
    </w:r>
    <w:proofErr w:type="spellEnd"/>
    <w:r w:rsidRPr="0064534C">
      <w:rPr>
        <w:rFonts w:asciiTheme="minorHAnsi" w:hAnsiTheme="minorHAnsi"/>
        <w:sz w:val="16"/>
        <w:szCs w:val="16"/>
      </w:rPr>
      <w:t xml:space="preserve"> у </w:t>
    </w:r>
    <w:proofErr w:type="spellStart"/>
    <w:r w:rsidRPr="0064534C">
      <w:rPr>
        <w:rFonts w:asciiTheme="minorHAnsi" w:hAnsiTheme="minorHAnsi"/>
        <w:sz w:val="16"/>
        <w:szCs w:val="16"/>
      </w:rPr>
      <w:t>локалној</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заједници</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Република</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Српска</w:t>
    </w:r>
    <w:proofErr w:type="spellEnd"/>
    <w:r w:rsidRPr="0064534C">
      <w:rPr>
        <w:rFonts w:asciiTheme="minorHAnsi" w:hAnsiTheme="minorHAnsi"/>
        <w:sz w:val="16"/>
        <w:szCs w:val="16"/>
      </w:rPr>
      <w:t xml:space="preserve">, </w:t>
    </w:r>
    <w:proofErr w:type="spellStart"/>
    <w:r>
      <w:rPr>
        <w:rFonts w:asciiTheme="minorHAnsi" w:hAnsiTheme="minorHAnsi"/>
        <w:sz w:val="16"/>
        <w:szCs w:val="16"/>
      </w:rPr>
      <w:t>Бања</w:t>
    </w:r>
    <w:proofErr w:type="spellEnd"/>
    <w:r>
      <w:rPr>
        <w:rFonts w:asciiTheme="minorHAnsi" w:hAnsiTheme="minorHAnsi"/>
        <w:sz w:val="16"/>
        <w:szCs w:val="16"/>
      </w:rPr>
      <w:t xml:space="preserve"> </w:t>
    </w:r>
    <w:proofErr w:type="spellStart"/>
    <w:r>
      <w:rPr>
        <w:rFonts w:asciiTheme="minorHAnsi" w:hAnsiTheme="minorHAnsi"/>
        <w:sz w:val="16"/>
        <w:szCs w:val="16"/>
      </w:rPr>
      <w:t>Лука</w:t>
    </w:r>
    <w:proofErr w:type="spellEnd"/>
    <w:r>
      <w:rPr>
        <w:rFonts w:asciiTheme="minorHAnsi" w:hAnsiTheme="minorHAnsi"/>
        <w:sz w:val="16"/>
        <w:szCs w:val="16"/>
      </w:rPr>
      <w:t>, 26 – 27</w:t>
    </w:r>
    <w:r w:rsidRPr="0064534C">
      <w:rPr>
        <w:rFonts w:asciiTheme="minorHAnsi" w:hAnsiTheme="minorHAnsi"/>
        <w:sz w:val="16"/>
        <w:szCs w:val="16"/>
      </w:rPr>
      <w:t xml:space="preserve">. </w:t>
    </w:r>
    <w:proofErr w:type="spellStart"/>
    <w:r w:rsidRPr="0064534C">
      <w:rPr>
        <w:rFonts w:asciiTheme="minorHAnsi" w:hAnsiTheme="minorHAnsi"/>
        <w:sz w:val="16"/>
        <w:szCs w:val="16"/>
      </w:rPr>
      <w:t>октобар</w:t>
    </w:r>
    <w:proofErr w:type="spellEnd"/>
    <w:r w:rsidRPr="0064534C">
      <w:rPr>
        <w:rFonts w:asciiTheme="minorHAnsi" w:hAnsiTheme="minorHAnsi"/>
        <w:sz w:val="16"/>
        <w:szCs w:val="16"/>
      </w:rPr>
      <w:t xml:space="preserve"> 201</w:t>
    </w:r>
    <w:r>
      <w:rPr>
        <w:rFonts w:asciiTheme="minorHAnsi" w:hAnsiTheme="minorHAnsi"/>
        <w:sz w:val="16"/>
        <w:szCs w:val="16"/>
      </w:rPr>
      <w:t>7</w:t>
    </w:r>
    <w:r w:rsidRPr="0064534C">
      <w:rPr>
        <w:rFonts w:asciiTheme="minorHAnsi" w:hAnsiTheme="minorHAnsi"/>
        <w:sz w:val="16"/>
        <w:szCs w:val="16"/>
      </w:rPr>
      <w:t>.</w:t>
    </w:r>
  </w:p>
  <w:p w:rsidR="0018062F" w:rsidRPr="00D4333B" w:rsidRDefault="0018062F" w:rsidP="00384E97">
    <w:pPr>
      <w:pStyle w:val="Header"/>
      <w:pBdr>
        <w:bottom w:val="single" w:sz="4" w:space="1" w:color="auto"/>
      </w:pBdr>
      <w:rPr>
        <w:rFonts w:ascii="Times New Roman" w:hAnsi="Times New Roman"/>
        <w:sz w:val="16"/>
        <w:szCs w:val="16"/>
      </w:rPr>
    </w:pPr>
  </w:p>
  <w:p w:rsidR="0018062F" w:rsidRPr="00D4333B" w:rsidRDefault="0018062F"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18062F" w:rsidRPr="00083C62" w:rsidTr="00BB119F">
      <w:trPr>
        <w:trHeight w:val="709"/>
        <w:jc w:val="center"/>
      </w:trPr>
      <w:tc>
        <w:tcPr>
          <w:tcW w:w="2679" w:type="pct"/>
          <w:tcBorders>
            <w:bottom w:val="single" w:sz="4" w:space="0" w:color="auto"/>
          </w:tcBorders>
          <w:vAlign w:val="center"/>
        </w:tcPr>
        <w:p w:rsidR="0018062F" w:rsidRPr="00E80CBE" w:rsidRDefault="0018062F"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rPr>
            <w:t xml:space="preserve">. </w:t>
          </w:r>
          <w:proofErr w:type="spellStart"/>
          <w:r w:rsidRPr="00E80CBE">
            <w:rPr>
              <w:rFonts w:asciiTheme="minorHAnsi" w:hAnsiTheme="minorHAnsi"/>
              <w:b/>
              <w:bCs/>
              <w:i/>
              <w:iCs/>
              <w:sz w:val="14"/>
              <w:szCs w:val="14"/>
            </w:rPr>
            <w:t>Међународна</w:t>
          </w:r>
          <w:proofErr w:type="spellEnd"/>
          <w:r w:rsidRPr="00E80CBE">
            <w:rPr>
              <w:rFonts w:asciiTheme="minorHAnsi" w:hAnsiTheme="minorHAnsi"/>
              <w:b/>
              <w:bCs/>
              <w:i/>
              <w:iCs/>
              <w:sz w:val="14"/>
              <w:szCs w:val="14"/>
            </w:rPr>
            <w:t xml:space="preserve"> </w:t>
          </w:r>
          <w:proofErr w:type="spellStart"/>
          <w:r w:rsidRPr="00E80CBE">
            <w:rPr>
              <w:rFonts w:asciiTheme="minorHAnsi" w:hAnsiTheme="minorHAnsi"/>
              <w:b/>
              <w:bCs/>
              <w:i/>
              <w:iCs/>
              <w:sz w:val="14"/>
              <w:szCs w:val="14"/>
            </w:rPr>
            <w:t>Конференција</w:t>
          </w:r>
          <w:proofErr w:type="spellEnd"/>
          <w:r w:rsidRPr="00E80CBE">
            <w:rPr>
              <w:rFonts w:asciiTheme="minorHAnsi" w:hAnsiTheme="minorHAnsi"/>
              <w:b/>
              <w:bCs/>
              <w:i/>
              <w:iCs/>
              <w:sz w:val="14"/>
              <w:szCs w:val="14"/>
            </w:rPr>
            <w:t xml:space="preserve"> </w:t>
          </w:r>
        </w:p>
        <w:p w:rsidR="0018062F" w:rsidRPr="00E80CBE" w:rsidRDefault="0018062F" w:rsidP="001560A3">
          <w:pPr>
            <w:jc w:val="center"/>
            <w:rPr>
              <w:rFonts w:asciiTheme="minorHAnsi" w:hAnsiTheme="minorHAnsi"/>
              <w:b/>
              <w:bCs/>
              <w:i/>
              <w:iCs/>
              <w:sz w:val="14"/>
              <w:szCs w:val="14"/>
            </w:rPr>
          </w:pPr>
          <w:r w:rsidRPr="00E80CBE">
            <w:rPr>
              <w:rFonts w:asciiTheme="minorHAnsi" w:hAnsiTheme="minorHAnsi"/>
              <w:b/>
              <w:bCs/>
              <w:i/>
              <w:iCs/>
              <w:sz w:val="14"/>
              <w:szCs w:val="14"/>
            </w:rPr>
            <w:t>„</w:t>
          </w:r>
          <w:proofErr w:type="spellStart"/>
          <w:r w:rsidRPr="00E80CBE">
            <w:rPr>
              <w:rFonts w:asciiTheme="minorHAnsi" w:hAnsiTheme="minorHAnsi"/>
              <w:b/>
              <w:bCs/>
              <w:i/>
              <w:iCs/>
              <w:sz w:val="14"/>
              <w:szCs w:val="14"/>
            </w:rPr>
            <w:t>Безб</w:t>
          </w:r>
          <w:proofErr w:type="spellEnd"/>
          <w:r w:rsidRPr="00E80CBE">
            <w:rPr>
              <w:rFonts w:asciiTheme="minorHAnsi" w:hAnsiTheme="minorHAnsi"/>
              <w:b/>
              <w:bCs/>
              <w:i/>
              <w:iCs/>
              <w:sz w:val="14"/>
              <w:szCs w:val="14"/>
              <w:lang w:val="sr-Latn-BA"/>
            </w:rPr>
            <w:t>j</w:t>
          </w:r>
          <w:proofErr w:type="spellStart"/>
          <w:r w:rsidRPr="00E80CBE">
            <w:rPr>
              <w:rFonts w:asciiTheme="minorHAnsi" w:hAnsiTheme="minorHAnsi"/>
              <w:b/>
              <w:bCs/>
              <w:i/>
              <w:iCs/>
              <w:sz w:val="14"/>
              <w:szCs w:val="14"/>
            </w:rPr>
            <w:t>едност</w:t>
          </w:r>
          <w:proofErr w:type="spellEnd"/>
          <w:r w:rsidRPr="00E80CBE">
            <w:rPr>
              <w:rFonts w:asciiTheme="minorHAnsi" w:hAnsiTheme="minorHAnsi"/>
              <w:b/>
              <w:bCs/>
              <w:i/>
              <w:iCs/>
              <w:sz w:val="14"/>
              <w:szCs w:val="14"/>
            </w:rPr>
            <w:t xml:space="preserve"> </w:t>
          </w:r>
          <w:proofErr w:type="spellStart"/>
          <w:r w:rsidRPr="00E80CBE">
            <w:rPr>
              <w:rFonts w:asciiTheme="minorHAnsi" w:hAnsiTheme="minorHAnsi"/>
              <w:b/>
              <w:bCs/>
              <w:i/>
              <w:iCs/>
              <w:sz w:val="14"/>
              <w:szCs w:val="14"/>
            </w:rPr>
            <w:t>саобраћаја</w:t>
          </w:r>
          <w:proofErr w:type="spellEnd"/>
          <w:r w:rsidRPr="00E80CBE">
            <w:rPr>
              <w:rFonts w:asciiTheme="minorHAnsi" w:hAnsiTheme="minorHAnsi"/>
              <w:b/>
              <w:bCs/>
              <w:i/>
              <w:iCs/>
              <w:sz w:val="14"/>
              <w:szCs w:val="14"/>
            </w:rPr>
            <w:t xml:space="preserve"> у </w:t>
          </w:r>
          <w:proofErr w:type="spellStart"/>
          <w:r w:rsidRPr="00E80CBE">
            <w:rPr>
              <w:rFonts w:asciiTheme="minorHAnsi" w:hAnsiTheme="minorHAnsi"/>
              <w:b/>
              <w:bCs/>
              <w:i/>
              <w:iCs/>
              <w:sz w:val="14"/>
              <w:szCs w:val="14"/>
            </w:rPr>
            <w:t>локалној</w:t>
          </w:r>
          <w:proofErr w:type="spellEnd"/>
          <w:r w:rsidRPr="00E80CBE">
            <w:rPr>
              <w:rFonts w:asciiTheme="minorHAnsi" w:hAnsiTheme="minorHAnsi"/>
              <w:b/>
              <w:bCs/>
              <w:i/>
              <w:iCs/>
              <w:sz w:val="14"/>
              <w:szCs w:val="14"/>
            </w:rPr>
            <w:t xml:space="preserve"> </w:t>
          </w:r>
          <w:proofErr w:type="spellStart"/>
          <w:r w:rsidRPr="00E80CBE">
            <w:rPr>
              <w:rFonts w:asciiTheme="minorHAnsi" w:hAnsiTheme="minorHAnsi"/>
              <w:b/>
              <w:bCs/>
              <w:i/>
              <w:iCs/>
              <w:sz w:val="14"/>
              <w:szCs w:val="14"/>
            </w:rPr>
            <w:t>заједници</w:t>
          </w:r>
          <w:proofErr w:type="spellEnd"/>
          <w:r w:rsidRPr="00E80CBE">
            <w:rPr>
              <w:rFonts w:asciiTheme="minorHAnsi" w:hAnsiTheme="minorHAnsi"/>
              <w:b/>
              <w:bCs/>
              <w:i/>
              <w:iCs/>
              <w:sz w:val="14"/>
              <w:szCs w:val="14"/>
            </w:rPr>
            <w:t>“</w:t>
          </w:r>
          <w:r w:rsidRPr="00E80CBE">
            <w:rPr>
              <w:rFonts w:asciiTheme="minorHAnsi" w:hAnsiTheme="minorHAnsi"/>
              <w:b/>
              <w:bCs/>
              <w:i/>
              <w:iCs/>
              <w:sz w:val="14"/>
              <w:szCs w:val="14"/>
            </w:rPr>
            <w:br/>
          </w:r>
          <w:proofErr w:type="spellStart"/>
          <w:r w:rsidRPr="00E80CBE">
            <w:rPr>
              <w:rFonts w:asciiTheme="minorHAnsi" w:hAnsiTheme="minorHAnsi"/>
              <w:b/>
              <w:bCs/>
              <w:i/>
              <w:iCs/>
              <w:sz w:val="14"/>
              <w:szCs w:val="14"/>
            </w:rPr>
            <w:t>Република</w:t>
          </w:r>
          <w:proofErr w:type="spellEnd"/>
          <w:r w:rsidRPr="00E80CBE">
            <w:rPr>
              <w:rFonts w:asciiTheme="minorHAnsi" w:hAnsiTheme="minorHAnsi"/>
              <w:b/>
              <w:bCs/>
              <w:i/>
              <w:iCs/>
              <w:sz w:val="14"/>
              <w:szCs w:val="14"/>
            </w:rPr>
            <w:t xml:space="preserve"> </w:t>
          </w:r>
          <w:proofErr w:type="spellStart"/>
          <w:r w:rsidRPr="00E80CBE">
            <w:rPr>
              <w:rFonts w:asciiTheme="minorHAnsi" w:hAnsiTheme="minorHAnsi"/>
              <w:b/>
              <w:bCs/>
              <w:i/>
              <w:iCs/>
              <w:sz w:val="14"/>
              <w:szCs w:val="14"/>
            </w:rPr>
            <w:t>Српска</w:t>
          </w:r>
          <w:proofErr w:type="spellEnd"/>
          <w:r w:rsidRPr="00E80CBE">
            <w:rPr>
              <w:rFonts w:asciiTheme="minorHAnsi" w:hAnsiTheme="minorHAnsi"/>
              <w:b/>
              <w:bCs/>
              <w:i/>
              <w:iCs/>
              <w:sz w:val="14"/>
              <w:szCs w:val="14"/>
            </w:rPr>
            <w:t xml:space="preserve">, </w:t>
          </w:r>
          <w:proofErr w:type="spellStart"/>
          <w:r>
            <w:rPr>
              <w:rFonts w:asciiTheme="minorHAnsi" w:hAnsiTheme="minorHAnsi"/>
              <w:b/>
              <w:bCs/>
              <w:i/>
              <w:iCs/>
              <w:sz w:val="14"/>
              <w:szCs w:val="14"/>
            </w:rPr>
            <w:t>Бања</w:t>
          </w:r>
          <w:proofErr w:type="spellEnd"/>
          <w:r>
            <w:rPr>
              <w:rFonts w:asciiTheme="minorHAnsi" w:hAnsiTheme="minorHAnsi"/>
              <w:b/>
              <w:bCs/>
              <w:i/>
              <w:iCs/>
              <w:sz w:val="14"/>
              <w:szCs w:val="14"/>
            </w:rPr>
            <w:t xml:space="preserve"> </w:t>
          </w:r>
          <w:proofErr w:type="spellStart"/>
          <w:r>
            <w:rPr>
              <w:rFonts w:asciiTheme="minorHAnsi" w:hAnsiTheme="minorHAnsi"/>
              <w:b/>
              <w:bCs/>
              <w:i/>
              <w:iCs/>
              <w:sz w:val="14"/>
              <w:szCs w:val="14"/>
            </w:rPr>
            <w:t>Лука</w:t>
          </w:r>
          <w:proofErr w:type="spellEnd"/>
          <w:r>
            <w:rPr>
              <w:rFonts w:asciiTheme="minorHAnsi" w:hAnsiTheme="minorHAnsi"/>
              <w:b/>
              <w:bCs/>
              <w:i/>
              <w:iCs/>
              <w:sz w:val="14"/>
              <w:szCs w:val="14"/>
            </w:rPr>
            <w:br/>
            <w:t>26 – 27</w:t>
          </w:r>
          <w:r w:rsidRPr="00E80CBE">
            <w:rPr>
              <w:rFonts w:asciiTheme="minorHAnsi" w:hAnsiTheme="minorHAnsi"/>
              <w:b/>
              <w:bCs/>
              <w:i/>
              <w:iCs/>
              <w:sz w:val="14"/>
              <w:szCs w:val="14"/>
            </w:rPr>
            <w:t xml:space="preserve">. </w:t>
          </w:r>
          <w:proofErr w:type="spellStart"/>
          <w:r w:rsidRPr="00E80CBE">
            <w:rPr>
              <w:rFonts w:asciiTheme="minorHAnsi" w:hAnsiTheme="minorHAnsi"/>
              <w:b/>
              <w:bCs/>
              <w:i/>
              <w:iCs/>
              <w:sz w:val="14"/>
              <w:szCs w:val="14"/>
            </w:rPr>
            <w:t>октобар</w:t>
          </w:r>
          <w:proofErr w:type="spellEnd"/>
          <w:r w:rsidRPr="00E80CBE">
            <w:rPr>
              <w:rFonts w:asciiTheme="minorHAnsi" w:hAnsiTheme="minorHAnsi"/>
              <w:b/>
              <w:bCs/>
              <w:i/>
              <w:iCs/>
              <w:sz w:val="14"/>
              <w:szCs w:val="14"/>
            </w:rPr>
            <w:t xml:space="preserve"> 201</w:t>
          </w:r>
          <w:r>
            <w:rPr>
              <w:rFonts w:asciiTheme="minorHAnsi" w:hAnsiTheme="minorHAnsi"/>
              <w:b/>
              <w:bCs/>
              <w:i/>
              <w:iCs/>
              <w:sz w:val="14"/>
              <w:szCs w:val="14"/>
            </w:rPr>
            <w:t>7</w:t>
          </w:r>
          <w:r w:rsidRPr="00E80CBE">
            <w:rPr>
              <w:rFonts w:asciiTheme="minorHAnsi" w:hAnsiTheme="minorHAnsi"/>
              <w:b/>
              <w:bCs/>
              <w:i/>
              <w:iCs/>
              <w:sz w:val="14"/>
              <w:szCs w:val="14"/>
            </w:rPr>
            <w:t>.</w:t>
          </w:r>
        </w:p>
      </w:tc>
      <w:tc>
        <w:tcPr>
          <w:tcW w:w="2321" w:type="pct"/>
          <w:tcBorders>
            <w:bottom w:val="single" w:sz="4" w:space="0" w:color="auto"/>
          </w:tcBorders>
          <w:vAlign w:val="center"/>
        </w:tcPr>
        <w:p w:rsidR="0018062F" w:rsidRPr="00E80CBE" w:rsidRDefault="0018062F"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18062F" w:rsidRPr="00E80CBE" w:rsidRDefault="0018062F"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18062F" w:rsidRPr="00E80CBE" w:rsidRDefault="0018062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w:t>
          </w:r>
          <w:proofErr w:type="spellStart"/>
          <w:r w:rsidRPr="00E80CBE">
            <w:rPr>
              <w:rFonts w:asciiTheme="minorHAnsi" w:hAnsiTheme="minorHAnsi"/>
              <w:b/>
              <w:bCs/>
              <w:i/>
              <w:iCs/>
              <w:sz w:val="14"/>
              <w:szCs w:val="14"/>
            </w:rPr>
            <w:t>Srpska</w:t>
          </w:r>
          <w:proofErr w:type="spellEnd"/>
          <w:r w:rsidRPr="00E80CBE">
            <w:rPr>
              <w:rFonts w:asciiTheme="minorHAnsi" w:hAnsiTheme="minorHAnsi"/>
              <w:b/>
              <w:bCs/>
              <w:i/>
              <w:iCs/>
              <w:sz w:val="14"/>
              <w:szCs w:val="14"/>
            </w:rPr>
            <w:t xml:space="preserve">, </w:t>
          </w:r>
          <w:proofErr w:type="spellStart"/>
          <w:r w:rsidRPr="00E80CBE">
            <w:rPr>
              <w:rFonts w:asciiTheme="minorHAnsi" w:hAnsiTheme="minorHAnsi"/>
              <w:b/>
              <w:bCs/>
              <w:i/>
              <w:iCs/>
              <w:sz w:val="14"/>
              <w:szCs w:val="14"/>
            </w:rPr>
            <w:t>Banja</w:t>
          </w:r>
          <w:proofErr w:type="spellEnd"/>
          <w:r w:rsidRPr="00E80CBE">
            <w:rPr>
              <w:rFonts w:asciiTheme="minorHAnsi" w:hAnsiTheme="minorHAnsi"/>
              <w:b/>
              <w:bCs/>
              <w:i/>
              <w:iCs/>
              <w:sz w:val="14"/>
              <w:szCs w:val="14"/>
            </w:rPr>
            <w:t xml:space="preserve"> Luka, </w:t>
          </w:r>
        </w:p>
        <w:p w:rsidR="0018062F" w:rsidRPr="00E80CBE" w:rsidRDefault="0018062F"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18062F" w:rsidRPr="00083C62" w:rsidTr="00BB119F">
      <w:trPr>
        <w:trHeight w:val="231"/>
        <w:jc w:val="center"/>
      </w:trPr>
      <w:tc>
        <w:tcPr>
          <w:tcW w:w="2679" w:type="pct"/>
          <w:tcBorders>
            <w:top w:val="single" w:sz="4" w:space="0" w:color="auto"/>
          </w:tcBorders>
          <w:vAlign w:val="center"/>
        </w:tcPr>
        <w:p w:rsidR="0018062F" w:rsidRPr="00083C62" w:rsidRDefault="0018062F" w:rsidP="004E13CC">
          <w:pPr>
            <w:rPr>
              <w:rFonts w:ascii="Cambria" w:hAnsi="Cambria"/>
              <w:b/>
              <w:bCs/>
              <w:i/>
              <w:iCs/>
              <w:sz w:val="16"/>
              <w:szCs w:val="18"/>
            </w:rPr>
          </w:pPr>
        </w:p>
      </w:tc>
      <w:tc>
        <w:tcPr>
          <w:tcW w:w="2321" w:type="pct"/>
          <w:tcBorders>
            <w:top w:val="single" w:sz="4" w:space="0" w:color="auto"/>
          </w:tcBorders>
          <w:vAlign w:val="center"/>
        </w:tcPr>
        <w:p w:rsidR="0018062F" w:rsidRPr="00E80CBE" w:rsidRDefault="0018062F" w:rsidP="004E13CC">
          <w:pPr>
            <w:rPr>
              <w:rFonts w:asciiTheme="minorHAnsi" w:hAnsiTheme="minorHAnsi"/>
              <w:b/>
              <w:bCs/>
              <w:i/>
              <w:sz w:val="16"/>
              <w:szCs w:val="18"/>
            </w:rPr>
          </w:pPr>
          <w:r w:rsidRPr="00E80CBE">
            <w:rPr>
              <w:rFonts w:asciiTheme="minorHAnsi" w:hAnsiTheme="minorHAnsi"/>
              <w:b/>
              <w:bCs/>
              <w:i/>
              <w:sz w:val="16"/>
              <w:szCs w:val="18"/>
            </w:rPr>
            <w:t>UDK:</w:t>
          </w:r>
        </w:p>
      </w:tc>
    </w:tr>
  </w:tbl>
  <w:p w:rsidR="0018062F" w:rsidRDefault="0018062F"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pt;height:11.5pt" o:bullet="t">
        <v:imagedata r:id="rId1" o:title="mso79E4"/>
      </v:shape>
    </w:pict>
  </w:numPicBullet>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096E98"/>
    <w:multiLevelType w:val="hybridMultilevel"/>
    <w:tmpl w:val="2F821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F8035E"/>
    <w:multiLevelType w:val="hybridMultilevel"/>
    <w:tmpl w:val="A6102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804311"/>
    <w:multiLevelType w:val="hybridMultilevel"/>
    <w:tmpl w:val="73AAB400"/>
    <w:lvl w:ilvl="0" w:tplc="05FE2E7A">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nsid w:val="1D3374BC"/>
    <w:multiLevelType w:val="hybridMultilevel"/>
    <w:tmpl w:val="55F62C0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2633250A"/>
    <w:multiLevelType w:val="hybridMultilevel"/>
    <w:tmpl w:val="586A760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D827C2"/>
    <w:multiLevelType w:val="multilevel"/>
    <w:tmpl w:val="464AFDB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29816758"/>
    <w:multiLevelType w:val="hybridMultilevel"/>
    <w:tmpl w:val="2E606FAE"/>
    <w:lvl w:ilvl="0" w:tplc="D8B419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D7A065F"/>
    <w:multiLevelType w:val="hybridMultilevel"/>
    <w:tmpl w:val="440A7F24"/>
    <w:lvl w:ilvl="0" w:tplc="29A61F52">
      <w:start w:val="1"/>
      <w:numFmt w:val="bullet"/>
      <w:pStyle w:val="a"/>
      <w:lvlText w:val=""/>
      <w:lvlJc w:val="left"/>
      <w:pPr>
        <w:ind w:left="1920"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9">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C4867B4"/>
    <w:multiLevelType w:val="hybridMultilevel"/>
    <w:tmpl w:val="84BA3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261613"/>
    <w:multiLevelType w:val="hybridMultilevel"/>
    <w:tmpl w:val="156C1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4">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23"/>
  </w:num>
  <w:num w:numId="2">
    <w:abstractNumId w:val="20"/>
  </w:num>
  <w:num w:numId="3">
    <w:abstractNumId w:val="17"/>
  </w:num>
  <w:num w:numId="4">
    <w:abstractNumId w:val="19"/>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4"/>
  </w:num>
  <w:num w:numId="18">
    <w:abstractNumId w:val="10"/>
  </w:num>
  <w:num w:numId="19">
    <w:abstractNumId w:val="11"/>
  </w:num>
  <w:num w:numId="20">
    <w:abstractNumId w:val="12"/>
  </w:num>
  <w:num w:numId="21">
    <w:abstractNumId w:val="14"/>
  </w:num>
  <w:num w:numId="22">
    <w:abstractNumId w:val="16"/>
  </w:num>
  <w:num w:numId="23">
    <w:abstractNumId w:val="13"/>
  </w:num>
  <w:num w:numId="24">
    <w:abstractNumId w:val="21"/>
  </w:num>
  <w:num w:numId="25">
    <w:abstractNumId w:val="2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4578"/>
  </w:hdrShapeDefaults>
  <w:footnotePr>
    <w:footnote w:id="-1"/>
    <w:footnote w:id="0"/>
  </w:footnotePr>
  <w:endnotePr>
    <w:endnote w:id="-1"/>
    <w:endnote w:id="0"/>
  </w:endnotePr>
  <w:compat/>
  <w:rsids>
    <w:rsidRoot w:val="00054AA0"/>
    <w:rsid w:val="00001834"/>
    <w:rsid w:val="00007694"/>
    <w:rsid w:val="000079AC"/>
    <w:rsid w:val="0001064F"/>
    <w:rsid w:val="00012F13"/>
    <w:rsid w:val="00013966"/>
    <w:rsid w:val="000210E4"/>
    <w:rsid w:val="00024184"/>
    <w:rsid w:val="000245DC"/>
    <w:rsid w:val="00033001"/>
    <w:rsid w:val="0003456E"/>
    <w:rsid w:val="00034BEB"/>
    <w:rsid w:val="00035708"/>
    <w:rsid w:val="0004617D"/>
    <w:rsid w:val="00054AA0"/>
    <w:rsid w:val="000633B9"/>
    <w:rsid w:val="000811DF"/>
    <w:rsid w:val="00083C62"/>
    <w:rsid w:val="000845B4"/>
    <w:rsid w:val="00085C09"/>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0F5E92"/>
    <w:rsid w:val="00102380"/>
    <w:rsid w:val="0010389A"/>
    <w:rsid w:val="001065D5"/>
    <w:rsid w:val="001116EA"/>
    <w:rsid w:val="00111B90"/>
    <w:rsid w:val="0012088E"/>
    <w:rsid w:val="00122A33"/>
    <w:rsid w:val="00123482"/>
    <w:rsid w:val="00123E5E"/>
    <w:rsid w:val="001325B0"/>
    <w:rsid w:val="001334B7"/>
    <w:rsid w:val="00143154"/>
    <w:rsid w:val="00146AF4"/>
    <w:rsid w:val="00147714"/>
    <w:rsid w:val="00154C2B"/>
    <w:rsid w:val="001560A3"/>
    <w:rsid w:val="00157110"/>
    <w:rsid w:val="001605BA"/>
    <w:rsid w:val="00177686"/>
    <w:rsid w:val="0018062F"/>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8F0"/>
    <w:rsid w:val="00245B08"/>
    <w:rsid w:val="002469D7"/>
    <w:rsid w:val="0026383D"/>
    <w:rsid w:val="00267670"/>
    <w:rsid w:val="00267A3F"/>
    <w:rsid w:val="00271590"/>
    <w:rsid w:val="002722DB"/>
    <w:rsid w:val="00282700"/>
    <w:rsid w:val="00285AF0"/>
    <w:rsid w:val="00286D14"/>
    <w:rsid w:val="00287482"/>
    <w:rsid w:val="002A05FB"/>
    <w:rsid w:val="002A6A56"/>
    <w:rsid w:val="002B7B99"/>
    <w:rsid w:val="002C3DAF"/>
    <w:rsid w:val="002C434B"/>
    <w:rsid w:val="002E66F9"/>
    <w:rsid w:val="0030398E"/>
    <w:rsid w:val="00310344"/>
    <w:rsid w:val="00312169"/>
    <w:rsid w:val="00315545"/>
    <w:rsid w:val="00317F6F"/>
    <w:rsid w:val="003222B1"/>
    <w:rsid w:val="00326D1B"/>
    <w:rsid w:val="003315A0"/>
    <w:rsid w:val="0033406E"/>
    <w:rsid w:val="00334075"/>
    <w:rsid w:val="003426DD"/>
    <w:rsid w:val="00344A12"/>
    <w:rsid w:val="0035163B"/>
    <w:rsid w:val="00354282"/>
    <w:rsid w:val="00355C11"/>
    <w:rsid w:val="00361CF3"/>
    <w:rsid w:val="00370C61"/>
    <w:rsid w:val="00374E57"/>
    <w:rsid w:val="00376D6A"/>
    <w:rsid w:val="00384B3A"/>
    <w:rsid w:val="00384C8B"/>
    <w:rsid w:val="00384E97"/>
    <w:rsid w:val="00385522"/>
    <w:rsid w:val="003926F2"/>
    <w:rsid w:val="00396FE8"/>
    <w:rsid w:val="003A55AC"/>
    <w:rsid w:val="003A6BB7"/>
    <w:rsid w:val="003A7AE3"/>
    <w:rsid w:val="003B1721"/>
    <w:rsid w:val="003C5164"/>
    <w:rsid w:val="003C64E2"/>
    <w:rsid w:val="003E406F"/>
    <w:rsid w:val="003E5002"/>
    <w:rsid w:val="003F4031"/>
    <w:rsid w:val="003F457F"/>
    <w:rsid w:val="003F6279"/>
    <w:rsid w:val="00400CA2"/>
    <w:rsid w:val="004129D4"/>
    <w:rsid w:val="00414EFC"/>
    <w:rsid w:val="00424585"/>
    <w:rsid w:val="00430992"/>
    <w:rsid w:val="00430BE9"/>
    <w:rsid w:val="00434829"/>
    <w:rsid w:val="004358A7"/>
    <w:rsid w:val="00437F0E"/>
    <w:rsid w:val="004432FC"/>
    <w:rsid w:val="00443D79"/>
    <w:rsid w:val="004467A0"/>
    <w:rsid w:val="004505DC"/>
    <w:rsid w:val="004512C2"/>
    <w:rsid w:val="00451541"/>
    <w:rsid w:val="004543B1"/>
    <w:rsid w:val="004545C5"/>
    <w:rsid w:val="00456B3F"/>
    <w:rsid w:val="00461407"/>
    <w:rsid w:val="00471724"/>
    <w:rsid w:val="004730BD"/>
    <w:rsid w:val="00477710"/>
    <w:rsid w:val="00483486"/>
    <w:rsid w:val="00484269"/>
    <w:rsid w:val="004956B5"/>
    <w:rsid w:val="00496276"/>
    <w:rsid w:val="004A4828"/>
    <w:rsid w:val="004B3C75"/>
    <w:rsid w:val="004B76AA"/>
    <w:rsid w:val="004D6E14"/>
    <w:rsid w:val="004D7C15"/>
    <w:rsid w:val="004E13CC"/>
    <w:rsid w:val="004F36EE"/>
    <w:rsid w:val="004F4AC2"/>
    <w:rsid w:val="004F5EE3"/>
    <w:rsid w:val="0050578A"/>
    <w:rsid w:val="005058CF"/>
    <w:rsid w:val="005062B8"/>
    <w:rsid w:val="00506A28"/>
    <w:rsid w:val="00515D9E"/>
    <w:rsid w:val="005163C2"/>
    <w:rsid w:val="00522FB8"/>
    <w:rsid w:val="00526E22"/>
    <w:rsid w:val="00534300"/>
    <w:rsid w:val="00534BCA"/>
    <w:rsid w:val="00536AD4"/>
    <w:rsid w:val="00537F70"/>
    <w:rsid w:val="005416D0"/>
    <w:rsid w:val="00543712"/>
    <w:rsid w:val="00544047"/>
    <w:rsid w:val="00555C57"/>
    <w:rsid w:val="00564709"/>
    <w:rsid w:val="00565F83"/>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22BA"/>
    <w:rsid w:val="00643281"/>
    <w:rsid w:val="00644B22"/>
    <w:rsid w:val="0064504B"/>
    <w:rsid w:val="0064534C"/>
    <w:rsid w:val="006459FF"/>
    <w:rsid w:val="006724C6"/>
    <w:rsid w:val="00681414"/>
    <w:rsid w:val="006835A0"/>
    <w:rsid w:val="00685363"/>
    <w:rsid w:val="00686B2F"/>
    <w:rsid w:val="00691F27"/>
    <w:rsid w:val="006939D3"/>
    <w:rsid w:val="006A4762"/>
    <w:rsid w:val="006A6A1B"/>
    <w:rsid w:val="006A6F35"/>
    <w:rsid w:val="006A782D"/>
    <w:rsid w:val="006B1E43"/>
    <w:rsid w:val="006B764B"/>
    <w:rsid w:val="006C2E6C"/>
    <w:rsid w:val="006C5986"/>
    <w:rsid w:val="006C72EB"/>
    <w:rsid w:val="006D4AB2"/>
    <w:rsid w:val="006D4B93"/>
    <w:rsid w:val="006E2C7F"/>
    <w:rsid w:val="006E6361"/>
    <w:rsid w:val="006F023C"/>
    <w:rsid w:val="006F0A57"/>
    <w:rsid w:val="006F3518"/>
    <w:rsid w:val="00701B6E"/>
    <w:rsid w:val="0070417D"/>
    <w:rsid w:val="00711A0E"/>
    <w:rsid w:val="0071384E"/>
    <w:rsid w:val="00717164"/>
    <w:rsid w:val="00727012"/>
    <w:rsid w:val="007305BC"/>
    <w:rsid w:val="00732624"/>
    <w:rsid w:val="007342D7"/>
    <w:rsid w:val="0073767A"/>
    <w:rsid w:val="00744E87"/>
    <w:rsid w:val="00752470"/>
    <w:rsid w:val="00760198"/>
    <w:rsid w:val="00763149"/>
    <w:rsid w:val="00764916"/>
    <w:rsid w:val="00767DB9"/>
    <w:rsid w:val="007719C1"/>
    <w:rsid w:val="007A0F4C"/>
    <w:rsid w:val="007B144F"/>
    <w:rsid w:val="007B423E"/>
    <w:rsid w:val="007C5332"/>
    <w:rsid w:val="007D4888"/>
    <w:rsid w:val="007D4F2A"/>
    <w:rsid w:val="007D7C2A"/>
    <w:rsid w:val="007E3ED1"/>
    <w:rsid w:val="007F4F50"/>
    <w:rsid w:val="00800531"/>
    <w:rsid w:val="008024ED"/>
    <w:rsid w:val="00802745"/>
    <w:rsid w:val="0082324E"/>
    <w:rsid w:val="00824063"/>
    <w:rsid w:val="00833E37"/>
    <w:rsid w:val="00841E63"/>
    <w:rsid w:val="00856C69"/>
    <w:rsid w:val="00856CE3"/>
    <w:rsid w:val="00861FAA"/>
    <w:rsid w:val="008632AA"/>
    <w:rsid w:val="00863AFA"/>
    <w:rsid w:val="00873870"/>
    <w:rsid w:val="00873EEE"/>
    <w:rsid w:val="00875224"/>
    <w:rsid w:val="008757F1"/>
    <w:rsid w:val="00884E1C"/>
    <w:rsid w:val="00891ED5"/>
    <w:rsid w:val="008A1905"/>
    <w:rsid w:val="008A256F"/>
    <w:rsid w:val="008A4006"/>
    <w:rsid w:val="008B414F"/>
    <w:rsid w:val="008C6065"/>
    <w:rsid w:val="008E02F5"/>
    <w:rsid w:val="008E537E"/>
    <w:rsid w:val="008F1C9A"/>
    <w:rsid w:val="008F3C30"/>
    <w:rsid w:val="008F4790"/>
    <w:rsid w:val="009028CB"/>
    <w:rsid w:val="00906AB9"/>
    <w:rsid w:val="00910D99"/>
    <w:rsid w:val="00922685"/>
    <w:rsid w:val="00925B44"/>
    <w:rsid w:val="00936551"/>
    <w:rsid w:val="00954105"/>
    <w:rsid w:val="0095682F"/>
    <w:rsid w:val="00964317"/>
    <w:rsid w:val="00965373"/>
    <w:rsid w:val="00967173"/>
    <w:rsid w:val="00970F55"/>
    <w:rsid w:val="009762F5"/>
    <w:rsid w:val="009805CA"/>
    <w:rsid w:val="00985514"/>
    <w:rsid w:val="00990AE8"/>
    <w:rsid w:val="009916D9"/>
    <w:rsid w:val="009A6689"/>
    <w:rsid w:val="009B49C0"/>
    <w:rsid w:val="009B52E7"/>
    <w:rsid w:val="009C3250"/>
    <w:rsid w:val="009C3255"/>
    <w:rsid w:val="009D6596"/>
    <w:rsid w:val="009E3333"/>
    <w:rsid w:val="009E4EF5"/>
    <w:rsid w:val="009E5699"/>
    <w:rsid w:val="009F0024"/>
    <w:rsid w:val="009F0903"/>
    <w:rsid w:val="009F3740"/>
    <w:rsid w:val="00A00D51"/>
    <w:rsid w:val="00A045E8"/>
    <w:rsid w:val="00A04E4F"/>
    <w:rsid w:val="00A05265"/>
    <w:rsid w:val="00A0614B"/>
    <w:rsid w:val="00A107EE"/>
    <w:rsid w:val="00A1218E"/>
    <w:rsid w:val="00A15925"/>
    <w:rsid w:val="00A15FB4"/>
    <w:rsid w:val="00A17A93"/>
    <w:rsid w:val="00A21108"/>
    <w:rsid w:val="00A25DA0"/>
    <w:rsid w:val="00A26BDF"/>
    <w:rsid w:val="00A270F2"/>
    <w:rsid w:val="00A3260E"/>
    <w:rsid w:val="00A32C9E"/>
    <w:rsid w:val="00A336B8"/>
    <w:rsid w:val="00A340AE"/>
    <w:rsid w:val="00A4518B"/>
    <w:rsid w:val="00A455A3"/>
    <w:rsid w:val="00A57CEA"/>
    <w:rsid w:val="00A63A15"/>
    <w:rsid w:val="00A71441"/>
    <w:rsid w:val="00A83322"/>
    <w:rsid w:val="00A83A69"/>
    <w:rsid w:val="00A90B64"/>
    <w:rsid w:val="00A92861"/>
    <w:rsid w:val="00A95050"/>
    <w:rsid w:val="00A96244"/>
    <w:rsid w:val="00AA6D72"/>
    <w:rsid w:val="00AA7049"/>
    <w:rsid w:val="00AB1EF7"/>
    <w:rsid w:val="00AB6994"/>
    <w:rsid w:val="00AC58BB"/>
    <w:rsid w:val="00AC62A1"/>
    <w:rsid w:val="00AD0642"/>
    <w:rsid w:val="00AD1E59"/>
    <w:rsid w:val="00AD73A2"/>
    <w:rsid w:val="00AE1B84"/>
    <w:rsid w:val="00AE43DB"/>
    <w:rsid w:val="00B01190"/>
    <w:rsid w:val="00B04BE4"/>
    <w:rsid w:val="00B10DE6"/>
    <w:rsid w:val="00B15F52"/>
    <w:rsid w:val="00B16751"/>
    <w:rsid w:val="00B17DA9"/>
    <w:rsid w:val="00B21165"/>
    <w:rsid w:val="00B24AB0"/>
    <w:rsid w:val="00B34D85"/>
    <w:rsid w:val="00B4078D"/>
    <w:rsid w:val="00B47690"/>
    <w:rsid w:val="00B51DD3"/>
    <w:rsid w:val="00B6178D"/>
    <w:rsid w:val="00B629D0"/>
    <w:rsid w:val="00B63457"/>
    <w:rsid w:val="00B65E38"/>
    <w:rsid w:val="00B677F2"/>
    <w:rsid w:val="00B903E3"/>
    <w:rsid w:val="00B951FE"/>
    <w:rsid w:val="00BA2D87"/>
    <w:rsid w:val="00BB002C"/>
    <w:rsid w:val="00BB119F"/>
    <w:rsid w:val="00BB5B71"/>
    <w:rsid w:val="00BB67AD"/>
    <w:rsid w:val="00BB6C67"/>
    <w:rsid w:val="00BC1A97"/>
    <w:rsid w:val="00BC3F33"/>
    <w:rsid w:val="00BE597E"/>
    <w:rsid w:val="00C0091F"/>
    <w:rsid w:val="00C12AD5"/>
    <w:rsid w:val="00C14124"/>
    <w:rsid w:val="00C26E74"/>
    <w:rsid w:val="00C26FF4"/>
    <w:rsid w:val="00C30B0A"/>
    <w:rsid w:val="00C368BE"/>
    <w:rsid w:val="00C568D9"/>
    <w:rsid w:val="00C577B6"/>
    <w:rsid w:val="00C57C17"/>
    <w:rsid w:val="00C6184C"/>
    <w:rsid w:val="00C674AA"/>
    <w:rsid w:val="00C70C78"/>
    <w:rsid w:val="00C75E0E"/>
    <w:rsid w:val="00C829D2"/>
    <w:rsid w:val="00C90F83"/>
    <w:rsid w:val="00C92FDE"/>
    <w:rsid w:val="00C93787"/>
    <w:rsid w:val="00CA6D33"/>
    <w:rsid w:val="00CB0A2A"/>
    <w:rsid w:val="00CC0037"/>
    <w:rsid w:val="00CC7FAF"/>
    <w:rsid w:val="00CD05E5"/>
    <w:rsid w:val="00CD0ABE"/>
    <w:rsid w:val="00CD4590"/>
    <w:rsid w:val="00CD4D62"/>
    <w:rsid w:val="00CE103F"/>
    <w:rsid w:val="00CE41BF"/>
    <w:rsid w:val="00D0308C"/>
    <w:rsid w:val="00D03678"/>
    <w:rsid w:val="00D12276"/>
    <w:rsid w:val="00D1288B"/>
    <w:rsid w:val="00D13D19"/>
    <w:rsid w:val="00D15DC9"/>
    <w:rsid w:val="00D16486"/>
    <w:rsid w:val="00D239B8"/>
    <w:rsid w:val="00D25266"/>
    <w:rsid w:val="00D275E7"/>
    <w:rsid w:val="00D37249"/>
    <w:rsid w:val="00D42428"/>
    <w:rsid w:val="00D4333B"/>
    <w:rsid w:val="00D462E3"/>
    <w:rsid w:val="00D47D26"/>
    <w:rsid w:val="00D51B5B"/>
    <w:rsid w:val="00D52625"/>
    <w:rsid w:val="00D57E09"/>
    <w:rsid w:val="00D6113B"/>
    <w:rsid w:val="00D61168"/>
    <w:rsid w:val="00D61858"/>
    <w:rsid w:val="00D621A8"/>
    <w:rsid w:val="00D715F8"/>
    <w:rsid w:val="00D71E01"/>
    <w:rsid w:val="00D73230"/>
    <w:rsid w:val="00D74894"/>
    <w:rsid w:val="00D753D0"/>
    <w:rsid w:val="00D809D0"/>
    <w:rsid w:val="00D84B41"/>
    <w:rsid w:val="00DA608F"/>
    <w:rsid w:val="00DB52B1"/>
    <w:rsid w:val="00DB6422"/>
    <w:rsid w:val="00DD360D"/>
    <w:rsid w:val="00DD458B"/>
    <w:rsid w:val="00DD644C"/>
    <w:rsid w:val="00DD671B"/>
    <w:rsid w:val="00DE16C7"/>
    <w:rsid w:val="00DF19FC"/>
    <w:rsid w:val="00DF2F0C"/>
    <w:rsid w:val="00DF4B3F"/>
    <w:rsid w:val="00DF6EB9"/>
    <w:rsid w:val="00E003A6"/>
    <w:rsid w:val="00E027B2"/>
    <w:rsid w:val="00E040BB"/>
    <w:rsid w:val="00E053A5"/>
    <w:rsid w:val="00E05CB1"/>
    <w:rsid w:val="00E07E56"/>
    <w:rsid w:val="00E118AC"/>
    <w:rsid w:val="00E12D61"/>
    <w:rsid w:val="00E222F2"/>
    <w:rsid w:val="00E23929"/>
    <w:rsid w:val="00E30181"/>
    <w:rsid w:val="00E354E3"/>
    <w:rsid w:val="00E35824"/>
    <w:rsid w:val="00E370F8"/>
    <w:rsid w:val="00E371B2"/>
    <w:rsid w:val="00E47947"/>
    <w:rsid w:val="00E510D5"/>
    <w:rsid w:val="00E54981"/>
    <w:rsid w:val="00E63676"/>
    <w:rsid w:val="00E66562"/>
    <w:rsid w:val="00E73109"/>
    <w:rsid w:val="00E7676A"/>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041E"/>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197E"/>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54EE"/>
    <w:rsid w:val="00FB79C5"/>
    <w:rsid w:val="00FC23C3"/>
    <w:rsid w:val="00FD0286"/>
    <w:rsid w:val="00FD2329"/>
    <w:rsid w:val="00FF3B8B"/>
    <w:rsid w:val="00FF4D9A"/>
    <w:rsid w:val="00FF56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1605BA"/>
    <w:pPr>
      <w:spacing w:after="200" w:line="276" w:lineRule="auto"/>
      <w:ind w:left="720"/>
      <w:contextualSpacing/>
    </w:pPr>
    <w:rPr>
      <w:rFonts w:asciiTheme="minorHAnsi" w:eastAsiaTheme="minorHAnsi" w:hAnsiTheme="minorHAnsi" w:cstheme="minorBidi"/>
      <w:sz w:val="22"/>
      <w:szCs w:val="22"/>
    </w:rPr>
  </w:style>
  <w:style w:type="table" w:customStyle="1" w:styleId="LightShading-Accent11">
    <w:name w:val="Light Shading - Accent 11"/>
    <w:basedOn w:val="TableNormal"/>
    <w:uiPriority w:val="60"/>
    <w:rsid w:val="001605BA"/>
    <w:rPr>
      <w:rFonts w:asciiTheme="minorHAnsi" w:eastAsiaTheme="minorHAnsi" w:hAnsiTheme="minorHAnsi" w:cstheme="minorBidi"/>
      <w:color w:val="365F91" w:themeColor="accent1" w:themeShade="BF"/>
      <w:sz w:val="22"/>
      <w:szCs w:val="22"/>
      <w:lang w:val="en-US"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1605BA"/>
    <w:rPr>
      <w:rFonts w:asciiTheme="minorHAnsi" w:eastAsiaTheme="minorHAnsi" w:hAnsiTheme="minorHAnsi" w:cstheme="minorBidi"/>
      <w:color w:val="943634" w:themeColor="accent2" w:themeShade="BF"/>
      <w:sz w:val="22"/>
      <w:szCs w:val="22"/>
      <w:lang w:val="en-US" w:eastAsia="en-U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1605BA"/>
    <w:rPr>
      <w:rFonts w:asciiTheme="minorHAnsi" w:eastAsiaTheme="minorHAnsi" w:hAnsiTheme="minorHAnsi" w:cstheme="minorBidi"/>
      <w:color w:val="76923C" w:themeColor="accent3" w:themeShade="BF"/>
      <w:sz w:val="22"/>
      <w:szCs w:val="22"/>
      <w:lang w:val="en-US" w:eastAsia="en-US"/>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2">
    <w:name w:val="Light List Accent 2"/>
    <w:basedOn w:val="TableNormal"/>
    <w:uiPriority w:val="61"/>
    <w:rsid w:val="001605BA"/>
    <w:rPr>
      <w:rFonts w:asciiTheme="minorHAnsi" w:eastAsiaTheme="minorHAnsi" w:hAnsiTheme="minorHAnsi" w:cstheme="minorBidi"/>
      <w:sz w:val="22"/>
      <w:szCs w:val="22"/>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mup.vladars.n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eader" Target="header3.xml"/><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8"/>
  <c:chart>
    <c:title>
      <c:tx>
        <c:rich>
          <a:bodyPr/>
          <a:lstStyle/>
          <a:p>
            <a:pPr>
              <a:defRPr/>
            </a:pPr>
            <a:r>
              <a:rPr lang="sr-Cyrl-BA" sz="1200" b="0" i="0" baseline="0"/>
              <a:t>Колико пута годишње контролишете техничку исправност Вашег возила?</a:t>
            </a:r>
          </a:p>
        </c:rich>
      </c:tx>
    </c:title>
    <c:view3D>
      <c:rotX val="30"/>
      <c:perspective val="30"/>
    </c:view3D>
    <c:plotArea>
      <c:layout/>
      <c:pie3DChart>
        <c:varyColors val="1"/>
        <c:ser>
          <c:idx val="0"/>
          <c:order val="0"/>
          <c:tx>
            <c:strRef>
              <c:f>Sheet1!$B$1</c:f>
              <c:strCache>
                <c:ptCount val="1"/>
                <c:pt idx="0">
                  <c:v>Колико пута годишње контролишете техничку исправност Вашег возила</c:v>
                </c:pt>
              </c:strCache>
            </c:strRef>
          </c:tx>
          <c:explosion val="25"/>
          <c:dPt>
            <c:idx val="0"/>
            <c:spPr>
              <a:effectLst>
                <a:outerShdw blurRad="40000" dist="23000" dir="5400000" rotWithShape="0">
                  <a:schemeClr val="accent6">
                    <a:alpha val="35000"/>
                  </a:schemeClr>
                </a:outerShdw>
              </a:effectLst>
            </c:spPr>
          </c:dPt>
          <c:dLbls>
            <c:showPercent val="1"/>
            <c:showLeaderLines val="1"/>
          </c:dLbls>
          <c:cat>
            <c:strRef>
              <c:f>Sheet1!$A$2:$A$5</c:f>
              <c:strCache>
                <c:ptCount val="4"/>
                <c:pt idx="0">
                  <c:v>Једном</c:v>
                </c:pt>
                <c:pt idx="1">
                  <c:v>Два пута</c:v>
                </c:pt>
                <c:pt idx="2">
                  <c:v>Три пута</c:v>
                </c:pt>
                <c:pt idx="3">
                  <c:v>Више пута</c:v>
                </c:pt>
              </c:strCache>
            </c:strRef>
          </c:cat>
          <c:val>
            <c:numRef>
              <c:f>Sheet1!$B$2:$B$5</c:f>
              <c:numCache>
                <c:formatCode>General</c:formatCode>
                <c:ptCount val="4"/>
                <c:pt idx="0">
                  <c:v>57</c:v>
                </c:pt>
                <c:pt idx="1">
                  <c:v>20</c:v>
                </c:pt>
                <c:pt idx="2">
                  <c:v>4</c:v>
                </c:pt>
                <c:pt idx="3">
                  <c:v>19</c:v>
                </c:pt>
              </c:numCache>
            </c:numRef>
          </c:val>
        </c:ser>
        <c:dLbls>
          <c:showPercent val="1"/>
        </c:dLbls>
      </c:pie3D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Сматрате ли да је довољно једном годишње контролисати техничку исправност возила?</a:t>
            </a:r>
          </a:p>
        </c:rich>
      </c:tx>
    </c:title>
    <c:view3D>
      <c:rotX val="30"/>
      <c:perspective val="30"/>
    </c:view3D>
    <c:plotArea>
      <c:layout/>
      <c:pie3DChart>
        <c:varyColors val="1"/>
        <c:ser>
          <c:idx val="0"/>
          <c:order val="0"/>
          <c:tx>
            <c:strRef>
              <c:f>Sheet1!$B$1</c:f>
              <c:strCache>
                <c:ptCount val="1"/>
                <c:pt idx="0">
                  <c:v>Сматрате ли да је довољно једном годишње контролисати техничку исправност возила?</c:v>
                </c:pt>
              </c:strCache>
            </c:strRef>
          </c:tx>
          <c:explosion val="25"/>
          <c:dLbls>
            <c:showPercent val="1"/>
            <c:showLeaderLines val="1"/>
          </c:dLbls>
          <c:cat>
            <c:strRef>
              <c:f>Sheet1!$A$2:$A$3</c:f>
              <c:strCache>
                <c:ptCount val="2"/>
                <c:pt idx="0">
                  <c:v>Да</c:v>
                </c:pt>
                <c:pt idx="1">
                  <c:v>Не</c:v>
                </c:pt>
              </c:strCache>
            </c:strRef>
          </c:cat>
          <c:val>
            <c:numRef>
              <c:f>Sheet1!$B$2:$B$3</c:f>
              <c:numCache>
                <c:formatCode>General</c:formatCode>
                <c:ptCount val="2"/>
                <c:pt idx="0">
                  <c:v>49</c:v>
                </c:pt>
                <c:pt idx="1">
                  <c:v>51</c:v>
                </c:pt>
              </c:numCache>
            </c:numRef>
          </c:val>
        </c:ser>
        <c:dLbls>
          <c:showPercent val="1"/>
        </c:dLbls>
      </c:pie3DChart>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Сматрате ли да је потребно увести обавезу вршења контроле техничке исправности возила два пута годишње за возила старија од 15 година?</a:t>
            </a:r>
          </a:p>
        </c:rich>
      </c:tx>
    </c:title>
    <c:view3D>
      <c:rotX val="30"/>
      <c:perspective val="30"/>
    </c:view3D>
    <c:plotArea>
      <c:layout/>
      <c:pie3DChart>
        <c:varyColors val="1"/>
        <c:ser>
          <c:idx val="0"/>
          <c:order val="0"/>
          <c:tx>
            <c:strRef>
              <c:f>Sheet1!$B$1</c:f>
              <c:strCache>
                <c:ptCount val="1"/>
                <c:pt idx="0">
                  <c:v>Сматрате ли да је потребно увести обавезу вршења контроле техничке исправности возила два пута годишње за возила старија од 15 година?</c:v>
                </c:pt>
              </c:strCache>
            </c:strRef>
          </c:tx>
          <c:explosion val="25"/>
          <c:dLbls>
            <c:showPercent val="1"/>
            <c:showLeaderLines val="1"/>
          </c:dLbls>
          <c:cat>
            <c:strRef>
              <c:f>Sheet1!$A$2:$A$3</c:f>
              <c:strCache>
                <c:ptCount val="2"/>
                <c:pt idx="0">
                  <c:v>Да</c:v>
                </c:pt>
                <c:pt idx="1">
                  <c:v>Не</c:v>
                </c:pt>
              </c:strCache>
            </c:strRef>
          </c:cat>
          <c:val>
            <c:numRef>
              <c:f>Sheet1!$B$2:$B$3</c:f>
              <c:numCache>
                <c:formatCode>General</c:formatCode>
                <c:ptCount val="2"/>
                <c:pt idx="0">
                  <c:v>73</c:v>
                </c:pt>
                <c:pt idx="1">
                  <c:v>27</c:v>
                </c:pt>
              </c:numCache>
            </c:numRef>
          </c:val>
        </c:ser>
        <c:dLbls>
          <c:showPercent val="1"/>
        </c:dLbls>
      </c:pie3DChart>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Сматрате ли да су водитељи станица за технички преглед возила и контролори техничке исправности возила довољно стручни и обучени?</a:t>
            </a:r>
          </a:p>
        </c:rich>
      </c:tx>
    </c:title>
    <c:view3D>
      <c:rotX val="30"/>
      <c:perspective val="30"/>
    </c:view3D>
    <c:plotArea>
      <c:layout/>
      <c:pie3DChart>
        <c:varyColors val="1"/>
        <c:ser>
          <c:idx val="0"/>
          <c:order val="0"/>
          <c:tx>
            <c:strRef>
              <c:f>Sheet1!$B$1</c:f>
              <c:strCache>
                <c:ptCount val="1"/>
                <c:pt idx="0">
                  <c:v>Сматрате ли да су водитељи станица за технички преглед возила и контролори техничке исправности возила довољно стручни и обучени?</c:v>
                </c:pt>
              </c:strCache>
            </c:strRef>
          </c:tx>
          <c:explosion val="25"/>
          <c:dLbls>
            <c:showPercent val="1"/>
            <c:showLeaderLines val="1"/>
          </c:dLbls>
          <c:cat>
            <c:strRef>
              <c:f>Sheet1!$A$2:$A$4</c:f>
              <c:strCache>
                <c:ptCount val="3"/>
                <c:pt idx="0">
                  <c:v>Да</c:v>
                </c:pt>
                <c:pt idx="1">
                  <c:v>Не</c:v>
                </c:pt>
                <c:pt idx="2">
                  <c:v>Дјелимично</c:v>
                </c:pt>
              </c:strCache>
            </c:strRef>
          </c:cat>
          <c:val>
            <c:numRef>
              <c:f>Sheet1!$B$2:$B$4</c:f>
              <c:numCache>
                <c:formatCode>General</c:formatCode>
                <c:ptCount val="3"/>
                <c:pt idx="0">
                  <c:v>56</c:v>
                </c:pt>
                <c:pt idx="1">
                  <c:v>10</c:v>
                </c:pt>
                <c:pt idx="2">
                  <c:v>34</c:v>
                </c:pt>
              </c:numCache>
            </c:numRef>
          </c:val>
        </c:ser>
        <c:dLbls>
          <c:showPercent val="1"/>
        </c:dLbls>
      </c:pie3DChart>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Да ли сте сигурни у исправност Вашег возила након обављеног техничког прегледа?</a:t>
            </a:r>
          </a:p>
        </c:rich>
      </c:tx>
    </c:title>
    <c:view3D>
      <c:rotX val="30"/>
      <c:perspective val="30"/>
    </c:view3D>
    <c:plotArea>
      <c:layout/>
      <c:pie3DChart>
        <c:varyColors val="1"/>
        <c:ser>
          <c:idx val="0"/>
          <c:order val="0"/>
          <c:tx>
            <c:strRef>
              <c:f>Sheet1!$B$1</c:f>
              <c:strCache>
                <c:ptCount val="1"/>
                <c:pt idx="0">
                  <c:v>Да ли сте сигурни у исправност Вашег возила након обављеног техничког прегледа</c:v>
                </c:pt>
              </c:strCache>
            </c:strRef>
          </c:tx>
          <c:explosion val="25"/>
          <c:dLbls>
            <c:showPercent val="1"/>
            <c:showLeaderLines val="1"/>
          </c:dLbls>
          <c:cat>
            <c:strRef>
              <c:f>Sheet1!$A$2:$A$4</c:f>
              <c:strCache>
                <c:ptCount val="3"/>
                <c:pt idx="0">
                  <c:v>Да</c:v>
                </c:pt>
                <c:pt idx="1">
                  <c:v>Не</c:v>
                </c:pt>
                <c:pt idx="2">
                  <c:v>Дјелимично</c:v>
                </c:pt>
              </c:strCache>
            </c:strRef>
          </c:cat>
          <c:val>
            <c:numRef>
              <c:f>Sheet1!$B$2:$B$4</c:f>
              <c:numCache>
                <c:formatCode>General</c:formatCode>
                <c:ptCount val="3"/>
                <c:pt idx="0">
                  <c:v>60</c:v>
                </c:pt>
                <c:pt idx="1">
                  <c:v>14</c:v>
                </c:pt>
                <c:pt idx="2">
                  <c:v>26</c:v>
                </c:pt>
              </c:numCache>
            </c:numRef>
          </c:val>
        </c:ser>
        <c:dLbls>
          <c:showPercent val="1"/>
        </c:dLbls>
      </c:pie3DChart>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Сматрате ли да би на станицама за технички преглед возила требало увести видео надзор?</a:t>
            </a:r>
          </a:p>
        </c:rich>
      </c:tx>
    </c:title>
    <c:view3D>
      <c:rotX val="30"/>
      <c:perspective val="30"/>
    </c:view3D>
    <c:plotArea>
      <c:layout/>
      <c:pie3DChart>
        <c:varyColors val="1"/>
        <c:ser>
          <c:idx val="0"/>
          <c:order val="0"/>
          <c:tx>
            <c:strRef>
              <c:f>Sheet1!$B$1</c:f>
              <c:strCache>
                <c:ptCount val="1"/>
                <c:pt idx="0">
                  <c:v>Сматрате ли да би на станицама за технички преглед возила требало увести видео надзор?</c:v>
                </c:pt>
              </c:strCache>
            </c:strRef>
          </c:tx>
          <c:explosion val="25"/>
          <c:dLbls>
            <c:showPercent val="1"/>
            <c:showLeaderLines val="1"/>
          </c:dLbls>
          <c:cat>
            <c:strRef>
              <c:f>Sheet1!$A$2:$A$3</c:f>
              <c:strCache>
                <c:ptCount val="2"/>
                <c:pt idx="0">
                  <c:v>Да</c:v>
                </c:pt>
                <c:pt idx="1">
                  <c:v>Не</c:v>
                </c:pt>
              </c:strCache>
            </c:strRef>
          </c:cat>
          <c:val>
            <c:numRef>
              <c:f>Sheet1!$B$2:$B$3</c:f>
              <c:numCache>
                <c:formatCode>General</c:formatCode>
                <c:ptCount val="2"/>
                <c:pt idx="0">
                  <c:v>84</c:v>
                </c:pt>
                <c:pt idx="1">
                  <c:v>16</c:v>
                </c:pt>
              </c:numCache>
            </c:numRef>
          </c:val>
        </c:ser>
        <c:dLbls>
          <c:showPercent val="1"/>
        </c:dLbls>
      </c:pie3DChart>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Колико сте упознати са законском регулативом из ове области?</a:t>
            </a:r>
          </a:p>
        </c:rich>
      </c:tx>
    </c:title>
    <c:view3D>
      <c:rotX val="30"/>
      <c:perspective val="30"/>
    </c:view3D>
    <c:plotArea>
      <c:layout/>
      <c:pie3DChart>
        <c:varyColors val="1"/>
        <c:ser>
          <c:idx val="0"/>
          <c:order val="0"/>
          <c:tx>
            <c:strRef>
              <c:f>Sheet1!$B$1</c:f>
              <c:strCache>
                <c:ptCount val="1"/>
                <c:pt idx="0">
                  <c:v>Колико сте упознати са законском регулативом из ове области</c:v>
                </c:pt>
              </c:strCache>
            </c:strRef>
          </c:tx>
          <c:explosion val="25"/>
          <c:dLbls>
            <c:showPercent val="1"/>
            <c:showLeaderLines val="1"/>
          </c:dLbls>
          <c:cat>
            <c:strRef>
              <c:f>Sheet1!$A$2:$A$4</c:f>
              <c:strCache>
                <c:ptCount val="3"/>
                <c:pt idx="0">
                  <c:v>Потпуно сам упознат</c:v>
                </c:pt>
                <c:pt idx="1">
                  <c:v>Дјелимично сам упознат</c:v>
                </c:pt>
                <c:pt idx="2">
                  <c:v>Нисам упознат</c:v>
                </c:pt>
              </c:strCache>
            </c:strRef>
          </c:cat>
          <c:val>
            <c:numRef>
              <c:f>Sheet1!$B$2:$B$4</c:f>
              <c:numCache>
                <c:formatCode>General</c:formatCode>
                <c:ptCount val="3"/>
                <c:pt idx="0">
                  <c:v>33</c:v>
                </c:pt>
                <c:pt idx="1">
                  <c:v>47</c:v>
                </c:pt>
                <c:pt idx="2">
                  <c:v>20</c:v>
                </c:pt>
              </c:numCache>
            </c:numRef>
          </c:val>
        </c:ser>
        <c:dLbls>
          <c:showPercent val="1"/>
        </c:dLbls>
      </c:pie3DChart>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Сматрате ли да органи унутрашњих послова довољно раде на повећању безбједности саобраћаја?</a:t>
            </a:r>
          </a:p>
        </c:rich>
      </c:tx>
    </c:title>
    <c:view3D>
      <c:rotX val="30"/>
      <c:perspective val="30"/>
    </c:view3D>
    <c:plotArea>
      <c:layout/>
      <c:pie3DChart>
        <c:varyColors val="1"/>
        <c:ser>
          <c:idx val="0"/>
          <c:order val="0"/>
          <c:tx>
            <c:strRef>
              <c:f>Sheet1!$B$1</c:f>
              <c:strCache>
                <c:ptCount val="1"/>
                <c:pt idx="0">
                  <c:v>Сматрате ли да органи унутрашњих послова довољно раде на повећању безбједности саобраћаја?</c:v>
                </c:pt>
              </c:strCache>
            </c:strRef>
          </c:tx>
          <c:explosion val="25"/>
          <c:dLbls>
            <c:showPercent val="1"/>
            <c:showLeaderLines val="1"/>
          </c:dLbls>
          <c:cat>
            <c:strRef>
              <c:f>Sheet1!$A$2:$A$3</c:f>
              <c:strCache>
                <c:ptCount val="2"/>
                <c:pt idx="0">
                  <c:v>Да</c:v>
                </c:pt>
                <c:pt idx="1">
                  <c:v>Не</c:v>
                </c:pt>
              </c:strCache>
            </c:strRef>
          </c:cat>
          <c:val>
            <c:numRef>
              <c:f>Sheet1!$B$2:$B$3</c:f>
              <c:numCache>
                <c:formatCode>General</c:formatCode>
                <c:ptCount val="2"/>
                <c:pt idx="0">
                  <c:v>40</c:v>
                </c:pt>
                <c:pt idx="1">
                  <c:v>60</c:v>
                </c:pt>
              </c:numCache>
            </c:numRef>
          </c:val>
        </c:ser>
        <c:dLbls>
          <c:showPercent val="1"/>
        </c:dLbls>
      </c:pie3DChart>
    </c:plotArea>
    <c:legend>
      <c:legendPos val="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Сматрате ли да би саобраћајна полиција требала више да упућује возила на вандредне техничке прегледе?</a:t>
            </a:r>
          </a:p>
        </c:rich>
      </c:tx>
    </c:title>
    <c:view3D>
      <c:rotX val="30"/>
      <c:perspective val="30"/>
    </c:view3D>
    <c:plotArea>
      <c:layout/>
      <c:pie3DChart>
        <c:varyColors val="1"/>
        <c:ser>
          <c:idx val="0"/>
          <c:order val="0"/>
          <c:tx>
            <c:strRef>
              <c:f>Sheet1!$B$1</c:f>
              <c:strCache>
                <c:ptCount val="1"/>
                <c:pt idx="0">
                  <c:v>Сматрате ли да би саобраћајна полиција требала више да упућује возила на вандредне техничке прегледе</c:v>
                </c:pt>
              </c:strCache>
            </c:strRef>
          </c:tx>
          <c:explosion val="25"/>
          <c:dLbls>
            <c:showPercent val="1"/>
            <c:showLeaderLines val="1"/>
          </c:dLbls>
          <c:cat>
            <c:strRef>
              <c:f>Sheet1!$A$2:$A$3</c:f>
              <c:strCache>
                <c:ptCount val="2"/>
                <c:pt idx="0">
                  <c:v>Да</c:v>
                </c:pt>
                <c:pt idx="1">
                  <c:v>Не</c:v>
                </c:pt>
              </c:strCache>
            </c:strRef>
          </c:cat>
          <c:val>
            <c:numRef>
              <c:f>Sheet1!$B$2:$B$3</c:f>
              <c:numCache>
                <c:formatCode>General</c:formatCode>
                <c:ptCount val="2"/>
                <c:pt idx="0">
                  <c:v>72</c:v>
                </c:pt>
                <c:pt idx="1">
                  <c:v>28</c:v>
                </c:pt>
              </c:numCache>
            </c:numRef>
          </c:val>
        </c:ser>
        <c:dLbls>
          <c:showPercent val="1"/>
        </c:dLbls>
      </c:pie3DChart>
    </c:plotArea>
    <c:legend>
      <c:legendPos val="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sr-Cyrl-BA" sz="1200" b="0" i="0" baseline="0"/>
              <a:t>Да ли сте се у својој локалној заједници сусретали са појавом тзв. "фиктивних " техничких прегледа?</a:t>
            </a:r>
          </a:p>
        </c:rich>
      </c:tx>
    </c:title>
    <c:view3D>
      <c:rotX val="30"/>
      <c:perspective val="30"/>
    </c:view3D>
    <c:plotArea>
      <c:layout/>
      <c:pie3DChart>
        <c:varyColors val="1"/>
        <c:ser>
          <c:idx val="0"/>
          <c:order val="0"/>
          <c:tx>
            <c:strRef>
              <c:f>Sheet1!$B$1</c:f>
              <c:strCache>
                <c:ptCount val="1"/>
                <c:pt idx="0">
                  <c:v>Да ли сте се у својој локалној заједници сусретали са појавом тзв. "фиктивних" техничких прегледа?</c:v>
                </c:pt>
              </c:strCache>
            </c:strRef>
          </c:tx>
          <c:explosion val="25"/>
          <c:dLbls>
            <c:showPercent val="1"/>
            <c:showLeaderLines val="1"/>
          </c:dLbls>
          <c:cat>
            <c:strRef>
              <c:f>Sheet1!$A$2:$A$3</c:f>
              <c:strCache>
                <c:ptCount val="2"/>
                <c:pt idx="0">
                  <c:v>Да</c:v>
                </c:pt>
                <c:pt idx="1">
                  <c:v>Не</c:v>
                </c:pt>
              </c:strCache>
            </c:strRef>
          </c:cat>
          <c:val>
            <c:numRef>
              <c:f>Sheet1!$B$2:$B$3</c:f>
              <c:numCache>
                <c:formatCode>General</c:formatCode>
                <c:ptCount val="2"/>
                <c:pt idx="0">
                  <c:v>56</c:v>
                </c:pt>
                <c:pt idx="1">
                  <c:v>44</c:v>
                </c:pt>
              </c:numCache>
            </c:numRef>
          </c:val>
        </c:ser>
        <c:dLbls>
          <c:showPercent val="1"/>
        </c:dLbls>
      </c:pie3D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BA2696-6049-4522-B381-F45B2ACA8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491</TotalTime>
  <Pages>8</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Vladan</cp:lastModifiedBy>
  <cp:revision>26</cp:revision>
  <cp:lastPrinted>2016-06-30T07:57:00Z</cp:lastPrinted>
  <dcterms:created xsi:type="dcterms:W3CDTF">2017-08-14T16:23:00Z</dcterms:created>
  <dcterms:modified xsi:type="dcterms:W3CDTF">2017-10-02T15:36:00Z</dcterms:modified>
</cp:coreProperties>
</file>