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37E" w:rsidRPr="00440B23" w:rsidRDefault="00A273B0" w:rsidP="00BB002C">
      <w:pPr>
        <w:pStyle w:val="a2"/>
        <w:rPr>
          <w:lang w:val="sr-Cyrl-RS"/>
        </w:rPr>
      </w:pPr>
      <w:r w:rsidRPr="00440B23">
        <w:rPr>
          <w:lang w:val="sr-Cyrl-RS"/>
        </w:rPr>
        <w:t>ФАКТОРИ РИЗИКА ВОЖЊЕ ПОД УТИЦАЈЕМ АЛКОХОЛА</w:t>
      </w:r>
      <w:r w:rsidR="0097249D" w:rsidRPr="00440B23">
        <w:rPr>
          <w:lang w:val="sr-Cyrl-RS"/>
        </w:rPr>
        <w:t xml:space="preserve"> ВОЗАЧА ПУТНИЧКИХ АУТОМОБИЛА</w:t>
      </w:r>
    </w:p>
    <w:p w:rsidR="001A19AB" w:rsidRPr="00440B23" w:rsidRDefault="00F67D1D" w:rsidP="00F67D1D">
      <w:pPr>
        <w:pStyle w:val="a2"/>
        <w:rPr>
          <w:lang w:val="sr-Cyrl-RS"/>
        </w:rPr>
      </w:pPr>
      <w:r w:rsidRPr="00440B23">
        <w:rPr>
          <w:lang w:val="sr-Cyrl-RS"/>
        </w:rPr>
        <w:t>RISK FACTORS DRIVING UNDER INFLUENCE OF ALCOHOL DRIVERS OF PASSENGER CARS</w:t>
      </w:r>
      <w:r w:rsidR="000B7771" w:rsidRPr="00440B23">
        <w:rPr>
          <w:lang w:val="sr-Cyrl-RS"/>
        </w:rPr>
        <w:t xml:space="preserve"> </w:t>
      </w:r>
    </w:p>
    <w:p w:rsidR="004A4828" w:rsidRPr="00440B23" w:rsidRDefault="00DE3EB8" w:rsidP="008E537E">
      <w:pPr>
        <w:pStyle w:val="a3"/>
        <w:rPr>
          <w:lang w:val="sr-Cyrl-RS"/>
        </w:rPr>
      </w:pPr>
      <w:r w:rsidRPr="00440B23">
        <w:rPr>
          <w:lang w:val="sr-Cyrl-RS"/>
        </w:rPr>
        <w:t>Емир Смаиловић</w:t>
      </w:r>
      <w:r w:rsidR="004A4828" w:rsidRPr="00440B23">
        <w:rPr>
          <w:rStyle w:val="FootnoteReference"/>
          <w:lang w:val="sr-Cyrl-RS"/>
        </w:rPr>
        <w:footnoteReference w:id="1"/>
      </w:r>
      <w:r w:rsidR="004A4828" w:rsidRPr="00440B23">
        <w:rPr>
          <w:lang w:val="sr-Cyrl-RS"/>
        </w:rPr>
        <w:t xml:space="preserve">, </w:t>
      </w:r>
      <w:r w:rsidRPr="00440B23">
        <w:rPr>
          <w:lang w:val="sr-Cyrl-RS"/>
        </w:rPr>
        <w:t>Крсто Липовац</w:t>
      </w:r>
      <w:r w:rsidR="004A4828" w:rsidRPr="00440B23">
        <w:rPr>
          <w:rStyle w:val="FootnoteReference"/>
          <w:lang w:val="sr-Cyrl-RS"/>
        </w:rPr>
        <w:footnoteReference w:id="2"/>
      </w:r>
      <w:r w:rsidR="008E537E" w:rsidRPr="00440B23">
        <w:rPr>
          <w:lang w:val="sr-Cyrl-RS"/>
        </w:rPr>
        <w:t>,</w:t>
      </w:r>
      <w:r w:rsidRPr="00440B23">
        <w:rPr>
          <w:lang w:val="sr-Cyrl-RS"/>
        </w:rPr>
        <w:t xml:space="preserve"> Далибор Пешић</w:t>
      </w:r>
      <w:r w:rsidRPr="00440B23">
        <w:rPr>
          <w:rStyle w:val="FootnoteReference"/>
          <w:lang w:val="sr-Cyrl-RS"/>
        </w:rPr>
        <w:footnoteReference w:id="3"/>
      </w:r>
      <w:r w:rsidRPr="00440B23">
        <w:rPr>
          <w:lang w:val="sr-Cyrl-RS"/>
        </w:rPr>
        <w:t>, Борис Антић</w:t>
      </w:r>
      <w:r w:rsidRPr="00440B23">
        <w:rPr>
          <w:rStyle w:val="FootnoteReference"/>
          <w:lang w:val="sr-Cyrl-RS"/>
        </w:rPr>
        <w:footnoteReference w:id="4"/>
      </w:r>
    </w:p>
    <w:p w:rsidR="004A4828" w:rsidRPr="00440B23" w:rsidRDefault="004A4828" w:rsidP="004A4828">
      <w:pPr>
        <w:pStyle w:val="Subtitle"/>
        <w:rPr>
          <w:rFonts w:ascii="Times New Roman" w:hAnsi="Times New Roman"/>
          <w:sz w:val="20"/>
          <w:szCs w:val="20"/>
          <w:lang w:val="sr-Cyrl-RS"/>
        </w:rPr>
      </w:pPr>
    </w:p>
    <w:p w:rsidR="00A629B2" w:rsidRPr="00440B23" w:rsidRDefault="00A26BDF" w:rsidP="00A26BDF">
      <w:pPr>
        <w:pStyle w:val="-"/>
        <w:rPr>
          <w:lang w:val="sr-Cyrl-RS"/>
        </w:rPr>
      </w:pPr>
      <w:r w:rsidRPr="00440B23">
        <w:rPr>
          <w:b/>
          <w:lang w:val="sr-Cyrl-RS"/>
        </w:rPr>
        <w:t xml:space="preserve">Резиме: </w:t>
      </w:r>
      <w:r w:rsidRPr="00440B23">
        <w:rPr>
          <w:lang w:val="sr-Cyrl-RS"/>
        </w:rPr>
        <w:t xml:space="preserve"> </w:t>
      </w:r>
      <w:r w:rsidR="00A629B2" w:rsidRPr="00440B23">
        <w:rPr>
          <w:lang w:val="sr-Cyrl-RS"/>
        </w:rPr>
        <w:t>Од 2015. године, у Србији је започет нови начин евидентирања саобраћајних незгода, при чему се евидентира значајан број података повезаних са понашањем учесника незгоде. Поред осталих, током 2016. године у Србији евидентирани су подаци возача учесника саобраћајних незгода: о коришћењу сигурносног појаса; алкохолисаности; обележјима места незгоде. Од почетног броја око 60.000 возача учесника саобраћајних незгода у Србији, обрадом и прелиминарном анализом избачено је око 4</w:t>
      </w:r>
      <w:r w:rsidR="00F67D1D" w:rsidRPr="00440B23">
        <w:rPr>
          <w:lang w:val="sr-Cyrl-RS"/>
        </w:rPr>
        <w:t>0</w:t>
      </w:r>
      <w:r w:rsidR="00A629B2" w:rsidRPr="00440B23">
        <w:rPr>
          <w:lang w:val="sr-Cyrl-RS"/>
        </w:rPr>
        <w:t xml:space="preserve">.000 записа, због различитих недостатака. На основу података о возачима учесницима саобраћајне незгоде, у овом раду је извршена анализа повезаности индикатора који се односе на алкохол и </w:t>
      </w:r>
      <w:r w:rsidR="005654B9" w:rsidRPr="00440B23">
        <w:rPr>
          <w:lang w:val="sr-Cyrl-RS"/>
        </w:rPr>
        <w:t>осталих фактора ризика, као што су пол, старост, возачког искуство, употреба</w:t>
      </w:r>
      <w:r w:rsidR="00A629B2" w:rsidRPr="00440B23">
        <w:rPr>
          <w:lang w:val="sr-Cyrl-RS"/>
        </w:rPr>
        <w:t xml:space="preserve"> сигурносног појаса</w:t>
      </w:r>
      <w:r w:rsidR="005654B9" w:rsidRPr="00440B23">
        <w:rPr>
          <w:lang w:val="sr-Cyrl-RS"/>
        </w:rPr>
        <w:t>, тежина последица, одговорност за настанак незгоде и слично</w:t>
      </w:r>
      <w:r w:rsidR="00A629B2" w:rsidRPr="00440B23">
        <w:rPr>
          <w:lang w:val="sr-Cyrl-RS"/>
        </w:rPr>
        <w:t xml:space="preserve">. Статистичке корелације односа индикатора безбедности саобраћаја повезаних са возачем истраживане су одговарајућим регресионим моделима. Истраживање је показало да је мала вероватноћа да ће возач користити сигурносни појас уколико учествује у саобраћајној незгоди под утицајем алкохола. </w:t>
      </w:r>
    </w:p>
    <w:p w:rsidR="00A629B2" w:rsidRPr="00440B23" w:rsidRDefault="00A26BDF" w:rsidP="00A26BDF">
      <w:pPr>
        <w:pStyle w:val="-"/>
        <w:rPr>
          <w:b/>
          <w:lang w:val="sr-Cyrl-RS"/>
        </w:rPr>
      </w:pPr>
      <w:r w:rsidRPr="00440B23">
        <w:rPr>
          <w:b/>
          <w:lang w:val="sr-Cyrl-RS"/>
        </w:rPr>
        <w:t xml:space="preserve">Кључне речи: </w:t>
      </w:r>
      <w:r w:rsidR="00A629B2" w:rsidRPr="00440B23">
        <w:rPr>
          <w:lang w:val="sr-Cyrl-RS"/>
        </w:rPr>
        <w:t xml:space="preserve">алкохол, </w:t>
      </w:r>
      <w:r w:rsidR="00F67D1D" w:rsidRPr="00440B23">
        <w:rPr>
          <w:lang w:val="sr-Cyrl-RS"/>
        </w:rPr>
        <w:t xml:space="preserve">фактори ризика, </w:t>
      </w:r>
      <w:r w:rsidR="00A629B2" w:rsidRPr="00440B23">
        <w:rPr>
          <w:lang w:val="sr-Cyrl-RS"/>
        </w:rPr>
        <w:t>возач,</w:t>
      </w:r>
      <w:r w:rsidR="00F67D1D" w:rsidRPr="00440B23">
        <w:rPr>
          <w:lang w:val="sr-Cyrl-RS"/>
        </w:rPr>
        <w:t xml:space="preserve"> логистичка регресија,</w:t>
      </w:r>
      <w:r w:rsidR="00A629B2" w:rsidRPr="00440B23">
        <w:rPr>
          <w:lang w:val="sr-Cyrl-RS"/>
        </w:rPr>
        <w:t xml:space="preserve"> саобраћајна незгода </w:t>
      </w:r>
    </w:p>
    <w:p w:rsidR="004A4828" w:rsidRPr="00440B23" w:rsidRDefault="006459FF" w:rsidP="00F67D1D">
      <w:pPr>
        <w:pStyle w:val="-"/>
        <w:rPr>
          <w:i/>
          <w:iCs/>
          <w:sz w:val="20"/>
          <w:szCs w:val="20"/>
          <w:highlight w:val="yellow"/>
          <w:lang w:val="sr-Cyrl-RS"/>
        </w:rPr>
      </w:pPr>
      <w:r w:rsidRPr="00440B23">
        <w:rPr>
          <w:b/>
          <w:lang w:val="sr-Cyrl-RS"/>
        </w:rPr>
        <w:t xml:space="preserve">Abstract: </w:t>
      </w:r>
      <w:r w:rsidR="00F67D1D" w:rsidRPr="00440B23">
        <w:rPr>
          <w:lang w:val="sr-Cyrl-RS"/>
        </w:rPr>
        <w:t xml:space="preserve">Since 2015, a new method of recording traffic accidents has started in Serbia, with a significant number of data related to the behavior of the participants in the accident. Among others, during 2016, the data of drivers of participants in traffic accidents were recorded in Serbia: on the use of the seat belt; the blood level of alcohol; features of the accident. Of the initial number of about 60,000 drivers of traffic accident participants in Serbia, because had to various shortcomings, about 40,000 records have been reject. Based on the data on drivers involved in the traffic accident, in this paper an analysis of the relationship between factors alcohol and other risk factors, such as sex, age, driving experience, use of the seat belt, severity of consequences, </w:t>
      </w:r>
      <w:r w:rsidR="00FF7CF0" w:rsidRPr="00440B23">
        <w:rPr>
          <w:lang w:val="sr-Cyrl-RS"/>
        </w:rPr>
        <w:t xml:space="preserve">responsibility </w:t>
      </w:r>
      <w:r w:rsidR="00F67D1D" w:rsidRPr="00440B23">
        <w:rPr>
          <w:lang w:val="sr-Cyrl-RS"/>
        </w:rPr>
        <w:t xml:space="preserve">of </w:t>
      </w:r>
      <w:r w:rsidR="00FF7CF0" w:rsidRPr="00440B23">
        <w:rPr>
          <w:lang w:val="sr-Cyrl-RS"/>
        </w:rPr>
        <w:t>accident and the like</w:t>
      </w:r>
      <w:r w:rsidR="00F67D1D" w:rsidRPr="00440B23">
        <w:rPr>
          <w:lang w:val="sr-Cyrl-RS"/>
        </w:rPr>
        <w:t xml:space="preserve">. Statistical correlations of the driver-related traffic safety indicator relationships were investigated using appropriate regression models. The research showed that it is </w:t>
      </w:r>
      <w:r w:rsidR="00FF7CF0" w:rsidRPr="00440B23">
        <w:rPr>
          <w:lang w:val="sr-Cyrl-RS"/>
        </w:rPr>
        <w:t xml:space="preserve">small probability </w:t>
      </w:r>
      <w:r w:rsidR="00F67D1D" w:rsidRPr="00440B23">
        <w:rPr>
          <w:lang w:val="sr-Cyrl-RS"/>
        </w:rPr>
        <w:t>that the driver will use the seat belt</w:t>
      </w:r>
      <w:r w:rsidR="00FF7CF0" w:rsidRPr="00440B23">
        <w:rPr>
          <w:lang w:val="sr-Cyrl-RS"/>
        </w:rPr>
        <w:t>,</w:t>
      </w:r>
      <w:r w:rsidR="00F67D1D" w:rsidRPr="00440B23">
        <w:rPr>
          <w:lang w:val="sr-Cyrl-RS"/>
        </w:rPr>
        <w:t xml:space="preserve"> if he is involved in a traffic accident under the influence of alcohol. </w:t>
      </w:r>
    </w:p>
    <w:p w:rsidR="004A4828" w:rsidRPr="00440B23" w:rsidRDefault="006459FF" w:rsidP="00A26BDF">
      <w:pPr>
        <w:pStyle w:val="-"/>
        <w:rPr>
          <w:sz w:val="20"/>
          <w:szCs w:val="20"/>
          <w:lang w:val="sr-Cyrl-RS"/>
        </w:rPr>
      </w:pPr>
      <w:r w:rsidRPr="00440B23">
        <w:rPr>
          <w:b/>
          <w:lang w:val="sr-Cyrl-RS"/>
        </w:rPr>
        <w:t xml:space="preserve">Keywords: </w:t>
      </w:r>
      <w:r w:rsidR="00F67D1D" w:rsidRPr="00440B23">
        <w:rPr>
          <w:lang w:val="sr-Cyrl-RS"/>
        </w:rPr>
        <w:t>alcohol, risk factors, drivers, logistic regression, traffic accident</w:t>
      </w:r>
    </w:p>
    <w:p w:rsidR="004A4828" w:rsidRPr="00440B23" w:rsidRDefault="006459FF" w:rsidP="006459FF">
      <w:pPr>
        <w:pStyle w:val="Heading1"/>
        <w:rPr>
          <w:lang w:val="sr-Cyrl-RS"/>
        </w:rPr>
      </w:pPr>
      <w:r w:rsidRPr="00440B23">
        <w:rPr>
          <w:bCs/>
          <w:lang w:val="sr-Cyrl-RS"/>
        </w:rPr>
        <w:t>УВОД</w:t>
      </w:r>
    </w:p>
    <w:p w:rsidR="00D21D76" w:rsidRPr="00440B23" w:rsidRDefault="00574F48" w:rsidP="00D21D76">
      <w:pPr>
        <w:pStyle w:val="a4"/>
        <w:rPr>
          <w:lang w:val="sr-Cyrl-RS"/>
        </w:rPr>
      </w:pPr>
      <w:r w:rsidRPr="00440B23">
        <w:rPr>
          <w:lang w:val="sr-Cyrl-RS"/>
        </w:rPr>
        <w:t xml:space="preserve">Конзумирање алкохола представља друштвени проблем, са бројним негативним ефектима у саобраћају. Саобраћајне незгоде настале услед алкохолисаности једног од возача </w:t>
      </w:r>
      <w:r w:rsidR="00D21D76" w:rsidRPr="00440B23">
        <w:rPr>
          <w:lang w:val="sr-Cyrl-RS"/>
        </w:rPr>
        <w:t xml:space="preserve">су </w:t>
      </w:r>
      <w:r w:rsidRPr="00440B23">
        <w:rPr>
          <w:lang w:val="sr-Cyrl-RS"/>
        </w:rPr>
        <w:t xml:space="preserve">2012. године довеле </w:t>
      </w:r>
      <w:r w:rsidR="00D21D76" w:rsidRPr="00440B23">
        <w:rPr>
          <w:lang w:val="sr-Cyrl-RS"/>
        </w:rPr>
        <w:t>до 10,322 погинул</w:t>
      </w:r>
      <w:r w:rsidRPr="00440B23">
        <w:rPr>
          <w:lang w:val="sr-Cyrl-RS"/>
        </w:rPr>
        <w:t>их</w:t>
      </w:r>
      <w:r w:rsidR="00D21D76" w:rsidRPr="00440B23">
        <w:rPr>
          <w:lang w:val="sr-Cyrl-RS"/>
        </w:rPr>
        <w:t xml:space="preserve"> лица у </w:t>
      </w:r>
      <w:r w:rsidRPr="00440B23">
        <w:rPr>
          <w:lang w:val="sr-Cyrl-RS"/>
        </w:rPr>
        <w:t>Сједињеним Америчким Државама (САД)</w:t>
      </w:r>
      <w:r w:rsidR="00D21D76" w:rsidRPr="00440B23">
        <w:rPr>
          <w:lang w:val="sr-Cyrl-RS"/>
        </w:rPr>
        <w:t xml:space="preserve">, што представља 31% укупног броја погинулих у саобраћајним незгодама (NHTSA, 2013). </w:t>
      </w:r>
      <w:r w:rsidRPr="00440B23">
        <w:rPr>
          <w:lang w:val="sr-Cyrl-RS"/>
        </w:rPr>
        <w:t>П</w:t>
      </w:r>
      <w:r w:rsidR="00D21D76" w:rsidRPr="00440B23">
        <w:rPr>
          <w:lang w:val="sr-Cyrl-RS"/>
        </w:rPr>
        <w:t xml:space="preserve">риближно једна особа </w:t>
      </w:r>
      <w:r w:rsidRPr="00440B23">
        <w:rPr>
          <w:lang w:val="sr-Cyrl-RS"/>
        </w:rPr>
        <w:t xml:space="preserve">погине </w:t>
      </w:r>
      <w:r w:rsidR="00D21D76" w:rsidRPr="00440B23">
        <w:rPr>
          <w:lang w:val="sr-Cyrl-RS"/>
        </w:rPr>
        <w:t xml:space="preserve">у незгоди повезаној са алкохолом на сваких 51 минут </w:t>
      </w:r>
      <w:r w:rsidRPr="00440B23">
        <w:rPr>
          <w:lang w:val="sr-Cyrl-RS"/>
        </w:rPr>
        <w:t>током</w:t>
      </w:r>
      <w:r w:rsidR="00D21D76" w:rsidRPr="00440B23">
        <w:rPr>
          <w:lang w:val="sr-Cyrl-RS"/>
        </w:rPr>
        <w:t xml:space="preserve"> 2012. годин</w:t>
      </w:r>
      <w:r w:rsidRPr="00440B23">
        <w:rPr>
          <w:lang w:val="sr-Cyrl-RS"/>
        </w:rPr>
        <w:t>е</w:t>
      </w:r>
      <w:r w:rsidR="00D21D76" w:rsidRPr="00440B23">
        <w:rPr>
          <w:lang w:val="sr-Cyrl-RS"/>
        </w:rPr>
        <w:t xml:space="preserve"> </w:t>
      </w:r>
      <w:r w:rsidRPr="00440B23">
        <w:rPr>
          <w:lang w:val="sr-Cyrl-RS"/>
        </w:rPr>
        <w:t xml:space="preserve">у САД </w:t>
      </w:r>
      <w:r w:rsidR="00D21D76" w:rsidRPr="00440B23">
        <w:rPr>
          <w:lang w:val="sr-Cyrl-RS"/>
        </w:rPr>
        <w:t xml:space="preserve">(NHTSA, 2013). </w:t>
      </w:r>
      <w:r w:rsidRPr="00440B23">
        <w:rPr>
          <w:lang w:val="sr-Cyrl-RS"/>
        </w:rPr>
        <w:t xml:space="preserve">Око 10% популације у САД се </w:t>
      </w:r>
      <w:r w:rsidR="00D21D76" w:rsidRPr="00440B23">
        <w:rPr>
          <w:lang w:val="sr-Cyrl-RS"/>
        </w:rPr>
        <w:t>сматра алкохоличари</w:t>
      </w:r>
      <w:r w:rsidRPr="00440B23">
        <w:rPr>
          <w:lang w:val="sr-Cyrl-RS"/>
        </w:rPr>
        <w:t>ма</w:t>
      </w:r>
      <w:r w:rsidR="00D21D76" w:rsidRPr="00440B23">
        <w:rPr>
          <w:lang w:val="sr-Cyrl-RS"/>
        </w:rPr>
        <w:t xml:space="preserve">, док је код погинулих возача </w:t>
      </w:r>
      <w:r w:rsidRPr="00440B23">
        <w:rPr>
          <w:lang w:val="sr-Cyrl-RS"/>
        </w:rPr>
        <w:t xml:space="preserve">однос </w:t>
      </w:r>
      <w:r w:rsidR="00D21D76" w:rsidRPr="00440B23">
        <w:rPr>
          <w:lang w:val="sr-Cyrl-RS"/>
        </w:rPr>
        <w:t>израженији</w:t>
      </w:r>
      <w:r w:rsidRPr="00440B23">
        <w:rPr>
          <w:lang w:val="sr-Cyrl-RS"/>
        </w:rPr>
        <w:t xml:space="preserve">, тако да се </w:t>
      </w:r>
      <w:r w:rsidR="00D21D76" w:rsidRPr="00440B23">
        <w:rPr>
          <w:lang w:val="sr-Cyrl-RS"/>
        </w:rPr>
        <w:t xml:space="preserve">17% може </w:t>
      </w:r>
      <w:r w:rsidRPr="00440B23">
        <w:rPr>
          <w:lang w:val="sr-Cyrl-RS"/>
        </w:rPr>
        <w:t xml:space="preserve">сматрати алкохоличарима </w:t>
      </w:r>
      <w:r w:rsidR="00D21D76" w:rsidRPr="00440B23">
        <w:rPr>
          <w:lang w:val="sr-Cyrl-RS"/>
        </w:rPr>
        <w:t>класификовати на тај начин</w:t>
      </w:r>
      <w:r w:rsidR="0010440A" w:rsidRPr="00440B23">
        <w:rPr>
          <w:lang w:val="sr-Cyrl-RS"/>
        </w:rPr>
        <w:t xml:space="preserve"> (Haberman, 1987)</w:t>
      </w:r>
      <w:r w:rsidR="00D21D76" w:rsidRPr="00440B23">
        <w:rPr>
          <w:lang w:val="sr-Cyrl-RS"/>
        </w:rPr>
        <w:t xml:space="preserve">. Истражујући карактеристике возача учесника незгоде, Mann et al. (2010) су дошли до закључка да је заступљеност возача који након конзумирања алкохола управљају возилом већа у односу на возаче који то не чине (респективно, 11.8% у односу на 7.1%). </w:t>
      </w:r>
      <w:r w:rsidR="0010440A" w:rsidRPr="00440B23">
        <w:rPr>
          <w:lang w:val="sr-Cyrl-RS"/>
        </w:rPr>
        <w:t xml:space="preserve">Истраживање из Онтарија 2010. године, показује да је </w:t>
      </w:r>
      <w:r w:rsidR="00D21D76" w:rsidRPr="00440B23">
        <w:rPr>
          <w:lang w:val="sr-Cyrl-RS"/>
        </w:rPr>
        <w:t>51% већ</w:t>
      </w:r>
      <w:r w:rsidR="0010440A" w:rsidRPr="00440B23">
        <w:rPr>
          <w:lang w:val="sr-Cyrl-RS"/>
        </w:rPr>
        <w:t>а</w:t>
      </w:r>
      <w:r w:rsidR="00D21D76" w:rsidRPr="00440B23">
        <w:rPr>
          <w:lang w:val="sr-Cyrl-RS"/>
        </w:rPr>
        <w:t xml:space="preserve"> шанс</w:t>
      </w:r>
      <w:r w:rsidR="0010440A" w:rsidRPr="00440B23">
        <w:rPr>
          <w:lang w:val="sr-Cyrl-RS"/>
        </w:rPr>
        <w:t xml:space="preserve">а возача да </w:t>
      </w:r>
      <w:r w:rsidR="00D21D76" w:rsidRPr="00440B23">
        <w:rPr>
          <w:lang w:val="sr-Cyrl-RS"/>
        </w:rPr>
        <w:t>учествуј</w:t>
      </w:r>
      <w:r w:rsidR="0010440A" w:rsidRPr="00440B23">
        <w:rPr>
          <w:lang w:val="sr-Cyrl-RS"/>
        </w:rPr>
        <w:t>е</w:t>
      </w:r>
      <w:r w:rsidR="00D21D76" w:rsidRPr="00440B23">
        <w:rPr>
          <w:lang w:val="sr-Cyrl-RS"/>
        </w:rPr>
        <w:t xml:space="preserve"> у саобраћајн</w:t>
      </w:r>
      <w:r w:rsidR="0010440A" w:rsidRPr="00440B23">
        <w:rPr>
          <w:lang w:val="sr-Cyrl-RS"/>
        </w:rPr>
        <w:t>ој незгоди уколико је под утицајем алкохола</w:t>
      </w:r>
      <w:r w:rsidR="00D21D76" w:rsidRPr="00440B23">
        <w:rPr>
          <w:lang w:val="sr-Cyrl-RS"/>
        </w:rPr>
        <w:t xml:space="preserve">. Повећање броја </w:t>
      </w:r>
      <w:r w:rsidR="0010440A" w:rsidRPr="00440B23">
        <w:rPr>
          <w:lang w:val="sr-Cyrl-RS"/>
        </w:rPr>
        <w:lastRenderedPageBreak/>
        <w:t xml:space="preserve">алкохолисаних возача у саобраћају за једног возача доводи до повећања настанка незгоде за </w:t>
      </w:r>
      <w:r w:rsidR="00D21D76" w:rsidRPr="00440B23">
        <w:rPr>
          <w:lang w:val="sr-Cyrl-RS"/>
        </w:rPr>
        <w:t xml:space="preserve">13% (Mann et al., 2010). </w:t>
      </w:r>
    </w:p>
    <w:p w:rsidR="00D4287D" w:rsidRPr="00440B23" w:rsidRDefault="00D21D76" w:rsidP="00D21D76">
      <w:pPr>
        <w:pStyle w:val="a4"/>
        <w:rPr>
          <w:lang w:val="sr-Cyrl-RS"/>
        </w:rPr>
      </w:pPr>
      <w:r w:rsidRPr="00440B23">
        <w:rPr>
          <w:lang w:val="sr-Cyrl-RS"/>
        </w:rPr>
        <w:t xml:space="preserve">Бројна истраживања показују да присуство алкохола код возача, експоненцијално повећава ризик од настанка </w:t>
      </w:r>
      <w:r w:rsidR="00D4287D" w:rsidRPr="00440B23">
        <w:rPr>
          <w:lang w:val="sr-Cyrl-RS"/>
        </w:rPr>
        <w:t xml:space="preserve">незгоде </w:t>
      </w:r>
      <w:r w:rsidRPr="00440B23">
        <w:rPr>
          <w:lang w:val="sr-Cyrl-RS"/>
        </w:rPr>
        <w:t>(Asbridge et al., 2004; Borkenstein et al., 1964; Mann et al., 2001). Перформансе возача под утицајем алкохола су смањене у односу на трезне возаче. У прилог томе говори и истраживање</w:t>
      </w:r>
      <w:r w:rsidR="000D68B0" w:rsidRPr="00440B23">
        <w:rPr>
          <w:lang w:val="sr-Cyrl-RS"/>
        </w:rPr>
        <w:t xml:space="preserve"> Li et</w:t>
      </w:r>
      <w:r w:rsidRPr="00440B23">
        <w:rPr>
          <w:lang w:val="sr-Cyrl-RS"/>
        </w:rPr>
        <w:t xml:space="preserve"> al. (2016), где се наводи да су перформансе возача у погледу времена реаговања и </w:t>
      </w:r>
      <w:r w:rsidR="00440B23" w:rsidRPr="00440B23">
        <w:rPr>
          <w:lang w:val="sr-Cyrl-RS"/>
        </w:rPr>
        <w:t>одржавања</w:t>
      </w:r>
      <w:r w:rsidR="00D4287D" w:rsidRPr="00440B23">
        <w:rPr>
          <w:lang w:val="sr-Cyrl-RS"/>
        </w:rPr>
        <w:t xml:space="preserve"> правца </w:t>
      </w:r>
      <w:r w:rsidRPr="00440B23">
        <w:rPr>
          <w:lang w:val="sr-Cyrl-RS"/>
        </w:rPr>
        <w:t>у високој корелацији са алкохолом</w:t>
      </w:r>
      <w:r w:rsidR="00D4287D" w:rsidRPr="00440B23">
        <w:rPr>
          <w:lang w:val="sr-Cyrl-RS"/>
        </w:rPr>
        <w:t>.</w:t>
      </w:r>
    </w:p>
    <w:p w:rsidR="00D4287D" w:rsidRPr="00440B23" w:rsidRDefault="00D4287D" w:rsidP="00D4287D">
      <w:pPr>
        <w:pStyle w:val="a4"/>
        <w:rPr>
          <w:lang w:val="sr-Cyrl-RS"/>
        </w:rPr>
      </w:pPr>
      <w:r w:rsidRPr="00440B23">
        <w:rPr>
          <w:lang w:val="sr-Cyrl-RS"/>
        </w:rPr>
        <w:t xml:space="preserve">Ако се посматра употреба појаса и конзумирање алкохола, већина истраживања показују да је коришћења појаса возача ређе уколико су под утицајем алкохола (Foss et al., 1994; Golias and Karlaftis, 2002; Kweon and Kockelman, 2006). </w:t>
      </w:r>
      <w:r w:rsidR="002050D2" w:rsidRPr="00440B23">
        <w:rPr>
          <w:lang w:val="sr-Cyrl-RS"/>
        </w:rPr>
        <w:t xml:space="preserve">Из примера </w:t>
      </w:r>
      <w:r w:rsidRPr="00440B23">
        <w:rPr>
          <w:lang w:val="sr-Cyrl-RS"/>
        </w:rPr>
        <w:t>Норвешке, може се закључити да само 20,2% возача под утицајем алкохола корист</w:t>
      </w:r>
      <w:r w:rsidR="006537F0" w:rsidRPr="00440B23">
        <w:rPr>
          <w:lang w:val="sr-Cyrl-RS"/>
        </w:rPr>
        <w:t>и</w:t>
      </w:r>
      <w:r w:rsidRPr="00440B23">
        <w:rPr>
          <w:lang w:val="sr-Cyrl-RS"/>
        </w:rPr>
        <w:t xml:space="preserve"> </w:t>
      </w:r>
      <w:r w:rsidR="006537F0" w:rsidRPr="00440B23">
        <w:rPr>
          <w:lang w:val="sr-Cyrl-RS"/>
        </w:rPr>
        <w:t xml:space="preserve">сигурносни </w:t>
      </w:r>
      <w:r w:rsidRPr="00440B23">
        <w:rPr>
          <w:lang w:val="sr-Cyrl-RS"/>
        </w:rPr>
        <w:t>појас.</w:t>
      </w:r>
    </w:p>
    <w:p w:rsidR="00D4287D" w:rsidRPr="00440B23" w:rsidRDefault="00D4287D" w:rsidP="00D21D76">
      <w:pPr>
        <w:pStyle w:val="a4"/>
        <w:rPr>
          <w:lang w:val="sr-Cyrl-RS"/>
        </w:rPr>
      </w:pPr>
      <w:r w:rsidRPr="00440B23">
        <w:rPr>
          <w:lang w:val="sr-Cyrl-RS"/>
        </w:rPr>
        <w:t xml:space="preserve">Поред </w:t>
      </w:r>
      <w:r w:rsidR="006537F0" w:rsidRPr="00440B23">
        <w:rPr>
          <w:lang w:val="sr-Cyrl-RS"/>
        </w:rPr>
        <w:t xml:space="preserve">употребе појаса, возачко искуство </w:t>
      </w:r>
      <w:r w:rsidRPr="00440B23">
        <w:rPr>
          <w:lang w:val="sr-Cyrl-RS"/>
        </w:rPr>
        <w:t xml:space="preserve">је </w:t>
      </w:r>
      <w:r w:rsidR="006537F0" w:rsidRPr="00440B23">
        <w:rPr>
          <w:lang w:val="sr-Cyrl-RS"/>
        </w:rPr>
        <w:t xml:space="preserve">у литератури </w:t>
      </w:r>
      <w:r w:rsidRPr="00440B23">
        <w:rPr>
          <w:lang w:val="sr-Cyrl-RS"/>
        </w:rPr>
        <w:t>препознато као један од фактора ризика</w:t>
      </w:r>
      <w:r w:rsidR="006537F0" w:rsidRPr="00440B23">
        <w:rPr>
          <w:lang w:val="sr-Cyrl-RS"/>
        </w:rPr>
        <w:t xml:space="preserve">, који доприноси учешћу у незгодама у комбинацији са алкохолом </w:t>
      </w:r>
      <w:r w:rsidRPr="00440B23">
        <w:rPr>
          <w:lang w:val="sr-Cyrl-RS"/>
        </w:rPr>
        <w:t xml:space="preserve">(Maycock et al., 1991; Copper et al., 1995; Maycock, 2001). </w:t>
      </w:r>
      <w:r w:rsidR="006537F0" w:rsidRPr="00440B23">
        <w:rPr>
          <w:lang w:val="sr-Cyrl-RS"/>
        </w:rPr>
        <w:t>Тако је, к</w:t>
      </w:r>
      <w:r w:rsidRPr="00440B23">
        <w:rPr>
          <w:lang w:val="sr-Cyrl-RS"/>
        </w:rPr>
        <w:t xml:space="preserve">онзумирање алкохола и учешће у саобраћајним незгодама најчешће </w:t>
      </w:r>
      <w:r w:rsidR="0077516B" w:rsidRPr="00440B23">
        <w:rPr>
          <w:lang w:val="sr-Cyrl-RS"/>
        </w:rPr>
        <w:t xml:space="preserve">у позитивној корелацији </w:t>
      </w:r>
      <w:r w:rsidRPr="00440B23">
        <w:rPr>
          <w:lang w:val="sr-Cyrl-RS"/>
        </w:rPr>
        <w:t xml:space="preserve">са младим возачима (Christophersen and Gjerde, 2014; Peack et al., 2008) односно са возачима мушког пола (Mann et al., 2010; MacLeod et al., 2015). </w:t>
      </w:r>
    </w:p>
    <w:p w:rsidR="006F245D" w:rsidRPr="00440B23" w:rsidRDefault="006F245D" w:rsidP="00D21D76">
      <w:pPr>
        <w:pStyle w:val="a4"/>
        <w:rPr>
          <w:lang w:val="sr-Cyrl-RS"/>
        </w:rPr>
      </w:pPr>
      <w:r w:rsidRPr="00440B23">
        <w:rPr>
          <w:lang w:val="sr-Cyrl-RS"/>
        </w:rPr>
        <w:t xml:space="preserve">Сагледавајући истраживања везана за алкохол и учешће у саобраћајним незгодама може се закључити да алкохол неспорно повећава шансе учешћа у саобраћајним незгодама. Са друге стране у литератури је идентификован значајан број фактора ризика настанак саобраћајних незгоди, који могу али не морају бити повезани са алкохолом. </w:t>
      </w:r>
      <w:r w:rsidR="00160A85" w:rsidRPr="00440B23">
        <w:rPr>
          <w:lang w:val="sr-Cyrl-RS"/>
        </w:rPr>
        <w:t xml:space="preserve">Имајући у виду </w:t>
      </w:r>
      <w:r w:rsidRPr="00440B23">
        <w:rPr>
          <w:lang w:val="sr-Cyrl-RS"/>
        </w:rPr>
        <w:t>наведено, поставља се питање утицаја фактора ризика, који у садејству са алкохолом могу утицати на настанак саобраћајне незгоде</w:t>
      </w:r>
      <w:r w:rsidR="000C7F17" w:rsidRPr="00440B23">
        <w:rPr>
          <w:lang w:val="sr-Cyrl-RS"/>
        </w:rPr>
        <w:t>.</w:t>
      </w:r>
    </w:p>
    <w:p w:rsidR="00D21D76" w:rsidRPr="00440B23" w:rsidRDefault="00D21D76" w:rsidP="00D21D76">
      <w:pPr>
        <w:pStyle w:val="Heading1"/>
        <w:rPr>
          <w:lang w:val="sr-Cyrl-RS"/>
        </w:rPr>
      </w:pPr>
      <w:r w:rsidRPr="00440B23">
        <w:rPr>
          <w:lang w:val="sr-Cyrl-RS"/>
        </w:rPr>
        <w:t>Метод</w:t>
      </w:r>
    </w:p>
    <w:p w:rsidR="00D21D76" w:rsidRPr="00440B23" w:rsidRDefault="000C7F17" w:rsidP="00D21D76">
      <w:pPr>
        <w:pStyle w:val="a4"/>
        <w:rPr>
          <w:lang w:val="sr-Cyrl-RS"/>
        </w:rPr>
      </w:pPr>
      <w:r w:rsidRPr="00440B23">
        <w:rPr>
          <w:lang w:val="sr-Cyrl-RS"/>
        </w:rPr>
        <w:t>Истраживање је засновано на подацима о возачима учесницима саобраћајне незгоде</w:t>
      </w:r>
      <w:r w:rsidR="00D21D76" w:rsidRPr="00440B23">
        <w:rPr>
          <w:lang w:val="sr-Cyrl-RS"/>
        </w:rPr>
        <w:t xml:space="preserve"> у Србији у 2016. години. Подаци о возачима су прикупљени из </w:t>
      </w:r>
      <w:r w:rsidRPr="00440B23">
        <w:rPr>
          <w:lang w:val="sr-Cyrl-RS"/>
        </w:rPr>
        <w:t xml:space="preserve">базе података о </w:t>
      </w:r>
      <w:r w:rsidR="00440B23" w:rsidRPr="00440B23">
        <w:rPr>
          <w:lang w:val="sr-Cyrl-RS"/>
        </w:rPr>
        <w:t>обележјима</w:t>
      </w:r>
      <w:r w:rsidRPr="00440B23">
        <w:rPr>
          <w:lang w:val="sr-Cyrl-RS"/>
        </w:rPr>
        <w:t xml:space="preserve"> безбедности </w:t>
      </w:r>
      <w:r w:rsidR="00D96066" w:rsidRPr="00440B23">
        <w:rPr>
          <w:lang w:val="sr-Cyrl-RS"/>
        </w:rPr>
        <w:t>саобраћаја, Агенције за безбедност саобраћаја Републике Србије</w:t>
      </w:r>
      <w:r w:rsidR="00D21D76" w:rsidRPr="00440B23">
        <w:rPr>
          <w:lang w:val="sr-Cyrl-RS"/>
        </w:rPr>
        <w:t>.</w:t>
      </w:r>
      <w:r w:rsidR="00D96066" w:rsidRPr="00440B23">
        <w:rPr>
          <w:lang w:val="sr-Cyrl-RS"/>
        </w:rPr>
        <w:t xml:space="preserve"> Ступањем на снагу важећег Закона безбедности саобраћаја </w:t>
      </w:r>
      <w:r w:rsidR="00D21D76" w:rsidRPr="00440B23">
        <w:rPr>
          <w:lang w:val="sr-Cyrl-RS"/>
        </w:rPr>
        <w:t>у Србији</w:t>
      </w:r>
      <w:r w:rsidR="00D96066" w:rsidRPr="00440B23">
        <w:rPr>
          <w:lang w:val="sr-Cyrl-RS"/>
        </w:rPr>
        <w:t xml:space="preserve"> 2009. године, дефинисана је обавеза</w:t>
      </w:r>
      <w:r w:rsidR="00D21D76" w:rsidRPr="00440B23">
        <w:rPr>
          <w:lang w:val="sr-Cyrl-RS"/>
        </w:rPr>
        <w:t xml:space="preserve"> тестирања сваког возача учесника саобраћајне незгоде на присуство алкохола</w:t>
      </w:r>
      <w:r w:rsidR="00F536EE" w:rsidRPr="00440B23">
        <w:rPr>
          <w:lang w:val="sr-Cyrl-RS"/>
        </w:rPr>
        <w:t xml:space="preserve">. Тестирања учесника саобраћајне незгоде се врше путем крви. Поред наведеног, </w:t>
      </w:r>
      <w:r w:rsidR="00D21D76" w:rsidRPr="00440B23">
        <w:rPr>
          <w:lang w:val="sr-Cyrl-RS"/>
        </w:rPr>
        <w:t xml:space="preserve">од 2016. године у Србији се врши евидентирање саобраћајних незгода према CADaS </w:t>
      </w:r>
      <w:r w:rsidR="00F536EE" w:rsidRPr="00440B23">
        <w:rPr>
          <w:lang w:val="sr-Cyrl-RS"/>
        </w:rPr>
        <w:t xml:space="preserve">(Common Accident Data Set) </w:t>
      </w:r>
      <w:r w:rsidR="00D21D76" w:rsidRPr="00440B23">
        <w:rPr>
          <w:lang w:val="sr-Cyrl-RS"/>
        </w:rPr>
        <w:t>протоколу</w:t>
      </w:r>
      <w:r w:rsidR="00F536EE" w:rsidRPr="00440B23">
        <w:rPr>
          <w:lang w:val="sr-Cyrl-RS"/>
        </w:rPr>
        <w:t>, где се поред осталог, врши евидентирање утицајног фактора, маневра и типа саобраћајне незгоде</w:t>
      </w:r>
      <w:r w:rsidR="00D21D76" w:rsidRPr="00440B23">
        <w:rPr>
          <w:lang w:val="sr-Cyrl-RS"/>
        </w:rPr>
        <w:t xml:space="preserve">. </w:t>
      </w:r>
    </w:p>
    <w:p w:rsidR="002E0218" w:rsidRPr="00440B23" w:rsidRDefault="00FB0A9B" w:rsidP="00D21D76">
      <w:pPr>
        <w:pStyle w:val="a4"/>
        <w:rPr>
          <w:lang w:val="sr-Cyrl-RS"/>
        </w:rPr>
      </w:pPr>
      <w:r w:rsidRPr="00440B23">
        <w:rPr>
          <w:lang w:val="sr-Cyrl-RS"/>
        </w:rPr>
        <w:t xml:space="preserve">За потребе анализе повезаности вожње под утицајем алкохола и учешћа у саобраћајним незгодама извршене су анализе </w:t>
      </w:r>
      <w:r w:rsidR="006946D5" w:rsidRPr="00440B23">
        <w:rPr>
          <w:lang w:val="sr-Cyrl-RS"/>
        </w:rPr>
        <w:t>возача путничких аутомобила под утицајем алкохола, као и возача који нису били под утицајем алкохола, са независним варијаблама.</w:t>
      </w:r>
      <w:r w:rsidR="00D21D76" w:rsidRPr="00440B23">
        <w:rPr>
          <w:lang w:val="sr-Cyrl-RS"/>
        </w:rPr>
        <w:t xml:space="preserve"> У односу на зависну варијаблу (</w:t>
      </w:r>
      <w:r w:rsidR="006946D5" w:rsidRPr="00440B23">
        <w:rPr>
          <w:lang w:val="sr-Cyrl-RS"/>
        </w:rPr>
        <w:t>присуство алкохола у време незгоде</w:t>
      </w:r>
      <w:r w:rsidR="00D21D76" w:rsidRPr="00440B23">
        <w:rPr>
          <w:lang w:val="sr-Cyrl-RS"/>
        </w:rPr>
        <w:t xml:space="preserve">) извршене су анализе повезаности са следећим варијаблама: </w:t>
      </w:r>
    </w:p>
    <w:p w:rsidR="002E0218" w:rsidRPr="00440B23" w:rsidRDefault="006946D5" w:rsidP="0089460F">
      <w:pPr>
        <w:pStyle w:val="a"/>
        <w:rPr>
          <w:lang w:val="sr-Cyrl-RS"/>
        </w:rPr>
      </w:pPr>
      <w:r w:rsidRPr="00440B23">
        <w:rPr>
          <w:lang w:val="sr-Cyrl-RS"/>
        </w:rPr>
        <w:t xml:space="preserve">пол; </w:t>
      </w:r>
    </w:p>
    <w:p w:rsidR="002E0218" w:rsidRPr="00440B23" w:rsidRDefault="006946D5" w:rsidP="0089460F">
      <w:pPr>
        <w:pStyle w:val="a"/>
        <w:rPr>
          <w:lang w:val="sr-Cyrl-RS"/>
        </w:rPr>
      </w:pPr>
      <w:r w:rsidRPr="00440B23">
        <w:rPr>
          <w:lang w:val="sr-Cyrl-RS"/>
        </w:rPr>
        <w:t>године</w:t>
      </w:r>
      <w:r w:rsidR="00050381" w:rsidRPr="00440B23">
        <w:rPr>
          <w:lang w:val="sr-Cyrl-RS"/>
        </w:rPr>
        <w:t xml:space="preserve"> возача</w:t>
      </w:r>
      <w:r w:rsidRPr="00440B23">
        <w:rPr>
          <w:lang w:val="sr-Cyrl-RS"/>
        </w:rPr>
        <w:t xml:space="preserve">; </w:t>
      </w:r>
    </w:p>
    <w:p w:rsidR="002E0218" w:rsidRPr="00440B23" w:rsidRDefault="006946D5" w:rsidP="0089460F">
      <w:pPr>
        <w:pStyle w:val="a"/>
        <w:rPr>
          <w:lang w:val="sr-Cyrl-RS"/>
        </w:rPr>
      </w:pPr>
      <w:r w:rsidRPr="00440B23">
        <w:rPr>
          <w:lang w:val="sr-Cyrl-RS"/>
        </w:rPr>
        <w:t xml:space="preserve">тежина последице по возача; </w:t>
      </w:r>
    </w:p>
    <w:p w:rsidR="002E0218" w:rsidRPr="00440B23" w:rsidRDefault="006946D5" w:rsidP="0089460F">
      <w:pPr>
        <w:pStyle w:val="a"/>
        <w:rPr>
          <w:lang w:val="sr-Cyrl-RS"/>
        </w:rPr>
      </w:pPr>
      <w:r w:rsidRPr="00440B23">
        <w:rPr>
          <w:lang w:val="sr-Cyrl-RS"/>
        </w:rPr>
        <w:t xml:space="preserve">коришћење сигурносног појаса; </w:t>
      </w:r>
    </w:p>
    <w:p w:rsidR="002E0218" w:rsidRPr="00440B23" w:rsidRDefault="006946D5" w:rsidP="0089460F">
      <w:pPr>
        <w:pStyle w:val="a"/>
        <w:rPr>
          <w:lang w:val="sr-Cyrl-RS"/>
        </w:rPr>
      </w:pPr>
      <w:r w:rsidRPr="00440B23">
        <w:rPr>
          <w:lang w:val="sr-Cyrl-RS"/>
        </w:rPr>
        <w:t xml:space="preserve">возачко искуство; </w:t>
      </w:r>
    </w:p>
    <w:p w:rsidR="002E0218" w:rsidRPr="00440B23" w:rsidRDefault="006946D5" w:rsidP="0089460F">
      <w:pPr>
        <w:pStyle w:val="a"/>
        <w:rPr>
          <w:lang w:val="sr-Cyrl-RS"/>
        </w:rPr>
      </w:pPr>
      <w:r w:rsidRPr="00440B23">
        <w:rPr>
          <w:lang w:val="sr-Cyrl-RS"/>
        </w:rPr>
        <w:t xml:space="preserve">локација саобраћајне незгоде; </w:t>
      </w:r>
    </w:p>
    <w:p w:rsidR="002E0218" w:rsidRPr="00440B23" w:rsidRDefault="006946D5" w:rsidP="0089460F">
      <w:pPr>
        <w:pStyle w:val="a"/>
        <w:rPr>
          <w:lang w:val="sr-Cyrl-RS"/>
        </w:rPr>
      </w:pPr>
      <w:r w:rsidRPr="00440B23">
        <w:rPr>
          <w:lang w:val="sr-Cyrl-RS"/>
        </w:rPr>
        <w:t xml:space="preserve">тип саобраћајне незгоде; </w:t>
      </w:r>
    </w:p>
    <w:p w:rsidR="002E0218" w:rsidRPr="00440B23" w:rsidRDefault="006946D5" w:rsidP="0089460F">
      <w:pPr>
        <w:pStyle w:val="a"/>
        <w:rPr>
          <w:lang w:val="sr-Cyrl-RS"/>
        </w:rPr>
      </w:pPr>
      <w:r w:rsidRPr="00440B23">
        <w:rPr>
          <w:lang w:val="sr-Cyrl-RS"/>
        </w:rPr>
        <w:t xml:space="preserve">сврха путовања; и </w:t>
      </w:r>
    </w:p>
    <w:p w:rsidR="006946D5" w:rsidRPr="00440B23" w:rsidRDefault="006946D5" w:rsidP="0089460F">
      <w:pPr>
        <w:pStyle w:val="a"/>
        <w:rPr>
          <w:lang w:val="sr-Cyrl-RS"/>
        </w:rPr>
      </w:pPr>
      <w:r w:rsidRPr="00440B23">
        <w:rPr>
          <w:lang w:val="sr-Cyrl-RS"/>
        </w:rPr>
        <w:t>одговорност возача за настанак предметне саобраћајне незгоде.</w:t>
      </w:r>
    </w:p>
    <w:p w:rsidR="002E0218" w:rsidRPr="00440B23" w:rsidRDefault="00050381" w:rsidP="00D21D76">
      <w:pPr>
        <w:pStyle w:val="a4"/>
        <w:rPr>
          <w:lang w:val="sr-Cyrl-RS"/>
        </w:rPr>
      </w:pPr>
      <w:r w:rsidRPr="00440B23">
        <w:rPr>
          <w:lang w:val="sr-Cyrl-RS"/>
        </w:rPr>
        <w:t xml:space="preserve">Године и возачко искуство представљају независне варијабле изражене у година, док тежина последице по возача подразумева променљиве да возач нема повреде; возач повређен; или возач погинуо. </w:t>
      </w:r>
      <w:r w:rsidR="00E30D30" w:rsidRPr="00440B23">
        <w:rPr>
          <w:lang w:val="sr-Cyrl-RS"/>
        </w:rPr>
        <w:t xml:space="preserve">Локација саобраћајне незгоде подразумева променљиве да се саобраћајна незгода догодила </w:t>
      </w:r>
      <w:r w:rsidR="00E30D30" w:rsidRPr="00440B23">
        <w:rPr>
          <w:lang w:val="sr-Cyrl-RS"/>
        </w:rPr>
        <w:lastRenderedPageBreak/>
        <w:t xml:space="preserve">у насељу или ван насеља; тип саобраћајне незгоде обухвата незгоде са учешћем једног возила (силазак возила са коловоза, удар у фиксну препреку, превртање возила и слично) и незгоде у којима је два или више возила учествовало у незгоди. </w:t>
      </w:r>
      <w:r w:rsidR="00EC07E7" w:rsidRPr="00440B23">
        <w:rPr>
          <w:lang w:val="sr-Cyrl-RS"/>
        </w:rPr>
        <w:t>Сврха путовања представља независну варијаблу која обухвата обавезна и необавезна кретања. Одговорност возача за настанак саобраћајне незгоде је подељена у две променљиве: прва променљива обухвата одговорност истраживаног возача за настанак предметне саобраћајне незгоде евидентирана од стране полицијских службеника, док друга променљива обухвата одговорност другог возача, недостатак пута, отказ возила или вишу силу који су утицали на настанак предметне саобраћајне незгоде.</w:t>
      </w:r>
    </w:p>
    <w:p w:rsidR="00D21D76" w:rsidRPr="00440B23" w:rsidRDefault="006946D5" w:rsidP="00D21D76">
      <w:pPr>
        <w:pStyle w:val="a4"/>
        <w:rPr>
          <w:lang w:val="sr-Cyrl-RS"/>
        </w:rPr>
      </w:pPr>
      <w:r w:rsidRPr="00440B23">
        <w:rPr>
          <w:lang w:val="sr-Cyrl-RS"/>
        </w:rPr>
        <w:t xml:space="preserve">Истраживање је </w:t>
      </w:r>
      <w:r w:rsidR="00FA5F1B" w:rsidRPr="00440B23">
        <w:rPr>
          <w:lang w:val="sr-Cyrl-RS"/>
        </w:rPr>
        <w:t>обухватило 20,711 возача путничких аутомобила учесника саобраћајних незгода. П</w:t>
      </w:r>
      <w:r w:rsidRPr="00440B23">
        <w:rPr>
          <w:lang w:val="sr-Cyrl-RS"/>
        </w:rPr>
        <w:t xml:space="preserve">рименом логистичке регресије, </w:t>
      </w:r>
      <w:r w:rsidR="00FA5F1B" w:rsidRPr="00440B23">
        <w:rPr>
          <w:lang w:val="sr-Cyrl-RS"/>
        </w:rPr>
        <w:t>у представљеном моделу, у односу на независну варијаблу израчунати су к</w:t>
      </w:r>
      <w:r w:rsidR="00D21D76" w:rsidRPr="00440B23">
        <w:rPr>
          <w:lang w:val="sr-Cyrl-RS"/>
        </w:rPr>
        <w:t>оличник шанси (OR) и 95% интервал</w:t>
      </w:r>
      <w:r w:rsidRPr="00440B23">
        <w:rPr>
          <w:lang w:val="sr-Cyrl-RS"/>
        </w:rPr>
        <w:t>и</w:t>
      </w:r>
      <w:r w:rsidR="00D21D76" w:rsidRPr="00440B23">
        <w:rPr>
          <w:lang w:val="sr-Cyrl-RS"/>
        </w:rPr>
        <w:t xml:space="preserve"> поверења израчунати за </w:t>
      </w:r>
      <w:r w:rsidRPr="00440B23">
        <w:rPr>
          <w:lang w:val="sr-Cyrl-RS"/>
        </w:rPr>
        <w:t xml:space="preserve">све независне варијабле. </w:t>
      </w:r>
      <w:r w:rsidR="00D21D76" w:rsidRPr="00440B23">
        <w:rPr>
          <w:lang w:val="sr-Cyrl-RS"/>
        </w:rPr>
        <w:t>Анализа је извршена користећи</w:t>
      </w:r>
      <w:r w:rsidRPr="00440B23">
        <w:rPr>
          <w:lang w:val="sr-Cyrl-RS"/>
        </w:rPr>
        <w:t xml:space="preserve"> SPSS Statistics version 20.</w:t>
      </w:r>
    </w:p>
    <w:p w:rsidR="00D21D76" w:rsidRPr="00440B23" w:rsidRDefault="00D21D76" w:rsidP="00D21D76">
      <w:pPr>
        <w:pStyle w:val="Heading1"/>
        <w:rPr>
          <w:lang w:val="sr-Cyrl-RS"/>
        </w:rPr>
      </w:pPr>
      <w:r w:rsidRPr="00440B23">
        <w:rPr>
          <w:lang w:val="sr-Cyrl-RS"/>
        </w:rPr>
        <w:t>Резултати</w:t>
      </w:r>
    </w:p>
    <w:p w:rsidR="00BB56A7" w:rsidRPr="00440B23" w:rsidRDefault="003A0F91" w:rsidP="0000401C">
      <w:pPr>
        <w:pStyle w:val="a4"/>
        <w:rPr>
          <w:lang w:val="sr-Cyrl-RS"/>
        </w:rPr>
      </w:pPr>
      <w:r w:rsidRPr="00440B23">
        <w:rPr>
          <w:lang w:val="sr-Cyrl-RS"/>
        </w:rPr>
        <w:t>Истраживани узорак представља возаче путничких аутомобила п</w:t>
      </w:r>
      <w:r w:rsidR="0000401C" w:rsidRPr="00440B23">
        <w:rPr>
          <w:lang w:val="sr-Cyrl-RS"/>
        </w:rPr>
        <w:t>росечн</w:t>
      </w:r>
      <w:r w:rsidRPr="00440B23">
        <w:rPr>
          <w:lang w:val="sr-Cyrl-RS"/>
        </w:rPr>
        <w:t>е</w:t>
      </w:r>
      <w:r w:rsidR="0000401C" w:rsidRPr="00440B23">
        <w:rPr>
          <w:lang w:val="sr-Cyrl-RS"/>
        </w:rPr>
        <w:t xml:space="preserve"> старост</w:t>
      </w:r>
      <w:r w:rsidRPr="00440B23">
        <w:rPr>
          <w:lang w:val="sr-Cyrl-RS"/>
        </w:rPr>
        <w:t>и</w:t>
      </w:r>
      <w:r w:rsidR="0000401C" w:rsidRPr="00440B23">
        <w:rPr>
          <w:lang w:val="sr-Cyrl-RS"/>
        </w:rPr>
        <w:t xml:space="preserve"> 41</w:t>
      </w:r>
      <w:r w:rsidRPr="00440B23">
        <w:rPr>
          <w:lang w:val="sr-Cyrl-RS"/>
        </w:rPr>
        <w:t>,</w:t>
      </w:r>
      <w:r w:rsidR="0000401C" w:rsidRPr="00440B23">
        <w:rPr>
          <w:lang w:val="sr-Cyrl-RS"/>
        </w:rPr>
        <w:t>7 година (SD 14</w:t>
      </w:r>
      <w:r w:rsidRPr="00440B23">
        <w:rPr>
          <w:lang w:val="sr-Cyrl-RS"/>
        </w:rPr>
        <w:t>,</w:t>
      </w:r>
      <w:r w:rsidR="0000401C" w:rsidRPr="00440B23">
        <w:rPr>
          <w:lang w:val="sr-Cyrl-RS"/>
        </w:rPr>
        <w:t xml:space="preserve">3), </w:t>
      </w:r>
      <w:r w:rsidRPr="00440B23">
        <w:rPr>
          <w:lang w:val="sr-Cyrl-RS"/>
        </w:rPr>
        <w:t xml:space="preserve">који имају просечно 18,9 година возачку дозволу </w:t>
      </w:r>
      <w:r w:rsidR="0000401C" w:rsidRPr="00440B23">
        <w:rPr>
          <w:lang w:val="sr-Cyrl-RS"/>
        </w:rPr>
        <w:t>(SD 12</w:t>
      </w:r>
      <w:r w:rsidRPr="00440B23">
        <w:rPr>
          <w:lang w:val="sr-Cyrl-RS"/>
        </w:rPr>
        <w:t>,</w:t>
      </w:r>
      <w:r w:rsidR="0000401C" w:rsidRPr="00440B23">
        <w:rPr>
          <w:lang w:val="sr-Cyrl-RS"/>
        </w:rPr>
        <w:t xml:space="preserve">4). </w:t>
      </w:r>
      <w:r w:rsidR="00BB56A7" w:rsidRPr="00440B23">
        <w:rPr>
          <w:lang w:val="sr-Cyrl-RS"/>
        </w:rPr>
        <w:t>Већину возача су мушког пола 82,6</w:t>
      </w:r>
      <w:r w:rsidR="0000401C" w:rsidRPr="00440B23">
        <w:rPr>
          <w:lang w:val="sr-Cyrl-RS"/>
        </w:rPr>
        <w:t xml:space="preserve">%. </w:t>
      </w:r>
    </w:p>
    <w:p w:rsidR="00C64B14" w:rsidRPr="00440B23" w:rsidRDefault="00E4438A" w:rsidP="00E4438A">
      <w:pPr>
        <w:pStyle w:val="a1"/>
        <w:jc w:val="center"/>
        <w:rPr>
          <w:lang w:val="sr-Cyrl-RS"/>
        </w:rPr>
      </w:pPr>
      <w:r w:rsidRPr="00440B23">
        <w:rPr>
          <w:lang w:val="sr-Cyrl-RS"/>
        </w:rPr>
        <w:t>Расподела узорка истраживаних возача</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0"/>
        <w:gridCol w:w="1700"/>
        <w:gridCol w:w="1223"/>
        <w:gridCol w:w="2487"/>
        <w:gridCol w:w="2638"/>
      </w:tblGrid>
      <w:tr w:rsidR="00A43FC7" w:rsidRPr="00440B23" w:rsidTr="00FE7788">
        <w:trPr>
          <w:trHeight w:val="300"/>
          <w:jc w:val="center"/>
        </w:trPr>
        <w:tc>
          <w:tcPr>
            <w:tcW w:w="421" w:type="pct"/>
            <w:noWrap/>
            <w:hideMark/>
          </w:tcPr>
          <w:p w:rsidR="00C64B14" w:rsidRPr="00440B23" w:rsidRDefault="00C64B14" w:rsidP="0089460F">
            <w:pPr>
              <w:pStyle w:val="a6"/>
              <w:rPr>
                <w:lang w:val="sr-Cyrl-RS"/>
              </w:rPr>
            </w:pPr>
          </w:p>
        </w:tc>
        <w:tc>
          <w:tcPr>
            <w:tcW w:w="967" w:type="pct"/>
            <w:noWrap/>
            <w:vAlign w:val="center"/>
            <w:hideMark/>
          </w:tcPr>
          <w:p w:rsidR="00C64B14" w:rsidRPr="00440B23" w:rsidRDefault="00C64B14" w:rsidP="00FE7788">
            <w:pPr>
              <w:pStyle w:val="a6"/>
              <w:jc w:val="left"/>
              <w:rPr>
                <w:lang w:val="sr-Cyrl-RS"/>
              </w:rPr>
            </w:pPr>
          </w:p>
        </w:tc>
        <w:tc>
          <w:tcPr>
            <w:tcW w:w="696" w:type="pct"/>
            <w:noWrap/>
            <w:hideMark/>
          </w:tcPr>
          <w:p w:rsidR="00C64B14" w:rsidRPr="00440B23" w:rsidRDefault="00C64B14" w:rsidP="0089460F">
            <w:pPr>
              <w:pStyle w:val="a6"/>
              <w:rPr>
                <w:lang w:val="sr-Cyrl-RS"/>
              </w:rPr>
            </w:pPr>
          </w:p>
        </w:tc>
        <w:tc>
          <w:tcPr>
            <w:tcW w:w="1415" w:type="pct"/>
            <w:noWrap/>
            <w:hideMark/>
          </w:tcPr>
          <w:p w:rsidR="00C64B14" w:rsidRPr="00440B23" w:rsidRDefault="00A43FC7" w:rsidP="0089460F">
            <w:pPr>
              <w:pStyle w:val="a6"/>
              <w:rPr>
                <w:lang w:val="sr-Cyrl-RS"/>
              </w:rPr>
            </w:pPr>
            <w:r w:rsidRPr="00440B23">
              <w:rPr>
                <w:lang w:val="sr-Cyrl-RS"/>
              </w:rPr>
              <w:t>Аритметичка средина</w:t>
            </w:r>
          </w:p>
        </w:tc>
        <w:tc>
          <w:tcPr>
            <w:tcW w:w="1501" w:type="pct"/>
            <w:noWrap/>
            <w:hideMark/>
          </w:tcPr>
          <w:p w:rsidR="00C64B14" w:rsidRPr="00440B23" w:rsidRDefault="00A43FC7" w:rsidP="0089460F">
            <w:pPr>
              <w:pStyle w:val="a6"/>
              <w:rPr>
                <w:lang w:val="sr-Cyrl-RS"/>
              </w:rPr>
            </w:pPr>
            <w:r w:rsidRPr="00440B23">
              <w:rPr>
                <w:lang w:val="sr-Cyrl-RS"/>
              </w:rPr>
              <w:t>Стандардно одступање</w:t>
            </w:r>
          </w:p>
        </w:tc>
      </w:tr>
      <w:tr w:rsidR="00E4438A" w:rsidRPr="00440B23" w:rsidTr="00FE7788">
        <w:trPr>
          <w:trHeight w:val="300"/>
          <w:jc w:val="center"/>
        </w:trPr>
        <w:tc>
          <w:tcPr>
            <w:tcW w:w="2084" w:type="pct"/>
            <w:gridSpan w:val="3"/>
            <w:noWrap/>
            <w:vAlign w:val="center"/>
            <w:hideMark/>
          </w:tcPr>
          <w:p w:rsidR="00C64B14" w:rsidRPr="00440B23" w:rsidRDefault="00E4438A" w:rsidP="00FE7788">
            <w:pPr>
              <w:pStyle w:val="a6"/>
              <w:jc w:val="left"/>
              <w:rPr>
                <w:lang w:val="sr-Cyrl-RS"/>
              </w:rPr>
            </w:pPr>
            <w:r w:rsidRPr="00440B23">
              <w:rPr>
                <w:lang w:val="sr-Cyrl-RS"/>
              </w:rPr>
              <w:t>Године</w:t>
            </w:r>
          </w:p>
        </w:tc>
        <w:tc>
          <w:tcPr>
            <w:tcW w:w="1415" w:type="pct"/>
            <w:noWrap/>
            <w:hideMark/>
          </w:tcPr>
          <w:p w:rsidR="00C64B14" w:rsidRPr="00440B23" w:rsidRDefault="00C64B14" w:rsidP="0089460F">
            <w:pPr>
              <w:pStyle w:val="a6"/>
              <w:rPr>
                <w:lang w:val="sr-Cyrl-RS"/>
              </w:rPr>
            </w:pPr>
            <w:r w:rsidRPr="00440B23">
              <w:rPr>
                <w:lang w:val="sr-Cyrl-RS"/>
              </w:rPr>
              <w:t>41.7</w:t>
            </w:r>
          </w:p>
        </w:tc>
        <w:tc>
          <w:tcPr>
            <w:tcW w:w="1501" w:type="pct"/>
            <w:noWrap/>
            <w:hideMark/>
          </w:tcPr>
          <w:p w:rsidR="00C64B14" w:rsidRPr="00440B23" w:rsidRDefault="00C64B14" w:rsidP="0089460F">
            <w:pPr>
              <w:pStyle w:val="a6"/>
              <w:rPr>
                <w:lang w:val="sr-Cyrl-RS"/>
              </w:rPr>
            </w:pPr>
            <w:r w:rsidRPr="00440B23">
              <w:rPr>
                <w:lang w:val="sr-Cyrl-RS"/>
              </w:rPr>
              <w:t>14.3</w:t>
            </w:r>
          </w:p>
        </w:tc>
      </w:tr>
      <w:tr w:rsidR="00E4438A" w:rsidRPr="00440B23" w:rsidTr="00FE7788">
        <w:trPr>
          <w:trHeight w:val="300"/>
          <w:jc w:val="center"/>
        </w:trPr>
        <w:tc>
          <w:tcPr>
            <w:tcW w:w="2084" w:type="pct"/>
            <w:gridSpan w:val="3"/>
            <w:noWrap/>
            <w:vAlign w:val="center"/>
            <w:hideMark/>
          </w:tcPr>
          <w:p w:rsidR="00C64B14" w:rsidRPr="00440B23" w:rsidRDefault="00E4438A" w:rsidP="00FE7788">
            <w:pPr>
              <w:pStyle w:val="a6"/>
              <w:jc w:val="left"/>
              <w:rPr>
                <w:lang w:val="sr-Cyrl-RS"/>
              </w:rPr>
            </w:pPr>
            <w:r w:rsidRPr="00440B23">
              <w:rPr>
                <w:lang w:val="sr-Cyrl-RS"/>
              </w:rPr>
              <w:t>Возачко искуство</w:t>
            </w:r>
          </w:p>
        </w:tc>
        <w:tc>
          <w:tcPr>
            <w:tcW w:w="1415" w:type="pct"/>
            <w:noWrap/>
            <w:hideMark/>
          </w:tcPr>
          <w:p w:rsidR="00C64B14" w:rsidRPr="00440B23" w:rsidRDefault="00C64B14" w:rsidP="0089460F">
            <w:pPr>
              <w:pStyle w:val="a6"/>
              <w:rPr>
                <w:lang w:val="sr-Cyrl-RS"/>
              </w:rPr>
            </w:pPr>
            <w:r w:rsidRPr="00440B23">
              <w:rPr>
                <w:lang w:val="sr-Cyrl-RS"/>
              </w:rPr>
              <w:t>18.9</w:t>
            </w:r>
          </w:p>
        </w:tc>
        <w:tc>
          <w:tcPr>
            <w:tcW w:w="1501" w:type="pct"/>
            <w:noWrap/>
            <w:hideMark/>
          </w:tcPr>
          <w:p w:rsidR="00C64B14" w:rsidRPr="00440B23" w:rsidRDefault="00C64B14" w:rsidP="0089460F">
            <w:pPr>
              <w:pStyle w:val="a6"/>
              <w:rPr>
                <w:lang w:val="sr-Cyrl-RS"/>
              </w:rPr>
            </w:pPr>
            <w:r w:rsidRPr="00440B23">
              <w:rPr>
                <w:lang w:val="sr-Cyrl-RS"/>
              </w:rPr>
              <w:t>12.4</w:t>
            </w:r>
          </w:p>
        </w:tc>
      </w:tr>
      <w:tr w:rsidR="00A43FC7" w:rsidRPr="00440B23" w:rsidTr="00FE7788">
        <w:trPr>
          <w:trHeight w:val="300"/>
          <w:jc w:val="center"/>
        </w:trPr>
        <w:tc>
          <w:tcPr>
            <w:tcW w:w="421" w:type="pct"/>
            <w:noWrap/>
            <w:hideMark/>
          </w:tcPr>
          <w:p w:rsidR="00C64B14" w:rsidRPr="00440B23" w:rsidRDefault="00C64B14" w:rsidP="0089460F">
            <w:pPr>
              <w:pStyle w:val="a6"/>
              <w:rPr>
                <w:lang w:val="sr-Cyrl-RS"/>
              </w:rPr>
            </w:pPr>
          </w:p>
        </w:tc>
        <w:tc>
          <w:tcPr>
            <w:tcW w:w="967" w:type="pct"/>
            <w:noWrap/>
            <w:vAlign w:val="center"/>
            <w:hideMark/>
          </w:tcPr>
          <w:p w:rsidR="00C64B14" w:rsidRPr="00440B23" w:rsidRDefault="00C64B14" w:rsidP="00FE7788">
            <w:pPr>
              <w:pStyle w:val="a6"/>
              <w:jc w:val="left"/>
              <w:rPr>
                <w:lang w:val="sr-Cyrl-RS"/>
              </w:rPr>
            </w:pPr>
          </w:p>
        </w:tc>
        <w:tc>
          <w:tcPr>
            <w:tcW w:w="696" w:type="pct"/>
            <w:noWrap/>
            <w:hideMark/>
          </w:tcPr>
          <w:p w:rsidR="00C64B14" w:rsidRPr="00440B23" w:rsidRDefault="00C64B14" w:rsidP="0089460F">
            <w:pPr>
              <w:pStyle w:val="a6"/>
              <w:rPr>
                <w:lang w:val="sr-Cyrl-RS"/>
              </w:rPr>
            </w:pPr>
          </w:p>
        </w:tc>
        <w:tc>
          <w:tcPr>
            <w:tcW w:w="1415" w:type="pct"/>
            <w:noWrap/>
            <w:hideMark/>
          </w:tcPr>
          <w:p w:rsidR="00C64B14" w:rsidRPr="00440B23" w:rsidRDefault="00A43FC7" w:rsidP="00A43FC7">
            <w:pPr>
              <w:pStyle w:val="a6"/>
              <w:rPr>
                <w:lang w:val="sr-Cyrl-RS"/>
              </w:rPr>
            </w:pPr>
            <w:r w:rsidRPr="00440B23">
              <w:rPr>
                <w:lang w:val="sr-Cyrl-RS"/>
              </w:rPr>
              <w:t>Број (n)</w:t>
            </w:r>
          </w:p>
        </w:tc>
        <w:tc>
          <w:tcPr>
            <w:tcW w:w="1501" w:type="pct"/>
            <w:noWrap/>
            <w:hideMark/>
          </w:tcPr>
          <w:p w:rsidR="00C64B14" w:rsidRPr="00440B23" w:rsidRDefault="00C64B14" w:rsidP="0089460F">
            <w:pPr>
              <w:pStyle w:val="a6"/>
              <w:rPr>
                <w:lang w:val="sr-Cyrl-RS"/>
              </w:rPr>
            </w:pPr>
            <w:r w:rsidRPr="00440B23">
              <w:rPr>
                <w:lang w:val="sr-Cyrl-RS"/>
              </w:rPr>
              <w:t>%</w:t>
            </w:r>
          </w:p>
        </w:tc>
      </w:tr>
      <w:tr w:rsidR="00E4438A" w:rsidRPr="00440B23" w:rsidTr="00FE7788">
        <w:trPr>
          <w:trHeight w:val="300"/>
          <w:jc w:val="center"/>
        </w:trPr>
        <w:tc>
          <w:tcPr>
            <w:tcW w:w="2084" w:type="pct"/>
            <w:gridSpan w:val="3"/>
            <w:noWrap/>
            <w:vAlign w:val="center"/>
            <w:hideMark/>
          </w:tcPr>
          <w:p w:rsidR="00C64B14" w:rsidRPr="00440B23" w:rsidRDefault="00E4438A" w:rsidP="00FE7788">
            <w:pPr>
              <w:pStyle w:val="a6"/>
              <w:jc w:val="left"/>
              <w:rPr>
                <w:lang w:val="sr-Cyrl-RS"/>
              </w:rPr>
            </w:pPr>
            <w:r w:rsidRPr="00440B23">
              <w:rPr>
                <w:lang w:val="sr-Cyrl-RS"/>
              </w:rPr>
              <w:t>Алкохолисани</w:t>
            </w:r>
            <w:r w:rsidR="00C64B14" w:rsidRPr="00440B23">
              <w:rPr>
                <w:lang w:val="sr-Cyrl-RS"/>
              </w:rPr>
              <w:t xml:space="preserve"> (&gt;0.00 mg/l)</w:t>
            </w:r>
          </w:p>
        </w:tc>
        <w:tc>
          <w:tcPr>
            <w:tcW w:w="1415" w:type="pct"/>
            <w:noWrap/>
            <w:hideMark/>
          </w:tcPr>
          <w:p w:rsidR="00C64B14" w:rsidRPr="00440B23" w:rsidRDefault="00C64B14" w:rsidP="0089460F">
            <w:pPr>
              <w:pStyle w:val="a6"/>
              <w:rPr>
                <w:lang w:val="sr-Cyrl-RS"/>
              </w:rPr>
            </w:pPr>
          </w:p>
        </w:tc>
        <w:tc>
          <w:tcPr>
            <w:tcW w:w="1501" w:type="pct"/>
            <w:noWrap/>
            <w:hideMark/>
          </w:tcPr>
          <w:p w:rsidR="00C64B14" w:rsidRPr="00440B23" w:rsidRDefault="00C64B14" w:rsidP="0089460F">
            <w:pPr>
              <w:pStyle w:val="a6"/>
              <w:rPr>
                <w:lang w:val="sr-Cyrl-RS"/>
              </w:rPr>
            </w:pPr>
          </w:p>
        </w:tc>
      </w:tr>
      <w:tr w:rsidR="00E4438A" w:rsidRPr="00440B23" w:rsidTr="00FE7788">
        <w:trPr>
          <w:trHeight w:val="300"/>
          <w:jc w:val="center"/>
        </w:trPr>
        <w:tc>
          <w:tcPr>
            <w:tcW w:w="421" w:type="pct"/>
            <w:noWrap/>
            <w:hideMark/>
          </w:tcPr>
          <w:p w:rsidR="00C64B14" w:rsidRPr="00440B23" w:rsidRDefault="00C64B14" w:rsidP="0089460F">
            <w:pPr>
              <w:pStyle w:val="a6"/>
              <w:rPr>
                <w:lang w:val="sr-Cyrl-RS"/>
              </w:rPr>
            </w:pPr>
          </w:p>
        </w:tc>
        <w:tc>
          <w:tcPr>
            <w:tcW w:w="1663" w:type="pct"/>
            <w:gridSpan w:val="2"/>
            <w:noWrap/>
            <w:vAlign w:val="center"/>
            <w:hideMark/>
          </w:tcPr>
          <w:p w:rsidR="00C64B14" w:rsidRPr="00440B23" w:rsidRDefault="00E4438A" w:rsidP="00FE7788">
            <w:pPr>
              <w:pStyle w:val="a6"/>
              <w:jc w:val="left"/>
              <w:rPr>
                <w:lang w:val="sr-Cyrl-RS"/>
              </w:rPr>
            </w:pPr>
            <w:r w:rsidRPr="00440B23">
              <w:rPr>
                <w:lang w:val="sr-Cyrl-RS"/>
              </w:rPr>
              <w:t>Негативан тест</w:t>
            </w:r>
          </w:p>
        </w:tc>
        <w:tc>
          <w:tcPr>
            <w:tcW w:w="1415" w:type="pct"/>
            <w:noWrap/>
            <w:hideMark/>
          </w:tcPr>
          <w:p w:rsidR="00C64B14" w:rsidRPr="00440B23" w:rsidRDefault="00C64B14" w:rsidP="0089460F">
            <w:pPr>
              <w:pStyle w:val="a6"/>
              <w:rPr>
                <w:lang w:val="sr-Cyrl-RS"/>
              </w:rPr>
            </w:pPr>
            <w:r w:rsidRPr="00440B23">
              <w:rPr>
                <w:lang w:val="sr-Cyrl-RS"/>
              </w:rPr>
              <w:t>18.535</w:t>
            </w:r>
          </w:p>
        </w:tc>
        <w:tc>
          <w:tcPr>
            <w:tcW w:w="1501" w:type="pct"/>
            <w:noWrap/>
            <w:hideMark/>
          </w:tcPr>
          <w:p w:rsidR="00C64B14" w:rsidRPr="00440B23" w:rsidRDefault="00C64B14" w:rsidP="0089460F">
            <w:pPr>
              <w:pStyle w:val="a6"/>
              <w:rPr>
                <w:lang w:val="sr-Cyrl-RS"/>
              </w:rPr>
            </w:pPr>
            <w:r w:rsidRPr="00440B23">
              <w:rPr>
                <w:lang w:val="sr-Cyrl-RS"/>
              </w:rPr>
              <w:t>89,5%</w:t>
            </w:r>
          </w:p>
        </w:tc>
      </w:tr>
      <w:tr w:rsidR="00E4438A" w:rsidRPr="00440B23" w:rsidTr="00FE7788">
        <w:trPr>
          <w:trHeight w:val="300"/>
          <w:jc w:val="center"/>
        </w:trPr>
        <w:tc>
          <w:tcPr>
            <w:tcW w:w="421" w:type="pct"/>
            <w:noWrap/>
            <w:hideMark/>
          </w:tcPr>
          <w:p w:rsidR="00C64B14" w:rsidRPr="00440B23" w:rsidRDefault="00C64B14" w:rsidP="0089460F">
            <w:pPr>
              <w:pStyle w:val="a6"/>
              <w:rPr>
                <w:lang w:val="sr-Cyrl-RS"/>
              </w:rPr>
            </w:pPr>
          </w:p>
        </w:tc>
        <w:tc>
          <w:tcPr>
            <w:tcW w:w="1663" w:type="pct"/>
            <w:gridSpan w:val="2"/>
            <w:noWrap/>
            <w:vAlign w:val="center"/>
            <w:hideMark/>
          </w:tcPr>
          <w:p w:rsidR="00C64B14" w:rsidRPr="00440B23" w:rsidRDefault="00E4438A" w:rsidP="00FE7788">
            <w:pPr>
              <w:pStyle w:val="a6"/>
              <w:jc w:val="left"/>
              <w:rPr>
                <w:lang w:val="sr-Cyrl-RS"/>
              </w:rPr>
            </w:pPr>
            <w:r w:rsidRPr="00440B23">
              <w:rPr>
                <w:lang w:val="sr-Cyrl-RS"/>
              </w:rPr>
              <w:t>Позитиван тест</w:t>
            </w:r>
          </w:p>
        </w:tc>
        <w:tc>
          <w:tcPr>
            <w:tcW w:w="1415" w:type="pct"/>
            <w:noWrap/>
            <w:hideMark/>
          </w:tcPr>
          <w:p w:rsidR="00C64B14" w:rsidRPr="00440B23" w:rsidRDefault="00C64B14" w:rsidP="0089460F">
            <w:pPr>
              <w:pStyle w:val="a6"/>
              <w:rPr>
                <w:lang w:val="sr-Cyrl-RS"/>
              </w:rPr>
            </w:pPr>
            <w:r w:rsidRPr="00440B23">
              <w:rPr>
                <w:lang w:val="sr-Cyrl-RS"/>
              </w:rPr>
              <w:t>2.176</w:t>
            </w:r>
          </w:p>
        </w:tc>
        <w:tc>
          <w:tcPr>
            <w:tcW w:w="1501" w:type="pct"/>
            <w:noWrap/>
            <w:hideMark/>
          </w:tcPr>
          <w:p w:rsidR="00C64B14" w:rsidRPr="00440B23" w:rsidRDefault="00C64B14" w:rsidP="0089460F">
            <w:pPr>
              <w:pStyle w:val="a6"/>
              <w:rPr>
                <w:lang w:val="sr-Cyrl-RS"/>
              </w:rPr>
            </w:pPr>
            <w:r w:rsidRPr="00440B23">
              <w:rPr>
                <w:lang w:val="sr-Cyrl-RS"/>
              </w:rPr>
              <w:t>10,5%</w:t>
            </w:r>
          </w:p>
        </w:tc>
      </w:tr>
      <w:tr w:rsidR="00E4438A" w:rsidRPr="00440B23" w:rsidTr="00FE7788">
        <w:trPr>
          <w:trHeight w:val="300"/>
          <w:jc w:val="center"/>
        </w:trPr>
        <w:tc>
          <w:tcPr>
            <w:tcW w:w="2084" w:type="pct"/>
            <w:gridSpan w:val="3"/>
            <w:noWrap/>
            <w:vAlign w:val="center"/>
            <w:hideMark/>
          </w:tcPr>
          <w:p w:rsidR="00C64B14" w:rsidRPr="00440B23" w:rsidRDefault="00E4438A" w:rsidP="00FE7788">
            <w:pPr>
              <w:pStyle w:val="a6"/>
              <w:jc w:val="left"/>
              <w:rPr>
                <w:lang w:val="sr-Cyrl-RS"/>
              </w:rPr>
            </w:pPr>
            <w:r w:rsidRPr="00440B23">
              <w:rPr>
                <w:lang w:val="sr-Cyrl-RS"/>
              </w:rPr>
              <w:t>Пол</w:t>
            </w:r>
          </w:p>
        </w:tc>
        <w:tc>
          <w:tcPr>
            <w:tcW w:w="1415" w:type="pct"/>
            <w:noWrap/>
            <w:hideMark/>
          </w:tcPr>
          <w:p w:rsidR="00C64B14" w:rsidRPr="00440B23" w:rsidRDefault="00C64B14" w:rsidP="0089460F">
            <w:pPr>
              <w:pStyle w:val="a6"/>
              <w:rPr>
                <w:lang w:val="sr-Cyrl-RS"/>
              </w:rPr>
            </w:pPr>
          </w:p>
        </w:tc>
        <w:tc>
          <w:tcPr>
            <w:tcW w:w="1501" w:type="pct"/>
            <w:noWrap/>
            <w:hideMark/>
          </w:tcPr>
          <w:p w:rsidR="00C64B14" w:rsidRPr="00440B23" w:rsidRDefault="00C64B14" w:rsidP="0089460F">
            <w:pPr>
              <w:pStyle w:val="a6"/>
              <w:rPr>
                <w:lang w:val="sr-Cyrl-RS"/>
              </w:rPr>
            </w:pPr>
          </w:p>
        </w:tc>
      </w:tr>
      <w:tr w:rsidR="00E4438A" w:rsidRPr="00440B23" w:rsidTr="00FE7788">
        <w:trPr>
          <w:trHeight w:val="300"/>
          <w:jc w:val="center"/>
        </w:trPr>
        <w:tc>
          <w:tcPr>
            <w:tcW w:w="421" w:type="pct"/>
            <w:noWrap/>
            <w:hideMark/>
          </w:tcPr>
          <w:p w:rsidR="00C64B14" w:rsidRPr="00440B23" w:rsidRDefault="00C64B14" w:rsidP="0089460F">
            <w:pPr>
              <w:pStyle w:val="a6"/>
              <w:rPr>
                <w:lang w:val="sr-Cyrl-RS"/>
              </w:rPr>
            </w:pPr>
          </w:p>
        </w:tc>
        <w:tc>
          <w:tcPr>
            <w:tcW w:w="1663" w:type="pct"/>
            <w:gridSpan w:val="2"/>
            <w:noWrap/>
            <w:vAlign w:val="center"/>
            <w:hideMark/>
          </w:tcPr>
          <w:p w:rsidR="00C64B14" w:rsidRPr="00440B23" w:rsidRDefault="00E4438A" w:rsidP="00FE7788">
            <w:pPr>
              <w:pStyle w:val="a6"/>
              <w:jc w:val="left"/>
              <w:rPr>
                <w:lang w:val="sr-Cyrl-RS"/>
              </w:rPr>
            </w:pPr>
            <w:r w:rsidRPr="00440B23">
              <w:rPr>
                <w:lang w:val="sr-Cyrl-RS"/>
              </w:rPr>
              <w:t>Женски</w:t>
            </w:r>
          </w:p>
        </w:tc>
        <w:tc>
          <w:tcPr>
            <w:tcW w:w="1415" w:type="pct"/>
            <w:noWrap/>
            <w:hideMark/>
          </w:tcPr>
          <w:p w:rsidR="00C64B14" w:rsidRPr="00440B23" w:rsidRDefault="00C64B14" w:rsidP="0089460F">
            <w:pPr>
              <w:pStyle w:val="a6"/>
              <w:rPr>
                <w:lang w:val="sr-Cyrl-RS"/>
              </w:rPr>
            </w:pPr>
            <w:r w:rsidRPr="00440B23">
              <w:rPr>
                <w:lang w:val="sr-Cyrl-RS"/>
              </w:rPr>
              <w:t>3.609</w:t>
            </w:r>
          </w:p>
        </w:tc>
        <w:tc>
          <w:tcPr>
            <w:tcW w:w="1501" w:type="pct"/>
            <w:noWrap/>
            <w:hideMark/>
          </w:tcPr>
          <w:p w:rsidR="00C64B14" w:rsidRPr="00440B23" w:rsidRDefault="00C64B14" w:rsidP="0089460F">
            <w:pPr>
              <w:pStyle w:val="a6"/>
              <w:rPr>
                <w:lang w:val="sr-Cyrl-RS"/>
              </w:rPr>
            </w:pPr>
            <w:r w:rsidRPr="00440B23">
              <w:rPr>
                <w:lang w:val="sr-Cyrl-RS"/>
              </w:rPr>
              <w:t>17,4%</w:t>
            </w:r>
          </w:p>
        </w:tc>
      </w:tr>
      <w:tr w:rsidR="00E4438A" w:rsidRPr="00440B23" w:rsidTr="00FE7788">
        <w:trPr>
          <w:trHeight w:val="300"/>
          <w:jc w:val="center"/>
        </w:trPr>
        <w:tc>
          <w:tcPr>
            <w:tcW w:w="421" w:type="pct"/>
            <w:noWrap/>
            <w:hideMark/>
          </w:tcPr>
          <w:p w:rsidR="00C64B14" w:rsidRPr="00440B23" w:rsidRDefault="00C64B14" w:rsidP="0089460F">
            <w:pPr>
              <w:pStyle w:val="a6"/>
              <w:rPr>
                <w:lang w:val="sr-Cyrl-RS"/>
              </w:rPr>
            </w:pPr>
          </w:p>
        </w:tc>
        <w:tc>
          <w:tcPr>
            <w:tcW w:w="1663" w:type="pct"/>
            <w:gridSpan w:val="2"/>
            <w:noWrap/>
            <w:vAlign w:val="center"/>
            <w:hideMark/>
          </w:tcPr>
          <w:p w:rsidR="00C64B14" w:rsidRPr="00440B23" w:rsidRDefault="00E4438A" w:rsidP="00FE7788">
            <w:pPr>
              <w:pStyle w:val="a6"/>
              <w:jc w:val="left"/>
              <w:rPr>
                <w:lang w:val="sr-Cyrl-RS"/>
              </w:rPr>
            </w:pPr>
            <w:r w:rsidRPr="00440B23">
              <w:rPr>
                <w:lang w:val="sr-Cyrl-RS"/>
              </w:rPr>
              <w:t>Мушки</w:t>
            </w:r>
          </w:p>
        </w:tc>
        <w:tc>
          <w:tcPr>
            <w:tcW w:w="1415" w:type="pct"/>
            <w:noWrap/>
            <w:hideMark/>
          </w:tcPr>
          <w:p w:rsidR="00C64B14" w:rsidRPr="00440B23" w:rsidRDefault="00C64B14" w:rsidP="0089460F">
            <w:pPr>
              <w:pStyle w:val="a6"/>
              <w:rPr>
                <w:lang w:val="sr-Cyrl-RS"/>
              </w:rPr>
            </w:pPr>
            <w:r w:rsidRPr="00440B23">
              <w:rPr>
                <w:lang w:val="sr-Cyrl-RS"/>
              </w:rPr>
              <w:t>17.102</w:t>
            </w:r>
          </w:p>
        </w:tc>
        <w:tc>
          <w:tcPr>
            <w:tcW w:w="1501" w:type="pct"/>
            <w:noWrap/>
            <w:hideMark/>
          </w:tcPr>
          <w:p w:rsidR="00C64B14" w:rsidRPr="00440B23" w:rsidRDefault="00C64B14" w:rsidP="0089460F">
            <w:pPr>
              <w:pStyle w:val="a6"/>
              <w:rPr>
                <w:lang w:val="sr-Cyrl-RS"/>
              </w:rPr>
            </w:pPr>
            <w:r w:rsidRPr="00440B23">
              <w:rPr>
                <w:lang w:val="sr-Cyrl-RS"/>
              </w:rPr>
              <w:t>82,6%</w:t>
            </w:r>
          </w:p>
        </w:tc>
      </w:tr>
      <w:tr w:rsidR="00E4438A" w:rsidRPr="00440B23" w:rsidTr="00FE7788">
        <w:trPr>
          <w:trHeight w:val="300"/>
          <w:jc w:val="center"/>
        </w:trPr>
        <w:tc>
          <w:tcPr>
            <w:tcW w:w="2084" w:type="pct"/>
            <w:gridSpan w:val="3"/>
            <w:noWrap/>
            <w:vAlign w:val="center"/>
            <w:hideMark/>
          </w:tcPr>
          <w:p w:rsidR="00C64B14" w:rsidRPr="00440B23" w:rsidRDefault="00E4438A" w:rsidP="00FE7788">
            <w:pPr>
              <w:pStyle w:val="a6"/>
              <w:jc w:val="left"/>
              <w:rPr>
                <w:lang w:val="sr-Cyrl-RS"/>
              </w:rPr>
            </w:pPr>
            <w:r w:rsidRPr="00440B23">
              <w:rPr>
                <w:lang w:val="sr-Cyrl-RS"/>
              </w:rPr>
              <w:t xml:space="preserve">Последице незгоде </w:t>
            </w:r>
            <w:r w:rsidRPr="00440B23">
              <w:rPr>
                <w:lang w:val="sr-Cyrl-RS"/>
              </w:rPr>
              <w:br/>
              <w:t>по возача</w:t>
            </w:r>
          </w:p>
        </w:tc>
        <w:tc>
          <w:tcPr>
            <w:tcW w:w="1415" w:type="pct"/>
            <w:noWrap/>
            <w:hideMark/>
          </w:tcPr>
          <w:p w:rsidR="00C64B14" w:rsidRPr="00440B23" w:rsidRDefault="00C64B14" w:rsidP="0089460F">
            <w:pPr>
              <w:pStyle w:val="a6"/>
              <w:rPr>
                <w:lang w:val="sr-Cyrl-RS"/>
              </w:rPr>
            </w:pPr>
          </w:p>
        </w:tc>
        <w:tc>
          <w:tcPr>
            <w:tcW w:w="1501" w:type="pct"/>
            <w:noWrap/>
            <w:hideMark/>
          </w:tcPr>
          <w:p w:rsidR="00C64B14" w:rsidRPr="00440B23" w:rsidRDefault="00C64B14" w:rsidP="0089460F">
            <w:pPr>
              <w:pStyle w:val="a6"/>
              <w:rPr>
                <w:lang w:val="sr-Cyrl-RS"/>
              </w:rPr>
            </w:pPr>
          </w:p>
        </w:tc>
      </w:tr>
      <w:tr w:rsidR="00E4438A" w:rsidRPr="00440B23" w:rsidTr="00FE7788">
        <w:trPr>
          <w:trHeight w:val="300"/>
          <w:jc w:val="center"/>
        </w:trPr>
        <w:tc>
          <w:tcPr>
            <w:tcW w:w="421" w:type="pct"/>
            <w:noWrap/>
            <w:hideMark/>
          </w:tcPr>
          <w:p w:rsidR="00C64B14" w:rsidRPr="00440B23" w:rsidRDefault="00C64B14" w:rsidP="0089460F">
            <w:pPr>
              <w:pStyle w:val="a6"/>
              <w:rPr>
                <w:lang w:val="sr-Cyrl-RS"/>
              </w:rPr>
            </w:pPr>
          </w:p>
        </w:tc>
        <w:tc>
          <w:tcPr>
            <w:tcW w:w="1663" w:type="pct"/>
            <w:gridSpan w:val="2"/>
            <w:noWrap/>
            <w:vAlign w:val="center"/>
            <w:hideMark/>
          </w:tcPr>
          <w:p w:rsidR="00C64B14" w:rsidRPr="00440B23" w:rsidRDefault="00E4438A" w:rsidP="00FE7788">
            <w:pPr>
              <w:pStyle w:val="a6"/>
              <w:jc w:val="left"/>
              <w:rPr>
                <w:lang w:val="sr-Cyrl-RS"/>
              </w:rPr>
            </w:pPr>
            <w:r w:rsidRPr="00440B23">
              <w:rPr>
                <w:lang w:val="sr-Cyrl-RS"/>
              </w:rPr>
              <w:t>Смртне</w:t>
            </w:r>
          </w:p>
        </w:tc>
        <w:tc>
          <w:tcPr>
            <w:tcW w:w="1415" w:type="pct"/>
            <w:noWrap/>
            <w:hideMark/>
          </w:tcPr>
          <w:p w:rsidR="00C64B14" w:rsidRPr="00440B23" w:rsidRDefault="00C64B14" w:rsidP="0089460F">
            <w:pPr>
              <w:pStyle w:val="a6"/>
              <w:rPr>
                <w:lang w:val="sr-Cyrl-RS"/>
              </w:rPr>
            </w:pPr>
            <w:r w:rsidRPr="00440B23">
              <w:rPr>
                <w:lang w:val="sr-Cyrl-RS"/>
              </w:rPr>
              <w:t>51</w:t>
            </w:r>
          </w:p>
        </w:tc>
        <w:tc>
          <w:tcPr>
            <w:tcW w:w="1501" w:type="pct"/>
            <w:noWrap/>
            <w:hideMark/>
          </w:tcPr>
          <w:p w:rsidR="00C64B14" w:rsidRPr="00440B23" w:rsidRDefault="00C64B14" w:rsidP="0089460F">
            <w:pPr>
              <w:pStyle w:val="a6"/>
              <w:rPr>
                <w:lang w:val="sr-Cyrl-RS"/>
              </w:rPr>
            </w:pPr>
            <w:r w:rsidRPr="00440B23">
              <w:rPr>
                <w:lang w:val="sr-Cyrl-RS"/>
              </w:rPr>
              <w:t>0,2%</w:t>
            </w:r>
          </w:p>
        </w:tc>
      </w:tr>
      <w:tr w:rsidR="00E4438A" w:rsidRPr="00440B23" w:rsidTr="00FE7788">
        <w:trPr>
          <w:trHeight w:val="300"/>
          <w:jc w:val="center"/>
        </w:trPr>
        <w:tc>
          <w:tcPr>
            <w:tcW w:w="421" w:type="pct"/>
            <w:noWrap/>
            <w:hideMark/>
          </w:tcPr>
          <w:p w:rsidR="00C64B14" w:rsidRPr="00440B23" w:rsidRDefault="00C64B14" w:rsidP="0089460F">
            <w:pPr>
              <w:pStyle w:val="a6"/>
              <w:rPr>
                <w:lang w:val="sr-Cyrl-RS"/>
              </w:rPr>
            </w:pPr>
          </w:p>
        </w:tc>
        <w:tc>
          <w:tcPr>
            <w:tcW w:w="1663" w:type="pct"/>
            <w:gridSpan w:val="2"/>
            <w:noWrap/>
            <w:vAlign w:val="center"/>
            <w:hideMark/>
          </w:tcPr>
          <w:p w:rsidR="00C64B14" w:rsidRPr="00440B23" w:rsidRDefault="00E4438A" w:rsidP="00FE7788">
            <w:pPr>
              <w:pStyle w:val="a6"/>
              <w:jc w:val="left"/>
              <w:rPr>
                <w:lang w:val="sr-Cyrl-RS"/>
              </w:rPr>
            </w:pPr>
            <w:r w:rsidRPr="00440B23">
              <w:rPr>
                <w:lang w:val="sr-Cyrl-RS"/>
              </w:rPr>
              <w:t>Повреде</w:t>
            </w:r>
          </w:p>
        </w:tc>
        <w:tc>
          <w:tcPr>
            <w:tcW w:w="1415" w:type="pct"/>
            <w:noWrap/>
            <w:hideMark/>
          </w:tcPr>
          <w:p w:rsidR="00C64B14" w:rsidRPr="00440B23" w:rsidRDefault="00C64B14" w:rsidP="0089460F">
            <w:pPr>
              <w:pStyle w:val="a6"/>
              <w:rPr>
                <w:lang w:val="sr-Cyrl-RS"/>
              </w:rPr>
            </w:pPr>
            <w:r w:rsidRPr="00440B23">
              <w:rPr>
                <w:lang w:val="sr-Cyrl-RS"/>
              </w:rPr>
              <w:t>3.908</w:t>
            </w:r>
          </w:p>
        </w:tc>
        <w:tc>
          <w:tcPr>
            <w:tcW w:w="1501" w:type="pct"/>
            <w:noWrap/>
            <w:hideMark/>
          </w:tcPr>
          <w:p w:rsidR="00C64B14" w:rsidRPr="00440B23" w:rsidRDefault="00C64B14" w:rsidP="0089460F">
            <w:pPr>
              <w:pStyle w:val="a6"/>
              <w:rPr>
                <w:lang w:val="sr-Cyrl-RS"/>
              </w:rPr>
            </w:pPr>
            <w:r w:rsidRPr="00440B23">
              <w:rPr>
                <w:lang w:val="sr-Cyrl-RS"/>
              </w:rPr>
              <w:t>18,9%</w:t>
            </w:r>
          </w:p>
        </w:tc>
      </w:tr>
      <w:tr w:rsidR="00E4438A" w:rsidRPr="00440B23" w:rsidTr="00FE7788">
        <w:trPr>
          <w:trHeight w:val="300"/>
          <w:jc w:val="center"/>
        </w:trPr>
        <w:tc>
          <w:tcPr>
            <w:tcW w:w="421" w:type="pct"/>
            <w:noWrap/>
            <w:hideMark/>
          </w:tcPr>
          <w:p w:rsidR="00C64B14" w:rsidRPr="00440B23" w:rsidRDefault="00C64B14" w:rsidP="0089460F">
            <w:pPr>
              <w:pStyle w:val="a6"/>
              <w:rPr>
                <w:lang w:val="sr-Cyrl-RS"/>
              </w:rPr>
            </w:pPr>
          </w:p>
        </w:tc>
        <w:tc>
          <w:tcPr>
            <w:tcW w:w="1663" w:type="pct"/>
            <w:gridSpan w:val="2"/>
            <w:noWrap/>
            <w:vAlign w:val="center"/>
            <w:hideMark/>
          </w:tcPr>
          <w:p w:rsidR="00C64B14" w:rsidRPr="00440B23" w:rsidRDefault="00E4438A" w:rsidP="00FE7788">
            <w:pPr>
              <w:pStyle w:val="a6"/>
              <w:jc w:val="left"/>
              <w:rPr>
                <w:lang w:val="sr-Cyrl-RS"/>
              </w:rPr>
            </w:pPr>
            <w:r w:rsidRPr="00440B23">
              <w:rPr>
                <w:lang w:val="sr-Cyrl-RS"/>
              </w:rPr>
              <w:t>Нема повреде</w:t>
            </w:r>
          </w:p>
        </w:tc>
        <w:tc>
          <w:tcPr>
            <w:tcW w:w="1415" w:type="pct"/>
            <w:noWrap/>
            <w:hideMark/>
          </w:tcPr>
          <w:p w:rsidR="00C64B14" w:rsidRPr="00440B23" w:rsidRDefault="00C64B14" w:rsidP="0089460F">
            <w:pPr>
              <w:pStyle w:val="a6"/>
              <w:rPr>
                <w:lang w:val="sr-Cyrl-RS"/>
              </w:rPr>
            </w:pPr>
            <w:r w:rsidRPr="00440B23">
              <w:rPr>
                <w:lang w:val="sr-Cyrl-RS"/>
              </w:rPr>
              <w:t>16.752</w:t>
            </w:r>
          </w:p>
        </w:tc>
        <w:tc>
          <w:tcPr>
            <w:tcW w:w="1501" w:type="pct"/>
            <w:noWrap/>
            <w:hideMark/>
          </w:tcPr>
          <w:p w:rsidR="00C64B14" w:rsidRPr="00440B23" w:rsidRDefault="00C64B14" w:rsidP="0089460F">
            <w:pPr>
              <w:pStyle w:val="a6"/>
              <w:rPr>
                <w:lang w:val="sr-Cyrl-RS"/>
              </w:rPr>
            </w:pPr>
            <w:r w:rsidRPr="00440B23">
              <w:rPr>
                <w:lang w:val="sr-Cyrl-RS"/>
              </w:rPr>
              <w:t>80,9%</w:t>
            </w:r>
          </w:p>
        </w:tc>
      </w:tr>
      <w:tr w:rsidR="00E4438A" w:rsidRPr="00440B23" w:rsidTr="00FE7788">
        <w:trPr>
          <w:trHeight w:val="300"/>
          <w:jc w:val="center"/>
        </w:trPr>
        <w:tc>
          <w:tcPr>
            <w:tcW w:w="2084" w:type="pct"/>
            <w:gridSpan w:val="3"/>
            <w:noWrap/>
            <w:vAlign w:val="center"/>
            <w:hideMark/>
          </w:tcPr>
          <w:p w:rsidR="00C64B14" w:rsidRPr="00440B23" w:rsidRDefault="00E4438A" w:rsidP="00FE7788">
            <w:pPr>
              <w:pStyle w:val="a6"/>
              <w:jc w:val="left"/>
              <w:rPr>
                <w:lang w:val="sr-Cyrl-RS"/>
              </w:rPr>
            </w:pPr>
            <w:r w:rsidRPr="00440B23">
              <w:rPr>
                <w:lang w:val="sr-Cyrl-RS"/>
              </w:rPr>
              <w:t>Коришћење сигурносног појаса</w:t>
            </w:r>
          </w:p>
        </w:tc>
        <w:tc>
          <w:tcPr>
            <w:tcW w:w="1415" w:type="pct"/>
            <w:noWrap/>
            <w:hideMark/>
          </w:tcPr>
          <w:p w:rsidR="00C64B14" w:rsidRPr="00440B23" w:rsidRDefault="00C64B14" w:rsidP="0089460F">
            <w:pPr>
              <w:pStyle w:val="a6"/>
              <w:rPr>
                <w:lang w:val="sr-Cyrl-RS"/>
              </w:rPr>
            </w:pPr>
          </w:p>
        </w:tc>
        <w:tc>
          <w:tcPr>
            <w:tcW w:w="1501" w:type="pct"/>
            <w:noWrap/>
            <w:hideMark/>
          </w:tcPr>
          <w:p w:rsidR="00C64B14" w:rsidRPr="00440B23" w:rsidRDefault="00C64B14" w:rsidP="0089460F">
            <w:pPr>
              <w:pStyle w:val="a6"/>
              <w:rPr>
                <w:lang w:val="sr-Cyrl-RS"/>
              </w:rPr>
            </w:pPr>
          </w:p>
        </w:tc>
      </w:tr>
      <w:tr w:rsidR="00E4438A" w:rsidRPr="00440B23" w:rsidTr="00FE7788">
        <w:trPr>
          <w:trHeight w:val="300"/>
          <w:jc w:val="center"/>
        </w:trPr>
        <w:tc>
          <w:tcPr>
            <w:tcW w:w="421" w:type="pct"/>
            <w:noWrap/>
            <w:hideMark/>
          </w:tcPr>
          <w:p w:rsidR="00C64B14" w:rsidRPr="00440B23" w:rsidRDefault="00C64B14" w:rsidP="0089460F">
            <w:pPr>
              <w:pStyle w:val="a6"/>
              <w:rPr>
                <w:lang w:val="sr-Cyrl-RS"/>
              </w:rPr>
            </w:pPr>
          </w:p>
        </w:tc>
        <w:tc>
          <w:tcPr>
            <w:tcW w:w="1663" w:type="pct"/>
            <w:gridSpan w:val="2"/>
            <w:noWrap/>
            <w:vAlign w:val="center"/>
            <w:hideMark/>
          </w:tcPr>
          <w:p w:rsidR="00C64B14" w:rsidRPr="00440B23" w:rsidRDefault="00E4438A" w:rsidP="00FE7788">
            <w:pPr>
              <w:pStyle w:val="a6"/>
              <w:jc w:val="left"/>
              <w:rPr>
                <w:lang w:val="sr-Cyrl-RS"/>
              </w:rPr>
            </w:pPr>
            <w:r w:rsidRPr="00440B23">
              <w:rPr>
                <w:lang w:val="sr-Cyrl-RS"/>
              </w:rPr>
              <w:t>Не</w:t>
            </w:r>
          </w:p>
        </w:tc>
        <w:tc>
          <w:tcPr>
            <w:tcW w:w="1415" w:type="pct"/>
            <w:noWrap/>
            <w:hideMark/>
          </w:tcPr>
          <w:p w:rsidR="00C64B14" w:rsidRPr="00440B23" w:rsidRDefault="00C64B14" w:rsidP="0089460F">
            <w:pPr>
              <w:pStyle w:val="a6"/>
              <w:rPr>
                <w:lang w:val="sr-Cyrl-RS"/>
              </w:rPr>
            </w:pPr>
            <w:r w:rsidRPr="00440B23">
              <w:rPr>
                <w:lang w:val="sr-Cyrl-RS"/>
              </w:rPr>
              <w:t>409</w:t>
            </w:r>
          </w:p>
        </w:tc>
        <w:tc>
          <w:tcPr>
            <w:tcW w:w="1501" w:type="pct"/>
            <w:noWrap/>
            <w:hideMark/>
          </w:tcPr>
          <w:p w:rsidR="00C64B14" w:rsidRPr="00440B23" w:rsidRDefault="00C64B14" w:rsidP="0089460F">
            <w:pPr>
              <w:pStyle w:val="a6"/>
              <w:rPr>
                <w:lang w:val="sr-Cyrl-RS"/>
              </w:rPr>
            </w:pPr>
            <w:r w:rsidRPr="00440B23">
              <w:rPr>
                <w:lang w:val="sr-Cyrl-RS"/>
              </w:rPr>
              <w:t>2,0%</w:t>
            </w:r>
          </w:p>
        </w:tc>
      </w:tr>
      <w:tr w:rsidR="00E4438A" w:rsidRPr="00440B23" w:rsidTr="00FE7788">
        <w:trPr>
          <w:trHeight w:val="300"/>
          <w:jc w:val="center"/>
        </w:trPr>
        <w:tc>
          <w:tcPr>
            <w:tcW w:w="421" w:type="pct"/>
            <w:noWrap/>
            <w:hideMark/>
          </w:tcPr>
          <w:p w:rsidR="00C64B14" w:rsidRPr="00440B23" w:rsidRDefault="00C64B14" w:rsidP="0089460F">
            <w:pPr>
              <w:pStyle w:val="a6"/>
              <w:rPr>
                <w:lang w:val="sr-Cyrl-RS"/>
              </w:rPr>
            </w:pPr>
          </w:p>
        </w:tc>
        <w:tc>
          <w:tcPr>
            <w:tcW w:w="1663" w:type="pct"/>
            <w:gridSpan w:val="2"/>
            <w:noWrap/>
            <w:vAlign w:val="center"/>
            <w:hideMark/>
          </w:tcPr>
          <w:p w:rsidR="00C64B14" w:rsidRPr="00440B23" w:rsidRDefault="00E4438A" w:rsidP="00FE7788">
            <w:pPr>
              <w:pStyle w:val="a6"/>
              <w:jc w:val="left"/>
              <w:rPr>
                <w:lang w:val="sr-Cyrl-RS"/>
              </w:rPr>
            </w:pPr>
            <w:r w:rsidRPr="00440B23">
              <w:rPr>
                <w:lang w:val="sr-Cyrl-RS"/>
              </w:rPr>
              <w:t>Да</w:t>
            </w:r>
          </w:p>
        </w:tc>
        <w:tc>
          <w:tcPr>
            <w:tcW w:w="1415" w:type="pct"/>
            <w:noWrap/>
            <w:hideMark/>
          </w:tcPr>
          <w:p w:rsidR="00C64B14" w:rsidRPr="00440B23" w:rsidRDefault="00C64B14" w:rsidP="0089460F">
            <w:pPr>
              <w:pStyle w:val="a6"/>
              <w:rPr>
                <w:lang w:val="sr-Cyrl-RS"/>
              </w:rPr>
            </w:pPr>
            <w:r w:rsidRPr="00440B23">
              <w:rPr>
                <w:lang w:val="sr-Cyrl-RS"/>
              </w:rPr>
              <w:t>20.302</w:t>
            </w:r>
          </w:p>
        </w:tc>
        <w:tc>
          <w:tcPr>
            <w:tcW w:w="1501" w:type="pct"/>
            <w:noWrap/>
            <w:hideMark/>
          </w:tcPr>
          <w:p w:rsidR="00C64B14" w:rsidRPr="00440B23" w:rsidRDefault="00C64B14" w:rsidP="0089460F">
            <w:pPr>
              <w:pStyle w:val="a6"/>
              <w:rPr>
                <w:lang w:val="sr-Cyrl-RS"/>
              </w:rPr>
            </w:pPr>
            <w:r w:rsidRPr="00440B23">
              <w:rPr>
                <w:lang w:val="sr-Cyrl-RS"/>
              </w:rPr>
              <w:t>98,0%</w:t>
            </w:r>
          </w:p>
        </w:tc>
      </w:tr>
      <w:tr w:rsidR="00E4438A" w:rsidRPr="00440B23" w:rsidTr="00FE7788">
        <w:trPr>
          <w:trHeight w:val="300"/>
          <w:jc w:val="center"/>
        </w:trPr>
        <w:tc>
          <w:tcPr>
            <w:tcW w:w="2084" w:type="pct"/>
            <w:gridSpan w:val="3"/>
            <w:noWrap/>
            <w:vAlign w:val="center"/>
            <w:hideMark/>
          </w:tcPr>
          <w:p w:rsidR="00C64B14" w:rsidRPr="00440B23" w:rsidRDefault="00E4438A" w:rsidP="00FE7788">
            <w:pPr>
              <w:pStyle w:val="a6"/>
              <w:jc w:val="left"/>
              <w:rPr>
                <w:lang w:val="sr-Cyrl-RS"/>
              </w:rPr>
            </w:pPr>
            <w:r w:rsidRPr="00440B23">
              <w:rPr>
                <w:lang w:val="sr-Cyrl-RS"/>
              </w:rPr>
              <w:t>Локација незгоде</w:t>
            </w:r>
          </w:p>
        </w:tc>
        <w:tc>
          <w:tcPr>
            <w:tcW w:w="1415" w:type="pct"/>
            <w:noWrap/>
            <w:hideMark/>
          </w:tcPr>
          <w:p w:rsidR="00C64B14" w:rsidRPr="00440B23" w:rsidRDefault="00C64B14" w:rsidP="0089460F">
            <w:pPr>
              <w:pStyle w:val="a6"/>
              <w:rPr>
                <w:lang w:val="sr-Cyrl-RS"/>
              </w:rPr>
            </w:pPr>
          </w:p>
        </w:tc>
        <w:tc>
          <w:tcPr>
            <w:tcW w:w="1501" w:type="pct"/>
            <w:noWrap/>
            <w:hideMark/>
          </w:tcPr>
          <w:p w:rsidR="00C64B14" w:rsidRPr="00440B23" w:rsidRDefault="00C64B14" w:rsidP="0089460F">
            <w:pPr>
              <w:pStyle w:val="a6"/>
              <w:rPr>
                <w:lang w:val="sr-Cyrl-RS"/>
              </w:rPr>
            </w:pPr>
          </w:p>
        </w:tc>
      </w:tr>
      <w:tr w:rsidR="00E4438A" w:rsidRPr="00440B23" w:rsidTr="00FE7788">
        <w:trPr>
          <w:trHeight w:val="300"/>
          <w:jc w:val="center"/>
        </w:trPr>
        <w:tc>
          <w:tcPr>
            <w:tcW w:w="421" w:type="pct"/>
            <w:noWrap/>
            <w:hideMark/>
          </w:tcPr>
          <w:p w:rsidR="00C64B14" w:rsidRPr="00440B23" w:rsidRDefault="00C64B14" w:rsidP="0089460F">
            <w:pPr>
              <w:pStyle w:val="a6"/>
              <w:rPr>
                <w:lang w:val="sr-Cyrl-RS"/>
              </w:rPr>
            </w:pPr>
          </w:p>
        </w:tc>
        <w:tc>
          <w:tcPr>
            <w:tcW w:w="1663" w:type="pct"/>
            <w:gridSpan w:val="2"/>
            <w:noWrap/>
            <w:vAlign w:val="center"/>
            <w:hideMark/>
          </w:tcPr>
          <w:p w:rsidR="00C64B14" w:rsidRPr="00440B23" w:rsidRDefault="00E4438A" w:rsidP="00FE7788">
            <w:pPr>
              <w:pStyle w:val="a6"/>
              <w:jc w:val="left"/>
              <w:rPr>
                <w:lang w:val="sr-Cyrl-RS"/>
              </w:rPr>
            </w:pPr>
            <w:r w:rsidRPr="00440B23">
              <w:rPr>
                <w:lang w:val="sr-Cyrl-RS"/>
              </w:rPr>
              <w:t>Ван насеља</w:t>
            </w:r>
          </w:p>
        </w:tc>
        <w:tc>
          <w:tcPr>
            <w:tcW w:w="1415" w:type="pct"/>
            <w:noWrap/>
            <w:hideMark/>
          </w:tcPr>
          <w:p w:rsidR="00C64B14" w:rsidRPr="00440B23" w:rsidRDefault="00C64B14" w:rsidP="0089460F">
            <w:pPr>
              <w:pStyle w:val="a6"/>
              <w:rPr>
                <w:lang w:val="sr-Cyrl-RS"/>
              </w:rPr>
            </w:pPr>
            <w:r w:rsidRPr="00440B23">
              <w:rPr>
                <w:lang w:val="sr-Cyrl-RS"/>
              </w:rPr>
              <w:t>3.584</w:t>
            </w:r>
          </w:p>
        </w:tc>
        <w:tc>
          <w:tcPr>
            <w:tcW w:w="1501" w:type="pct"/>
            <w:noWrap/>
            <w:hideMark/>
          </w:tcPr>
          <w:p w:rsidR="00C64B14" w:rsidRPr="00440B23" w:rsidRDefault="00C64B14" w:rsidP="0089460F">
            <w:pPr>
              <w:pStyle w:val="a6"/>
              <w:rPr>
                <w:lang w:val="sr-Cyrl-RS"/>
              </w:rPr>
            </w:pPr>
            <w:r w:rsidRPr="00440B23">
              <w:rPr>
                <w:lang w:val="sr-Cyrl-RS"/>
              </w:rPr>
              <w:t>17,3%</w:t>
            </w:r>
          </w:p>
        </w:tc>
      </w:tr>
      <w:tr w:rsidR="00E4438A" w:rsidRPr="00440B23" w:rsidTr="00FE7788">
        <w:trPr>
          <w:trHeight w:val="300"/>
          <w:jc w:val="center"/>
        </w:trPr>
        <w:tc>
          <w:tcPr>
            <w:tcW w:w="421" w:type="pct"/>
            <w:noWrap/>
            <w:hideMark/>
          </w:tcPr>
          <w:p w:rsidR="00C64B14" w:rsidRPr="00440B23" w:rsidRDefault="00C64B14" w:rsidP="0089460F">
            <w:pPr>
              <w:pStyle w:val="a6"/>
              <w:rPr>
                <w:lang w:val="sr-Cyrl-RS"/>
              </w:rPr>
            </w:pPr>
          </w:p>
        </w:tc>
        <w:tc>
          <w:tcPr>
            <w:tcW w:w="1663" w:type="pct"/>
            <w:gridSpan w:val="2"/>
            <w:noWrap/>
            <w:vAlign w:val="center"/>
            <w:hideMark/>
          </w:tcPr>
          <w:p w:rsidR="00C64B14" w:rsidRPr="00440B23" w:rsidRDefault="00E4438A" w:rsidP="00FE7788">
            <w:pPr>
              <w:pStyle w:val="a6"/>
              <w:jc w:val="left"/>
              <w:rPr>
                <w:lang w:val="sr-Cyrl-RS"/>
              </w:rPr>
            </w:pPr>
            <w:r w:rsidRPr="00440B23">
              <w:rPr>
                <w:lang w:val="sr-Cyrl-RS"/>
              </w:rPr>
              <w:t>Насеље</w:t>
            </w:r>
          </w:p>
        </w:tc>
        <w:tc>
          <w:tcPr>
            <w:tcW w:w="1415" w:type="pct"/>
            <w:noWrap/>
            <w:hideMark/>
          </w:tcPr>
          <w:p w:rsidR="00C64B14" w:rsidRPr="00440B23" w:rsidRDefault="00C64B14" w:rsidP="0089460F">
            <w:pPr>
              <w:pStyle w:val="a6"/>
              <w:rPr>
                <w:lang w:val="sr-Cyrl-RS"/>
              </w:rPr>
            </w:pPr>
            <w:r w:rsidRPr="00440B23">
              <w:rPr>
                <w:lang w:val="sr-Cyrl-RS"/>
              </w:rPr>
              <w:t>17127</w:t>
            </w:r>
          </w:p>
        </w:tc>
        <w:tc>
          <w:tcPr>
            <w:tcW w:w="1501" w:type="pct"/>
            <w:noWrap/>
            <w:hideMark/>
          </w:tcPr>
          <w:p w:rsidR="00C64B14" w:rsidRPr="00440B23" w:rsidRDefault="00C64B14" w:rsidP="0089460F">
            <w:pPr>
              <w:pStyle w:val="a6"/>
              <w:rPr>
                <w:lang w:val="sr-Cyrl-RS"/>
              </w:rPr>
            </w:pPr>
            <w:r w:rsidRPr="00440B23">
              <w:rPr>
                <w:lang w:val="sr-Cyrl-RS"/>
              </w:rPr>
              <w:t>82,7%</w:t>
            </w:r>
          </w:p>
        </w:tc>
      </w:tr>
      <w:tr w:rsidR="00E4438A" w:rsidRPr="00440B23" w:rsidTr="00FE7788">
        <w:trPr>
          <w:trHeight w:val="300"/>
          <w:jc w:val="center"/>
        </w:trPr>
        <w:tc>
          <w:tcPr>
            <w:tcW w:w="2084" w:type="pct"/>
            <w:gridSpan w:val="3"/>
            <w:noWrap/>
            <w:vAlign w:val="center"/>
            <w:hideMark/>
          </w:tcPr>
          <w:p w:rsidR="00C64B14" w:rsidRPr="00440B23" w:rsidRDefault="00E4438A" w:rsidP="00FE7788">
            <w:pPr>
              <w:pStyle w:val="a6"/>
              <w:jc w:val="left"/>
              <w:rPr>
                <w:lang w:val="sr-Cyrl-RS"/>
              </w:rPr>
            </w:pPr>
            <w:r w:rsidRPr="00440B23">
              <w:rPr>
                <w:lang w:val="sr-Cyrl-RS"/>
              </w:rPr>
              <w:t>Тип судара</w:t>
            </w:r>
          </w:p>
        </w:tc>
        <w:tc>
          <w:tcPr>
            <w:tcW w:w="1415" w:type="pct"/>
            <w:noWrap/>
            <w:hideMark/>
          </w:tcPr>
          <w:p w:rsidR="00C64B14" w:rsidRPr="00440B23" w:rsidRDefault="00C64B14" w:rsidP="0089460F">
            <w:pPr>
              <w:pStyle w:val="a6"/>
              <w:rPr>
                <w:lang w:val="sr-Cyrl-RS"/>
              </w:rPr>
            </w:pPr>
          </w:p>
        </w:tc>
        <w:tc>
          <w:tcPr>
            <w:tcW w:w="1501" w:type="pct"/>
            <w:noWrap/>
            <w:hideMark/>
          </w:tcPr>
          <w:p w:rsidR="00C64B14" w:rsidRPr="00440B23" w:rsidRDefault="00C64B14" w:rsidP="0089460F">
            <w:pPr>
              <w:pStyle w:val="a6"/>
              <w:rPr>
                <w:lang w:val="sr-Cyrl-RS"/>
              </w:rPr>
            </w:pPr>
          </w:p>
        </w:tc>
      </w:tr>
      <w:tr w:rsidR="00E4438A" w:rsidRPr="00440B23" w:rsidTr="00FE7788">
        <w:trPr>
          <w:trHeight w:val="300"/>
          <w:jc w:val="center"/>
        </w:trPr>
        <w:tc>
          <w:tcPr>
            <w:tcW w:w="421" w:type="pct"/>
            <w:noWrap/>
            <w:hideMark/>
          </w:tcPr>
          <w:p w:rsidR="00C64B14" w:rsidRPr="00440B23" w:rsidRDefault="00C64B14" w:rsidP="0089460F">
            <w:pPr>
              <w:pStyle w:val="a6"/>
              <w:rPr>
                <w:lang w:val="sr-Cyrl-RS"/>
              </w:rPr>
            </w:pPr>
          </w:p>
        </w:tc>
        <w:tc>
          <w:tcPr>
            <w:tcW w:w="1663" w:type="pct"/>
            <w:gridSpan w:val="2"/>
            <w:noWrap/>
            <w:vAlign w:val="center"/>
            <w:hideMark/>
          </w:tcPr>
          <w:p w:rsidR="00C64B14" w:rsidRPr="00440B23" w:rsidRDefault="00E4438A" w:rsidP="00FE7788">
            <w:pPr>
              <w:pStyle w:val="a6"/>
              <w:jc w:val="left"/>
              <w:rPr>
                <w:lang w:val="sr-Cyrl-RS"/>
              </w:rPr>
            </w:pPr>
            <w:r w:rsidRPr="00440B23">
              <w:rPr>
                <w:lang w:val="sr-Cyrl-RS"/>
              </w:rPr>
              <w:t>Једно возило</w:t>
            </w:r>
          </w:p>
        </w:tc>
        <w:tc>
          <w:tcPr>
            <w:tcW w:w="1415" w:type="pct"/>
            <w:noWrap/>
            <w:hideMark/>
          </w:tcPr>
          <w:p w:rsidR="00C64B14" w:rsidRPr="00440B23" w:rsidRDefault="00C64B14" w:rsidP="0089460F">
            <w:pPr>
              <w:pStyle w:val="a6"/>
              <w:rPr>
                <w:lang w:val="sr-Cyrl-RS"/>
              </w:rPr>
            </w:pPr>
            <w:r w:rsidRPr="00440B23">
              <w:rPr>
                <w:lang w:val="sr-Cyrl-RS"/>
              </w:rPr>
              <w:t>4.219</w:t>
            </w:r>
          </w:p>
        </w:tc>
        <w:tc>
          <w:tcPr>
            <w:tcW w:w="1501" w:type="pct"/>
            <w:noWrap/>
            <w:hideMark/>
          </w:tcPr>
          <w:p w:rsidR="00C64B14" w:rsidRPr="00440B23" w:rsidRDefault="00C64B14" w:rsidP="0089460F">
            <w:pPr>
              <w:pStyle w:val="a6"/>
              <w:rPr>
                <w:lang w:val="sr-Cyrl-RS"/>
              </w:rPr>
            </w:pPr>
            <w:r w:rsidRPr="00440B23">
              <w:rPr>
                <w:lang w:val="sr-Cyrl-RS"/>
              </w:rPr>
              <w:t>20,4%</w:t>
            </w:r>
          </w:p>
        </w:tc>
      </w:tr>
      <w:tr w:rsidR="00E4438A" w:rsidRPr="00440B23" w:rsidTr="00FE7788">
        <w:trPr>
          <w:trHeight w:val="300"/>
          <w:jc w:val="center"/>
        </w:trPr>
        <w:tc>
          <w:tcPr>
            <w:tcW w:w="421" w:type="pct"/>
            <w:noWrap/>
            <w:hideMark/>
          </w:tcPr>
          <w:p w:rsidR="00C64B14" w:rsidRPr="00440B23" w:rsidRDefault="00C64B14" w:rsidP="0089460F">
            <w:pPr>
              <w:pStyle w:val="a6"/>
              <w:rPr>
                <w:lang w:val="sr-Cyrl-RS"/>
              </w:rPr>
            </w:pPr>
          </w:p>
        </w:tc>
        <w:tc>
          <w:tcPr>
            <w:tcW w:w="1663" w:type="pct"/>
            <w:gridSpan w:val="2"/>
            <w:noWrap/>
            <w:vAlign w:val="center"/>
            <w:hideMark/>
          </w:tcPr>
          <w:p w:rsidR="00C64B14" w:rsidRPr="00440B23" w:rsidRDefault="00E4438A" w:rsidP="00FE7788">
            <w:pPr>
              <w:pStyle w:val="a6"/>
              <w:jc w:val="left"/>
              <w:rPr>
                <w:lang w:val="sr-Cyrl-RS"/>
              </w:rPr>
            </w:pPr>
            <w:r w:rsidRPr="00440B23">
              <w:rPr>
                <w:lang w:val="sr-Cyrl-RS"/>
              </w:rPr>
              <w:t>Судар са другим возилом</w:t>
            </w:r>
          </w:p>
        </w:tc>
        <w:tc>
          <w:tcPr>
            <w:tcW w:w="1415" w:type="pct"/>
            <w:noWrap/>
            <w:hideMark/>
          </w:tcPr>
          <w:p w:rsidR="00C64B14" w:rsidRPr="00440B23" w:rsidRDefault="00C64B14" w:rsidP="0089460F">
            <w:pPr>
              <w:pStyle w:val="a6"/>
              <w:rPr>
                <w:lang w:val="sr-Cyrl-RS"/>
              </w:rPr>
            </w:pPr>
            <w:r w:rsidRPr="00440B23">
              <w:rPr>
                <w:lang w:val="sr-Cyrl-RS"/>
              </w:rPr>
              <w:t>16.492</w:t>
            </w:r>
          </w:p>
        </w:tc>
        <w:tc>
          <w:tcPr>
            <w:tcW w:w="1501" w:type="pct"/>
            <w:noWrap/>
            <w:hideMark/>
          </w:tcPr>
          <w:p w:rsidR="00C64B14" w:rsidRPr="00440B23" w:rsidRDefault="00C64B14" w:rsidP="0089460F">
            <w:pPr>
              <w:pStyle w:val="a6"/>
              <w:rPr>
                <w:lang w:val="sr-Cyrl-RS"/>
              </w:rPr>
            </w:pPr>
            <w:r w:rsidRPr="00440B23">
              <w:rPr>
                <w:lang w:val="sr-Cyrl-RS"/>
              </w:rPr>
              <w:t>79,6%</w:t>
            </w:r>
          </w:p>
        </w:tc>
      </w:tr>
      <w:tr w:rsidR="00E4438A" w:rsidRPr="00440B23" w:rsidTr="00FE7788">
        <w:trPr>
          <w:trHeight w:val="300"/>
          <w:jc w:val="center"/>
        </w:trPr>
        <w:tc>
          <w:tcPr>
            <w:tcW w:w="2084" w:type="pct"/>
            <w:gridSpan w:val="3"/>
            <w:noWrap/>
            <w:vAlign w:val="center"/>
            <w:hideMark/>
          </w:tcPr>
          <w:p w:rsidR="00C64B14" w:rsidRPr="00440B23" w:rsidRDefault="00E4438A" w:rsidP="00FE7788">
            <w:pPr>
              <w:pStyle w:val="a6"/>
              <w:jc w:val="left"/>
              <w:rPr>
                <w:lang w:val="sr-Cyrl-RS"/>
              </w:rPr>
            </w:pPr>
            <w:r w:rsidRPr="00440B23">
              <w:rPr>
                <w:lang w:val="sr-Cyrl-RS"/>
              </w:rPr>
              <w:t>Сврха путовања</w:t>
            </w:r>
          </w:p>
        </w:tc>
        <w:tc>
          <w:tcPr>
            <w:tcW w:w="1415" w:type="pct"/>
            <w:noWrap/>
            <w:hideMark/>
          </w:tcPr>
          <w:p w:rsidR="00C64B14" w:rsidRPr="00440B23" w:rsidRDefault="00C64B14" w:rsidP="0089460F">
            <w:pPr>
              <w:pStyle w:val="a6"/>
              <w:rPr>
                <w:lang w:val="sr-Cyrl-RS"/>
              </w:rPr>
            </w:pPr>
          </w:p>
        </w:tc>
        <w:tc>
          <w:tcPr>
            <w:tcW w:w="1501" w:type="pct"/>
            <w:noWrap/>
            <w:hideMark/>
          </w:tcPr>
          <w:p w:rsidR="00C64B14" w:rsidRPr="00440B23" w:rsidRDefault="00C64B14" w:rsidP="0089460F">
            <w:pPr>
              <w:pStyle w:val="a6"/>
              <w:rPr>
                <w:lang w:val="sr-Cyrl-RS"/>
              </w:rPr>
            </w:pPr>
          </w:p>
        </w:tc>
      </w:tr>
      <w:tr w:rsidR="00E4438A" w:rsidRPr="00440B23" w:rsidTr="00FE7788">
        <w:trPr>
          <w:trHeight w:val="300"/>
          <w:jc w:val="center"/>
        </w:trPr>
        <w:tc>
          <w:tcPr>
            <w:tcW w:w="421" w:type="pct"/>
            <w:noWrap/>
            <w:hideMark/>
          </w:tcPr>
          <w:p w:rsidR="00C64B14" w:rsidRPr="00440B23" w:rsidRDefault="00C64B14" w:rsidP="0089460F">
            <w:pPr>
              <w:pStyle w:val="a6"/>
              <w:rPr>
                <w:lang w:val="sr-Cyrl-RS"/>
              </w:rPr>
            </w:pPr>
          </w:p>
        </w:tc>
        <w:tc>
          <w:tcPr>
            <w:tcW w:w="1663" w:type="pct"/>
            <w:gridSpan w:val="2"/>
            <w:noWrap/>
            <w:vAlign w:val="center"/>
            <w:hideMark/>
          </w:tcPr>
          <w:p w:rsidR="00C64B14" w:rsidRPr="00440B23" w:rsidRDefault="00E4438A" w:rsidP="00FE7788">
            <w:pPr>
              <w:pStyle w:val="a6"/>
              <w:jc w:val="left"/>
              <w:rPr>
                <w:lang w:val="sr-Cyrl-RS"/>
              </w:rPr>
            </w:pPr>
            <w:r w:rsidRPr="00440B23">
              <w:rPr>
                <w:lang w:val="sr-Cyrl-RS"/>
              </w:rPr>
              <w:t>Обавезна</w:t>
            </w:r>
          </w:p>
        </w:tc>
        <w:tc>
          <w:tcPr>
            <w:tcW w:w="1415" w:type="pct"/>
            <w:noWrap/>
            <w:hideMark/>
          </w:tcPr>
          <w:p w:rsidR="00C64B14" w:rsidRPr="00440B23" w:rsidRDefault="00C64B14" w:rsidP="0089460F">
            <w:pPr>
              <w:pStyle w:val="a6"/>
              <w:rPr>
                <w:lang w:val="sr-Cyrl-RS"/>
              </w:rPr>
            </w:pPr>
            <w:r w:rsidRPr="00440B23">
              <w:rPr>
                <w:lang w:val="sr-Cyrl-RS"/>
              </w:rPr>
              <w:t>10.755</w:t>
            </w:r>
          </w:p>
        </w:tc>
        <w:tc>
          <w:tcPr>
            <w:tcW w:w="1501" w:type="pct"/>
            <w:noWrap/>
            <w:hideMark/>
          </w:tcPr>
          <w:p w:rsidR="00C64B14" w:rsidRPr="00440B23" w:rsidRDefault="00C64B14" w:rsidP="0089460F">
            <w:pPr>
              <w:pStyle w:val="a6"/>
              <w:rPr>
                <w:lang w:val="sr-Cyrl-RS"/>
              </w:rPr>
            </w:pPr>
            <w:r w:rsidRPr="00440B23">
              <w:rPr>
                <w:lang w:val="sr-Cyrl-RS"/>
              </w:rPr>
              <w:t>51,9%</w:t>
            </w:r>
          </w:p>
        </w:tc>
      </w:tr>
      <w:tr w:rsidR="00E4438A" w:rsidRPr="00440B23" w:rsidTr="00FE7788">
        <w:trPr>
          <w:trHeight w:val="300"/>
          <w:jc w:val="center"/>
        </w:trPr>
        <w:tc>
          <w:tcPr>
            <w:tcW w:w="421" w:type="pct"/>
            <w:noWrap/>
            <w:hideMark/>
          </w:tcPr>
          <w:p w:rsidR="00C64B14" w:rsidRPr="00440B23" w:rsidRDefault="00C64B14" w:rsidP="0089460F">
            <w:pPr>
              <w:pStyle w:val="a6"/>
              <w:rPr>
                <w:lang w:val="sr-Cyrl-RS"/>
              </w:rPr>
            </w:pPr>
          </w:p>
        </w:tc>
        <w:tc>
          <w:tcPr>
            <w:tcW w:w="1663" w:type="pct"/>
            <w:gridSpan w:val="2"/>
            <w:noWrap/>
            <w:vAlign w:val="center"/>
            <w:hideMark/>
          </w:tcPr>
          <w:p w:rsidR="00C64B14" w:rsidRPr="00440B23" w:rsidRDefault="00E4438A" w:rsidP="00FE7788">
            <w:pPr>
              <w:pStyle w:val="a6"/>
              <w:jc w:val="left"/>
              <w:rPr>
                <w:lang w:val="sr-Cyrl-RS"/>
              </w:rPr>
            </w:pPr>
            <w:r w:rsidRPr="00440B23">
              <w:rPr>
                <w:lang w:val="sr-Cyrl-RS"/>
              </w:rPr>
              <w:t>Необавезна</w:t>
            </w:r>
          </w:p>
        </w:tc>
        <w:tc>
          <w:tcPr>
            <w:tcW w:w="1415" w:type="pct"/>
            <w:noWrap/>
            <w:hideMark/>
          </w:tcPr>
          <w:p w:rsidR="00C64B14" w:rsidRPr="00440B23" w:rsidRDefault="00C64B14" w:rsidP="0089460F">
            <w:pPr>
              <w:pStyle w:val="a6"/>
              <w:rPr>
                <w:lang w:val="sr-Cyrl-RS"/>
              </w:rPr>
            </w:pPr>
            <w:r w:rsidRPr="00440B23">
              <w:rPr>
                <w:lang w:val="sr-Cyrl-RS"/>
              </w:rPr>
              <w:t>9.956</w:t>
            </w:r>
          </w:p>
        </w:tc>
        <w:tc>
          <w:tcPr>
            <w:tcW w:w="1501" w:type="pct"/>
            <w:noWrap/>
            <w:hideMark/>
          </w:tcPr>
          <w:p w:rsidR="00C64B14" w:rsidRPr="00440B23" w:rsidRDefault="00C64B14" w:rsidP="0089460F">
            <w:pPr>
              <w:pStyle w:val="a6"/>
              <w:rPr>
                <w:lang w:val="sr-Cyrl-RS"/>
              </w:rPr>
            </w:pPr>
            <w:r w:rsidRPr="00440B23">
              <w:rPr>
                <w:lang w:val="sr-Cyrl-RS"/>
              </w:rPr>
              <w:t>48,1%</w:t>
            </w:r>
          </w:p>
        </w:tc>
      </w:tr>
      <w:tr w:rsidR="00E4438A" w:rsidRPr="00440B23" w:rsidTr="00FE7788">
        <w:trPr>
          <w:trHeight w:val="300"/>
          <w:jc w:val="center"/>
        </w:trPr>
        <w:tc>
          <w:tcPr>
            <w:tcW w:w="2084" w:type="pct"/>
            <w:gridSpan w:val="3"/>
            <w:noWrap/>
            <w:vAlign w:val="center"/>
            <w:hideMark/>
          </w:tcPr>
          <w:p w:rsidR="00C64B14" w:rsidRPr="00440B23" w:rsidRDefault="00E4438A" w:rsidP="00FE7788">
            <w:pPr>
              <w:pStyle w:val="a6"/>
              <w:jc w:val="left"/>
              <w:rPr>
                <w:lang w:val="sr-Cyrl-RS"/>
              </w:rPr>
            </w:pPr>
            <w:r w:rsidRPr="00440B23">
              <w:rPr>
                <w:lang w:val="sr-Cyrl-RS"/>
              </w:rPr>
              <w:t>Одговорност за настанак незгоде</w:t>
            </w:r>
          </w:p>
        </w:tc>
        <w:tc>
          <w:tcPr>
            <w:tcW w:w="1415" w:type="pct"/>
            <w:noWrap/>
            <w:hideMark/>
          </w:tcPr>
          <w:p w:rsidR="00C64B14" w:rsidRPr="00440B23" w:rsidRDefault="00C64B14" w:rsidP="0089460F">
            <w:pPr>
              <w:pStyle w:val="a6"/>
              <w:rPr>
                <w:lang w:val="sr-Cyrl-RS"/>
              </w:rPr>
            </w:pPr>
          </w:p>
        </w:tc>
        <w:tc>
          <w:tcPr>
            <w:tcW w:w="1501" w:type="pct"/>
            <w:noWrap/>
            <w:hideMark/>
          </w:tcPr>
          <w:p w:rsidR="00C64B14" w:rsidRPr="00440B23" w:rsidRDefault="00C64B14" w:rsidP="0089460F">
            <w:pPr>
              <w:pStyle w:val="a6"/>
              <w:rPr>
                <w:lang w:val="sr-Cyrl-RS"/>
              </w:rPr>
            </w:pPr>
          </w:p>
        </w:tc>
      </w:tr>
      <w:tr w:rsidR="00E4438A" w:rsidRPr="00440B23" w:rsidTr="00FE7788">
        <w:trPr>
          <w:trHeight w:val="300"/>
          <w:jc w:val="center"/>
        </w:trPr>
        <w:tc>
          <w:tcPr>
            <w:tcW w:w="421" w:type="pct"/>
            <w:noWrap/>
            <w:hideMark/>
          </w:tcPr>
          <w:p w:rsidR="00C64B14" w:rsidRPr="00440B23" w:rsidRDefault="00C64B14" w:rsidP="0089460F">
            <w:pPr>
              <w:pStyle w:val="a6"/>
              <w:rPr>
                <w:lang w:val="sr-Cyrl-RS"/>
              </w:rPr>
            </w:pPr>
          </w:p>
        </w:tc>
        <w:tc>
          <w:tcPr>
            <w:tcW w:w="1663" w:type="pct"/>
            <w:gridSpan w:val="2"/>
            <w:noWrap/>
            <w:vAlign w:val="center"/>
            <w:hideMark/>
          </w:tcPr>
          <w:p w:rsidR="00C64B14" w:rsidRPr="00440B23" w:rsidRDefault="00E4438A" w:rsidP="00FE7788">
            <w:pPr>
              <w:pStyle w:val="a6"/>
              <w:jc w:val="left"/>
              <w:rPr>
                <w:lang w:val="sr-Cyrl-RS"/>
              </w:rPr>
            </w:pPr>
            <w:r w:rsidRPr="00440B23">
              <w:rPr>
                <w:lang w:val="sr-Cyrl-RS"/>
              </w:rPr>
              <w:t>Остали</w:t>
            </w:r>
          </w:p>
        </w:tc>
        <w:tc>
          <w:tcPr>
            <w:tcW w:w="1415" w:type="pct"/>
            <w:noWrap/>
            <w:hideMark/>
          </w:tcPr>
          <w:p w:rsidR="00C64B14" w:rsidRPr="00440B23" w:rsidRDefault="00C64B14" w:rsidP="0089460F">
            <w:pPr>
              <w:pStyle w:val="a6"/>
              <w:rPr>
                <w:lang w:val="sr-Cyrl-RS"/>
              </w:rPr>
            </w:pPr>
            <w:r w:rsidRPr="00440B23">
              <w:rPr>
                <w:lang w:val="sr-Cyrl-RS"/>
              </w:rPr>
              <w:t>9.663</w:t>
            </w:r>
          </w:p>
        </w:tc>
        <w:tc>
          <w:tcPr>
            <w:tcW w:w="1501" w:type="pct"/>
            <w:noWrap/>
            <w:hideMark/>
          </w:tcPr>
          <w:p w:rsidR="00C64B14" w:rsidRPr="00440B23" w:rsidRDefault="00C64B14" w:rsidP="0089460F">
            <w:pPr>
              <w:pStyle w:val="a6"/>
              <w:rPr>
                <w:lang w:val="sr-Cyrl-RS"/>
              </w:rPr>
            </w:pPr>
            <w:r w:rsidRPr="00440B23">
              <w:rPr>
                <w:lang w:val="sr-Cyrl-RS"/>
              </w:rPr>
              <w:t>46,7%</w:t>
            </w:r>
          </w:p>
        </w:tc>
      </w:tr>
      <w:tr w:rsidR="00E4438A" w:rsidRPr="00440B23" w:rsidTr="00FE7788">
        <w:trPr>
          <w:trHeight w:val="300"/>
          <w:jc w:val="center"/>
        </w:trPr>
        <w:tc>
          <w:tcPr>
            <w:tcW w:w="421" w:type="pct"/>
            <w:noWrap/>
            <w:hideMark/>
          </w:tcPr>
          <w:p w:rsidR="00C64B14" w:rsidRPr="00440B23" w:rsidRDefault="00C64B14" w:rsidP="0089460F">
            <w:pPr>
              <w:pStyle w:val="a6"/>
              <w:rPr>
                <w:lang w:val="sr-Cyrl-RS"/>
              </w:rPr>
            </w:pPr>
          </w:p>
        </w:tc>
        <w:tc>
          <w:tcPr>
            <w:tcW w:w="1663" w:type="pct"/>
            <w:gridSpan w:val="2"/>
            <w:noWrap/>
            <w:vAlign w:val="center"/>
            <w:hideMark/>
          </w:tcPr>
          <w:p w:rsidR="00C64B14" w:rsidRPr="00440B23" w:rsidRDefault="00E4438A" w:rsidP="00FE7788">
            <w:pPr>
              <w:pStyle w:val="a6"/>
              <w:jc w:val="left"/>
              <w:rPr>
                <w:lang w:val="sr-Cyrl-RS"/>
              </w:rPr>
            </w:pPr>
            <w:r w:rsidRPr="00440B23">
              <w:rPr>
                <w:lang w:val="sr-Cyrl-RS"/>
              </w:rPr>
              <w:t>Возач</w:t>
            </w:r>
          </w:p>
        </w:tc>
        <w:tc>
          <w:tcPr>
            <w:tcW w:w="1415" w:type="pct"/>
            <w:noWrap/>
            <w:hideMark/>
          </w:tcPr>
          <w:p w:rsidR="00C64B14" w:rsidRPr="00440B23" w:rsidRDefault="00C64B14" w:rsidP="0089460F">
            <w:pPr>
              <w:pStyle w:val="a6"/>
              <w:rPr>
                <w:lang w:val="sr-Cyrl-RS"/>
              </w:rPr>
            </w:pPr>
            <w:r w:rsidRPr="00440B23">
              <w:rPr>
                <w:lang w:val="sr-Cyrl-RS"/>
              </w:rPr>
              <w:t>11.048</w:t>
            </w:r>
          </w:p>
        </w:tc>
        <w:tc>
          <w:tcPr>
            <w:tcW w:w="1501" w:type="pct"/>
            <w:noWrap/>
            <w:hideMark/>
          </w:tcPr>
          <w:p w:rsidR="00C64B14" w:rsidRPr="00440B23" w:rsidRDefault="00C64B14" w:rsidP="0089460F">
            <w:pPr>
              <w:pStyle w:val="a6"/>
              <w:rPr>
                <w:lang w:val="sr-Cyrl-RS"/>
              </w:rPr>
            </w:pPr>
            <w:r w:rsidRPr="00440B23">
              <w:rPr>
                <w:lang w:val="sr-Cyrl-RS"/>
              </w:rPr>
              <w:t>53,3%</w:t>
            </w:r>
          </w:p>
        </w:tc>
      </w:tr>
    </w:tbl>
    <w:p w:rsidR="003E00FC" w:rsidRPr="00440B23" w:rsidRDefault="003E00FC" w:rsidP="003E00FC">
      <w:pPr>
        <w:pStyle w:val="a4"/>
        <w:rPr>
          <w:lang w:val="sr-Cyrl-RS"/>
        </w:rPr>
      </w:pPr>
      <w:r w:rsidRPr="00440B23">
        <w:rPr>
          <w:lang w:val="sr-Cyrl-RS"/>
        </w:rPr>
        <w:lastRenderedPageBreak/>
        <w:t>Током 2016. године, 2.176 возача (10,5% учесника незгода) су били под утицајем алкохола у концентрацији већој од 0,00 mg/l. Највећи број посматраних возача нису задобили повреде у незгоди (80,9%); 18,9% је повређено, при чему су настале лаке или тешке повреде, док је 0,2% (51) возач путничког аутомобила погинуо.</w:t>
      </w:r>
    </w:p>
    <w:p w:rsidR="003E00FC" w:rsidRPr="00440B23" w:rsidRDefault="003E00FC" w:rsidP="003E00FC">
      <w:pPr>
        <w:pStyle w:val="a4"/>
        <w:rPr>
          <w:lang w:val="sr-Cyrl-RS"/>
        </w:rPr>
      </w:pPr>
      <w:r w:rsidRPr="00440B23">
        <w:rPr>
          <w:lang w:val="sr-Cyrl-RS"/>
        </w:rPr>
        <w:t>Мали проценат истраживаних возача путничких аутомобила, у време саобраћајне незгоде није користио сигурносни појас (2%), при чему се већина незгода догодила у насељу (82,7%). Приближно петину незгода чине незгоде у којима је учествовало само возило истраживаног возача, док је око 80% незгода настало при судару са другим возилом(има). Око половина путовања у време настанка незгоде представљала су обавезна кретања, при чему код 53,3% возача постоје утицајни фактори повезани са возачем и настанком незгоде.</w:t>
      </w:r>
    </w:p>
    <w:p w:rsidR="003E00FC" w:rsidRPr="00440B23" w:rsidRDefault="003E00FC" w:rsidP="003E00FC">
      <w:pPr>
        <w:pStyle w:val="a4"/>
        <w:rPr>
          <w:lang w:val="sr-Cyrl-RS"/>
        </w:rPr>
      </w:pPr>
      <w:r w:rsidRPr="00440B23">
        <w:rPr>
          <w:lang w:val="sr-Cyrl-RS"/>
        </w:rPr>
        <w:t>Резултати истраживања карактеристика возача учесника саобраћајних незгода уз примену логистичке регресије показују изузев варијабле године, све остале варијабле су статистички значајне. Са повећањем броја година возачког искуства, шансе возача да учествују у незгоди под утицајем алкохола се незнатно смањују. Према логистичком моделу, вероватноћа возача да учествује у судару у Србији се смањује за 0,3% са повећањем броја година возачког искуства за једну годину.</w:t>
      </w:r>
    </w:p>
    <w:p w:rsidR="003E00FC" w:rsidRPr="00440B23" w:rsidRDefault="003E00FC" w:rsidP="003E00FC">
      <w:pPr>
        <w:pStyle w:val="a4"/>
        <w:rPr>
          <w:lang w:val="sr-Cyrl-RS"/>
        </w:rPr>
      </w:pPr>
      <w:r w:rsidRPr="00440B23">
        <w:rPr>
          <w:lang w:val="sr-Cyrl-RS"/>
        </w:rPr>
        <w:t xml:space="preserve">Возачи мушког пола имају 3,7 пута већу шансу да учествују у незгоди под утицајем алкохола у односу на трезне возаче у Србији. Ако се посматрају повреде возача, возачи који су под утицајем алкохола учестовали у незгоди имају 7,5 већу шансу да погину, односно 2 пута веће шансе да буду повређени, у односу на возаче који нису под утицајем алкохола. Добијени резултати указују да су пол и последице саобраћајне незгоде по возача значајни </w:t>
      </w:r>
      <w:r w:rsidR="00440B23">
        <w:rPr>
          <w:lang w:val="sr-Cyrl-RS"/>
        </w:rPr>
        <w:t xml:space="preserve">фактори </w:t>
      </w:r>
      <w:r w:rsidRPr="00440B23">
        <w:rPr>
          <w:lang w:val="sr-Cyrl-RS"/>
        </w:rPr>
        <w:t>ризика учешћа возача путничких аутомобила у саобраћајним незгодама под утицајем алкохола.</w:t>
      </w:r>
    </w:p>
    <w:p w:rsidR="00C64B14" w:rsidRPr="00440B23" w:rsidRDefault="00D97FED" w:rsidP="00D97FED">
      <w:pPr>
        <w:pStyle w:val="a1"/>
        <w:jc w:val="center"/>
        <w:rPr>
          <w:lang w:val="sr-Cyrl-RS"/>
        </w:rPr>
      </w:pPr>
      <w:r w:rsidRPr="00440B23">
        <w:rPr>
          <w:lang w:val="sr-Cyrl-RS"/>
        </w:rPr>
        <w:t>Вредности шанси истраживаних варијабли</w:t>
      </w:r>
    </w:p>
    <w:tbl>
      <w:tblPr>
        <w:tblW w:w="5000" w:type="pct"/>
        <w:jc w:val="center"/>
        <w:tblLayout w:type="fixed"/>
        <w:tblLook w:val="04A0" w:firstRow="1" w:lastRow="0" w:firstColumn="1" w:lastColumn="0" w:noHBand="0" w:noVBand="1"/>
      </w:tblPr>
      <w:tblGrid>
        <w:gridCol w:w="850"/>
        <w:gridCol w:w="65"/>
        <w:gridCol w:w="76"/>
        <w:gridCol w:w="3262"/>
        <w:gridCol w:w="2267"/>
        <w:gridCol w:w="1134"/>
        <w:gridCol w:w="1134"/>
      </w:tblGrid>
      <w:tr w:rsidR="00D97FED" w:rsidRPr="00440B23" w:rsidTr="00FE7788">
        <w:trPr>
          <w:trHeight w:val="300"/>
          <w:jc w:val="center"/>
        </w:trPr>
        <w:tc>
          <w:tcPr>
            <w:tcW w:w="2420" w:type="pct"/>
            <w:gridSpan w:val="4"/>
            <w:tcBorders>
              <w:top w:val="single" w:sz="4" w:space="0" w:color="auto"/>
              <w:bottom w:val="single" w:sz="4" w:space="0" w:color="auto"/>
            </w:tcBorders>
            <w:shd w:val="clear" w:color="auto" w:fill="auto"/>
            <w:noWrap/>
            <w:vAlign w:val="center"/>
            <w:hideMark/>
          </w:tcPr>
          <w:p w:rsidR="00D97FED" w:rsidRPr="00440B23" w:rsidRDefault="00D97FED" w:rsidP="00FE7788">
            <w:pPr>
              <w:rPr>
                <w:sz w:val="20"/>
                <w:szCs w:val="20"/>
                <w:lang w:val="sr-Cyrl-RS"/>
              </w:rPr>
            </w:pPr>
          </w:p>
        </w:tc>
        <w:tc>
          <w:tcPr>
            <w:tcW w:w="1290" w:type="pct"/>
            <w:tcBorders>
              <w:top w:val="single" w:sz="4" w:space="0" w:color="auto"/>
              <w:bottom w:val="single" w:sz="4" w:space="0" w:color="auto"/>
            </w:tcBorders>
            <w:shd w:val="clear" w:color="auto" w:fill="auto"/>
            <w:noWrap/>
            <w:vAlign w:val="center"/>
            <w:hideMark/>
          </w:tcPr>
          <w:p w:rsidR="00D97FED" w:rsidRPr="00440B23" w:rsidRDefault="00D97FED" w:rsidP="00D97FED">
            <w:pPr>
              <w:jc w:val="center"/>
              <w:rPr>
                <w:sz w:val="20"/>
                <w:szCs w:val="20"/>
                <w:lang w:val="sr-Cyrl-RS"/>
              </w:rPr>
            </w:pPr>
            <w:r w:rsidRPr="00440B23">
              <w:rPr>
                <w:rFonts w:asciiTheme="minorHAnsi" w:hAnsiTheme="minorHAnsi"/>
                <w:sz w:val="20"/>
                <w:szCs w:val="20"/>
                <w:lang w:val="sr-Cyrl-RS"/>
              </w:rPr>
              <w:t>Количник шанси (</w:t>
            </w:r>
            <w:r w:rsidRPr="00440B23">
              <w:rPr>
                <w:sz w:val="20"/>
                <w:szCs w:val="20"/>
                <w:lang w:val="sr-Cyrl-RS"/>
              </w:rPr>
              <w:t>OR)</w:t>
            </w:r>
          </w:p>
        </w:tc>
        <w:tc>
          <w:tcPr>
            <w:tcW w:w="1290" w:type="pct"/>
            <w:gridSpan w:val="2"/>
            <w:tcBorders>
              <w:top w:val="single" w:sz="4" w:space="0" w:color="auto"/>
              <w:bottom w:val="single" w:sz="4" w:space="0" w:color="auto"/>
            </w:tcBorders>
            <w:shd w:val="clear" w:color="auto" w:fill="auto"/>
            <w:noWrap/>
            <w:vAlign w:val="center"/>
            <w:hideMark/>
          </w:tcPr>
          <w:p w:rsidR="00D97FED" w:rsidRPr="00440B23" w:rsidRDefault="00D97FED" w:rsidP="00D97FED">
            <w:pPr>
              <w:jc w:val="center"/>
              <w:rPr>
                <w:sz w:val="20"/>
                <w:szCs w:val="20"/>
                <w:lang w:val="sr-Cyrl-RS"/>
              </w:rPr>
            </w:pPr>
            <w:r w:rsidRPr="00440B23">
              <w:rPr>
                <w:sz w:val="20"/>
                <w:szCs w:val="20"/>
                <w:lang w:val="sr-Cyrl-RS"/>
              </w:rPr>
              <w:t>95% CI</w:t>
            </w:r>
          </w:p>
        </w:tc>
      </w:tr>
      <w:tr w:rsidR="000C70E3" w:rsidRPr="00440B23" w:rsidTr="00FE7788">
        <w:trPr>
          <w:trHeight w:val="300"/>
          <w:jc w:val="center"/>
        </w:trPr>
        <w:tc>
          <w:tcPr>
            <w:tcW w:w="2420" w:type="pct"/>
            <w:gridSpan w:val="4"/>
            <w:tcBorders>
              <w:top w:val="single" w:sz="4" w:space="0" w:color="auto"/>
            </w:tcBorders>
            <w:shd w:val="clear" w:color="auto" w:fill="auto"/>
            <w:noWrap/>
            <w:vAlign w:val="center"/>
            <w:hideMark/>
          </w:tcPr>
          <w:p w:rsidR="00C64B14" w:rsidRPr="00440B23" w:rsidRDefault="00D97FED" w:rsidP="00FE7788">
            <w:pPr>
              <w:rPr>
                <w:rFonts w:asciiTheme="minorHAnsi" w:hAnsiTheme="minorHAnsi"/>
                <w:sz w:val="20"/>
                <w:szCs w:val="20"/>
                <w:lang w:val="sr-Cyrl-RS"/>
              </w:rPr>
            </w:pPr>
            <w:r w:rsidRPr="00440B23">
              <w:rPr>
                <w:rFonts w:asciiTheme="minorHAnsi" w:hAnsiTheme="minorHAnsi"/>
                <w:sz w:val="20"/>
                <w:szCs w:val="20"/>
                <w:lang w:val="sr-Cyrl-RS"/>
              </w:rPr>
              <w:t>Године</w:t>
            </w:r>
          </w:p>
        </w:tc>
        <w:tc>
          <w:tcPr>
            <w:tcW w:w="1290" w:type="pct"/>
            <w:tcBorders>
              <w:top w:val="single" w:sz="4" w:space="0" w:color="auto"/>
            </w:tcBorders>
            <w:shd w:val="clear" w:color="auto" w:fill="auto"/>
            <w:noWrap/>
            <w:vAlign w:val="center"/>
            <w:hideMark/>
          </w:tcPr>
          <w:p w:rsidR="00C64B14" w:rsidRPr="00440B23" w:rsidRDefault="00C64B14" w:rsidP="00D97FED">
            <w:pPr>
              <w:jc w:val="center"/>
              <w:rPr>
                <w:sz w:val="20"/>
                <w:szCs w:val="20"/>
                <w:lang w:val="sr-Cyrl-RS"/>
              </w:rPr>
            </w:pPr>
            <w:r w:rsidRPr="00440B23">
              <w:rPr>
                <w:sz w:val="20"/>
                <w:szCs w:val="20"/>
                <w:lang w:val="sr-Cyrl-RS"/>
              </w:rPr>
              <w:t>1,003</w:t>
            </w:r>
          </w:p>
        </w:tc>
        <w:tc>
          <w:tcPr>
            <w:tcW w:w="645" w:type="pct"/>
            <w:tcBorders>
              <w:top w:val="single" w:sz="4" w:space="0" w:color="auto"/>
            </w:tcBorders>
            <w:shd w:val="clear" w:color="auto" w:fill="auto"/>
            <w:noWrap/>
            <w:vAlign w:val="center"/>
            <w:hideMark/>
          </w:tcPr>
          <w:p w:rsidR="00C64B14" w:rsidRPr="00440B23" w:rsidRDefault="00C64B14" w:rsidP="00D97FED">
            <w:pPr>
              <w:jc w:val="center"/>
              <w:rPr>
                <w:sz w:val="20"/>
                <w:szCs w:val="20"/>
                <w:lang w:val="sr-Cyrl-RS"/>
              </w:rPr>
            </w:pPr>
            <w:r w:rsidRPr="00440B23">
              <w:rPr>
                <w:sz w:val="20"/>
                <w:szCs w:val="20"/>
                <w:lang w:val="sr-Cyrl-RS"/>
              </w:rPr>
              <w:t>,996</w:t>
            </w:r>
          </w:p>
        </w:tc>
        <w:tc>
          <w:tcPr>
            <w:tcW w:w="645" w:type="pct"/>
            <w:tcBorders>
              <w:top w:val="single" w:sz="4" w:space="0" w:color="auto"/>
            </w:tcBorders>
            <w:shd w:val="clear" w:color="auto" w:fill="auto"/>
            <w:noWrap/>
            <w:vAlign w:val="center"/>
            <w:hideMark/>
          </w:tcPr>
          <w:p w:rsidR="00C64B14" w:rsidRPr="00440B23" w:rsidRDefault="00C64B14" w:rsidP="00D97FED">
            <w:pPr>
              <w:jc w:val="center"/>
              <w:rPr>
                <w:sz w:val="20"/>
                <w:szCs w:val="20"/>
                <w:lang w:val="sr-Cyrl-RS"/>
              </w:rPr>
            </w:pPr>
            <w:r w:rsidRPr="00440B23">
              <w:rPr>
                <w:sz w:val="20"/>
                <w:szCs w:val="20"/>
                <w:lang w:val="sr-Cyrl-RS"/>
              </w:rPr>
              <w:t>1,010</w:t>
            </w:r>
          </w:p>
        </w:tc>
      </w:tr>
      <w:tr w:rsidR="000C70E3" w:rsidRPr="00440B23" w:rsidTr="00FE7788">
        <w:trPr>
          <w:trHeight w:val="315"/>
          <w:jc w:val="center"/>
        </w:trPr>
        <w:tc>
          <w:tcPr>
            <w:tcW w:w="2420" w:type="pct"/>
            <w:gridSpan w:val="4"/>
            <w:shd w:val="clear" w:color="auto" w:fill="auto"/>
            <w:noWrap/>
            <w:vAlign w:val="center"/>
            <w:hideMark/>
          </w:tcPr>
          <w:p w:rsidR="00C64B14" w:rsidRPr="00440B23" w:rsidRDefault="00D97FED" w:rsidP="00FE7788">
            <w:pPr>
              <w:rPr>
                <w:rFonts w:asciiTheme="minorHAnsi" w:hAnsiTheme="minorHAnsi"/>
                <w:sz w:val="20"/>
                <w:szCs w:val="20"/>
                <w:lang w:val="sr-Cyrl-RS"/>
              </w:rPr>
            </w:pPr>
            <w:r w:rsidRPr="00440B23">
              <w:rPr>
                <w:rFonts w:asciiTheme="minorHAnsi" w:hAnsiTheme="minorHAnsi"/>
                <w:sz w:val="20"/>
                <w:szCs w:val="20"/>
                <w:lang w:val="sr-Cyrl-RS"/>
              </w:rPr>
              <w:t>Возачко искуство</w:t>
            </w:r>
          </w:p>
        </w:tc>
        <w:tc>
          <w:tcPr>
            <w:tcW w:w="1290" w:type="pct"/>
            <w:shd w:val="clear" w:color="auto" w:fill="auto"/>
            <w:noWrap/>
            <w:vAlign w:val="center"/>
            <w:hideMark/>
          </w:tcPr>
          <w:p w:rsidR="00C64B14" w:rsidRPr="00440B23" w:rsidRDefault="00C64B14" w:rsidP="00D97FED">
            <w:pPr>
              <w:jc w:val="center"/>
              <w:rPr>
                <w:sz w:val="20"/>
                <w:szCs w:val="20"/>
                <w:lang w:val="sr-Cyrl-RS"/>
              </w:rPr>
            </w:pPr>
            <w:r w:rsidRPr="00440B23">
              <w:rPr>
                <w:sz w:val="20"/>
                <w:szCs w:val="20"/>
                <w:lang w:val="sr-Cyrl-RS"/>
              </w:rPr>
              <w:t>0,988**</w:t>
            </w:r>
          </w:p>
        </w:tc>
        <w:tc>
          <w:tcPr>
            <w:tcW w:w="645" w:type="pct"/>
            <w:shd w:val="clear" w:color="auto" w:fill="auto"/>
            <w:noWrap/>
            <w:vAlign w:val="center"/>
            <w:hideMark/>
          </w:tcPr>
          <w:p w:rsidR="00C64B14" w:rsidRPr="00440B23" w:rsidRDefault="00C64B14" w:rsidP="00D97FED">
            <w:pPr>
              <w:jc w:val="center"/>
              <w:rPr>
                <w:sz w:val="20"/>
                <w:szCs w:val="20"/>
                <w:lang w:val="sr-Cyrl-RS"/>
              </w:rPr>
            </w:pPr>
            <w:r w:rsidRPr="00440B23">
              <w:rPr>
                <w:sz w:val="20"/>
                <w:szCs w:val="20"/>
                <w:lang w:val="sr-Cyrl-RS"/>
              </w:rPr>
              <w:t>,980</w:t>
            </w:r>
          </w:p>
        </w:tc>
        <w:tc>
          <w:tcPr>
            <w:tcW w:w="645" w:type="pct"/>
            <w:shd w:val="clear" w:color="auto" w:fill="auto"/>
            <w:noWrap/>
            <w:vAlign w:val="center"/>
            <w:hideMark/>
          </w:tcPr>
          <w:p w:rsidR="00C64B14" w:rsidRPr="00440B23" w:rsidRDefault="00C64B14" w:rsidP="00D97FED">
            <w:pPr>
              <w:jc w:val="center"/>
              <w:rPr>
                <w:sz w:val="20"/>
                <w:szCs w:val="20"/>
                <w:lang w:val="sr-Cyrl-RS"/>
              </w:rPr>
            </w:pPr>
            <w:r w:rsidRPr="00440B23">
              <w:rPr>
                <w:sz w:val="20"/>
                <w:szCs w:val="20"/>
                <w:lang w:val="sr-Cyrl-RS"/>
              </w:rPr>
              <w:t>,997</w:t>
            </w:r>
          </w:p>
        </w:tc>
      </w:tr>
      <w:tr w:rsidR="000C70E3" w:rsidRPr="00440B23" w:rsidTr="00FE7788">
        <w:trPr>
          <w:trHeight w:val="315"/>
          <w:jc w:val="center"/>
        </w:trPr>
        <w:tc>
          <w:tcPr>
            <w:tcW w:w="2420" w:type="pct"/>
            <w:gridSpan w:val="4"/>
            <w:shd w:val="clear" w:color="auto" w:fill="auto"/>
            <w:noWrap/>
            <w:vAlign w:val="center"/>
            <w:hideMark/>
          </w:tcPr>
          <w:p w:rsidR="00C64B14" w:rsidRPr="00440B23" w:rsidRDefault="00D97FED" w:rsidP="00FE7788">
            <w:pPr>
              <w:rPr>
                <w:sz w:val="20"/>
                <w:szCs w:val="20"/>
                <w:lang w:val="sr-Cyrl-RS"/>
              </w:rPr>
            </w:pPr>
            <w:r w:rsidRPr="00440B23">
              <w:rPr>
                <w:rFonts w:asciiTheme="minorHAnsi" w:hAnsiTheme="minorHAnsi"/>
                <w:sz w:val="20"/>
                <w:szCs w:val="20"/>
                <w:lang w:val="sr-Cyrl-RS"/>
              </w:rPr>
              <w:t>Пол</w:t>
            </w:r>
            <w:r w:rsidRPr="00440B23">
              <w:rPr>
                <w:sz w:val="20"/>
                <w:szCs w:val="20"/>
                <w:lang w:val="sr-Cyrl-RS"/>
              </w:rPr>
              <w:t xml:space="preserve"> </w:t>
            </w:r>
            <w:r w:rsidR="00C64B14" w:rsidRPr="00440B23">
              <w:rPr>
                <w:sz w:val="20"/>
                <w:szCs w:val="20"/>
                <w:lang w:val="sr-Cyrl-RS"/>
              </w:rPr>
              <w:t>(</w:t>
            </w:r>
            <w:r w:rsidRPr="00440B23">
              <w:rPr>
                <w:rFonts w:asciiTheme="minorHAnsi" w:hAnsiTheme="minorHAnsi"/>
                <w:sz w:val="20"/>
                <w:szCs w:val="20"/>
                <w:lang w:val="sr-Cyrl-RS"/>
              </w:rPr>
              <w:t>референтно</w:t>
            </w:r>
            <w:r w:rsidR="00C64B14" w:rsidRPr="00440B23">
              <w:rPr>
                <w:sz w:val="20"/>
                <w:szCs w:val="20"/>
                <w:lang w:val="sr-Cyrl-RS"/>
              </w:rPr>
              <w:t xml:space="preserve"> = </w:t>
            </w:r>
            <w:r w:rsidRPr="00440B23">
              <w:rPr>
                <w:rFonts w:asciiTheme="minorHAnsi" w:hAnsiTheme="minorHAnsi"/>
                <w:sz w:val="20"/>
                <w:szCs w:val="20"/>
                <w:lang w:val="sr-Cyrl-RS"/>
              </w:rPr>
              <w:t>женски</w:t>
            </w:r>
            <w:r w:rsidR="00C64B14" w:rsidRPr="00440B23">
              <w:rPr>
                <w:sz w:val="20"/>
                <w:szCs w:val="20"/>
                <w:lang w:val="sr-Cyrl-RS"/>
              </w:rPr>
              <w:t>)</w:t>
            </w:r>
          </w:p>
        </w:tc>
        <w:tc>
          <w:tcPr>
            <w:tcW w:w="1290" w:type="pct"/>
            <w:shd w:val="clear" w:color="auto" w:fill="auto"/>
            <w:noWrap/>
            <w:vAlign w:val="center"/>
            <w:hideMark/>
          </w:tcPr>
          <w:p w:rsidR="00C64B14" w:rsidRPr="00440B23" w:rsidRDefault="00C64B14" w:rsidP="00D97FED">
            <w:pPr>
              <w:jc w:val="center"/>
              <w:rPr>
                <w:sz w:val="20"/>
                <w:szCs w:val="20"/>
                <w:lang w:val="sr-Cyrl-RS"/>
              </w:rPr>
            </w:pPr>
            <w:r w:rsidRPr="00440B23">
              <w:rPr>
                <w:sz w:val="20"/>
                <w:szCs w:val="20"/>
                <w:lang w:val="sr-Cyrl-RS"/>
              </w:rPr>
              <w:t>3,702***</w:t>
            </w:r>
          </w:p>
        </w:tc>
        <w:tc>
          <w:tcPr>
            <w:tcW w:w="645" w:type="pct"/>
            <w:shd w:val="clear" w:color="auto" w:fill="auto"/>
            <w:noWrap/>
            <w:vAlign w:val="center"/>
            <w:hideMark/>
          </w:tcPr>
          <w:p w:rsidR="00C64B14" w:rsidRPr="00440B23" w:rsidRDefault="00C64B14" w:rsidP="00D97FED">
            <w:pPr>
              <w:jc w:val="center"/>
              <w:rPr>
                <w:sz w:val="20"/>
                <w:szCs w:val="20"/>
                <w:lang w:val="sr-Cyrl-RS"/>
              </w:rPr>
            </w:pPr>
            <w:r w:rsidRPr="00440B23">
              <w:rPr>
                <w:sz w:val="20"/>
                <w:szCs w:val="20"/>
                <w:lang w:val="sr-Cyrl-RS"/>
              </w:rPr>
              <w:t>3,085</w:t>
            </w:r>
          </w:p>
        </w:tc>
        <w:tc>
          <w:tcPr>
            <w:tcW w:w="645" w:type="pct"/>
            <w:shd w:val="clear" w:color="auto" w:fill="auto"/>
            <w:noWrap/>
            <w:vAlign w:val="center"/>
            <w:hideMark/>
          </w:tcPr>
          <w:p w:rsidR="00C64B14" w:rsidRPr="00440B23" w:rsidRDefault="00C64B14" w:rsidP="00D97FED">
            <w:pPr>
              <w:jc w:val="center"/>
              <w:rPr>
                <w:sz w:val="20"/>
                <w:szCs w:val="20"/>
                <w:lang w:val="sr-Cyrl-RS"/>
              </w:rPr>
            </w:pPr>
            <w:r w:rsidRPr="00440B23">
              <w:rPr>
                <w:sz w:val="20"/>
                <w:szCs w:val="20"/>
                <w:lang w:val="sr-Cyrl-RS"/>
              </w:rPr>
              <w:t>4,441</w:t>
            </w:r>
          </w:p>
        </w:tc>
      </w:tr>
      <w:tr w:rsidR="000C70E3" w:rsidRPr="00440B23" w:rsidTr="00FE7788">
        <w:trPr>
          <w:trHeight w:val="300"/>
          <w:jc w:val="center"/>
        </w:trPr>
        <w:tc>
          <w:tcPr>
            <w:tcW w:w="2420" w:type="pct"/>
            <w:gridSpan w:val="4"/>
            <w:shd w:val="clear" w:color="auto" w:fill="auto"/>
            <w:noWrap/>
            <w:vAlign w:val="center"/>
            <w:hideMark/>
          </w:tcPr>
          <w:p w:rsidR="00C64B14" w:rsidRPr="00440B23" w:rsidRDefault="00D97FED" w:rsidP="00FE7788">
            <w:pPr>
              <w:rPr>
                <w:rFonts w:asciiTheme="minorHAnsi" w:hAnsiTheme="minorHAnsi"/>
                <w:sz w:val="20"/>
                <w:szCs w:val="20"/>
                <w:lang w:val="sr-Cyrl-RS"/>
              </w:rPr>
            </w:pPr>
            <w:r w:rsidRPr="00440B23">
              <w:rPr>
                <w:rFonts w:asciiTheme="minorHAnsi" w:hAnsiTheme="minorHAnsi"/>
                <w:sz w:val="20"/>
                <w:szCs w:val="20"/>
                <w:lang w:val="sr-Cyrl-RS"/>
              </w:rPr>
              <w:t>Повреде</w:t>
            </w:r>
          </w:p>
        </w:tc>
        <w:tc>
          <w:tcPr>
            <w:tcW w:w="1290" w:type="pct"/>
            <w:shd w:val="clear" w:color="auto" w:fill="auto"/>
            <w:noWrap/>
            <w:vAlign w:val="center"/>
            <w:hideMark/>
          </w:tcPr>
          <w:p w:rsidR="00C64B14" w:rsidRPr="00440B23" w:rsidRDefault="00C64B14" w:rsidP="00D97FED">
            <w:pPr>
              <w:jc w:val="center"/>
              <w:rPr>
                <w:sz w:val="20"/>
                <w:szCs w:val="20"/>
                <w:lang w:val="sr-Cyrl-RS"/>
              </w:rPr>
            </w:pPr>
          </w:p>
        </w:tc>
        <w:tc>
          <w:tcPr>
            <w:tcW w:w="645" w:type="pct"/>
            <w:shd w:val="clear" w:color="auto" w:fill="auto"/>
            <w:noWrap/>
            <w:vAlign w:val="center"/>
            <w:hideMark/>
          </w:tcPr>
          <w:p w:rsidR="00C64B14" w:rsidRPr="00440B23" w:rsidRDefault="00C64B14" w:rsidP="00D97FED">
            <w:pPr>
              <w:jc w:val="center"/>
              <w:rPr>
                <w:sz w:val="20"/>
                <w:szCs w:val="20"/>
                <w:lang w:val="sr-Cyrl-RS"/>
              </w:rPr>
            </w:pPr>
          </w:p>
        </w:tc>
        <w:tc>
          <w:tcPr>
            <w:tcW w:w="645" w:type="pct"/>
            <w:shd w:val="clear" w:color="auto" w:fill="auto"/>
            <w:noWrap/>
            <w:vAlign w:val="center"/>
            <w:hideMark/>
          </w:tcPr>
          <w:p w:rsidR="00C64B14" w:rsidRPr="00440B23" w:rsidRDefault="00C64B14" w:rsidP="00D97FED">
            <w:pPr>
              <w:jc w:val="center"/>
              <w:rPr>
                <w:sz w:val="20"/>
                <w:szCs w:val="20"/>
                <w:lang w:val="sr-Cyrl-RS"/>
              </w:rPr>
            </w:pPr>
          </w:p>
        </w:tc>
      </w:tr>
      <w:tr w:rsidR="00D97FED" w:rsidRPr="00440B23" w:rsidTr="00FE7788">
        <w:trPr>
          <w:trHeight w:val="300"/>
          <w:jc w:val="center"/>
        </w:trPr>
        <w:tc>
          <w:tcPr>
            <w:tcW w:w="521" w:type="pct"/>
            <w:gridSpan w:val="2"/>
            <w:shd w:val="clear" w:color="auto" w:fill="auto"/>
            <w:noWrap/>
            <w:vAlign w:val="center"/>
            <w:hideMark/>
          </w:tcPr>
          <w:p w:rsidR="00C64B14" w:rsidRPr="00440B23" w:rsidRDefault="00C64B14" w:rsidP="00FE7788">
            <w:pPr>
              <w:rPr>
                <w:sz w:val="20"/>
                <w:szCs w:val="20"/>
                <w:lang w:val="sr-Cyrl-RS"/>
              </w:rPr>
            </w:pPr>
          </w:p>
        </w:tc>
        <w:tc>
          <w:tcPr>
            <w:tcW w:w="1899" w:type="pct"/>
            <w:gridSpan w:val="2"/>
            <w:shd w:val="clear" w:color="auto" w:fill="auto"/>
            <w:noWrap/>
            <w:vAlign w:val="center"/>
            <w:hideMark/>
          </w:tcPr>
          <w:p w:rsidR="00C64B14" w:rsidRPr="00440B23" w:rsidRDefault="00D97FED" w:rsidP="00FE7788">
            <w:pPr>
              <w:rPr>
                <w:sz w:val="20"/>
                <w:szCs w:val="20"/>
                <w:lang w:val="sr-Cyrl-RS"/>
              </w:rPr>
            </w:pPr>
            <w:r w:rsidRPr="00440B23">
              <w:rPr>
                <w:rFonts w:asciiTheme="minorHAnsi" w:hAnsiTheme="minorHAnsi"/>
                <w:sz w:val="20"/>
                <w:szCs w:val="20"/>
                <w:lang w:val="sr-Cyrl-RS"/>
              </w:rPr>
              <w:t>Нема повреда –</w:t>
            </w:r>
            <w:r w:rsidR="00121D23" w:rsidRPr="00440B23">
              <w:rPr>
                <w:rFonts w:asciiTheme="minorHAnsi" w:hAnsiTheme="minorHAnsi"/>
                <w:sz w:val="20"/>
                <w:szCs w:val="20"/>
                <w:lang w:val="sr-Cyrl-RS"/>
              </w:rPr>
              <w:t xml:space="preserve"> с</w:t>
            </w:r>
            <w:r w:rsidRPr="00440B23">
              <w:rPr>
                <w:rFonts w:asciiTheme="minorHAnsi" w:hAnsiTheme="minorHAnsi"/>
                <w:sz w:val="20"/>
                <w:szCs w:val="20"/>
                <w:lang w:val="sr-Cyrl-RS"/>
              </w:rPr>
              <w:t>мртне</w:t>
            </w:r>
          </w:p>
        </w:tc>
        <w:tc>
          <w:tcPr>
            <w:tcW w:w="1290" w:type="pct"/>
            <w:shd w:val="clear" w:color="auto" w:fill="auto"/>
            <w:noWrap/>
            <w:vAlign w:val="center"/>
            <w:hideMark/>
          </w:tcPr>
          <w:p w:rsidR="00C64B14" w:rsidRPr="00440B23" w:rsidRDefault="00C64B14" w:rsidP="00D97FED">
            <w:pPr>
              <w:jc w:val="center"/>
              <w:rPr>
                <w:sz w:val="20"/>
                <w:szCs w:val="20"/>
                <w:lang w:val="sr-Cyrl-RS"/>
              </w:rPr>
            </w:pPr>
            <w:r w:rsidRPr="00440B23">
              <w:rPr>
                <w:sz w:val="20"/>
                <w:szCs w:val="20"/>
                <w:lang w:val="sr-Cyrl-RS"/>
              </w:rPr>
              <w:t>7,452***</w:t>
            </w:r>
          </w:p>
        </w:tc>
        <w:tc>
          <w:tcPr>
            <w:tcW w:w="645" w:type="pct"/>
            <w:shd w:val="clear" w:color="auto" w:fill="auto"/>
            <w:noWrap/>
            <w:vAlign w:val="center"/>
            <w:hideMark/>
          </w:tcPr>
          <w:p w:rsidR="00C64B14" w:rsidRPr="00440B23" w:rsidRDefault="00C64B14" w:rsidP="00D97FED">
            <w:pPr>
              <w:jc w:val="center"/>
              <w:rPr>
                <w:sz w:val="20"/>
                <w:szCs w:val="20"/>
                <w:lang w:val="sr-Cyrl-RS"/>
              </w:rPr>
            </w:pPr>
            <w:r w:rsidRPr="00440B23">
              <w:rPr>
                <w:sz w:val="20"/>
                <w:szCs w:val="20"/>
                <w:lang w:val="sr-Cyrl-RS"/>
              </w:rPr>
              <w:t>3,911</w:t>
            </w:r>
          </w:p>
        </w:tc>
        <w:tc>
          <w:tcPr>
            <w:tcW w:w="645" w:type="pct"/>
            <w:shd w:val="clear" w:color="auto" w:fill="auto"/>
            <w:noWrap/>
            <w:vAlign w:val="center"/>
            <w:hideMark/>
          </w:tcPr>
          <w:p w:rsidR="00C64B14" w:rsidRPr="00440B23" w:rsidRDefault="00C64B14" w:rsidP="00D97FED">
            <w:pPr>
              <w:jc w:val="center"/>
              <w:rPr>
                <w:sz w:val="20"/>
                <w:szCs w:val="20"/>
                <w:lang w:val="sr-Cyrl-RS"/>
              </w:rPr>
            </w:pPr>
            <w:r w:rsidRPr="00440B23">
              <w:rPr>
                <w:sz w:val="20"/>
                <w:szCs w:val="20"/>
                <w:lang w:val="sr-Cyrl-RS"/>
              </w:rPr>
              <w:t>14,200</w:t>
            </w:r>
          </w:p>
        </w:tc>
      </w:tr>
      <w:tr w:rsidR="00D97FED" w:rsidRPr="00440B23" w:rsidTr="00FE7788">
        <w:trPr>
          <w:trHeight w:val="300"/>
          <w:jc w:val="center"/>
        </w:trPr>
        <w:tc>
          <w:tcPr>
            <w:tcW w:w="521" w:type="pct"/>
            <w:gridSpan w:val="2"/>
            <w:shd w:val="clear" w:color="auto" w:fill="auto"/>
            <w:noWrap/>
            <w:vAlign w:val="center"/>
            <w:hideMark/>
          </w:tcPr>
          <w:p w:rsidR="00C64B14" w:rsidRPr="00440B23" w:rsidRDefault="00C64B14" w:rsidP="00FE7788">
            <w:pPr>
              <w:rPr>
                <w:sz w:val="20"/>
                <w:szCs w:val="20"/>
                <w:lang w:val="sr-Cyrl-RS"/>
              </w:rPr>
            </w:pPr>
          </w:p>
        </w:tc>
        <w:tc>
          <w:tcPr>
            <w:tcW w:w="1899" w:type="pct"/>
            <w:gridSpan w:val="2"/>
            <w:shd w:val="clear" w:color="auto" w:fill="auto"/>
            <w:noWrap/>
            <w:vAlign w:val="center"/>
            <w:hideMark/>
          </w:tcPr>
          <w:p w:rsidR="00C64B14" w:rsidRPr="00440B23" w:rsidRDefault="00D97FED" w:rsidP="00FE7788">
            <w:pPr>
              <w:rPr>
                <w:sz w:val="20"/>
                <w:szCs w:val="20"/>
                <w:lang w:val="sr-Cyrl-RS"/>
              </w:rPr>
            </w:pPr>
            <w:r w:rsidRPr="00440B23">
              <w:rPr>
                <w:rFonts w:asciiTheme="minorHAnsi" w:hAnsiTheme="minorHAnsi"/>
                <w:sz w:val="20"/>
                <w:szCs w:val="20"/>
                <w:lang w:val="sr-Cyrl-RS"/>
              </w:rPr>
              <w:t>Нема повреда</w:t>
            </w:r>
            <w:r w:rsidR="000D30E6" w:rsidRPr="00440B23">
              <w:rPr>
                <w:rFonts w:asciiTheme="minorHAnsi" w:hAnsiTheme="minorHAnsi"/>
                <w:sz w:val="20"/>
                <w:szCs w:val="20"/>
                <w:lang w:val="sr-Cyrl-RS"/>
              </w:rPr>
              <w:t xml:space="preserve"> – </w:t>
            </w:r>
            <w:r w:rsidR="00121D23" w:rsidRPr="00440B23">
              <w:rPr>
                <w:rFonts w:asciiTheme="minorHAnsi" w:hAnsiTheme="minorHAnsi"/>
                <w:sz w:val="20"/>
                <w:szCs w:val="20"/>
                <w:lang w:val="sr-Cyrl-RS"/>
              </w:rPr>
              <w:t>п</w:t>
            </w:r>
            <w:r w:rsidRPr="00440B23">
              <w:rPr>
                <w:rFonts w:asciiTheme="minorHAnsi" w:hAnsiTheme="minorHAnsi"/>
                <w:sz w:val="20"/>
                <w:szCs w:val="20"/>
                <w:lang w:val="sr-Cyrl-RS"/>
              </w:rPr>
              <w:t>овређен</w:t>
            </w:r>
          </w:p>
        </w:tc>
        <w:tc>
          <w:tcPr>
            <w:tcW w:w="1290" w:type="pct"/>
            <w:shd w:val="clear" w:color="auto" w:fill="auto"/>
            <w:noWrap/>
            <w:vAlign w:val="center"/>
            <w:hideMark/>
          </w:tcPr>
          <w:p w:rsidR="00C64B14" w:rsidRPr="00440B23" w:rsidRDefault="00C64B14" w:rsidP="00D97FED">
            <w:pPr>
              <w:jc w:val="center"/>
              <w:rPr>
                <w:sz w:val="20"/>
                <w:szCs w:val="20"/>
                <w:lang w:val="sr-Cyrl-RS"/>
              </w:rPr>
            </w:pPr>
            <w:r w:rsidRPr="00440B23">
              <w:rPr>
                <w:sz w:val="20"/>
                <w:szCs w:val="20"/>
                <w:lang w:val="sr-Cyrl-RS"/>
              </w:rPr>
              <w:t>2,007***</w:t>
            </w:r>
          </w:p>
        </w:tc>
        <w:tc>
          <w:tcPr>
            <w:tcW w:w="645" w:type="pct"/>
            <w:shd w:val="clear" w:color="auto" w:fill="auto"/>
            <w:noWrap/>
            <w:vAlign w:val="center"/>
            <w:hideMark/>
          </w:tcPr>
          <w:p w:rsidR="00C64B14" w:rsidRPr="00440B23" w:rsidRDefault="00C64B14" w:rsidP="00D97FED">
            <w:pPr>
              <w:jc w:val="center"/>
              <w:rPr>
                <w:sz w:val="20"/>
                <w:szCs w:val="20"/>
                <w:lang w:val="sr-Cyrl-RS"/>
              </w:rPr>
            </w:pPr>
            <w:r w:rsidRPr="00440B23">
              <w:rPr>
                <w:sz w:val="20"/>
                <w:szCs w:val="20"/>
                <w:lang w:val="sr-Cyrl-RS"/>
              </w:rPr>
              <w:t>1,788</w:t>
            </w:r>
          </w:p>
        </w:tc>
        <w:tc>
          <w:tcPr>
            <w:tcW w:w="645" w:type="pct"/>
            <w:shd w:val="clear" w:color="auto" w:fill="auto"/>
            <w:noWrap/>
            <w:vAlign w:val="center"/>
            <w:hideMark/>
          </w:tcPr>
          <w:p w:rsidR="00C64B14" w:rsidRPr="00440B23" w:rsidRDefault="00C64B14" w:rsidP="00D97FED">
            <w:pPr>
              <w:jc w:val="center"/>
              <w:rPr>
                <w:sz w:val="20"/>
                <w:szCs w:val="20"/>
                <w:lang w:val="sr-Cyrl-RS"/>
              </w:rPr>
            </w:pPr>
            <w:r w:rsidRPr="00440B23">
              <w:rPr>
                <w:sz w:val="20"/>
                <w:szCs w:val="20"/>
                <w:lang w:val="sr-Cyrl-RS"/>
              </w:rPr>
              <w:t>2,253</w:t>
            </w:r>
          </w:p>
        </w:tc>
      </w:tr>
      <w:tr w:rsidR="000C70E3" w:rsidRPr="00440B23" w:rsidTr="00FE7788">
        <w:trPr>
          <w:trHeight w:val="300"/>
          <w:jc w:val="center"/>
        </w:trPr>
        <w:tc>
          <w:tcPr>
            <w:tcW w:w="2420" w:type="pct"/>
            <w:gridSpan w:val="4"/>
            <w:shd w:val="clear" w:color="auto" w:fill="auto"/>
            <w:noWrap/>
            <w:vAlign w:val="center"/>
            <w:hideMark/>
          </w:tcPr>
          <w:p w:rsidR="00D97FED" w:rsidRPr="00440B23" w:rsidRDefault="00D97FED" w:rsidP="00FE7788">
            <w:pPr>
              <w:rPr>
                <w:sz w:val="20"/>
                <w:szCs w:val="20"/>
                <w:lang w:val="sr-Cyrl-RS"/>
              </w:rPr>
            </w:pPr>
            <w:r w:rsidRPr="00440B23">
              <w:rPr>
                <w:rFonts w:asciiTheme="minorHAnsi" w:hAnsiTheme="minorHAnsi"/>
                <w:sz w:val="20"/>
                <w:szCs w:val="20"/>
                <w:lang w:val="sr-Cyrl-RS"/>
              </w:rPr>
              <w:t>Коришћење појаса</w:t>
            </w:r>
            <w:r w:rsidRPr="00440B23">
              <w:rPr>
                <w:sz w:val="20"/>
                <w:szCs w:val="20"/>
                <w:lang w:val="sr-Cyrl-RS"/>
              </w:rPr>
              <w:br/>
              <w:t>(</w:t>
            </w:r>
            <w:r w:rsidRPr="00440B23">
              <w:rPr>
                <w:rFonts w:asciiTheme="minorHAnsi" w:hAnsiTheme="minorHAnsi"/>
                <w:sz w:val="20"/>
                <w:szCs w:val="20"/>
                <w:lang w:val="sr-Cyrl-RS"/>
              </w:rPr>
              <w:t>референтно</w:t>
            </w:r>
            <w:r w:rsidRPr="00440B23">
              <w:rPr>
                <w:sz w:val="20"/>
                <w:szCs w:val="20"/>
                <w:lang w:val="sr-Cyrl-RS"/>
              </w:rPr>
              <w:t xml:space="preserve"> = </w:t>
            </w:r>
            <w:r w:rsidRPr="00440B23">
              <w:rPr>
                <w:rFonts w:asciiTheme="minorHAnsi" w:hAnsiTheme="minorHAnsi"/>
                <w:sz w:val="20"/>
                <w:szCs w:val="20"/>
                <w:lang w:val="sr-Cyrl-RS"/>
              </w:rPr>
              <w:t>није користио</w:t>
            </w:r>
            <w:r w:rsidRPr="00440B23">
              <w:rPr>
                <w:sz w:val="20"/>
                <w:szCs w:val="20"/>
                <w:lang w:val="sr-Cyrl-RS"/>
              </w:rPr>
              <w:t>)</w:t>
            </w:r>
          </w:p>
        </w:tc>
        <w:tc>
          <w:tcPr>
            <w:tcW w:w="1290" w:type="pct"/>
            <w:shd w:val="clear" w:color="auto" w:fill="auto"/>
            <w:noWrap/>
            <w:vAlign w:val="center"/>
          </w:tcPr>
          <w:p w:rsidR="00D97FED" w:rsidRPr="00440B23" w:rsidRDefault="00D97FED" w:rsidP="00D97FED">
            <w:pPr>
              <w:jc w:val="center"/>
              <w:rPr>
                <w:sz w:val="20"/>
                <w:szCs w:val="20"/>
                <w:lang w:val="sr-Cyrl-RS"/>
              </w:rPr>
            </w:pPr>
          </w:p>
        </w:tc>
        <w:tc>
          <w:tcPr>
            <w:tcW w:w="645" w:type="pct"/>
            <w:shd w:val="clear" w:color="auto" w:fill="auto"/>
            <w:noWrap/>
            <w:vAlign w:val="center"/>
          </w:tcPr>
          <w:p w:rsidR="00D97FED" w:rsidRPr="00440B23" w:rsidRDefault="00D97FED" w:rsidP="00D97FED">
            <w:pPr>
              <w:jc w:val="center"/>
              <w:rPr>
                <w:sz w:val="20"/>
                <w:szCs w:val="20"/>
                <w:lang w:val="sr-Cyrl-RS"/>
              </w:rPr>
            </w:pPr>
          </w:p>
        </w:tc>
        <w:tc>
          <w:tcPr>
            <w:tcW w:w="645" w:type="pct"/>
            <w:shd w:val="clear" w:color="auto" w:fill="auto"/>
            <w:noWrap/>
            <w:vAlign w:val="center"/>
          </w:tcPr>
          <w:p w:rsidR="00D97FED" w:rsidRPr="00440B23" w:rsidRDefault="00D97FED" w:rsidP="00D97FED">
            <w:pPr>
              <w:jc w:val="center"/>
              <w:rPr>
                <w:sz w:val="20"/>
                <w:szCs w:val="20"/>
                <w:lang w:val="sr-Cyrl-RS"/>
              </w:rPr>
            </w:pPr>
          </w:p>
        </w:tc>
      </w:tr>
      <w:tr w:rsidR="00FE7788" w:rsidRPr="00440B23" w:rsidTr="00FE7788">
        <w:trPr>
          <w:trHeight w:val="300"/>
          <w:jc w:val="center"/>
        </w:trPr>
        <w:tc>
          <w:tcPr>
            <w:tcW w:w="484" w:type="pct"/>
            <w:shd w:val="clear" w:color="auto" w:fill="auto"/>
            <w:noWrap/>
            <w:vAlign w:val="center"/>
          </w:tcPr>
          <w:p w:rsidR="00FE7788" w:rsidRPr="00440B23" w:rsidRDefault="00FE7788" w:rsidP="00FE7788">
            <w:pPr>
              <w:rPr>
                <w:rFonts w:asciiTheme="minorHAnsi" w:hAnsiTheme="minorHAnsi"/>
                <w:sz w:val="20"/>
                <w:szCs w:val="20"/>
                <w:lang w:val="sr-Cyrl-RS"/>
              </w:rPr>
            </w:pPr>
          </w:p>
        </w:tc>
        <w:tc>
          <w:tcPr>
            <w:tcW w:w="1936" w:type="pct"/>
            <w:gridSpan w:val="3"/>
            <w:shd w:val="clear" w:color="auto" w:fill="auto"/>
            <w:vAlign w:val="center"/>
          </w:tcPr>
          <w:p w:rsidR="00FE7788" w:rsidRPr="00440B23" w:rsidRDefault="00FE7788" w:rsidP="00FE7788">
            <w:pPr>
              <w:rPr>
                <w:rFonts w:asciiTheme="minorHAnsi" w:hAnsiTheme="minorHAnsi"/>
                <w:sz w:val="20"/>
                <w:szCs w:val="20"/>
                <w:lang w:val="sr-Cyrl-RS"/>
              </w:rPr>
            </w:pPr>
            <w:r w:rsidRPr="00440B23">
              <w:rPr>
                <w:rFonts w:asciiTheme="minorHAnsi" w:hAnsiTheme="minorHAnsi"/>
                <w:sz w:val="20"/>
                <w:szCs w:val="20"/>
                <w:lang w:val="sr-Cyrl-RS"/>
              </w:rPr>
              <w:t>Користио</w:t>
            </w:r>
          </w:p>
        </w:tc>
        <w:tc>
          <w:tcPr>
            <w:tcW w:w="1290" w:type="pct"/>
            <w:shd w:val="clear" w:color="auto" w:fill="auto"/>
            <w:noWrap/>
            <w:vAlign w:val="center"/>
          </w:tcPr>
          <w:p w:rsidR="00FE7788" w:rsidRPr="00440B23" w:rsidRDefault="00FE7788" w:rsidP="00FE7788">
            <w:pPr>
              <w:jc w:val="center"/>
              <w:rPr>
                <w:sz w:val="20"/>
                <w:szCs w:val="20"/>
                <w:lang w:val="sr-Cyrl-RS"/>
              </w:rPr>
            </w:pPr>
            <w:r w:rsidRPr="00440B23">
              <w:rPr>
                <w:sz w:val="20"/>
                <w:szCs w:val="20"/>
                <w:lang w:val="sr-Cyrl-RS"/>
              </w:rPr>
              <w:t>0,521***</w:t>
            </w:r>
          </w:p>
        </w:tc>
        <w:tc>
          <w:tcPr>
            <w:tcW w:w="645" w:type="pct"/>
            <w:shd w:val="clear" w:color="auto" w:fill="auto"/>
            <w:noWrap/>
            <w:vAlign w:val="center"/>
          </w:tcPr>
          <w:p w:rsidR="00FE7788" w:rsidRPr="00440B23" w:rsidRDefault="00FE7788" w:rsidP="00FE7788">
            <w:pPr>
              <w:jc w:val="center"/>
              <w:rPr>
                <w:sz w:val="20"/>
                <w:szCs w:val="20"/>
                <w:lang w:val="sr-Cyrl-RS"/>
              </w:rPr>
            </w:pPr>
            <w:r w:rsidRPr="00440B23">
              <w:rPr>
                <w:sz w:val="20"/>
                <w:szCs w:val="20"/>
                <w:lang w:val="sr-Cyrl-RS"/>
              </w:rPr>
              <w:t>,406</w:t>
            </w:r>
          </w:p>
        </w:tc>
        <w:tc>
          <w:tcPr>
            <w:tcW w:w="645" w:type="pct"/>
            <w:shd w:val="clear" w:color="auto" w:fill="auto"/>
            <w:noWrap/>
            <w:vAlign w:val="center"/>
          </w:tcPr>
          <w:p w:rsidR="00FE7788" w:rsidRPr="00440B23" w:rsidRDefault="00FE7788" w:rsidP="00FE7788">
            <w:pPr>
              <w:jc w:val="center"/>
              <w:rPr>
                <w:sz w:val="20"/>
                <w:szCs w:val="20"/>
                <w:lang w:val="sr-Cyrl-RS"/>
              </w:rPr>
            </w:pPr>
            <w:r w:rsidRPr="00440B23">
              <w:rPr>
                <w:sz w:val="20"/>
                <w:szCs w:val="20"/>
                <w:lang w:val="sr-Cyrl-RS"/>
              </w:rPr>
              <w:t>,669</w:t>
            </w:r>
          </w:p>
        </w:tc>
      </w:tr>
      <w:tr w:rsidR="00FE7788" w:rsidRPr="00440B23" w:rsidTr="00FE7788">
        <w:trPr>
          <w:trHeight w:val="300"/>
          <w:jc w:val="center"/>
        </w:trPr>
        <w:tc>
          <w:tcPr>
            <w:tcW w:w="2420" w:type="pct"/>
            <w:gridSpan w:val="4"/>
            <w:shd w:val="clear" w:color="auto" w:fill="auto"/>
            <w:noWrap/>
            <w:vAlign w:val="center"/>
            <w:hideMark/>
          </w:tcPr>
          <w:p w:rsidR="00FE7788" w:rsidRPr="00440B23" w:rsidRDefault="00FE7788" w:rsidP="00FE7788">
            <w:pPr>
              <w:rPr>
                <w:sz w:val="20"/>
                <w:szCs w:val="20"/>
                <w:lang w:val="sr-Cyrl-RS"/>
              </w:rPr>
            </w:pPr>
            <w:r w:rsidRPr="00440B23">
              <w:rPr>
                <w:rFonts w:asciiTheme="minorHAnsi" w:hAnsiTheme="minorHAnsi"/>
                <w:sz w:val="20"/>
                <w:szCs w:val="20"/>
                <w:lang w:val="sr-Cyrl-RS"/>
              </w:rPr>
              <w:t xml:space="preserve">Локација незгоде </w:t>
            </w:r>
            <w:r w:rsidRPr="00440B23">
              <w:rPr>
                <w:rFonts w:asciiTheme="minorHAnsi" w:hAnsiTheme="minorHAnsi"/>
                <w:sz w:val="20"/>
                <w:szCs w:val="20"/>
                <w:lang w:val="sr-Cyrl-RS"/>
              </w:rPr>
              <w:br/>
            </w:r>
            <w:r w:rsidRPr="00440B23">
              <w:rPr>
                <w:sz w:val="20"/>
                <w:szCs w:val="20"/>
                <w:lang w:val="sr-Cyrl-RS"/>
              </w:rPr>
              <w:t>(</w:t>
            </w:r>
            <w:r w:rsidRPr="00440B23">
              <w:rPr>
                <w:rFonts w:asciiTheme="minorHAnsi" w:hAnsiTheme="minorHAnsi"/>
                <w:sz w:val="20"/>
                <w:szCs w:val="20"/>
                <w:lang w:val="sr-Cyrl-RS"/>
              </w:rPr>
              <w:t>референтно</w:t>
            </w:r>
            <w:r w:rsidRPr="00440B23">
              <w:rPr>
                <w:sz w:val="20"/>
                <w:szCs w:val="20"/>
                <w:lang w:val="sr-Cyrl-RS"/>
              </w:rPr>
              <w:t xml:space="preserve"> = </w:t>
            </w:r>
            <w:r w:rsidRPr="00440B23">
              <w:rPr>
                <w:rFonts w:asciiTheme="minorHAnsi" w:hAnsiTheme="minorHAnsi"/>
                <w:sz w:val="20"/>
                <w:szCs w:val="20"/>
                <w:lang w:val="sr-Cyrl-RS"/>
              </w:rPr>
              <w:t>ван насеља</w:t>
            </w:r>
            <w:r w:rsidRPr="00440B23">
              <w:rPr>
                <w:sz w:val="20"/>
                <w:szCs w:val="20"/>
                <w:lang w:val="sr-Cyrl-RS"/>
              </w:rPr>
              <w:t>)</w:t>
            </w:r>
          </w:p>
        </w:tc>
        <w:tc>
          <w:tcPr>
            <w:tcW w:w="1290" w:type="pct"/>
            <w:shd w:val="clear" w:color="auto" w:fill="auto"/>
            <w:noWrap/>
            <w:vAlign w:val="center"/>
          </w:tcPr>
          <w:p w:rsidR="00FE7788" w:rsidRPr="00440B23" w:rsidRDefault="00FE7788" w:rsidP="00FE7788">
            <w:pPr>
              <w:jc w:val="center"/>
              <w:rPr>
                <w:sz w:val="20"/>
                <w:szCs w:val="20"/>
                <w:lang w:val="sr-Cyrl-RS"/>
              </w:rPr>
            </w:pPr>
          </w:p>
        </w:tc>
        <w:tc>
          <w:tcPr>
            <w:tcW w:w="645" w:type="pct"/>
            <w:shd w:val="clear" w:color="auto" w:fill="auto"/>
            <w:noWrap/>
            <w:vAlign w:val="center"/>
          </w:tcPr>
          <w:p w:rsidR="00FE7788" w:rsidRPr="00440B23" w:rsidRDefault="00FE7788" w:rsidP="00FE7788">
            <w:pPr>
              <w:jc w:val="center"/>
              <w:rPr>
                <w:sz w:val="20"/>
                <w:szCs w:val="20"/>
                <w:lang w:val="sr-Cyrl-RS"/>
              </w:rPr>
            </w:pPr>
          </w:p>
        </w:tc>
        <w:tc>
          <w:tcPr>
            <w:tcW w:w="645" w:type="pct"/>
            <w:shd w:val="clear" w:color="auto" w:fill="auto"/>
            <w:noWrap/>
            <w:vAlign w:val="center"/>
          </w:tcPr>
          <w:p w:rsidR="00FE7788" w:rsidRPr="00440B23" w:rsidRDefault="00FE7788" w:rsidP="00FE7788">
            <w:pPr>
              <w:jc w:val="center"/>
              <w:rPr>
                <w:sz w:val="20"/>
                <w:szCs w:val="20"/>
                <w:lang w:val="sr-Cyrl-RS"/>
              </w:rPr>
            </w:pPr>
          </w:p>
        </w:tc>
      </w:tr>
      <w:tr w:rsidR="00FE7788" w:rsidRPr="00440B23" w:rsidTr="00FE7788">
        <w:trPr>
          <w:trHeight w:val="300"/>
          <w:jc w:val="center"/>
        </w:trPr>
        <w:tc>
          <w:tcPr>
            <w:tcW w:w="484" w:type="pct"/>
            <w:shd w:val="clear" w:color="auto" w:fill="auto"/>
            <w:noWrap/>
            <w:vAlign w:val="center"/>
          </w:tcPr>
          <w:p w:rsidR="00FE7788" w:rsidRPr="00440B23" w:rsidRDefault="00FE7788" w:rsidP="00FE7788">
            <w:pPr>
              <w:rPr>
                <w:rFonts w:asciiTheme="minorHAnsi" w:hAnsiTheme="minorHAnsi"/>
                <w:sz w:val="20"/>
                <w:szCs w:val="20"/>
                <w:lang w:val="sr-Cyrl-RS"/>
              </w:rPr>
            </w:pPr>
          </w:p>
        </w:tc>
        <w:tc>
          <w:tcPr>
            <w:tcW w:w="1936" w:type="pct"/>
            <w:gridSpan w:val="3"/>
            <w:shd w:val="clear" w:color="auto" w:fill="auto"/>
            <w:vAlign w:val="center"/>
          </w:tcPr>
          <w:p w:rsidR="00FE7788" w:rsidRPr="00440B23" w:rsidRDefault="00FE7788" w:rsidP="00FE7788">
            <w:pPr>
              <w:rPr>
                <w:rFonts w:asciiTheme="minorHAnsi" w:hAnsiTheme="minorHAnsi"/>
                <w:sz w:val="20"/>
                <w:szCs w:val="20"/>
                <w:lang w:val="sr-Cyrl-RS"/>
              </w:rPr>
            </w:pPr>
            <w:r w:rsidRPr="00440B23">
              <w:rPr>
                <w:rFonts w:asciiTheme="minorHAnsi" w:hAnsiTheme="minorHAnsi"/>
                <w:sz w:val="20"/>
                <w:szCs w:val="20"/>
                <w:lang w:val="sr-Cyrl-RS"/>
              </w:rPr>
              <w:t>Насеље</w:t>
            </w:r>
          </w:p>
        </w:tc>
        <w:tc>
          <w:tcPr>
            <w:tcW w:w="1290" w:type="pct"/>
            <w:shd w:val="clear" w:color="auto" w:fill="auto"/>
            <w:noWrap/>
            <w:vAlign w:val="center"/>
          </w:tcPr>
          <w:p w:rsidR="00FE7788" w:rsidRPr="00440B23" w:rsidRDefault="00FE7788" w:rsidP="00FE7788">
            <w:pPr>
              <w:jc w:val="center"/>
              <w:rPr>
                <w:sz w:val="20"/>
                <w:szCs w:val="20"/>
                <w:lang w:val="sr-Cyrl-RS"/>
              </w:rPr>
            </w:pPr>
            <w:r w:rsidRPr="00440B23">
              <w:rPr>
                <w:sz w:val="20"/>
                <w:szCs w:val="20"/>
                <w:lang w:val="sr-Cyrl-RS"/>
              </w:rPr>
              <w:t>1,342***</w:t>
            </w:r>
          </w:p>
        </w:tc>
        <w:tc>
          <w:tcPr>
            <w:tcW w:w="645" w:type="pct"/>
            <w:shd w:val="clear" w:color="auto" w:fill="auto"/>
            <w:noWrap/>
            <w:vAlign w:val="center"/>
          </w:tcPr>
          <w:p w:rsidR="00FE7788" w:rsidRPr="00440B23" w:rsidRDefault="00FE7788" w:rsidP="00FE7788">
            <w:pPr>
              <w:jc w:val="center"/>
              <w:rPr>
                <w:sz w:val="20"/>
                <w:szCs w:val="20"/>
                <w:lang w:val="sr-Cyrl-RS"/>
              </w:rPr>
            </w:pPr>
            <w:r w:rsidRPr="00440B23">
              <w:rPr>
                <w:sz w:val="20"/>
                <w:szCs w:val="20"/>
                <w:lang w:val="sr-Cyrl-RS"/>
              </w:rPr>
              <w:t>1,181</w:t>
            </w:r>
          </w:p>
        </w:tc>
        <w:tc>
          <w:tcPr>
            <w:tcW w:w="645" w:type="pct"/>
            <w:shd w:val="clear" w:color="auto" w:fill="auto"/>
            <w:noWrap/>
            <w:vAlign w:val="center"/>
          </w:tcPr>
          <w:p w:rsidR="00FE7788" w:rsidRPr="00440B23" w:rsidRDefault="00FE7788" w:rsidP="00FE7788">
            <w:pPr>
              <w:jc w:val="center"/>
              <w:rPr>
                <w:sz w:val="20"/>
                <w:szCs w:val="20"/>
                <w:lang w:val="sr-Cyrl-RS"/>
              </w:rPr>
            </w:pPr>
            <w:r w:rsidRPr="00440B23">
              <w:rPr>
                <w:sz w:val="20"/>
                <w:szCs w:val="20"/>
                <w:lang w:val="sr-Cyrl-RS"/>
              </w:rPr>
              <w:t>1,525</w:t>
            </w:r>
          </w:p>
        </w:tc>
      </w:tr>
      <w:tr w:rsidR="00FE7788" w:rsidRPr="00440B23" w:rsidTr="00FE7788">
        <w:trPr>
          <w:trHeight w:val="300"/>
          <w:jc w:val="center"/>
        </w:trPr>
        <w:tc>
          <w:tcPr>
            <w:tcW w:w="2420" w:type="pct"/>
            <w:gridSpan w:val="4"/>
            <w:shd w:val="clear" w:color="auto" w:fill="auto"/>
            <w:noWrap/>
            <w:vAlign w:val="center"/>
            <w:hideMark/>
          </w:tcPr>
          <w:p w:rsidR="00FE7788" w:rsidRPr="00440B23" w:rsidRDefault="00FE7788" w:rsidP="00FE7788">
            <w:pPr>
              <w:rPr>
                <w:sz w:val="20"/>
                <w:szCs w:val="20"/>
                <w:lang w:val="sr-Cyrl-RS"/>
              </w:rPr>
            </w:pPr>
            <w:r w:rsidRPr="00440B23">
              <w:rPr>
                <w:rFonts w:asciiTheme="minorHAnsi" w:hAnsiTheme="minorHAnsi"/>
                <w:sz w:val="20"/>
                <w:szCs w:val="20"/>
                <w:lang w:val="sr-Cyrl-RS"/>
              </w:rPr>
              <w:t>Тип судара</w:t>
            </w:r>
            <w:r w:rsidRPr="00440B23">
              <w:rPr>
                <w:sz w:val="20"/>
                <w:szCs w:val="20"/>
                <w:lang w:val="sr-Cyrl-RS"/>
              </w:rPr>
              <w:t xml:space="preserve"> </w:t>
            </w:r>
            <w:r w:rsidRPr="00440B23">
              <w:rPr>
                <w:sz w:val="20"/>
                <w:szCs w:val="20"/>
                <w:lang w:val="sr-Cyrl-RS"/>
              </w:rPr>
              <w:br/>
              <w:t>(</w:t>
            </w:r>
            <w:r w:rsidRPr="00440B23">
              <w:rPr>
                <w:rFonts w:asciiTheme="minorHAnsi" w:hAnsiTheme="minorHAnsi"/>
                <w:sz w:val="20"/>
                <w:szCs w:val="20"/>
                <w:lang w:val="sr-Cyrl-RS"/>
              </w:rPr>
              <w:t>референтно</w:t>
            </w:r>
            <w:r w:rsidRPr="00440B23">
              <w:rPr>
                <w:sz w:val="20"/>
                <w:szCs w:val="20"/>
                <w:lang w:val="sr-Cyrl-RS"/>
              </w:rPr>
              <w:t xml:space="preserve"> = </w:t>
            </w:r>
            <w:r w:rsidRPr="00440B23">
              <w:rPr>
                <w:rFonts w:asciiTheme="minorHAnsi" w:hAnsiTheme="minorHAnsi"/>
                <w:sz w:val="20"/>
                <w:szCs w:val="20"/>
                <w:lang w:val="sr-Cyrl-RS"/>
              </w:rPr>
              <w:t>једно возило</w:t>
            </w:r>
            <w:r w:rsidRPr="00440B23">
              <w:rPr>
                <w:sz w:val="20"/>
                <w:szCs w:val="20"/>
                <w:lang w:val="sr-Cyrl-RS"/>
              </w:rPr>
              <w:t>)</w:t>
            </w:r>
          </w:p>
        </w:tc>
        <w:tc>
          <w:tcPr>
            <w:tcW w:w="1290" w:type="pct"/>
            <w:shd w:val="clear" w:color="auto" w:fill="auto"/>
            <w:noWrap/>
            <w:vAlign w:val="center"/>
          </w:tcPr>
          <w:p w:rsidR="00FE7788" w:rsidRPr="00440B23" w:rsidRDefault="00FE7788" w:rsidP="00FE7788">
            <w:pPr>
              <w:jc w:val="center"/>
              <w:rPr>
                <w:sz w:val="20"/>
                <w:szCs w:val="20"/>
                <w:lang w:val="sr-Cyrl-RS"/>
              </w:rPr>
            </w:pPr>
          </w:p>
        </w:tc>
        <w:tc>
          <w:tcPr>
            <w:tcW w:w="645" w:type="pct"/>
            <w:shd w:val="clear" w:color="auto" w:fill="auto"/>
            <w:noWrap/>
            <w:vAlign w:val="center"/>
          </w:tcPr>
          <w:p w:rsidR="00FE7788" w:rsidRPr="00440B23" w:rsidRDefault="00FE7788" w:rsidP="00FE7788">
            <w:pPr>
              <w:jc w:val="center"/>
              <w:rPr>
                <w:sz w:val="20"/>
                <w:szCs w:val="20"/>
                <w:lang w:val="sr-Cyrl-RS"/>
              </w:rPr>
            </w:pPr>
          </w:p>
        </w:tc>
        <w:tc>
          <w:tcPr>
            <w:tcW w:w="645" w:type="pct"/>
            <w:shd w:val="clear" w:color="auto" w:fill="auto"/>
            <w:noWrap/>
            <w:vAlign w:val="center"/>
          </w:tcPr>
          <w:p w:rsidR="00FE7788" w:rsidRPr="00440B23" w:rsidRDefault="00FE7788" w:rsidP="00FE7788">
            <w:pPr>
              <w:jc w:val="center"/>
              <w:rPr>
                <w:sz w:val="20"/>
                <w:szCs w:val="20"/>
                <w:lang w:val="sr-Cyrl-RS"/>
              </w:rPr>
            </w:pPr>
          </w:p>
        </w:tc>
      </w:tr>
      <w:tr w:rsidR="00FE7788" w:rsidRPr="00440B23" w:rsidTr="00FE7788">
        <w:trPr>
          <w:trHeight w:val="300"/>
          <w:jc w:val="center"/>
        </w:trPr>
        <w:tc>
          <w:tcPr>
            <w:tcW w:w="564" w:type="pct"/>
            <w:gridSpan w:val="3"/>
            <w:shd w:val="clear" w:color="auto" w:fill="auto"/>
            <w:noWrap/>
            <w:vAlign w:val="center"/>
          </w:tcPr>
          <w:p w:rsidR="00FE7788" w:rsidRPr="00440B23" w:rsidRDefault="00FE7788" w:rsidP="00FE7788">
            <w:pPr>
              <w:rPr>
                <w:rFonts w:asciiTheme="minorHAnsi" w:hAnsiTheme="minorHAnsi"/>
                <w:sz w:val="20"/>
                <w:szCs w:val="20"/>
                <w:lang w:val="sr-Cyrl-RS"/>
              </w:rPr>
            </w:pPr>
          </w:p>
        </w:tc>
        <w:tc>
          <w:tcPr>
            <w:tcW w:w="1856" w:type="pct"/>
            <w:shd w:val="clear" w:color="auto" w:fill="auto"/>
            <w:vAlign w:val="center"/>
          </w:tcPr>
          <w:p w:rsidR="00FE7788" w:rsidRPr="00440B23" w:rsidRDefault="00FE7788" w:rsidP="00FE7788">
            <w:pPr>
              <w:rPr>
                <w:rFonts w:asciiTheme="minorHAnsi" w:hAnsiTheme="minorHAnsi"/>
                <w:sz w:val="20"/>
                <w:szCs w:val="20"/>
                <w:lang w:val="sr-Cyrl-RS"/>
              </w:rPr>
            </w:pPr>
            <w:r w:rsidRPr="00440B23">
              <w:rPr>
                <w:rFonts w:asciiTheme="minorHAnsi" w:hAnsiTheme="minorHAnsi"/>
                <w:sz w:val="20"/>
                <w:szCs w:val="20"/>
                <w:lang w:val="sr-Cyrl-RS"/>
              </w:rPr>
              <w:t>Са другим возилом</w:t>
            </w:r>
          </w:p>
        </w:tc>
        <w:tc>
          <w:tcPr>
            <w:tcW w:w="1290" w:type="pct"/>
            <w:shd w:val="clear" w:color="auto" w:fill="auto"/>
            <w:noWrap/>
            <w:vAlign w:val="center"/>
          </w:tcPr>
          <w:p w:rsidR="00FE7788" w:rsidRPr="00440B23" w:rsidRDefault="00FE7788" w:rsidP="00FE7788">
            <w:pPr>
              <w:jc w:val="center"/>
              <w:rPr>
                <w:sz w:val="20"/>
                <w:szCs w:val="20"/>
                <w:lang w:val="sr-Cyrl-RS"/>
              </w:rPr>
            </w:pPr>
            <w:r w:rsidRPr="00440B23">
              <w:rPr>
                <w:sz w:val="20"/>
                <w:szCs w:val="20"/>
                <w:lang w:val="sr-Cyrl-RS"/>
              </w:rPr>
              <w:t>0,483***</w:t>
            </w:r>
          </w:p>
        </w:tc>
        <w:tc>
          <w:tcPr>
            <w:tcW w:w="645" w:type="pct"/>
            <w:shd w:val="clear" w:color="auto" w:fill="auto"/>
            <w:noWrap/>
            <w:vAlign w:val="center"/>
          </w:tcPr>
          <w:p w:rsidR="00FE7788" w:rsidRPr="00440B23" w:rsidRDefault="00FE7788" w:rsidP="00FE7788">
            <w:pPr>
              <w:jc w:val="center"/>
              <w:rPr>
                <w:sz w:val="20"/>
                <w:szCs w:val="20"/>
                <w:lang w:val="sr-Cyrl-RS"/>
              </w:rPr>
            </w:pPr>
            <w:r w:rsidRPr="00440B23">
              <w:rPr>
                <w:sz w:val="20"/>
                <w:szCs w:val="20"/>
                <w:lang w:val="sr-Cyrl-RS"/>
              </w:rPr>
              <w:t>,437</w:t>
            </w:r>
          </w:p>
        </w:tc>
        <w:tc>
          <w:tcPr>
            <w:tcW w:w="645" w:type="pct"/>
            <w:shd w:val="clear" w:color="auto" w:fill="auto"/>
            <w:noWrap/>
            <w:vAlign w:val="center"/>
          </w:tcPr>
          <w:p w:rsidR="00FE7788" w:rsidRPr="00440B23" w:rsidRDefault="00FE7788" w:rsidP="00FE7788">
            <w:pPr>
              <w:jc w:val="center"/>
              <w:rPr>
                <w:sz w:val="20"/>
                <w:szCs w:val="20"/>
                <w:lang w:val="sr-Cyrl-RS"/>
              </w:rPr>
            </w:pPr>
            <w:r w:rsidRPr="00440B23">
              <w:rPr>
                <w:sz w:val="20"/>
                <w:szCs w:val="20"/>
                <w:lang w:val="sr-Cyrl-RS"/>
              </w:rPr>
              <w:t>,535</w:t>
            </w:r>
          </w:p>
        </w:tc>
      </w:tr>
      <w:tr w:rsidR="00FE7788" w:rsidRPr="00440B23" w:rsidTr="00FE7788">
        <w:trPr>
          <w:trHeight w:val="300"/>
          <w:jc w:val="center"/>
        </w:trPr>
        <w:tc>
          <w:tcPr>
            <w:tcW w:w="2420" w:type="pct"/>
            <w:gridSpan w:val="4"/>
            <w:shd w:val="clear" w:color="auto" w:fill="auto"/>
            <w:noWrap/>
            <w:vAlign w:val="center"/>
            <w:hideMark/>
          </w:tcPr>
          <w:p w:rsidR="00FE7788" w:rsidRPr="00440B23" w:rsidRDefault="00FE7788" w:rsidP="00FE7788">
            <w:pPr>
              <w:rPr>
                <w:sz w:val="20"/>
                <w:szCs w:val="20"/>
                <w:lang w:val="sr-Cyrl-RS"/>
              </w:rPr>
            </w:pPr>
            <w:r w:rsidRPr="00440B23">
              <w:rPr>
                <w:rFonts w:asciiTheme="minorHAnsi" w:hAnsiTheme="minorHAnsi"/>
                <w:sz w:val="20"/>
                <w:szCs w:val="20"/>
                <w:lang w:val="sr-Cyrl-RS"/>
              </w:rPr>
              <w:t xml:space="preserve">Сврха путовања </w:t>
            </w:r>
            <w:r w:rsidRPr="00440B23">
              <w:rPr>
                <w:rFonts w:asciiTheme="minorHAnsi" w:hAnsiTheme="minorHAnsi"/>
                <w:sz w:val="20"/>
                <w:szCs w:val="20"/>
                <w:lang w:val="sr-Cyrl-RS"/>
              </w:rPr>
              <w:br/>
              <w:t>(референтно = обавезно)</w:t>
            </w:r>
          </w:p>
        </w:tc>
        <w:tc>
          <w:tcPr>
            <w:tcW w:w="1290" w:type="pct"/>
            <w:shd w:val="clear" w:color="auto" w:fill="auto"/>
            <w:noWrap/>
            <w:vAlign w:val="center"/>
          </w:tcPr>
          <w:p w:rsidR="00FE7788" w:rsidRPr="00440B23" w:rsidRDefault="00FE7788" w:rsidP="00FE7788">
            <w:pPr>
              <w:jc w:val="center"/>
              <w:rPr>
                <w:sz w:val="20"/>
                <w:szCs w:val="20"/>
                <w:lang w:val="sr-Cyrl-RS"/>
              </w:rPr>
            </w:pPr>
          </w:p>
        </w:tc>
        <w:tc>
          <w:tcPr>
            <w:tcW w:w="645" w:type="pct"/>
            <w:shd w:val="clear" w:color="auto" w:fill="auto"/>
            <w:noWrap/>
            <w:vAlign w:val="center"/>
          </w:tcPr>
          <w:p w:rsidR="00FE7788" w:rsidRPr="00440B23" w:rsidRDefault="00FE7788" w:rsidP="00FE7788">
            <w:pPr>
              <w:jc w:val="center"/>
              <w:rPr>
                <w:sz w:val="20"/>
                <w:szCs w:val="20"/>
                <w:lang w:val="sr-Cyrl-RS"/>
              </w:rPr>
            </w:pPr>
          </w:p>
        </w:tc>
        <w:tc>
          <w:tcPr>
            <w:tcW w:w="645" w:type="pct"/>
            <w:shd w:val="clear" w:color="auto" w:fill="auto"/>
            <w:noWrap/>
            <w:vAlign w:val="center"/>
          </w:tcPr>
          <w:p w:rsidR="00FE7788" w:rsidRPr="00440B23" w:rsidRDefault="00FE7788" w:rsidP="00FE7788">
            <w:pPr>
              <w:jc w:val="center"/>
              <w:rPr>
                <w:sz w:val="20"/>
                <w:szCs w:val="20"/>
                <w:lang w:val="sr-Cyrl-RS"/>
              </w:rPr>
            </w:pPr>
          </w:p>
        </w:tc>
      </w:tr>
      <w:tr w:rsidR="00FE7788" w:rsidRPr="00440B23" w:rsidTr="00FE7788">
        <w:trPr>
          <w:trHeight w:val="300"/>
          <w:jc w:val="center"/>
        </w:trPr>
        <w:tc>
          <w:tcPr>
            <w:tcW w:w="484" w:type="pct"/>
            <w:shd w:val="clear" w:color="auto" w:fill="auto"/>
            <w:noWrap/>
            <w:vAlign w:val="center"/>
          </w:tcPr>
          <w:p w:rsidR="00FE7788" w:rsidRPr="00440B23" w:rsidRDefault="00FE7788" w:rsidP="00FE7788">
            <w:pPr>
              <w:rPr>
                <w:rFonts w:asciiTheme="minorHAnsi" w:hAnsiTheme="minorHAnsi"/>
                <w:sz w:val="20"/>
                <w:szCs w:val="20"/>
                <w:lang w:val="sr-Cyrl-RS"/>
              </w:rPr>
            </w:pPr>
          </w:p>
        </w:tc>
        <w:tc>
          <w:tcPr>
            <w:tcW w:w="1936" w:type="pct"/>
            <w:gridSpan w:val="3"/>
            <w:shd w:val="clear" w:color="auto" w:fill="auto"/>
            <w:vAlign w:val="center"/>
          </w:tcPr>
          <w:p w:rsidR="00FE7788" w:rsidRPr="00440B23" w:rsidRDefault="00FE7788" w:rsidP="00FE7788">
            <w:pPr>
              <w:rPr>
                <w:rFonts w:asciiTheme="minorHAnsi" w:hAnsiTheme="minorHAnsi"/>
                <w:sz w:val="20"/>
                <w:szCs w:val="20"/>
                <w:lang w:val="sr-Cyrl-RS"/>
              </w:rPr>
            </w:pPr>
            <w:r w:rsidRPr="00440B23">
              <w:rPr>
                <w:rFonts w:asciiTheme="minorHAnsi" w:hAnsiTheme="minorHAnsi"/>
                <w:sz w:val="20"/>
                <w:szCs w:val="20"/>
                <w:lang w:val="sr-Cyrl-RS"/>
              </w:rPr>
              <w:t>Необавезно</w:t>
            </w:r>
          </w:p>
        </w:tc>
        <w:tc>
          <w:tcPr>
            <w:tcW w:w="1290" w:type="pct"/>
            <w:shd w:val="clear" w:color="auto" w:fill="auto"/>
            <w:noWrap/>
            <w:vAlign w:val="center"/>
          </w:tcPr>
          <w:p w:rsidR="00FE7788" w:rsidRPr="00440B23" w:rsidRDefault="00FE7788" w:rsidP="00FE7788">
            <w:pPr>
              <w:jc w:val="center"/>
              <w:rPr>
                <w:sz w:val="20"/>
                <w:szCs w:val="20"/>
                <w:lang w:val="sr-Cyrl-RS"/>
              </w:rPr>
            </w:pPr>
            <w:r w:rsidRPr="00440B23">
              <w:rPr>
                <w:sz w:val="20"/>
                <w:szCs w:val="20"/>
                <w:lang w:val="sr-Cyrl-RS"/>
              </w:rPr>
              <w:t>1,754***</w:t>
            </w:r>
          </w:p>
        </w:tc>
        <w:tc>
          <w:tcPr>
            <w:tcW w:w="645" w:type="pct"/>
            <w:shd w:val="clear" w:color="auto" w:fill="auto"/>
            <w:noWrap/>
            <w:vAlign w:val="center"/>
          </w:tcPr>
          <w:p w:rsidR="00FE7788" w:rsidRPr="00440B23" w:rsidRDefault="00FE7788" w:rsidP="00FE7788">
            <w:pPr>
              <w:jc w:val="center"/>
              <w:rPr>
                <w:sz w:val="20"/>
                <w:szCs w:val="20"/>
                <w:lang w:val="sr-Cyrl-RS"/>
              </w:rPr>
            </w:pPr>
            <w:r w:rsidRPr="00440B23">
              <w:rPr>
                <w:sz w:val="20"/>
                <w:szCs w:val="20"/>
                <w:lang w:val="sr-Cyrl-RS"/>
              </w:rPr>
              <w:t>1,592</w:t>
            </w:r>
          </w:p>
        </w:tc>
        <w:tc>
          <w:tcPr>
            <w:tcW w:w="645" w:type="pct"/>
            <w:shd w:val="clear" w:color="auto" w:fill="auto"/>
            <w:noWrap/>
            <w:vAlign w:val="center"/>
          </w:tcPr>
          <w:p w:rsidR="00FE7788" w:rsidRPr="00440B23" w:rsidRDefault="00FE7788" w:rsidP="00FE7788">
            <w:pPr>
              <w:jc w:val="center"/>
              <w:rPr>
                <w:sz w:val="20"/>
                <w:szCs w:val="20"/>
                <w:lang w:val="sr-Cyrl-RS"/>
              </w:rPr>
            </w:pPr>
            <w:r w:rsidRPr="00440B23">
              <w:rPr>
                <w:sz w:val="20"/>
                <w:szCs w:val="20"/>
                <w:lang w:val="sr-Cyrl-RS"/>
              </w:rPr>
              <w:t>1,932</w:t>
            </w:r>
          </w:p>
        </w:tc>
      </w:tr>
      <w:tr w:rsidR="00FE7788" w:rsidRPr="00440B23" w:rsidTr="00FE7788">
        <w:trPr>
          <w:trHeight w:val="300"/>
          <w:jc w:val="center"/>
        </w:trPr>
        <w:tc>
          <w:tcPr>
            <w:tcW w:w="2420" w:type="pct"/>
            <w:gridSpan w:val="4"/>
            <w:shd w:val="clear" w:color="auto" w:fill="auto"/>
            <w:noWrap/>
            <w:vAlign w:val="center"/>
            <w:hideMark/>
          </w:tcPr>
          <w:p w:rsidR="00FE7788" w:rsidRPr="00440B23" w:rsidRDefault="00FE7788" w:rsidP="00FE7788">
            <w:pPr>
              <w:rPr>
                <w:sz w:val="20"/>
                <w:szCs w:val="20"/>
                <w:lang w:val="sr-Cyrl-RS"/>
              </w:rPr>
            </w:pPr>
            <w:r w:rsidRPr="00440B23">
              <w:rPr>
                <w:rFonts w:asciiTheme="minorHAnsi" w:hAnsiTheme="minorHAnsi"/>
                <w:sz w:val="20"/>
                <w:szCs w:val="20"/>
                <w:lang w:val="sr-Cyrl-RS"/>
              </w:rPr>
              <w:t xml:space="preserve">Одговорност за настанак незгоде </w:t>
            </w:r>
            <w:r w:rsidRPr="00440B23">
              <w:rPr>
                <w:rFonts w:asciiTheme="minorHAnsi" w:hAnsiTheme="minorHAnsi"/>
                <w:sz w:val="20"/>
                <w:szCs w:val="20"/>
                <w:lang w:val="sr-Cyrl-RS"/>
              </w:rPr>
              <w:br/>
            </w:r>
            <w:r w:rsidRPr="00440B23">
              <w:rPr>
                <w:sz w:val="20"/>
                <w:szCs w:val="20"/>
                <w:lang w:val="sr-Cyrl-RS"/>
              </w:rPr>
              <w:t>(</w:t>
            </w:r>
            <w:r w:rsidRPr="00440B23">
              <w:rPr>
                <w:rFonts w:asciiTheme="minorHAnsi" w:hAnsiTheme="minorHAnsi"/>
                <w:sz w:val="20"/>
                <w:szCs w:val="20"/>
                <w:lang w:val="sr-Cyrl-RS"/>
              </w:rPr>
              <w:t>референтно = остали</w:t>
            </w:r>
            <w:r w:rsidRPr="00440B23">
              <w:rPr>
                <w:sz w:val="20"/>
                <w:szCs w:val="20"/>
                <w:lang w:val="sr-Cyrl-RS"/>
              </w:rPr>
              <w:t>)</w:t>
            </w:r>
          </w:p>
        </w:tc>
        <w:tc>
          <w:tcPr>
            <w:tcW w:w="1290" w:type="pct"/>
            <w:shd w:val="clear" w:color="auto" w:fill="auto"/>
            <w:noWrap/>
            <w:vAlign w:val="center"/>
            <w:hideMark/>
          </w:tcPr>
          <w:p w:rsidR="00FE7788" w:rsidRPr="00440B23" w:rsidRDefault="00FE7788" w:rsidP="00FE7788">
            <w:pPr>
              <w:jc w:val="center"/>
              <w:rPr>
                <w:sz w:val="20"/>
                <w:szCs w:val="20"/>
                <w:lang w:val="sr-Cyrl-RS"/>
              </w:rPr>
            </w:pPr>
          </w:p>
        </w:tc>
        <w:tc>
          <w:tcPr>
            <w:tcW w:w="645" w:type="pct"/>
            <w:shd w:val="clear" w:color="auto" w:fill="auto"/>
            <w:noWrap/>
            <w:vAlign w:val="center"/>
            <w:hideMark/>
          </w:tcPr>
          <w:p w:rsidR="00FE7788" w:rsidRPr="00440B23" w:rsidRDefault="00FE7788" w:rsidP="00FE7788">
            <w:pPr>
              <w:jc w:val="center"/>
              <w:rPr>
                <w:sz w:val="20"/>
                <w:szCs w:val="20"/>
                <w:lang w:val="sr-Cyrl-RS"/>
              </w:rPr>
            </w:pPr>
          </w:p>
        </w:tc>
        <w:tc>
          <w:tcPr>
            <w:tcW w:w="645" w:type="pct"/>
            <w:shd w:val="clear" w:color="auto" w:fill="auto"/>
            <w:noWrap/>
            <w:vAlign w:val="center"/>
            <w:hideMark/>
          </w:tcPr>
          <w:p w:rsidR="00FE7788" w:rsidRPr="00440B23" w:rsidRDefault="00FE7788" w:rsidP="00FE7788">
            <w:pPr>
              <w:jc w:val="center"/>
              <w:rPr>
                <w:sz w:val="20"/>
                <w:szCs w:val="20"/>
                <w:lang w:val="sr-Cyrl-RS"/>
              </w:rPr>
            </w:pPr>
          </w:p>
        </w:tc>
      </w:tr>
      <w:tr w:rsidR="00FE7788" w:rsidRPr="00440B23" w:rsidTr="00FE7788">
        <w:trPr>
          <w:trHeight w:val="300"/>
          <w:jc w:val="center"/>
        </w:trPr>
        <w:tc>
          <w:tcPr>
            <w:tcW w:w="484" w:type="pct"/>
            <w:shd w:val="clear" w:color="auto" w:fill="auto"/>
            <w:noWrap/>
            <w:vAlign w:val="center"/>
          </w:tcPr>
          <w:p w:rsidR="00FE7788" w:rsidRPr="00440B23" w:rsidRDefault="00FE7788" w:rsidP="00FE7788">
            <w:pPr>
              <w:rPr>
                <w:rFonts w:asciiTheme="minorHAnsi" w:hAnsiTheme="minorHAnsi"/>
                <w:sz w:val="20"/>
                <w:szCs w:val="20"/>
                <w:lang w:val="sr-Cyrl-RS"/>
              </w:rPr>
            </w:pPr>
          </w:p>
        </w:tc>
        <w:tc>
          <w:tcPr>
            <w:tcW w:w="1936" w:type="pct"/>
            <w:gridSpan w:val="3"/>
            <w:shd w:val="clear" w:color="auto" w:fill="auto"/>
            <w:vAlign w:val="center"/>
          </w:tcPr>
          <w:p w:rsidR="00FE7788" w:rsidRPr="00440B23" w:rsidRDefault="00FE7788" w:rsidP="00FE7788">
            <w:pPr>
              <w:rPr>
                <w:rFonts w:asciiTheme="minorHAnsi" w:hAnsiTheme="minorHAnsi"/>
                <w:sz w:val="20"/>
                <w:szCs w:val="20"/>
                <w:lang w:val="sr-Cyrl-RS"/>
              </w:rPr>
            </w:pPr>
            <w:r w:rsidRPr="00440B23">
              <w:rPr>
                <w:rFonts w:asciiTheme="minorHAnsi" w:hAnsiTheme="minorHAnsi"/>
                <w:sz w:val="20"/>
                <w:szCs w:val="20"/>
                <w:lang w:val="sr-Cyrl-RS"/>
              </w:rPr>
              <w:t>Возач</w:t>
            </w:r>
          </w:p>
        </w:tc>
        <w:tc>
          <w:tcPr>
            <w:tcW w:w="1290" w:type="pct"/>
            <w:shd w:val="clear" w:color="auto" w:fill="auto"/>
            <w:noWrap/>
            <w:vAlign w:val="center"/>
            <w:hideMark/>
          </w:tcPr>
          <w:p w:rsidR="00FE7788" w:rsidRPr="00440B23" w:rsidRDefault="00FE7788" w:rsidP="00FE7788">
            <w:pPr>
              <w:jc w:val="center"/>
              <w:rPr>
                <w:sz w:val="20"/>
                <w:szCs w:val="20"/>
                <w:lang w:val="sr-Cyrl-RS"/>
              </w:rPr>
            </w:pPr>
            <w:r w:rsidRPr="00440B23">
              <w:rPr>
                <w:sz w:val="20"/>
                <w:szCs w:val="20"/>
                <w:lang w:val="sr-Cyrl-RS"/>
              </w:rPr>
              <w:t>5,935***</w:t>
            </w:r>
          </w:p>
        </w:tc>
        <w:tc>
          <w:tcPr>
            <w:tcW w:w="645" w:type="pct"/>
            <w:shd w:val="clear" w:color="auto" w:fill="auto"/>
            <w:noWrap/>
            <w:vAlign w:val="center"/>
            <w:hideMark/>
          </w:tcPr>
          <w:p w:rsidR="00FE7788" w:rsidRPr="00440B23" w:rsidRDefault="00FE7788" w:rsidP="00FE7788">
            <w:pPr>
              <w:jc w:val="center"/>
              <w:rPr>
                <w:sz w:val="20"/>
                <w:szCs w:val="20"/>
                <w:lang w:val="sr-Cyrl-RS"/>
              </w:rPr>
            </w:pPr>
            <w:r w:rsidRPr="00440B23">
              <w:rPr>
                <w:sz w:val="20"/>
                <w:szCs w:val="20"/>
                <w:lang w:val="sr-Cyrl-RS"/>
              </w:rPr>
              <w:t>5,200</w:t>
            </w:r>
          </w:p>
        </w:tc>
        <w:tc>
          <w:tcPr>
            <w:tcW w:w="645" w:type="pct"/>
            <w:shd w:val="clear" w:color="auto" w:fill="auto"/>
            <w:noWrap/>
            <w:vAlign w:val="center"/>
            <w:hideMark/>
          </w:tcPr>
          <w:p w:rsidR="00FE7788" w:rsidRPr="00440B23" w:rsidRDefault="00FE7788" w:rsidP="00FE7788">
            <w:pPr>
              <w:jc w:val="center"/>
              <w:rPr>
                <w:sz w:val="20"/>
                <w:szCs w:val="20"/>
                <w:lang w:val="sr-Cyrl-RS"/>
              </w:rPr>
            </w:pPr>
            <w:r w:rsidRPr="00440B23">
              <w:rPr>
                <w:sz w:val="20"/>
                <w:szCs w:val="20"/>
                <w:lang w:val="sr-Cyrl-RS"/>
              </w:rPr>
              <w:t>6,774</w:t>
            </w:r>
          </w:p>
        </w:tc>
      </w:tr>
      <w:tr w:rsidR="00FE7788" w:rsidRPr="00440B23" w:rsidTr="00FE7788">
        <w:trPr>
          <w:trHeight w:val="300"/>
          <w:jc w:val="center"/>
        </w:trPr>
        <w:tc>
          <w:tcPr>
            <w:tcW w:w="5000" w:type="pct"/>
            <w:gridSpan w:val="7"/>
            <w:shd w:val="clear" w:color="auto" w:fill="auto"/>
            <w:noWrap/>
            <w:vAlign w:val="center"/>
          </w:tcPr>
          <w:p w:rsidR="00FE7788" w:rsidRPr="00440B23" w:rsidRDefault="00FE7788" w:rsidP="00FE7788">
            <w:pPr>
              <w:rPr>
                <w:i/>
                <w:sz w:val="20"/>
                <w:szCs w:val="20"/>
                <w:lang w:val="sr-Cyrl-RS"/>
              </w:rPr>
            </w:pPr>
            <w:r w:rsidRPr="00440B23">
              <w:rPr>
                <w:rFonts w:asciiTheme="minorHAnsi" w:hAnsiTheme="minorHAnsi"/>
                <w:i/>
                <w:sz w:val="20"/>
                <w:szCs w:val="20"/>
                <w:lang w:val="sr-Cyrl-RS"/>
              </w:rPr>
              <w:t>Статистичка значајност</w:t>
            </w:r>
            <w:r w:rsidR="00440B23">
              <w:rPr>
                <w:rFonts w:asciiTheme="minorHAnsi" w:hAnsiTheme="minorHAnsi"/>
                <w:i/>
                <w:sz w:val="20"/>
                <w:szCs w:val="20"/>
                <w:lang w:val="sr-Cyrl-RS"/>
              </w:rPr>
              <w:t>и</w:t>
            </w:r>
            <w:r w:rsidRPr="00440B23">
              <w:rPr>
                <w:rFonts w:asciiTheme="minorHAnsi" w:hAnsiTheme="minorHAnsi"/>
                <w:i/>
                <w:sz w:val="20"/>
                <w:szCs w:val="20"/>
                <w:lang w:val="sr-Cyrl-RS"/>
              </w:rPr>
              <w:t xml:space="preserve"> </w:t>
            </w:r>
            <w:r w:rsidRPr="00440B23">
              <w:rPr>
                <w:i/>
                <w:sz w:val="20"/>
                <w:szCs w:val="20"/>
                <w:lang w:val="sr-Cyrl-RS"/>
              </w:rPr>
              <w:t>* &lt;.05; ** p&lt;.01; *** p&lt;.001</w:t>
            </w:r>
          </w:p>
        </w:tc>
      </w:tr>
    </w:tbl>
    <w:p w:rsidR="00D21D76" w:rsidRPr="00440B23" w:rsidRDefault="00D21D76" w:rsidP="00D21D76">
      <w:pPr>
        <w:pStyle w:val="a4"/>
        <w:rPr>
          <w:lang w:val="sr-Cyrl-RS"/>
        </w:rPr>
      </w:pPr>
    </w:p>
    <w:p w:rsidR="003E00FC" w:rsidRPr="00440B23" w:rsidRDefault="003E00FC" w:rsidP="003E00FC">
      <w:pPr>
        <w:pStyle w:val="a4"/>
        <w:rPr>
          <w:lang w:val="sr-Cyrl-RS"/>
        </w:rPr>
      </w:pPr>
      <w:r w:rsidRPr="00440B23">
        <w:rPr>
          <w:lang w:val="sr-Cyrl-RS"/>
        </w:rPr>
        <w:t xml:space="preserve">Резултати овог истраживања показују да је вероватноћа да ће возач под утицајем алкохола користити сигурносни појас у време незгоде 34%. Другим речима, значајно већа је вероватноћа, да возач под утицајем алкохола неће користити сигурносни појас уколико је под утицајем алкохола (66%). Већа је вероватноћа, око 57%, да ће возач под утицајем алкохола учествовати у незгоди у насељу. </w:t>
      </w:r>
    </w:p>
    <w:p w:rsidR="003E00FC" w:rsidRPr="00440B23" w:rsidRDefault="003E00FC" w:rsidP="003E00FC">
      <w:pPr>
        <w:pStyle w:val="a4"/>
        <w:rPr>
          <w:lang w:val="sr-Cyrl-RS"/>
        </w:rPr>
      </w:pPr>
      <w:r w:rsidRPr="00440B23">
        <w:rPr>
          <w:lang w:val="sr-Cyrl-RS"/>
        </w:rPr>
        <w:lastRenderedPageBreak/>
        <w:t>Око два пута су веће шансе да возач под утицајем алкохола учестује у саобраћајној незгоди типа једно возило, односно у незгоди у којима углавном долази до силаска возила са коловоза и/или удара у фиксни објекат поред коловоза (Табела 2).</w:t>
      </w:r>
    </w:p>
    <w:p w:rsidR="003E00FC" w:rsidRPr="00440B23" w:rsidRDefault="003E00FC" w:rsidP="003E00FC">
      <w:pPr>
        <w:pStyle w:val="a4"/>
        <w:rPr>
          <w:lang w:val="sr-Cyrl-RS"/>
        </w:rPr>
      </w:pPr>
      <w:r w:rsidRPr="00440B23">
        <w:rPr>
          <w:lang w:val="sr-Cyrl-RS"/>
        </w:rPr>
        <w:t xml:space="preserve">Значајно је већа вероватноћа да ће возач под утицајем алкохола учестовати у незгоди при необавезном типу кретања (око 64%) у односу на обавезан тип кретања (36%). Резултати овог истраживања показују да возачи под утицајем алкохола имају око шест пута већу шансу да буду одговорни за настанак незгоде у којој су учествовали уколико су под утицајем алкохола у односу на трезне возаче. Другим речима, вероватноћа да возач под утицајем алкохола буде одговаран за настанак незгоде је око 85% (Табела 2). </w:t>
      </w:r>
    </w:p>
    <w:p w:rsidR="007464F5" w:rsidRPr="00440B23" w:rsidRDefault="00823492" w:rsidP="00823492">
      <w:pPr>
        <w:pStyle w:val="Heading1"/>
        <w:rPr>
          <w:lang w:val="sr-Cyrl-RS"/>
        </w:rPr>
      </w:pPr>
      <w:r w:rsidRPr="00440B23">
        <w:rPr>
          <w:lang w:val="sr-Cyrl-RS"/>
        </w:rPr>
        <w:t>Дискусија и закључак</w:t>
      </w:r>
    </w:p>
    <w:p w:rsidR="008D03FE" w:rsidRPr="00440B23" w:rsidRDefault="008D03FE" w:rsidP="00D21D76">
      <w:pPr>
        <w:pStyle w:val="a4"/>
        <w:rPr>
          <w:lang w:val="sr-Cyrl-RS"/>
        </w:rPr>
      </w:pPr>
      <w:r w:rsidRPr="00440B23">
        <w:rPr>
          <w:lang w:val="sr-Cyrl-RS"/>
        </w:rPr>
        <w:t>Резултати овог истраживања се могу тумачити на начин да су смртне последице саобраћајне незгоде, одговорност возача за настанак незгоде, возач мушког пола и саобраћајна незгода типа једно возила најзначајнији фактори ризика вожње под утицајем алкохола. Наиме, резултати истраживања су показали да возачи са наведеним факторима ризика имају значајно веће шансе да учествују у саобраћајној незгоди под утицајем алкохола.</w:t>
      </w:r>
    </w:p>
    <w:p w:rsidR="008D03FE" w:rsidRPr="00440B23" w:rsidRDefault="00145B28" w:rsidP="00D21D76">
      <w:pPr>
        <w:pStyle w:val="a4"/>
        <w:rPr>
          <w:lang w:val="sr-Cyrl-RS"/>
        </w:rPr>
      </w:pPr>
      <w:r w:rsidRPr="00440B23">
        <w:rPr>
          <w:lang w:val="sr-Cyrl-RS"/>
        </w:rPr>
        <w:t xml:space="preserve">Уколико би било неопходно истаћи три најважнија фактора ризика вожње под утицајем алкохола возача путничких возила, то би према резултатима ове студије биле смртне последице незгоде по возача, одговорност возача за настанак незгоде и возач мушког пола. </w:t>
      </w:r>
      <w:r w:rsidR="00527B5F" w:rsidRPr="00440B23">
        <w:rPr>
          <w:lang w:val="sr-Cyrl-RS"/>
        </w:rPr>
        <w:t>Резултати ове студије показују да возачи под утицајем алкохола имају 88% већу вероватноћу да погину у саобраћајној незгоди у односу на возаче који нису под утицајем алкохола. Поред наведеног, вероватноћа да возач под утицајем алкохола буде одговоран за настанак незгоде је значајно већа од трезног возача, респективно 85% и 15%. Возач мушког пола има 79% вероватноћу да буде под утицајем алкохола, а што је значајно већу проценат у односу на возача женског пола од 21%.</w:t>
      </w:r>
    </w:p>
    <w:p w:rsidR="00244BFA" w:rsidRPr="00440B23" w:rsidRDefault="00244BFA" w:rsidP="00D21D76">
      <w:pPr>
        <w:pStyle w:val="a4"/>
        <w:rPr>
          <w:lang w:val="sr-Cyrl-RS"/>
        </w:rPr>
      </w:pPr>
      <w:r w:rsidRPr="00440B23">
        <w:rPr>
          <w:lang w:val="sr-Cyrl-RS"/>
        </w:rPr>
        <w:t>Добијени резултати објашњавају карактеристике саобраћајних незгода у којима учествују возачи под утицајем алкохола. Наиме, саобраћајне незгоде са учешћем возача под утицајем алкохола најчешће се везују са алкохол. У прилог томе резултати ове студије показује да су најтеже последице саобраћајне незгоде, један од најзначајнијих фактора ризика.</w:t>
      </w:r>
    </w:p>
    <w:p w:rsidR="00244BFA" w:rsidRPr="00440B23" w:rsidRDefault="00611620" w:rsidP="00D21D76">
      <w:pPr>
        <w:pStyle w:val="a4"/>
        <w:rPr>
          <w:lang w:val="sr-Cyrl-RS"/>
        </w:rPr>
      </w:pPr>
      <w:r w:rsidRPr="00440B23">
        <w:rPr>
          <w:lang w:val="sr-Cyrl-RS"/>
        </w:rPr>
        <w:t xml:space="preserve">Возачи мушког пола чешће конзумирају алкохол у односу на женски пол. Поред тога, мушки пол је склонији ризичном понашању без обзира на конзумирање алкохола. Добијени резултати овог истраживања управо представљају </w:t>
      </w:r>
      <w:r w:rsidR="00675C4A" w:rsidRPr="00440B23">
        <w:rPr>
          <w:lang w:val="sr-Cyrl-RS"/>
        </w:rPr>
        <w:t>последицу наведених карактеристика конзумирања алкохола од стране мушког пола.</w:t>
      </w:r>
    </w:p>
    <w:p w:rsidR="00FF655D" w:rsidRPr="00440B23" w:rsidRDefault="00FF655D" w:rsidP="00D21D76">
      <w:pPr>
        <w:pStyle w:val="a4"/>
        <w:rPr>
          <w:lang w:val="sr-Cyrl-RS"/>
        </w:rPr>
      </w:pPr>
      <w:r w:rsidRPr="00440B23">
        <w:rPr>
          <w:lang w:val="sr-Cyrl-RS"/>
        </w:rPr>
        <w:t>Као значајан фактор ризика вожње под утицајем алкохола издвојиле су се саобраћајне незгоде са учешћем једног возила. Такве саобраћајне незгоде најчешће карактерише силазак возила са коловоза односно удар возила у фиксни објекат поред коловоза. Резултати овог истраживања су показали да је око 67% вероватноћа да возач путничког аутомобила под утицајем алкохола учествује у судару типа једно возило, што је значајно већ проценат у односу на вероватноћу да алкохолисани возач путничког аутомобила учествује у судару са другим возилом (33%).</w:t>
      </w:r>
    </w:p>
    <w:p w:rsidR="00C47CF1" w:rsidRPr="00440B23" w:rsidRDefault="006D645C" w:rsidP="00D21D76">
      <w:pPr>
        <w:pStyle w:val="a4"/>
        <w:rPr>
          <w:lang w:val="sr-Cyrl-RS"/>
        </w:rPr>
      </w:pPr>
      <w:r w:rsidRPr="00440B23">
        <w:rPr>
          <w:lang w:val="sr-Cyrl-RS"/>
        </w:rPr>
        <w:t xml:space="preserve">Резултати овог истраживања показују значајну повезаност некоришћења сигурносног појаса и конзумирања алкохола. У том погледу, вероватноћа да возач под утицајем алкохола неће користи сигурносни појас износи око 66%. </w:t>
      </w:r>
    </w:p>
    <w:p w:rsidR="007464F5" w:rsidRPr="00440B23" w:rsidRDefault="003A71CA" w:rsidP="00D21D76">
      <w:pPr>
        <w:pStyle w:val="a4"/>
        <w:rPr>
          <w:lang w:val="sr-Cyrl-RS"/>
        </w:rPr>
      </w:pPr>
      <w:r w:rsidRPr="00440B23">
        <w:rPr>
          <w:lang w:val="sr-Cyrl-RS"/>
        </w:rPr>
        <w:t>Истраживање је показало да се већи број саобраћајних незгода са алкохолисаним возачима догађа при необавезном кретању. Вероватноћа да возачи путничких аутомобила под утицајем алкохола учествују у судару износи о</w:t>
      </w:r>
      <w:r w:rsidR="00D17F17" w:rsidRPr="00440B23">
        <w:rPr>
          <w:lang w:val="sr-Cyrl-RS"/>
        </w:rPr>
        <w:t>ко 64%. Добијени резултати се могу објаснити чињеницом да се конзумирање алкохола најчешће догађа у слободно време, односно ван радног времена. Отуда као последица већег конзумирања алкохола у слободно време, при необавезном кретању возача долази до већег ризика учешћа у незгодама.</w:t>
      </w:r>
    </w:p>
    <w:p w:rsidR="00D17F17" w:rsidRPr="00440B23" w:rsidRDefault="00D17F17" w:rsidP="00D21D76">
      <w:pPr>
        <w:pStyle w:val="a4"/>
        <w:rPr>
          <w:lang w:val="sr-Cyrl-RS"/>
        </w:rPr>
      </w:pPr>
      <w:r w:rsidRPr="00440B23">
        <w:rPr>
          <w:lang w:val="sr-Cyrl-RS"/>
        </w:rPr>
        <w:t>Очекивано, већа вероватноћа да возач под утицајем алкохола учествује у судару у насељу, представља последицу и већег броја свих незгода које се догађају у насељу.</w:t>
      </w:r>
    </w:p>
    <w:p w:rsidR="00D17F17" w:rsidRPr="00440B23" w:rsidRDefault="00D17F17" w:rsidP="00D21D76">
      <w:pPr>
        <w:pStyle w:val="a4"/>
        <w:rPr>
          <w:lang w:val="sr-Cyrl-RS"/>
        </w:rPr>
      </w:pPr>
      <w:r w:rsidRPr="00440B23">
        <w:rPr>
          <w:lang w:val="sr-Cyrl-RS"/>
        </w:rPr>
        <w:lastRenderedPageBreak/>
        <w:t xml:space="preserve">Занимљиво је да резултати овог истраживања нису истакли да млади </w:t>
      </w:r>
      <w:r w:rsidR="00DB0D4D" w:rsidRPr="00440B23">
        <w:rPr>
          <w:lang w:val="sr-Cyrl-RS"/>
        </w:rPr>
        <w:t xml:space="preserve">возачи </w:t>
      </w:r>
      <w:r w:rsidRPr="00440B23">
        <w:rPr>
          <w:lang w:val="sr-Cyrl-RS"/>
        </w:rPr>
        <w:t>имају већу шансу учешћа у незгодама</w:t>
      </w:r>
      <w:r w:rsidR="00DB0D4D" w:rsidRPr="00440B23">
        <w:rPr>
          <w:lang w:val="sr-Cyrl-RS"/>
        </w:rPr>
        <w:t xml:space="preserve"> под утицајем алкохола, а како се често наводи у литератури. Ако се године возача промене за једну, шансе возача да учествује у судару остају исте.</w:t>
      </w:r>
    </w:p>
    <w:p w:rsidR="00870FC0" w:rsidRPr="00440B23" w:rsidRDefault="00870FC0" w:rsidP="00D21D76">
      <w:pPr>
        <w:pStyle w:val="a4"/>
        <w:rPr>
          <w:lang w:val="sr-Cyrl-RS"/>
        </w:rPr>
      </w:pPr>
      <w:r w:rsidRPr="00440B23">
        <w:rPr>
          <w:lang w:val="sr-Cyrl-RS"/>
        </w:rPr>
        <w:t>Резултати овог истраживања могу се тумачити на начин да су небезбедна понашања возача најчешће повезана са више фактора. У том смислу, уколико је возач под утицајем алкохола велика је вероватноћа да неће користити сигурносни појас, да ће учествовати у судару типа једно возила, да ће возач бити мушког пола, да ће при необавезном кретању учествовати у судару и слично.</w:t>
      </w:r>
    </w:p>
    <w:p w:rsidR="00C42180" w:rsidRPr="00440B23" w:rsidRDefault="00C42180" w:rsidP="00D21D76">
      <w:pPr>
        <w:pStyle w:val="a4"/>
        <w:rPr>
          <w:lang w:val="sr-Cyrl-RS"/>
        </w:rPr>
      </w:pPr>
      <w:r w:rsidRPr="00440B23">
        <w:rPr>
          <w:lang w:val="sr-Cyrl-RS"/>
        </w:rPr>
        <w:t>У будућим истраживањима, потребно је скуп истраживаних фактора ризика вожње под утицајем алкохола проширити, укључивањем нових фактора повезаних са понашањем возача, као што су поштовање осталих прописа у саобраћају, брзине кретања, употребе мобилних телефона и слично.</w:t>
      </w:r>
    </w:p>
    <w:p w:rsidR="004A4828" w:rsidRPr="00440B23" w:rsidRDefault="005962C9" w:rsidP="00A26BDF">
      <w:pPr>
        <w:pStyle w:val="Heading1"/>
        <w:rPr>
          <w:lang w:val="sr-Cyrl-RS"/>
        </w:rPr>
      </w:pPr>
      <w:r w:rsidRPr="00440B23">
        <w:rPr>
          <w:lang w:val="sr-Cyrl-RS"/>
        </w:rPr>
        <w:t>ЛИТЕРАТУРА</w:t>
      </w:r>
      <w:r w:rsidR="00711A0E" w:rsidRPr="00440B23">
        <w:rPr>
          <w:lang w:val="sr-Cyrl-RS"/>
        </w:rPr>
        <w:t xml:space="preserve"> </w:t>
      </w:r>
    </w:p>
    <w:p w:rsidR="00C675C2" w:rsidRPr="00440B23" w:rsidRDefault="00C675C2" w:rsidP="00F934AF">
      <w:pPr>
        <w:pStyle w:val="a5"/>
        <w:rPr>
          <w:lang w:val="sr-Cyrl-RS"/>
        </w:rPr>
      </w:pPr>
      <w:r w:rsidRPr="00440B23">
        <w:rPr>
          <w:lang w:val="sr-Cyrl-RS"/>
        </w:rPr>
        <w:t>Asbridge. M,. Mann. R,E,. Flam Zalcman. R,. Stoduto. G,. 2004, The criminalization of impaired driving in Canada: assessing the deterrent impact of Canada’s first per se law, Journal of Studies on Alcohol 65. 450–459.</w:t>
      </w:r>
    </w:p>
    <w:p w:rsidR="00C675C2" w:rsidRPr="00440B23" w:rsidRDefault="00C675C2" w:rsidP="00F934AF">
      <w:pPr>
        <w:pStyle w:val="a5"/>
        <w:rPr>
          <w:lang w:val="sr-Cyrl-RS"/>
        </w:rPr>
      </w:pPr>
      <w:r w:rsidRPr="00440B23">
        <w:rPr>
          <w:lang w:val="sr-Cyrl-RS"/>
        </w:rPr>
        <w:t>Borkenstein. R,F,. Crowther. R,F,. Shumate. R,P,. Ziel. W,B,. Zylman. R,. 1964, The Role of the Drinking Driver in Traffic Accidents, Department of Police Administration. Bloomington. Indiana.</w:t>
      </w:r>
    </w:p>
    <w:p w:rsidR="00C675C2" w:rsidRPr="00440B23" w:rsidRDefault="00C675C2" w:rsidP="00F934AF">
      <w:pPr>
        <w:pStyle w:val="a5"/>
        <w:rPr>
          <w:lang w:val="sr-Cyrl-RS"/>
        </w:rPr>
      </w:pPr>
      <w:r w:rsidRPr="00440B23">
        <w:rPr>
          <w:lang w:val="sr-Cyrl-RS"/>
        </w:rPr>
        <w:t>Christophersen. A,S,. Gjerde. H, 2014, Prevalence of alcohol and drugs among car and van drivers killed in road accidents in Norway: an overview from 2001–2010, Traffic Inj, Prev, 15. 523–531.</w:t>
      </w:r>
    </w:p>
    <w:p w:rsidR="00C675C2" w:rsidRPr="00440B23" w:rsidRDefault="00C675C2" w:rsidP="00F934AF">
      <w:pPr>
        <w:pStyle w:val="a5"/>
        <w:rPr>
          <w:lang w:val="sr-Cyrl-RS"/>
        </w:rPr>
      </w:pPr>
      <w:r w:rsidRPr="00440B23">
        <w:rPr>
          <w:lang w:val="sr-Cyrl-RS"/>
        </w:rPr>
        <w:t>Coopper. J, P,. Pinili. M,. Chen. M, 1995, An examination of the crash involvement rates of novice driver aged 16 to 55, Accid, Anal Prev, 27(1). 89-104.</w:t>
      </w:r>
    </w:p>
    <w:p w:rsidR="00C675C2" w:rsidRPr="00440B23" w:rsidRDefault="00C675C2" w:rsidP="00F934AF">
      <w:pPr>
        <w:pStyle w:val="a5"/>
        <w:rPr>
          <w:lang w:val="sr-Cyrl-RS"/>
        </w:rPr>
      </w:pPr>
      <w:r w:rsidRPr="00440B23">
        <w:rPr>
          <w:lang w:val="sr-Cyrl-RS"/>
        </w:rPr>
        <w:t>Foss. R,D,. Beirness. D,J,. Sprattler. K,. 1994, Seat belt use among drinking drivers in Minnesota, Am, J, Public Health 84. 1732–1737.</w:t>
      </w:r>
    </w:p>
    <w:p w:rsidR="00C675C2" w:rsidRPr="00440B23" w:rsidRDefault="00C675C2" w:rsidP="00F934AF">
      <w:pPr>
        <w:pStyle w:val="a5"/>
        <w:rPr>
          <w:lang w:val="sr-Cyrl-RS"/>
        </w:rPr>
      </w:pPr>
      <w:r w:rsidRPr="00440B23">
        <w:rPr>
          <w:lang w:val="sr-Cyrl-RS"/>
        </w:rPr>
        <w:t>Golias. I,. Karlaftis. M,G,. 2002, An international comparative study of self-reported driver behavior, Transp, Res, Part F Traffic Psychol, Behav, 4. 243–256.</w:t>
      </w:r>
    </w:p>
    <w:p w:rsidR="00C675C2" w:rsidRPr="00440B23" w:rsidRDefault="00C675C2" w:rsidP="00F934AF">
      <w:pPr>
        <w:pStyle w:val="a5"/>
        <w:rPr>
          <w:lang w:val="sr-Cyrl-RS"/>
        </w:rPr>
      </w:pPr>
      <w:r w:rsidRPr="00440B23">
        <w:rPr>
          <w:lang w:val="sr-Cyrl-RS"/>
        </w:rPr>
        <w:t>Haberman, P. W. 1987. Alcohol and alcoholism in traffic and other accidental deаths. The American Journal of Drug and Alcohol Abuse, 13(4), 475-484.</w:t>
      </w:r>
    </w:p>
    <w:p w:rsidR="00C675C2" w:rsidRPr="00440B23" w:rsidRDefault="00C675C2" w:rsidP="00F934AF">
      <w:pPr>
        <w:pStyle w:val="a5"/>
        <w:rPr>
          <w:lang w:val="sr-Cyrl-RS"/>
        </w:rPr>
      </w:pPr>
      <w:r w:rsidRPr="00440B23">
        <w:rPr>
          <w:lang w:val="sr-Cyrl-RS"/>
        </w:rPr>
        <w:t>Kweon. Y,J,. Kockelman. M,. 2006, Driver attitudes and choices: speed limits. seat belt use: and drinking-and-driving, J, Transp, Res, Forum 45. 39–56.</w:t>
      </w:r>
    </w:p>
    <w:p w:rsidR="00C675C2" w:rsidRPr="00440B23" w:rsidRDefault="00C675C2" w:rsidP="00F934AF">
      <w:pPr>
        <w:pStyle w:val="a5"/>
        <w:rPr>
          <w:lang w:val="sr-Cyrl-RS"/>
        </w:rPr>
      </w:pPr>
      <w:r w:rsidRPr="00440B23">
        <w:rPr>
          <w:lang w:val="sr-Cyrl-RS"/>
        </w:rPr>
        <w:t>Li, M., He, Y., Zhou, Z., Ramirez, T., Gao, Y., Ross, RA., Cao, H., Cai, Y., Xu, M., Feng, D., Zhang, P., Liangpunsakul, S., Gao, B. 2016. MicroRNA-223 ameliorates alcoholic liver injury by inhibiting the IL-6-p47phox-oxidative stress pathway in neutrophils.</w:t>
      </w:r>
    </w:p>
    <w:p w:rsidR="00C675C2" w:rsidRPr="00440B23" w:rsidRDefault="00C675C2" w:rsidP="00F934AF">
      <w:pPr>
        <w:pStyle w:val="a5"/>
        <w:rPr>
          <w:lang w:val="sr-Cyrl-RS"/>
        </w:rPr>
      </w:pPr>
      <w:r w:rsidRPr="00440B23">
        <w:rPr>
          <w:lang w:val="sr-Cyrl-RS"/>
        </w:rPr>
        <w:t>MacLeod. Е, K,. Karriker-Jaffe. Ј, K,. Ragland. R, R,. Satariano. A, W,. Kelley-Baker. T,. Lacey. H, J, 2015, Acceptance of drinking and driving and alcohol-involved driving crashes in California, Accid, Anal Prev, 81. 134-142.</w:t>
      </w:r>
    </w:p>
    <w:p w:rsidR="00C675C2" w:rsidRPr="00440B23" w:rsidRDefault="00C675C2" w:rsidP="00F934AF">
      <w:pPr>
        <w:pStyle w:val="a5"/>
        <w:rPr>
          <w:lang w:val="sr-Cyrl-RS"/>
        </w:rPr>
      </w:pPr>
      <w:r w:rsidRPr="00440B23">
        <w:rPr>
          <w:lang w:val="sr-Cyrl-RS"/>
        </w:rPr>
        <w:t>Mann. E, R,. Stoduto. G,. Vingilis. E,. Asbridged. M,. Wickensa. M, C,.  Ialomiteanu. A,. Sharpley. J,.  Smart. G, R, 2010, Alcohol and driving factors in collision risk, Accid, Anal, Prev, 42. 1538-1544.</w:t>
      </w:r>
    </w:p>
    <w:p w:rsidR="00C675C2" w:rsidRPr="00440B23" w:rsidRDefault="00C675C2" w:rsidP="00F934AF">
      <w:pPr>
        <w:pStyle w:val="a5"/>
        <w:rPr>
          <w:lang w:val="sr-Cyrl-RS"/>
        </w:rPr>
      </w:pPr>
      <w:bookmarkStart w:id="0" w:name="_GoBack"/>
      <w:bookmarkEnd w:id="0"/>
      <w:r w:rsidRPr="00440B23">
        <w:rPr>
          <w:lang w:val="sr-Cyrl-RS"/>
        </w:rPr>
        <w:t>Mann. R,E,. Stoduto. G,. Macdonald. S,. Shaikh. A,. Bondy. S,. Jonah. B,. 2001, The effects of introducing or lowering legal per se blood alcohol limits for driving: an international review, Accident Analysis &amp; Prevention 33. 61–75.</w:t>
      </w:r>
    </w:p>
    <w:p w:rsidR="00C675C2" w:rsidRPr="00440B23" w:rsidRDefault="00C675C2" w:rsidP="00F934AF">
      <w:pPr>
        <w:pStyle w:val="a5"/>
        <w:rPr>
          <w:lang w:val="sr-Cyrl-RS"/>
        </w:rPr>
      </w:pPr>
      <w:r w:rsidRPr="00440B23">
        <w:rPr>
          <w:lang w:val="sr-Cyrl-RS"/>
        </w:rPr>
        <w:t>National Highway Traffic Safety Administration. 2013, Traffic Safety Facts 2012 Data: Alcohol- Impaired Driving, US Department of Transportation. National Highway Traffic Safety Administration. Washington. DC.</w:t>
      </w:r>
    </w:p>
    <w:p w:rsidR="00C675C2" w:rsidRPr="00440B23" w:rsidRDefault="00C675C2" w:rsidP="00F934AF">
      <w:pPr>
        <w:pStyle w:val="a5"/>
        <w:rPr>
          <w:lang w:val="sr-Cyrl-RS"/>
        </w:rPr>
      </w:pPr>
      <w:r w:rsidRPr="00440B23">
        <w:rPr>
          <w:lang w:val="sr-Cyrl-RS"/>
        </w:rPr>
        <w:t>Peack. C, R,. Gebersb. A, M,. Voasa. B, R,. Romanoa. E, 2008, The relationship between blood alcohol concentration (DUI). age. and crash risk, Journal of Safety Research 39. 311-319.</w:t>
      </w:r>
    </w:p>
    <w:p w:rsidR="003E6EF9" w:rsidRPr="00440B23" w:rsidRDefault="003E6EF9">
      <w:pPr>
        <w:rPr>
          <w:lang w:val="sr-Cyrl-RS"/>
        </w:rPr>
      </w:pPr>
    </w:p>
    <w:sectPr w:rsidR="003E6EF9" w:rsidRPr="00440B23" w:rsidSect="001560A3">
      <w:headerReference w:type="even" r:id="rId8"/>
      <w:headerReference w:type="default" r:id="rId9"/>
      <w:footerReference w:type="even" r:id="rId10"/>
      <w:footerReference w:type="default" r:id="rId11"/>
      <w:headerReference w:type="first" r:id="rId12"/>
      <w:footerReference w:type="first" r:id="rId13"/>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53DC" w:rsidRDefault="00A053DC" w:rsidP="004A4828">
      <w:r>
        <w:separator/>
      </w:r>
    </w:p>
  </w:endnote>
  <w:endnote w:type="continuationSeparator" w:id="0">
    <w:p w:rsidR="00A053DC" w:rsidRDefault="00A053DC"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3BC" w:rsidRDefault="007503BC">
    <w:pPr>
      <w:pStyle w:val="Footer"/>
      <w:rPr>
        <w:sz w:val="16"/>
        <w:szCs w:val="16"/>
      </w:rPr>
    </w:pPr>
  </w:p>
  <w:p w:rsidR="007503BC" w:rsidRPr="00B17DA9" w:rsidRDefault="007503BC"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0610DF">
      <w:rPr>
        <w:rFonts w:asciiTheme="minorHAnsi" w:hAnsiTheme="minorHAnsi"/>
        <w:noProof/>
        <w:sz w:val="16"/>
        <w:szCs w:val="16"/>
      </w:rPr>
      <w:t>4</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3BC" w:rsidRPr="00D4333B" w:rsidRDefault="007503BC" w:rsidP="00DD360D">
    <w:pPr>
      <w:pStyle w:val="Footer"/>
      <w:rPr>
        <w:rFonts w:ascii="Times New Roman" w:hAnsi="Times New Roman"/>
        <w:sz w:val="16"/>
        <w:szCs w:val="16"/>
      </w:rPr>
    </w:pPr>
  </w:p>
  <w:p w:rsidR="007503BC" w:rsidRPr="00B17DA9" w:rsidRDefault="007503BC"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0610DF">
      <w:rPr>
        <w:rFonts w:asciiTheme="minorHAnsi" w:hAnsiTheme="minorHAnsi"/>
        <w:noProof/>
        <w:sz w:val="16"/>
        <w:szCs w:val="16"/>
      </w:rPr>
      <w:t>5</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3BC" w:rsidRPr="00B17DA9" w:rsidRDefault="007503BC"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0610DF">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53DC" w:rsidRDefault="00A053DC" w:rsidP="004A4828">
      <w:r>
        <w:separator/>
      </w:r>
    </w:p>
  </w:footnote>
  <w:footnote w:type="continuationSeparator" w:id="0">
    <w:p w:rsidR="00A053DC" w:rsidRDefault="00A053DC" w:rsidP="004A4828">
      <w:r>
        <w:continuationSeparator/>
      </w:r>
    </w:p>
  </w:footnote>
  <w:footnote w:id="1">
    <w:p w:rsidR="007503BC" w:rsidRPr="001E1716" w:rsidRDefault="007503BC" w:rsidP="0073767A">
      <w:pPr>
        <w:pStyle w:val="a7"/>
        <w:rPr>
          <w:lang w:val="sr-Cyrl-RS"/>
        </w:rPr>
      </w:pPr>
      <w:r w:rsidRPr="00913F03">
        <w:rPr>
          <w:rStyle w:val="FootnoteReference"/>
        </w:rPr>
        <w:footnoteRef/>
      </w:r>
      <w:r w:rsidRPr="00913F03">
        <w:t xml:space="preserve"> </w:t>
      </w:r>
      <w:r>
        <w:rPr>
          <w:lang w:val="sr-Cyrl-RS"/>
        </w:rPr>
        <w:t>Асистент</w:t>
      </w:r>
      <w:r>
        <w:t xml:space="preserve">, </w:t>
      </w:r>
      <w:r>
        <w:rPr>
          <w:lang w:val="sr-Cyrl-RS"/>
        </w:rPr>
        <w:t>Смаиловић Емир</w:t>
      </w:r>
      <w:r w:rsidRPr="001E1716">
        <w:rPr>
          <w:lang w:val="sr-Cyrl-RS"/>
        </w:rPr>
        <w:t xml:space="preserve">, </w:t>
      </w:r>
      <w:r>
        <w:rPr>
          <w:lang w:val="sr-Cyrl-RS"/>
        </w:rPr>
        <w:t xml:space="preserve">мастер </w:t>
      </w:r>
      <w:r w:rsidRPr="001E1716">
        <w:rPr>
          <w:lang w:val="sr-Cyrl-RS"/>
        </w:rPr>
        <w:t>инж.</w:t>
      </w:r>
      <w:r>
        <w:rPr>
          <w:lang w:val="sr-Cyrl-RS"/>
        </w:rPr>
        <w:t xml:space="preserve"> </w:t>
      </w:r>
      <w:r w:rsidRPr="001E1716">
        <w:rPr>
          <w:lang w:val="sr-Cyrl-RS"/>
        </w:rPr>
        <w:t>саобраћаја</w:t>
      </w:r>
      <w:r>
        <w:rPr>
          <w:lang w:val="sr-Cyrl-RS"/>
        </w:rPr>
        <w:t>,</w:t>
      </w:r>
      <w:r w:rsidRPr="001E1716">
        <w:rPr>
          <w:lang w:val="sr-Cyrl-RS"/>
        </w:rPr>
        <w:t xml:space="preserve"> </w:t>
      </w:r>
      <w:r>
        <w:rPr>
          <w:lang w:val="sr-Cyrl-RS"/>
        </w:rPr>
        <w:t>Универзитет у Београду –  Саобраћајни факултет, Војводе Степе 305, Београд, е.</w:t>
      </w:r>
      <w:r>
        <w:rPr>
          <w:lang w:val="en-GB"/>
        </w:rPr>
        <w:t>smailovic</w:t>
      </w:r>
      <w:r>
        <w:rPr>
          <w:lang w:val="sr-Latn-RS"/>
        </w:rPr>
        <w:t>@sf.bg.ac.rs;</w:t>
      </w:r>
    </w:p>
  </w:footnote>
  <w:footnote w:id="2">
    <w:p w:rsidR="007503BC" w:rsidRPr="00DE3EB8" w:rsidRDefault="007503BC" w:rsidP="0073767A">
      <w:pPr>
        <w:pStyle w:val="a7"/>
        <w:rPr>
          <w:lang w:val="sr-Latn-RS"/>
        </w:rPr>
      </w:pPr>
      <w:r w:rsidRPr="001E1716">
        <w:rPr>
          <w:rStyle w:val="FootnoteReference"/>
          <w:sz w:val="18"/>
          <w:lang w:val="sr-Cyrl-RS"/>
        </w:rPr>
        <w:footnoteRef/>
      </w:r>
      <w:r w:rsidRPr="001E1716">
        <w:rPr>
          <w:lang w:val="sr-Cyrl-RS"/>
        </w:rPr>
        <w:t xml:space="preserve"> </w:t>
      </w:r>
      <w:r>
        <w:rPr>
          <w:lang w:val="sr-Cyrl-RS"/>
        </w:rPr>
        <w:t>Професор</w:t>
      </w:r>
      <w:r>
        <w:t xml:space="preserve">, </w:t>
      </w:r>
      <w:r>
        <w:rPr>
          <w:lang w:val="sr-Cyrl-RS"/>
        </w:rPr>
        <w:t>Липовац Крсто</w:t>
      </w:r>
      <w:r w:rsidRPr="001E1716">
        <w:rPr>
          <w:lang w:val="sr-Cyrl-RS"/>
        </w:rPr>
        <w:t xml:space="preserve">, </w:t>
      </w:r>
      <w:r>
        <w:rPr>
          <w:lang w:val="sr-Cyrl-RS"/>
        </w:rPr>
        <w:t xml:space="preserve">дипл. </w:t>
      </w:r>
      <w:r w:rsidRPr="001E1716">
        <w:rPr>
          <w:lang w:val="sr-Cyrl-RS"/>
        </w:rPr>
        <w:t>инж.</w:t>
      </w:r>
      <w:r>
        <w:rPr>
          <w:lang w:val="sr-Cyrl-RS"/>
        </w:rPr>
        <w:t xml:space="preserve"> </w:t>
      </w:r>
      <w:r w:rsidRPr="001E1716">
        <w:rPr>
          <w:lang w:val="sr-Cyrl-RS"/>
        </w:rPr>
        <w:t xml:space="preserve">саобраћаја, </w:t>
      </w:r>
      <w:r>
        <w:rPr>
          <w:lang w:val="sr-Cyrl-RS"/>
        </w:rPr>
        <w:t xml:space="preserve">Универзитет у Београду –  Саобраћајни факултет, Војводе Степе 305, Београд, </w:t>
      </w:r>
      <w:r>
        <w:rPr>
          <w:lang w:val="en-GB"/>
        </w:rPr>
        <w:t>k.lipovac</w:t>
      </w:r>
      <w:r>
        <w:rPr>
          <w:lang w:val="sr-Latn-RS"/>
        </w:rPr>
        <w:t>@sf.bg.ac.rs</w:t>
      </w:r>
      <w:r>
        <w:rPr>
          <w:lang w:val="sr-Cyrl-RS"/>
        </w:rPr>
        <w:t>;</w:t>
      </w:r>
    </w:p>
  </w:footnote>
  <w:footnote w:id="3">
    <w:p w:rsidR="007503BC" w:rsidRPr="00DE3EB8" w:rsidRDefault="007503BC">
      <w:pPr>
        <w:pStyle w:val="FootnoteText"/>
        <w:rPr>
          <w:rFonts w:asciiTheme="majorHAnsi" w:hAnsiTheme="majorHAnsi"/>
        </w:rPr>
      </w:pPr>
      <w:r w:rsidRPr="00DE3EB8">
        <w:rPr>
          <w:rStyle w:val="FootnoteReference"/>
          <w:rFonts w:asciiTheme="majorHAnsi" w:hAnsiTheme="majorHAnsi"/>
          <w:sz w:val="16"/>
        </w:rPr>
        <w:footnoteRef/>
      </w:r>
      <w:r w:rsidRPr="00DE3EB8">
        <w:rPr>
          <w:rFonts w:asciiTheme="majorHAnsi" w:hAnsiTheme="majorHAnsi"/>
          <w:sz w:val="16"/>
        </w:rPr>
        <w:t xml:space="preserve"> </w:t>
      </w:r>
      <w:r>
        <w:rPr>
          <w:rStyle w:val="Char6"/>
          <w:lang w:val="sr-Cyrl-RS"/>
        </w:rPr>
        <w:t>Доцент</w:t>
      </w:r>
      <w:r w:rsidRPr="00DE3EB8">
        <w:rPr>
          <w:rStyle w:val="Char6"/>
        </w:rPr>
        <w:t xml:space="preserve">, </w:t>
      </w:r>
      <w:r>
        <w:rPr>
          <w:rStyle w:val="Char6"/>
          <w:lang w:val="sr-Cyrl-RS"/>
        </w:rPr>
        <w:t>Пешић Далибор</w:t>
      </w:r>
      <w:r w:rsidRPr="00DE3EB8">
        <w:rPr>
          <w:rStyle w:val="Char6"/>
        </w:rPr>
        <w:t xml:space="preserve">, дипл. инж. саобраћаја, Универзитет у Београду –  Саобраћајни факултет, Војводе Степе 305, Београд, </w:t>
      </w:r>
      <w:r>
        <w:rPr>
          <w:rStyle w:val="Char6"/>
          <w:lang w:val="sr-Latn-RS"/>
        </w:rPr>
        <w:t>d.pesic</w:t>
      </w:r>
      <w:r w:rsidRPr="00DE3EB8">
        <w:rPr>
          <w:rStyle w:val="Char6"/>
        </w:rPr>
        <w:t>@sf.bg.ac.rs;</w:t>
      </w:r>
    </w:p>
  </w:footnote>
  <w:footnote w:id="4">
    <w:p w:rsidR="007503BC" w:rsidRPr="00DE3EB8" w:rsidRDefault="007503BC" w:rsidP="00DE3EB8">
      <w:pPr>
        <w:pStyle w:val="a7"/>
        <w:rPr>
          <w:lang w:val="sr-Cyrl-RS"/>
        </w:rPr>
      </w:pPr>
      <w:r>
        <w:rPr>
          <w:rStyle w:val="FootnoteReference"/>
        </w:rPr>
        <w:footnoteRef/>
      </w:r>
      <w:r>
        <w:t xml:space="preserve"> </w:t>
      </w:r>
      <w:r>
        <w:rPr>
          <w:lang w:val="sr-Cyrl-RS"/>
        </w:rPr>
        <w:t>Професор</w:t>
      </w:r>
      <w:r>
        <w:t xml:space="preserve">, </w:t>
      </w:r>
      <w:r>
        <w:rPr>
          <w:lang w:val="sr-Cyrl-RS"/>
        </w:rPr>
        <w:t>Антић Борис</w:t>
      </w:r>
      <w:r w:rsidRPr="001E1716">
        <w:rPr>
          <w:lang w:val="sr-Cyrl-RS"/>
        </w:rPr>
        <w:t xml:space="preserve">, </w:t>
      </w:r>
      <w:r>
        <w:rPr>
          <w:lang w:val="sr-Cyrl-RS"/>
        </w:rPr>
        <w:t xml:space="preserve">дипл. </w:t>
      </w:r>
      <w:r w:rsidRPr="001E1716">
        <w:rPr>
          <w:lang w:val="sr-Cyrl-RS"/>
        </w:rPr>
        <w:t>инж.</w:t>
      </w:r>
      <w:r>
        <w:rPr>
          <w:lang w:val="sr-Cyrl-RS"/>
        </w:rPr>
        <w:t xml:space="preserve"> </w:t>
      </w:r>
      <w:r w:rsidRPr="001E1716">
        <w:rPr>
          <w:lang w:val="sr-Cyrl-RS"/>
        </w:rPr>
        <w:t xml:space="preserve">саобраћаја, </w:t>
      </w:r>
      <w:r>
        <w:rPr>
          <w:lang w:val="sr-Cyrl-RS"/>
        </w:rPr>
        <w:t xml:space="preserve">Универзитет у Београду –  Саобраћајни факултет, Војводе Степе 305, Београд, </w:t>
      </w:r>
      <w:r>
        <w:rPr>
          <w:lang w:val="en-GB"/>
        </w:rPr>
        <w:t>b.antic</w:t>
      </w:r>
      <w:r>
        <w:rPr>
          <w:lang w:val="sr-Latn-RS"/>
        </w:rPr>
        <w:t>@sf.bg.ac.rs</w:t>
      </w:r>
      <w:r>
        <w:rPr>
          <w:lang w:val="sr-Cyrl-R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3BC" w:rsidRPr="00B17DA9" w:rsidRDefault="00440B23" w:rsidP="00D4333B">
    <w:pPr>
      <w:pStyle w:val="Header"/>
      <w:jc w:val="center"/>
      <w:rPr>
        <w:rFonts w:asciiTheme="minorHAnsi" w:hAnsiTheme="minorHAnsi"/>
        <w:sz w:val="16"/>
        <w:szCs w:val="16"/>
        <w:lang w:val="sr-Cyrl-RS"/>
      </w:rPr>
    </w:pPr>
    <w:r w:rsidRPr="00440B23">
      <w:rPr>
        <w:rFonts w:asciiTheme="minorHAnsi" w:hAnsiTheme="minorHAnsi" w:hint="eastAsia"/>
        <w:sz w:val="16"/>
        <w:szCs w:val="16"/>
        <w:lang w:val="sr-Cyrl-RS"/>
      </w:rPr>
      <w:t>Емир</w:t>
    </w:r>
    <w:r w:rsidRPr="00440B23">
      <w:rPr>
        <w:rFonts w:asciiTheme="minorHAnsi" w:hAnsiTheme="minorHAnsi"/>
        <w:sz w:val="16"/>
        <w:szCs w:val="16"/>
        <w:lang w:val="sr-Cyrl-RS"/>
      </w:rPr>
      <w:t xml:space="preserve"> </w:t>
    </w:r>
    <w:r w:rsidRPr="00440B23">
      <w:rPr>
        <w:rFonts w:asciiTheme="minorHAnsi" w:hAnsiTheme="minorHAnsi" w:hint="eastAsia"/>
        <w:sz w:val="16"/>
        <w:szCs w:val="16"/>
        <w:lang w:val="sr-Cyrl-RS"/>
      </w:rPr>
      <w:t>Смаиловић</w:t>
    </w:r>
    <w:r w:rsidRPr="00440B23">
      <w:rPr>
        <w:rFonts w:asciiTheme="minorHAnsi" w:hAnsiTheme="minorHAnsi"/>
        <w:sz w:val="16"/>
        <w:szCs w:val="16"/>
        <w:lang w:val="sr-Cyrl-RS"/>
      </w:rPr>
      <w:t xml:space="preserve"> , </w:t>
    </w:r>
    <w:r w:rsidRPr="00440B23">
      <w:rPr>
        <w:rFonts w:asciiTheme="minorHAnsi" w:hAnsiTheme="minorHAnsi" w:hint="eastAsia"/>
        <w:sz w:val="16"/>
        <w:szCs w:val="16"/>
        <w:lang w:val="sr-Cyrl-RS"/>
      </w:rPr>
      <w:t>Крсто</w:t>
    </w:r>
    <w:r w:rsidRPr="00440B23">
      <w:rPr>
        <w:rFonts w:asciiTheme="minorHAnsi" w:hAnsiTheme="minorHAnsi"/>
        <w:sz w:val="16"/>
        <w:szCs w:val="16"/>
        <w:lang w:val="sr-Cyrl-RS"/>
      </w:rPr>
      <w:t xml:space="preserve"> </w:t>
    </w:r>
    <w:r w:rsidRPr="00440B23">
      <w:rPr>
        <w:rFonts w:asciiTheme="minorHAnsi" w:hAnsiTheme="minorHAnsi" w:hint="eastAsia"/>
        <w:sz w:val="16"/>
        <w:szCs w:val="16"/>
        <w:lang w:val="sr-Cyrl-RS"/>
      </w:rPr>
      <w:t>Липовац</w:t>
    </w:r>
    <w:r w:rsidRPr="00440B23">
      <w:rPr>
        <w:rFonts w:asciiTheme="minorHAnsi" w:hAnsiTheme="minorHAnsi"/>
        <w:sz w:val="16"/>
        <w:szCs w:val="16"/>
        <w:lang w:val="sr-Cyrl-RS"/>
      </w:rPr>
      <w:t xml:space="preserve"> , </w:t>
    </w:r>
    <w:r w:rsidRPr="00440B23">
      <w:rPr>
        <w:rFonts w:asciiTheme="minorHAnsi" w:hAnsiTheme="minorHAnsi" w:hint="eastAsia"/>
        <w:sz w:val="16"/>
        <w:szCs w:val="16"/>
        <w:lang w:val="sr-Cyrl-RS"/>
      </w:rPr>
      <w:t>Далибор</w:t>
    </w:r>
    <w:r w:rsidRPr="00440B23">
      <w:rPr>
        <w:rFonts w:asciiTheme="minorHAnsi" w:hAnsiTheme="minorHAnsi"/>
        <w:sz w:val="16"/>
        <w:szCs w:val="16"/>
        <w:lang w:val="sr-Cyrl-RS"/>
      </w:rPr>
      <w:t xml:space="preserve"> </w:t>
    </w:r>
    <w:r w:rsidRPr="00440B23">
      <w:rPr>
        <w:rFonts w:asciiTheme="minorHAnsi" w:hAnsiTheme="minorHAnsi" w:hint="eastAsia"/>
        <w:sz w:val="16"/>
        <w:szCs w:val="16"/>
        <w:lang w:val="sr-Cyrl-RS"/>
      </w:rPr>
      <w:t>Пешић</w:t>
    </w:r>
    <w:r w:rsidRPr="00440B23">
      <w:rPr>
        <w:rFonts w:asciiTheme="minorHAnsi" w:hAnsiTheme="minorHAnsi"/>
        <w:sz w:val="16"/>
        <w:szCs w:val="16"/>
        <w:lang w:val="sr-Cyrl-RS"/>
      </w:rPr>
      <w:t xml:space="preserve"> , </w:t>
    </w:r>
    <w:r w:rsidRPr="00440B23">
      <w:rPr>
        <w:rFonts w:asciiTheme="minorHAnsi" w:hAnsiTheme="minorHAnsi" w:hint="eastAsia"/>
        <w:sz w:val="16"/>
        <w:szCs w:val="16"/>
        <w:lang w:val="sr-Cyrl-RS"/>
      </w:rPr>
      <w:t>Борис</w:t>
    </w:r>
    <w:r w:rsidRPr="00440B23">
      <w:rPr>
        <w:rFonts w:asciiTheme="minorHAnsi" w:hAnsiTheme="minorHAnsi"/>
        <w:sz w:val="16"/>
        <w:szCs w:val="16"/>
        <w:lang w:val="sr-Cyrl-RS"/>
      </w:rPr>
      <w:t xml:space="preserve"> </w:t>
    </w:r>
    <w:r w:rsidRPr="00440B23">
      <w:rPr>
        <w:rFonts w:asciiTheme="minorHAnsi" w:hAnsiTheme="minorHAnsi" w:hint="eastAsia"/>
        <w:sz w:val="16"/>
        <w:szCs w:val="16"/>
        <w:lang w:val="sr-Cyrl-RS"/>
      </w:rPr>
      <w:t>Антић</w:t>
    </w:r>
  </w:p>
  <w:p w:rsidR="007503BC" w:rsidRDefault="00440B23" w:rsidP="00440B23">
    <w:pPr>
      <w:pStyle w:val="Header"/>
      <w:pBdr>
        <w:bottom w:val="single" w:sz="4" w:space="1" w:color="auto"/>
      </w:pBdr>
      <w:jc w:val="center"/>
      <w:rPr>
        <w:rFonts w:ascii="Times New Roman" w:hAnsi="Times New Roman"/>
        <w:sz w:val="16"/>
        <w:szCs w:val="16"/>
      </w:rPr>
    </w:pPr>
    <w:r w:rsidRPr="00440B23">
      <w:rPr>
        <w:rFonts w:asciiTheme="minorHAnsi" w:hAnsiTheme="minorHAnsi" w:hint="eastAsia"/>
        <w:sz w:val="16"/>
        <w:szCs w:val="16"/>
        <w:lang w:val="sr-Cyrl-RS"/>
      </w:rPr>
      <w:t>ФАКТОРИ</w:t>
    </w:r>
    <w:r w:rsidRPr="00440B23">
      <w:rPr>
        <w:rFonts w:asciiTheme="minorHAnsi" w:hAnsiTheme="minorHAnsi"/>
        <w:sz w:val="16"/>
        <w:szCs w:val="16"/>
        <w:lang w:val="sr-Cyrl-RS"/>
      </w:rPr>
      <w:t xml:space="preserve"> </w:t>
    </w:r>
    <w:r w:rsidRPr="00440B23">
      <w:rPr>
        <w:rFonts w:asciiTheme="minorHAnsi" w:hAnsiTheme="minorHAnsi" w:hint="eastAsia"/>
        <w:sz w:val="16"/>
        <w:szCs w:val="16"/>
        <w:lang w:val="sr-Cyrl-RS"/>
      </w:rPr>
      <w:t>РИЗИКА</w:t>
    </w:r>
    <w:r w:rsidRPr="00440B23">
      <w:rPr>
        <w:rFonts w:asciiTheme="minorHAnsi" w:hAnsiTheme="minorHAnsi"/>
        <w:sz w:val="16"/>
        <w:szCs w:val="16"/>
        <w:lang w:val="sr-Cyrl-RS"/>
      </w:rPr>
      <w:t xml:space="preserve"> </w:t>
    </w:r>
    <w:r w:rsidRPr="00440B23">
      <w:rPr>
        <w:rFonts w:asciiTheme="minorHAnsi" w:hAnsiTheme="minorHAnsi" w:hint="eastAsia"/>
        <w:sz w:val="16"/>
        <w:szCs w:val="16"/>
        <w:lang w:val="sr-Cyrl-RS"/>
      </w:rPr>
      <w:t>ВОЖЊЕ</w:t>
    </w:r>
    <w:r w:rsidRPr="00440B23">
      <w:rPr>
        <w:rFonts w:asciiTheme="minorHAnsi" w:hAnsiTheme="minorHAnsi"/>
        <w:sz w:val="16"/>
        <w:szCs w:val="16"/>
        <w:lang w:val="sr-Cyrl-RS"/>
      </w:rPr>
      <w:t xml:space="preserve"> </w:t>
    </w:r>
    <w:r w:rsidRPr="00440B23">
      <w:rPr>
        <w:rFonts w:asciiTheme="minorHAnsi" w:hAnsiTheme="minorHAnsi" w:hint="eastAsia"/>
        <w:sz w:val="16"/>
        <w:szCs w:val="16"/>
        <w:lang w:val="sr-Cyrl-RS"/>
      </w:rPr>
      <w:t>ПОД</w:t>
    </w:r>
    <w:r w:rsidRPr="00440B23">
      <w:rPr>
        <w:rFonts w:asciiTheme="minorHAnsi" w:hAnsiTheme="minorHAnsi"/>
        <w:sz w:val="16"/>
        <w:szCs w:val="16"/>
        <w:lang w:val="sr-Cyrl-RS"/>
      </w:rPr>
      <w:t xml:space="preserve"> </w:t>
    </w:r>
    <w:r w:rsidRPr="00440B23">
      <w:rPr>
        <w:rFonts w:asciiTheme="minorHAnsi" w:hAnsiTheme="minorHAnsi" w:hint="eastAsia"/>
        <w:sz w:val="16"/>
        <w:szCs w:val="16"/>
        <w:lang w:val="sr-Cyrl-RS"/>
      </w:rPr>
      <w:t>УТИЦАЈЕМ</w:t>
    </w:r>
    <w:r w:rsidRPr="00440B23">
      <w:rPr>
        <w:rFonts w:asciiTheme="minorHAnsi" w:hAnsiTheme="minorHAnsi"/>
        <w:sz w:val="16"/>
        <w:szCs w:val="16"/>
        <w:lang w:val="sr-Cyrl-RS"/>
      </w:rPr>
      <w:t xml:space="preserve"> </w:t>
    </w:r>
    <w:r w:rsidRPr="00440B23">
      <w:rPr>
        <w:rFonts w:asciiTheme="minorHAnsi" w:hAnsiTheme="minorHAnsi" w:hint="eastAsia"/>
        <w:sz w:val="16"/>
        <w:szCs w:val="16"/>
        <w:lang w:val="sr-Cyrl-RS"/>
      </w:rPr>
      <w:t>АЛКОХОЛА</w:t>
    </w:r>
    <w:r w:rsidRPr="00440B23">
      <w:rPr>
        <w:rFonts w:asciiTheme="minorHAnsi" w:hAnsiTheme="minorHAnsi"/>
        <w:sz w:val="16"/>
        <w:szCs w:val="16"/>
        <w:lang w:val="sr-Cyrl-RS"/>
      </w:rPr>
      <w:t xml:space="preserve"> </w:t>
    </w:r>
    <w:r w:rsidRPr="00440B23">
      <w:rPr>
        <w:rFonts w:asciiTheme="minorHAnsi" w:hAnsiTheme="minorHAnsi" w:hint="eastAsia"/>
        <w:sz w:val="16"/>
        <w:szCs w:val="16"/>
        <w:lang w:val="sr-Cyrl-RS"/>
      </w:rPr>
      <w:t>ВОЗАЧА</w:t>
    </w:r>
    <w:r w:rsidRPr="00440B23">
      <w:rPr>
        <w:rFonts w:asciiTheme="minorHAnsi" w:hAnsiTheme="minorHAnsi"/>
        <w:sz w:val="16"/>
        <w:szCs w:val="16"/>
        <w:lang w:val="sr-Cyrl-RS"/>
      </w:rPr>
      <w:t xml:space="preserve"> </w:t>
    </w:r>
    <w:r w:rsidRPr="00440B23">
      <w:rPr>
        <w:rFonts w:asciiTheme="minorHAnsi" w:hAnsiTheme="minorHAnsi" w:hint="eastAsia"/>
        <w:sz w:val="16"/>
        <w:szCs w:val="16"/>
        <w:lang w:val="sr-Cyrl-RS"/>
      </w:rPr>
      <w:t>ПУТНИЧКИХ</w:t>
    </w:r>
    <w:r w:rsidRPr="00440B23">
      <w:rPr>
        <w:rFonts w:asciiTheme="minorHAnsi" w:hAnsiTheme="minorHAnsi"/>
        <w:sz w:val="16"/>
        <w:szCs w:val="16"/>
        <w:lang w:val="sr-Cyrl-RS"/>
      </w:rPr>
      <w:t xml:space="preserve"> </w:t>
    </w:r>
    <w:r w:rsidRPr="00440B23">
      <w:rPr>
        <w:rFonts w:asciiTheme="minorHAnsi" w:hAnsiTheme="minorHAnsi" w:hint="eastAsia"/>
        <w:sz w:val="16"/>
        <w:szCs w:val="16"/>
        <w:lang w:val="sr-Cyrl-RS"/>
      </w:rPr>
      <w:t>АУТОМОБИЛА</w:t>
    </w:r>
  </w:p>
  <w:p w:rsidR="007503BC" w:rsidRPr="00D4333B" w:rsidRDefault="007503BC">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3BC" w:rsidRPr="0064534C" w:rsidRDefault="007503BC"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Pr="0064534C">
      <w:rPr>
        <w:rFonts w:asciiTheme="minorHAnsi" w:hAnsiTheme="minorHAnsi"/>
        <w:sz w:val="16"/>
        <w:szCs w:val="16"/>
        <w:lang w:val="sr-Cyrl-RS"/>
      </w:rPr>
      <w:t>. Међународна Конференција</w:t>
    </w:r>
  </w:p>
  <w:p w:rsidR="007503BC" w:rsidRPr="0064534C" w:rsidRDefault="007503BC"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 xml:space="preserve">„Безбједност саобраћаја у локалној заједници“, Република Српска, </w:t>
    </w:r>
    <w:r>
      <w:rPr>
        <w:rFonts w:asciiTheme="minorHAnsi" w:hAnsiTheme="minorHAnsi"/>
        <w:sz w:val="16"/>
        <w:szCs w:val="16"/>
        <w:lang w:val="sr-Cyrl-RS"/>
      </w:rPr>
      <w:t>Бања Лука, 26 – 27</w:t>
    </w:r>
    <w:r w:rsidRPr="0064534C">
      <w:rPr>
        <w:rFonts w:asciiTheme="minorHAnsi" w:hAnsiTheme="minorHAnsi"/>
        <w:sz w:val="16"/>
        <w:szCs w:val="16"/>
        <w:lang w:val="sr-Cyrl-RS"/>
      </w:rPr>
      <w:t>. октобар 201</w:t>
    </w:r>
    <w:r>
      <w:rPr>
        <w:rFonts w:asciiTheme="minorHAnsi" w:hAnsiTheme="minorHAnsi"/>
        <w:sz w:val="16"/>
        <w:szCs w:val="16"/>
        <w:lang w:val="sr-Cyrl-RS"/>
      </w:rPr>
      <w:t>7</w:t>
    </w:r>
    <w:r w:rsidRPr="0064534C">
      <w:rPr>
        <w:rFonts w:asciiTheme="minorHAnsi" w:hAnsiTheme="minorHAnsi"/>
        <w:sz w:val="16"/>
        <w:szCs w:val="16"/>
        <w:lang w:val="sr-Cyrl-RS"/>
      </w:rPr>
      <w:t>.</w:t>
    </w:r>
  </w:p>
  <w:p w:rsidR="007503BC" w:rsidRPr="00D4333B" w:rsidRDefault="007503BC" w:rsidP="00384E97">
    <w:pPr>
      <w:pStyle w:val="Header"/>
      <w:pBdr>
        <w:bottom w:val="single" w:sz="4" w:space="1" w:color="auto"/>
      </w:pBdr>
      <w:rPr>
        <w:rFonts w:ascii="Times New Roman" w:hAnsi="Times New Roman"/>
        <w:sz w:val="16"/>
        <w:szCs w:val="16"/>
      </w:rPr>
    </w:pPr>
  </w:p>
  <w:p w:rsidR="007503BC" w:rsidRPr="00D4333B" w:rsidRDefault="007503BC"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Look w:val="04A0" w:firstRow="1" w:lastRow="0" w:firstColumn="1" w:lastColumn="0" w:noHBand="0" w:noVBand="1"/>
    </w:tblPr>
    <w:tblGrid>
      <w:gridCol w:w="4709"/>
      <w:gridCol w:w="4079"/>
    </w:tblGrid>
    <w:tr w:rsidR="007503BC" w:rsidRPr="00083C62" w:rsidTr="00BB119F">
      <w:trPr>
        <w:trHeight w:val="709"/>
        <w:jc w:val="center"/>
      </w:trPr>
      <w:tc>
        <w:tcPr>
          <w:tcW w:w="2679" w:type="pct"/>
          <w:tcBorders>
            <w:bottom w:val="single" w:sz="4" w:space="0" w:color="auto"/>
          </w:tcBorders>
          <w:vAlign w:val="center"/>
        </w:tcPr>
        <w:p w:rsidR="007503BC" w:rsidRPr="00E80CBE" w:rsidRDefault="007503BC"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Pr="00E80CBE">
            <w:rPr>
              <w:rFonts w:asciiTheme="minorHAnsi" w:hAnsiTheme="minorHAnsi"/>
              <w:b/>
              <w:bCs/>
              <w:i/>
              <w:iCs/>
              <w:sz w:val="14"/>
              <w:szCs w:val="14"/>
              <w:lang w:val="sr-Cyrl-RS"/>
            </w:rPr>
            <w:t xml:space="preserve">. Међународна Конференција </w:t>
          </w:r>
        </w:p>
        <w:p w:rsidR="007503BC" w:rsidRPr="00E80CBE" w:rsidRDefault="007503BC"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„Безб</w:t>
          </w:r>
          <w:r w:rsidRPr="00E80CBE">
            <w:rPr>
              <w:rFonts w:asciiTheme="minorHAnsi" w:hAnsiTheme="minorHAnsi"/>
              <w:b/>
              <w:bCs/>
              <w:i/>
              <w:iCs/>
              <w:sz w:val="14"/>
              <w:szCs w:val="14"/>
              <w:lang w:val="sr-Latn-BA"/>
            </w:rPr>
            <w:t>j</w:t>
          </w:r>
          <w:r w:rsidRPr="00E80CBE">
            <w:rPr>
              <w:rFonts w:asciiTheme="minorHAnsi" w:hAnsiTheme="minorHAnsi"/>
              <w:b/>
              <w:bCs/>
              <w:i/>
              <w:iCs/>
              <w:sz w:val="14"/>
              <w:szCs w:val="14"/>
              <w:lang w:val="sr-Cyrl-RS"/>
            </w:rPr>
            <w:t>едност саобраћаја у локалној заједници“</w:t>
          </w:r>
          <w:r w:rsidRPr="00E80CBE">
            <w:rPr>
              <w:rFonts w:asciiTheme="minorHAnsi" w:hAnsiTheme="minorHAnsi"/>
              <w:b/>
              <w:bCs/>
              <w:i/>
              <w:iCs/>
              <w:sz w:val="14"/>
              <w:szCs w:val="14"/>
              <w:lang w:val="sr-Cyrl-RS"/>
            </w:rPr>
            <w:br/>
            <w:t xml:space="preserve">Република Српска, </w:t>
          </w:r>
          <w:r>
            <w:rPr>
              <w:rFonts w:asciiTheme="minorHAnsi" w:hAnsiTheme="minorHAnsi"/>
              <w:b/>
              <w:bCs/>
              <w:i/>
              <w:iCs/>
              <w:sz w:val="14"/>
              <w:szCs w:val="14"/>
              <w:lang w:val="sr-Cyrl-RS"/>
            </w:rPr>
            <w:t>Бања Лука</w:t>
          </w:r>
          <w:r>
            <w:rPr>
              <w:rFonts w:asciiTheme="minorHAnsi" w:hAnsiTheme="minorHAnsi"/>
              <w:b/>
              <w:bCs/>
              <w:i/>
              <w:iCs/>
              <w:sz w:val="14"/>
              <w:szCs w:val="14"/>
              <w:lang w:val="sr-Cyrl-RS"/>
            </w:rPr>
            <w:br/>
            <w:t>26 – 27</w:t>
          </w:r>
          <w:r w:rsidRPr="00E80CBE">
            <w:rPr>
              <w:rFonts w:asciiTheme="minorHAnsi" w:hAnsiTheme="minorHAnsi"/>
              <w:b/>
              <w:bCs/>
              <w:i/>
              <w:iCs/>
              <w:sz w:val="14"/>
              <w:szCs w:val="14"/>
              <w:lang w:val="sr-Cyrl-RS"/>
            </w:rPr>
            <w:t>. октобар 201</w:t>
          </w:r>
          <w:r>
            <w:rPr>
              <w:rFonts w:asciiTheme="minorHAnsi" w:hAnsiTheme="minorHAnsi"/>
              <w:b/>
              <w:bCs/>
              <w:i/>
              <w:iCs/>
              <w:sz w:val="14"/>
              <w:szCs w:val="14"/>
              <w:lang w:val="sr-Cyrl-RS"/>
            </w:rPr>
            <w:t>7</w:t>
          </w:r>
          <w:r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7503BC" w:rsidRPr="00E80CBE" w:rsidRDefault="007503BC" w:rsidP="004E13CC">
          <w:pPr>
            <w:jc w:val="center"/>
            <w:rPr>
              <w:rFonts w:asciiTheme="minorHAnsi" w:hAnsiTheme="minorHAnsi"/>
              <w:b/>
              <w:bCs/>
              <w:i/>
              <w:iCs/>
              <w:sz w:val="14"/>
              <w:szCs w:val="14"/>
            </w:rPr>
          </w:pPr>
          <w:r>
            <w:rPr>
              <w:rFonts w:asciiTheme="minorHAnsi" w:hAnsiTheme="minorHAnsi"/>
              <w:b/>
              <w:bCs/>
              <w:i/>
              <w:iCs/>
              <w:sz w:val="14"/>
              <w:szCs w:val="14"/>
            </w:rPr>
            <w:t>6</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7503BC" w:rsidRPr="00E80CBE" w:rsidRDefault="007503BC"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7503BC" w:rsidRPr="00E80CBE" w:rsidRDefault="007503BC"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rsidR="007503BC" w:rsidRPr="00E80CBE" w:rsidRDefault="007503BC" w:rsidP="001560A3">
          <w:pPr>
            <w:jc w:val="center"/>
            <w:rPr>
              <w:rFonts w:asciiTheme="minorHAnsi" w:hAnsiTheme="minorHAnsi"/>
              <w:b/>
              <w:bCs/>
              <w:i/>
              <w:iCs/>
              <w:sz w:val="14"/>
              <w:szCs w:val="14"/>
            </w:rPr>
          </w:pPr>
          <w:r>
            <w:rPr>
              <w:rFonts w:asciiTheme="minorHAnsi" w:hAnsiTheme="minorHAnsi"/>
              <w:b/>
              <w:bCs/>
              <w:i/>
              <w:iCs/>
              <w:sz w:val="14"/>
              <w:szCs w:val="14"/>
            </w:rPr>
            <w:t>October 26 – 27</w:t>
          </w:r>
          <w:r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7503BC" w:rsidRPr="00083C62" w:rsidTr="00BB119F">
      <w:trPr>
        <w:trHeight w:val="231"/>
        <w:jc w:val="center"/>
      </w:trPr>
      <w:tc>
        <w:tcPr>
          <w:tcW w:w="2679" w:type="pct"/>
          <w:tcBorders>
            <w:top w:val="single" w:sz="4" w:space="0" w:color="auto"/>
          </w:tcBorders>
          <w:vAlign w:val="center"/>
        </w:tcPr>
        <w:p w:rsidR="007503BC" w:rsidRPr="00083C62" w:rsidRDefault="007503BC" w:rsidP="004E13CC">
          <w:pPr>
            <w:rPr>
              <w:rFonts w:ascii="Cambria" w:hAnsi="Cambria"/>
              <w:b/>
              <w:bCs/>
              <w:i/>
              <w:iCs/>
              <w:sz w:val="16"/>
              <w:szCs w:val="18"/>
            </w:rPr>
          </w:pPr>
        </w:p>
      </w:tc>
      <w:tc>
        <w:tcPr>
          <w:tcW w:w="2321" w:type="pct"/>
          <w:tcBorders>
            <w:top w:val="single" w:sz="4" w:space="0" w:color="auto"/>
          </w:tcBorders>
          <w:vAlign w:val="center"/>
        </w:tcPr>
        <w:p w:rsidR="007503BC" w:rsidRPr="00E80CBE" w:rsidRDefault="007503BC" w:rsidP="004E13CC">
          <w:pPr>
            <w:rPr>
              <w:rFonts w:asciiTheme="minorHAnsi" w:hAnsiTheme="minorHAnsi"/>
              <w:b/>
              <w:bCs/>
              <w:i/>
              <w:sz w:val="16"/>
              <w:szCs w:val="18"/>
            </w:rPr>
          </w:pPr>
          <w:r w:rsidRPr="00E80CBE">
            <w:rPr>
              <w:rFonts w:asciiTheme="minorHAnsi" w:hAnsiTheme="minorHAnsi"/>
              <w:b/>
              <w:bCs/>
              <w:i/>
              <w:sz w:val="16"/>
              <w:szCs w:val="18"/>
            </w:rPr>
            <w:t>UDK:</w:t>
          </w:r>
        </w:p>
      </w:tc>
    </w:tr>
  </w:tbl>
  <w:p w:rsidR="007503BC" w:rsidRDefault="007503BC"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495F4C"/>
    <w:multiLevelType w:val="hybridMultilevel"/>
    <w:tmpl w:val="655CD45A"/>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1"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4"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15:restartNumberingAfterBreak="0">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5"/>
  </w:num>
  <w:num w:numId="3">
    <w:abstractNumId w:val="12"/>
  </w:num>
  <w:num w:numId="4">
    <w:abstractNumId w:val="14"/>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7"/>
  </w:num>
  <w:num w:numId="18">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A0"/>
    <w:rsid w:val="0000401C"/>
    <w:rsid w:val="00007694"/>
    <w:rsid w:val="000079AC"/>
    <w:rsid w:val="0001064F"/>
    <w:rsid w:val="00012F13"/>
    <w:rsid w:val="000210E4"/>
    <w:rsid w:val="00024184"/>
    <w:rsid w:val="00033001"/>
    <w:rsid w:val="00034BEB"/>
    <w:rsid w:val="00035708"/>
    <w:rsid w:val="0004617D"/>
    <w:rsid w:val="00050381"/>
    <w:rsid w:val="00054AA0"/>
    <w:rsid w:val="000610DF"/>
    <w:rsid w:val="000633B9"/>
    <w:rsid w:val="000811DF"/>
    <w:rsid w:val="00083C62"/>
    <w:rsid w:val="000845B4"/>
    <w:rsid w:val="00087849"/>
    <w:rsid w:val="0009420B"/>
    <w:rsid w:val="000A4F6D"/>
    <w:rsid w:val="000A588B"/>
    <w:rsid w:val="000A5FAA"/>
    <w:rsid w:val="000A6C1C"/>
    <w:rsid w:val="000B1008"/>
    <w:rsid w:val="000B5FF2"/>
    <w:rsid w:val="000B721D"/>
    <w:rsid w:val="000B7771"/>
    <w:rsid w:val="000C70E3"/>
    <w:rsid w:val="000C79E0"/>
    <w:rsid w:val="000C7F17"/>
    <w:rsid w:val="000D0D42"/>
    <w:rsid w:val="000D30E6"/>
    <w:rsid w:val="000D46E7"/>
    <w:rsid w:val="000D4F94"/>
    <w:rsid w:val="000D68B0"/>
    <w:rsid w:val="000E10D5"/>
    <w:rsid w:val="000E23BC"/>
    <w:rsid w:val="000E5198"/>
    <w:rsid w:val="000E6BD0"/>
    <w:rsid w:val="000E7D48"/>
    <w:rsid w:val="000F029A"/>
    <w:rsid w:val="000F10A5"/>
    <w:rsid w:val="00102380"/>
    <w:rsid w:val="0010440A"/>
    <w:rsid w:val="001065D5"/>
    <w:rsid w:val="00111B90"/>
    <w:rsid w:val="00112E94"/>
    <w:rsid w:val="0012088E"/>
    <w:rsid w:val="00121D23"/>
    <w:rsid w:val="00123482"/>
    <w:rsid w:val="00123E5E"/>
    <w:rsid w:val="001258FF"/>
    <w:rsid w:val="001334B7"/>
    <w:rsid w:val="00143154"/>
    <w:rsid w:val="00145B28"/>
    <w:rsid w:val="00146AF4"/>
    <w:rsid w:val="00154C2B"/>
    <w:rsid w:val="001560A3"/>
    <w:rsid w:val="00160A85"/>
    <w:rsid w:val="00177686"/>
    <w:rsid w:val="00186416"/>
    <w:rsid w:val="00194243"/>
    <w:rsid w:val="00194E9B"/>
    <w:rsid w:val="001951A1"/>
    <w:rsid w:val="00196F0D"/>
    <w:rsid w:val="001A00CE"/>
    <w:rsid w:val="001A074F"/>
    <w:rsid w:val="001A0C1C"/>
    <w:rsid w:val="001A19AB"/>
    <w:rsid w:val="001A4E19"/>
    <w:rsid w:val="001B33DA"/>
    <w:rsid w:val="001B41BD"/>
    <w:rsid w:val="001B75CE"/>
    <w:rsid w:val="001C042C"/>
    <w:rsid w:val="001E1716"/>
    <w:rsid w:val="001E7E34"/>
    <w:rsid w:val="001F3B9C"/>
    <w:rsid w:val="001F7108"/>
    <w:rsid w:val="00200918"/>
    <w:rsid w:val="002050D2"/>
    <w:rsid w:val="0021296B"/>
    <w:rsid w:val="00212F29"/>
    <w:rsid w:val="00227D48"/>
    <w:rsid w:val="00227E0B"/>
    <w:rsid w:val="00236FD0"/>
    <w:rsid w:val="00237BB5"/>
    <w:rsid w:val="00244BFA"/>
    <w:rsid w:val="00245B08"/>
    <w:rsid w:val="0026383D"/>
    <w:rsid w:val="00267670"/>
    <w:rsid w:val="00267A3F"/>
    <w:rsid w:val="002722DB"/>
    <w:rsid w:val="00282700"/>
    <w:rsid w:val="00286D14"/>
    <w:rsid w:val="00287482"/>
    <w:rsid w:val="002A6A56"/>
    <w:rsid w:val="002B2389"/>
    <w:rsid w:val="002C3DAF"/>
    <w:rsid w:val="002C6994"/>
    <w:rsid w:val="002E0218"/>
    <w:rsid w:val="002E66F9"/>
    <w:rsid w:val="0030398E"/>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27DD"/>
    <w:rsid w:val="00384C8B"/>
    <w:rsid w:val="00384E97"/>
    <w:rsid w:val="00385522"/>
    <w:rsid w:val="003926F2"/>
    <w:rsid w:val="00396FE8"/>
    <w:rsid w:val="003A0F91"/>
    <w:rsid w:val="003A6BB7"/>
    <w:rsid w:val="003A71CA"/>
    <w:rsid w:val="003A7AE3"/>
    <w:rsid w:val="003B1721"/>
    <w:rsid w:val="003B651E"/>
    <w:rsid w:val="003C5164"/>
    <w:rsid w:val="003C64E2"/>
    <w:rsid w:val="003E00FC"/>
    <w:rsid w:val="003E406F"/>
    <w:rsid w:val="003E5002"/>
    <w:rsid w:val="003E6EF9"/>
    <w:rsid w:val="003F4031"/>
    <w:rsid w:val="003F6279"/>
    <w:rsid w:val="00400CA2"/>
    <w:rsid w:val="004129D4"/>
    <w:rsid w:val="00414EFC"/>
    <w:rsid w:val="00424585"/>
    <w:rsid w:val="00430992"/>
    <w:rsid w:val="00430BE9"/>
    <w:rsid w:val="00434829"/>
    <w:rsid w:val="004358A7"/>
    <w:rsid w:val="00437F0E"/>
    <w:rsid w:val="00440B23"/>
    <w:rsid w:val="004432FC"/>
    <w:rsid w:val="00443D79"/>
    <w:rsid w:val="004446E0"/>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D6E14"/>
    <w:rsid w:val="004D7C15"/>
    <w:rsid w:val="004E13CC"/>
    <w:rsid w:val="004F36EE"/>
    <w:rsid w:val="004F4AC2"/>
    <w:rsid w:val="004F5EE3"/>
    <w:rsid w:val="0050578A"/>
    <w:rsid w:val="005058CF"/>
    <w:rsid w:val="005062B8"/>
    <w:rsid w:val="00515D9E"/>
    <w:rsid w:val="005163C2"/>
    <w:rsid w:val="00522FB8"/>
    <w:rsid w:val="00526E22"/>
    <w:rsid w:val="00527B5F"/>
    <w:rsid w:val="00537F70"/>
    <w:rsid w:val="005416D0"/>
    <w:rsid w:val="00544047"/>
    <w:rsid w:val="00555C57"/>
    <w:rsid w:val="00564709"/>
    <w:rsid w:val="005654B9"/>
    <w:rsid w:val="0056774C"/>
    <w:rsid w:val="005738F6"/>
    <w:rsid w:val="00574F48"/>
    <w:rsid w:val="0057620C"/>
    <w:rsid w:val="00591C75"/>
    <w:rsid w:val="0059232D"/>
    <w:rsid w:val="00594EE8"/>
    <w:rsid w:val="005962C9"/>
    <w:rsid w:val="005A6E4A"/>
    <w:rsid w:val="005B0487"/>
    <w:rsid w:val="005B5169"/>
    <w:rsid w:val="005B7E45"/>
    <w:rsid w:val="005C66F0"/>
    <w:rsid w:val="005D0B76"/>
    <w:rsid w:val="005D0D86"/>
    <w:rsid w:val="005D2D54"/>
    <w:rsid w:val="005E03FF"/>
    <w:rsid w:val="005F3E4C"/>
    <w:rsid w:val="0060396E"/>
    <w:rsid w:val="006053A6"/>
    <w:rsid w:val="006074ED"/>
    <w:rsid w:val="00611620"/>
    <w:rsid w:val="006128ED"/>
    <w:rsid w:val="00627624"/>
    <w:rsid w:val="006277A2"/>
    <w:rsid w:val="00631E7B"/>
    <w:rsid w:val="00643281"/>
    <w:rsid w:val="0064504B"/>
    <w:rsid w:val="0064534C"/>
    <w:rsid w:val="006459FF"/>
    <w:rsid w:val="006537F0"/>
    <w:rsid w:val="006724C6"/>
    <w:rsid w:val="00675C4A"/>
    <w:rsid w:val="00681414"/>
    <w:rsid w:val="006835A0"/>
    <w:rsid w:val="00685363"/>
    <w:rsid w:val="00691F27"/>
    <w:rsid w:val="006939D3"/>
    <w:rsid w:val="006946D5"/>
    <w:rsid w:val="006A4762"/>
    <w:rsid w:val="006A6A1B"/>
    <w:rsid w:val="006A6F35"/>
    <w:rsid w:val="006A782D"/>
    <w:rsid w:val="006B038F"/>
    <w:rsid w:val="006B1E43"/>
    <w:rsid w:val="006B764B"/>
    <w:rsid w:val="006D4AB2"/>
    <w:rsid w:val="006D4B93"/>
    <w:rsid w:val="006D645C"/>
    <w:rsid w:val="006E2C7F"/>
    <w:rsid w:val="006E6361"/>
    <w:rsid w:val="006F023C"/>
    <w:rsid w:val="006F0A57"/>
    <w:rsid w:val="006F245D"/>
    <w:rsid w:val="006F3518"/>
    <w:rsid w:val="0070417D"/>
    <w:rsid w:val="00711A0E"/>
    <w:rsid w:val="0071384E"/>
    <w:rsid w:val="00722507"/>
    <w:rsid w:val="007305BC"/>
    <w:rsid w:val="00732624"/>
    <w:rsid w:val="0073767A"/>
    <w:rsid w:val="00744E87"/>
    <w:rsid w:val="007464F5"/>
    <w:rsid w:val="007503BC"/>
    <w:rsid w:val="00752470"/>
    <w:rsid w:val="00755754"/>
    <w:rsid w:val="00760198"/>
    <w:rsid w:val="00763149"/>
    <w:rsid w:val="00764916"/>
    <w:rsid w:val="00766F5B"/>
    <w:rsid w:val="00767DB9"/>
    <w:rsid w:val="00770BC3"/>
    <w:rsid w:val="0077516B"/>
    <w:rsid w:val="007776B3"/>
    <w:rsid w:val="007A0F4C"/>
    <w:rsid w:val="007B144F"/>
    <w:rsid w:val="007B423E"/>
    <w:rsid w:val="007C5332"/>
    <w:rsid w:val="007F4F50"/>
    <w:rsid w:val="007F6804"/>
    <w:rsid w:val="00800531"/>
    <w:rsid w:val="008024ED"/>
    <w:rsid w:val="008149AB"/>
    <w:rsid w:val="0082324E"/>
    <w:rsid w:val="00823492"/>
    <w:rsid w:val="00824063"/>
    <w:rsid w:val="00833E37"/>
    <w:rsid w:val="00841E63"/>
    <w:rsid w:val="008515C5"/>
    <w:rsid w:val="00854409"/>
    <w:rsid w:val="00856C69"/>
    <w:rsid w:val="00856CE3"/>
    <w:rsid w:val="00860D52"/>
    <w:rsid w:val="00861FAA"/>
    <w:rsid w:val="008632AA"/>
    <w:rsid w:val="00863AFA"/>
    <w:rsid w:val="00870FC0"/>
    <w:rsid w:val="00873870"/>
    <w:rsid w:val="00873EEE"/>
    <w:rsid w:val="008757F1"/>
    <w:rsid w:val="00884E1C"/>
    <w:rsid w:val="00891ED5"/>
    <w:rsid w:val="0089460F"/>
    <w:rsid w:val="008A1905"/>
    <w:rsid w:val="008A256F"/>
    <w:rsid w:val="008A4006"/>
    <w:rsid w:val="008B2A87"/>
    <w:rsid w:val="008B3EDA"/>
    <w:rsid w:val="008B414F"/>
    <w:rsid w:val="008C6065"/>
    <w:rsid w:val="008D03FE"/>
    <w:rsid w:val="008D2717"/>
    <w:rsid w:val="008E02F5"/>
    <w:rsid w:val="008E537E"/>
    <w:rsid w:val="008F3C30"/>
    <w:rsid w:val="008F4790"/>
    <w:rsid w:val="009028CB"/>
    <w:rsid w:val="00906AB9"/>
    <w:rsid w:val="00910D99"/>
    <w:rsid w:val="00922685"/>
    <w:rsid w:val="00925B44"/>
    <w:rsid w:val="00933A04"/>
    <w:rsid w:val="00936551"/>
    <w:rsid w:val="00954105"/>
    <w:rsid w:val="00964317"/>
    <w:rsid w:val="00965373"/>
    <w:rsid w:val="00970F55"/>
    <w:rsid w:val="0097249D"/>
    <w:rsid w:val="00972621"/>
    <w:rsid w:val="009762F5"/>
    <w:rsid w:val="009805CA"/>
    <w:rsid w:val="0098241D"/>
    <w:rsid w:val="00985514"/>
    <w:rsid w:val="00990AE8"/>
    <w:rsid w:val="009916D9"/>
    <w:rsid w:val="009A6689"/>
    <w:rsid w:val="009B49C0"/>
    <w:rsid w:val="009B52E7"/>
    <w:rsid w:val="009C3250"/>
    <w:rsid w:val="009C3255"/>
    <w:rsid w:val="009D6596"/>
    <w:rsid w:val="009E4EF5"/>
    <w:rsid w:val="009F0024"/>
    <w:rsid w:val="009F0903"/>
    <w:rsid w:val="009F3740"/>
    <w:rsid w:val="00A00D51"/>
    <w:rsid w:val="00A045E8"/>
    <w:rsid w:val="00A04E4F"/>
    <w:rsid w:val="00A053DC"/>
    <w:rsid w:val="00A0614B"/>
    <w:rsid w:val="00A107EE"/>
    <w:rsid w:val="00A1218E"/>
    <w:rsid w:val="00A15925"/>
    <w:rsid w:val="00A15FB4"/>
    <w:rsid w:val="00A25DA0"/>
    <w:rsid w:val="00A26BDF"/>
    <w:rsid w:val="00A270F2"/>
    <w:rsid w:val="00A273B0"/>
    <w:rsid w:val="00A3260E"/>
    <w:rsid w:val="00A32C9E"/>
    <w:rsid w:val="00A336B8"/>
    <w:rsid w:val="00A43FC7"/>
    <w:rsid w:val="00A4518B"/>
    <w:rsid w:val="00A455A3"/>
    <w:rsid w:val="00A57CEA"/>
    <w:rsid w:val="00A629B2"/>
    <w:rsid w:val="00A63A15"/>
    <w:rsid w:val="00A83322"/>
    <w:rsid w:val="00A90B64"/>
    <w:rsid w:val="00A92861"/>
    <w:rsid w:val="00A95050"/>
    <w:rsid w:val="00AA6D72"/>
    <w:rsid w:val="00AA7049"/>
    <w:rsid w:val="00AB1EF7"/>
    <w:rsid w:val="00AB6994"/>
    <w:rsid w:val="00AC62A1"/>
    <w:rsid w:val="00B04BE4"/>
    <w:rsid w:val="00B10DE6"/>
    <w:rsid w:val="00B15F52"/>
    <w:rsid w:val="00B17DA9"/>
    <w:rsid w:val="00B21165"/>
    <w:rsid w:val="00B47690"/>
    <w:rsid w:val="00B51DD3"/>
    <w:rsid w:val="00B6178D"/>
    <w:rsid w:val="00B629D0"/>
    <w:rsid w:val="00B63457"/>
    <w:rsid w:val="00B65E38"/>
    <w:rsid w:val="00B903E3"/>
    <w:rsid w:val="00BA2D87"/>
    <w:rsid w:val="00BB002C"/>
    <w:rsid w:val="00BB119F"/>
    <w:rsid w:val="00BB56A7"/>
    <w:rsid w:val="00BB5B71"/>
    <w:rsid w:val="00BB67AD"/>
    <w:rsid w:val="00BB6C67"/>
    <w:rsid w:val="00BC1A97"/>
    <w:rsid w:val="00BC3F33"/>
    <w:rsid w:val="00BC6940"/>
    <w:rsid w:val="00BE597E"/>
    <w:rsid w:val="00BE5D1C"/>
    <w:rsid w:val="00C0091F"/>
    <w:rsid w:val="00C14124"/>
    <w:rsid w:val="00C26E74"/>
    <w:rsid w:val="00C368BE"/>
    <w:rsid w:val="00C42180"/>
    <w:rsid w:val="00C47CF1"/>
    <w:rsid w:val="00C577B6"/>
    <w:rsid w:val="00C6184C"/>
    <w:rsid w:val="00C64B14"/>
    <w:rsid w:val="00C66F38"/>
    <w:rsid w:val="00C674AA"/>
    <w:rsid w:val="00C675C2"/>
    <w:rsid w:val="00C70C78"/>
    <w:rsid w:val="00C75E0E"/>
    <w:rsid w:val="00C829D2"/>
    <w:rsid w:val="00C92FDE"/>
    <w:rsid w:val="00C93787"/>
    <w:rsid w:val="00CA6D33"/>
    <w:rsid w:val="00CB0A2A"/>
    <w:rsid w:val="00CC0037"/>
    <w:rsid w:val="00CD05E5"/>
    <w:rsid w:val="00CD0ABE"/>
    <w:rsid w:val="00CD4590"/>
    <w:rsid w:val="00CD4D62"/>
    <w:rsid w:val="00CE41BF"/>
    <w:rsid w:val="00D0308C"/>
    <w:rsid w:val="00D03678"/>
    <w:rsid w:val="00D03784"/>
    <w:rsid w:val="00D12276"/>
    <w:rsid w:val="00D1288B"/>
    <w:rsid w:val="00D15DC9"/>
    <w:rsid w:val="00D16486"/>
    <w:rsid w:val="00D17F17"/>
    <w:rsid w:val="00D21D76"/>
    <w:rsid w:val="00D239B8"/>
    <w:rsid w:val="00D25266"/>
    <w:rsid w:val="00D275E7"/>
    <w:rsid w:val="00D37249"/>
    <w:rsid w:val="00D42428"/>
    <w:rsid w:val="00D4287D"/>
    <w:rsid w:val="00D4333B"/>
    <w:rsid w:val="00D462E3"/>
    <w:rsid w:val="00D47D26"/>
    <w:rsid w:val="00D56527"/>
    <w:rsid w:val="00D57E09"/>
    <w:rsid w:val="00D61168"/>
    <w:rsid w:val="00D61858"/>
    <w:rsid w:val="00D65928"/>
    <w:rsid w:val="00D715F8"/>
    <w:rsid w:val="00D71E01"/>
    <w:rsid w:val="00D74894"/>
    <w:rsid w:val="00D84B41"/>
    <w:rsid w:val="00D96066"/>
    <w:rsid w:val="00D97FED"/>
    <w:rsid w:val="00DA608F"/>
    <w:rsid w:val="00DB0D4D"/>
    <w:rsid w:val="00DB6422"/>
    <w:rsid w:val="00DD360D"/>
    <w:rsid w:val="00DD458B"/>
    <w:rsid w:val="00DD644C"/>
    <w:rsid w:val="00DD671B"/>
    <w:rsid w:val="00DE16C7"/>
    <w:rsid w:val="00DE3EB8"/>
    <w:rsid w:val="00DF19FC"/>
    <w:rsid w:val="00DF2F0C"/>
    <w:rsid w:val="00DF4B3F"/>
    <w:rsid w:val="00DF6EB9"/>
    <w:rsid w:val="00E040BB"/>
    <w:rsid w:val="00E053A5"/>
    <w:rsid w:val="00E05CB1"/>
    <w:rsid w:val="00E07E56"/>
    <w:rsid w:val="00E118AC"/>
    <w:rsid w:val="00E23929"/>
    <w:rsid w:val="00E30D30"/>
    <w:rsid w:val="00E354E3"/>
    <w:rsid w:val="00E35824"/>
    <w:rsid w:val="00E370F8"/>
    <w:rsid w:val="00E371B2"/>
    <w:rsid w:val="00E4438A"/>
    <w:rsid w:val="00E47947"/>
    <w:rsid w:val="00E510D5"/>
    <w:rsid w:val="00E54981"/>
    <w:rsid w:val="00E63676"/>
    <w:rsid w:val="00E66562"/>
    <w:rsid w:val="00E77FDE"/>
    <w:rsid w:val="00E80CBE"/>
    <w:rsid w:val="00E8329A"/>
    <w:rsid w:val="00E920B5"/>
    <w:rsid w:val="00E93FF5"/>
    <w:rsid w:val="00E956CA"/>
    <w:rsid w:val="00EA6A31"/>
    <w:rsid w:val="00EB1932"/>
    <w:rsid w:val="00EB3111"/>
    <w:rsid w:val="00EB6030"/>
    <w:rsid w:val="00EC07E7"/>
    <w:rsid w:val="00EC1A47"/>
    <w:rsid w:val="00EC1B84"/>
    <w:rsid w:val="00EC4892"/>
    <w:rsid w:val="00EC69DB"/>
    <w:rsid w:val="00ED5801"/>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29BB"/>
    <w:rsid w:val="00F44D84"/>
    <w:rsid w:val="00F47F71"/>
    <w:rsid w:val="00F50B0F"/>
    <w:rsid w:val="00F536EE"/>
    <w:rsid w:val="00F5691E"/>
    <w:rsid w:val="00F609E8"/>
    <w:rsid w:val="00F60A11"/>
    <w:rsid w:val="00F67D1D"/>
    <w:rsid w:val="00F81F47"/>
    <w:rsid w:val="00F83D4A"/>
    <w:rsid w:val="00F83FF2"/>
    <w:rsid w:val="00F84D46"/>
    <w:rsid w:val="00F85350"/>
    <w:rsid w:val="00F9104E"/>
    <w:rsid w:val="00F9258C"/>
    <w:rsid w:val="00F934AF"/>
    <w:rsid w:val="00FA36CC"/>
    <w:rsid w:val="00FA5F1B"/>
    <w:rsid w:val="00FA5F9F"/>
    <w:rsid w:val="00FA7248"/>
    <w:rsid w:val="00FB0A9B"/>
    <w:rsid w:val="00FB2B72"/>
    <w:rsid w:val="00FB3099"/>
    <w:rsid w:val="00FB79C5"/>
    <w:rsid w:val="00FC23C3"/>
    <w:rsid w:val="00FD0286"/>
    <w:rsid w:val="00FE7788"/>
    <w:rsid w:val="00FF3B8B"/>
    <w:rsid w:val="00FF3DB4"/>
    <w:rsid w:val="00FF56D9"/>
    <w:rsid w:val="00FF655D"/>
    <w:rsid w:val="00FF7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D49F0CC-6EFD-4CF4-8333-FA80B7B6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otpisslika">
    <w:name w:val="Potpis slika"/>
    <w:basedOn w:val="Normal"/>
    <w:qFormat/>
    <w:rsid w:val="000D68B0"/>
    <w:pPr>
      <w:spacing w:after="200" w:line="276" w:lineRule="auto"/>
      <w:jc w:val="center"/>
    </w:pPr>
    <w:rPr>
      <w:rFonts w:ascii="Times New Roman" w:eastAsiaTheme="minorEastAsia" w:hAnsi="Times New Roman" w:cstheme="minorBidi"/>
      <w:i/>
      <w:sz w:val="20"/>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F4842-4EDF-4D19-BBFA-B81F00B4D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526</TotalTime>
  <Pages>6</Pages>
  <Words>2918</Words>
  <Characters>16633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19512</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Emir Smailovic</cp:lastModifiedBy>
  <cp:revision>98</cp:revision>
  <cp:lastPrinted>2016-06-30T07:57:00Z</cp:lastPrinted>
  <dcterms:created xsi:type="dcterms:W3CDTF">2016-06-30T08:07:00Z</dcterms:created>
  <dcterms:modified xsi:type="dcterms:W3CDTF">2017-09-29T13:39:00Z</dcterms:modified>
</cp:coreProperties>
</file>