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56A" w:rsidRPr="00FD556A" w:rsidRDefault="00FD556A" w:rsidP="00471A21">
      <w:pPr>
        <w:jc w:val="center"/>
        <w:rPr>
          <w:rFonts w:cs="Times New Roman"/>
          <w:b/>
        </w:rPr>
      </w:pPr>
    </w:p>
    <w:p w:rsidR="00FD556A" w:rsidRPr="00FD556A" w:rsidRDefault="00FD556A" w:rsidP="00471A21">
      <w:pPr>
        <w:jc w:val="center"/>
        <w:rPr>
          <w:rFonts w:cs="Times New Roman"/>
          <w:b/>
        </w:rPr>
      </w:pPr>
    </w:p>
    <w:p w:rsidR="00541CC2" w:rsidRPr="00350355" w:rsidRDefault="00FD556A" w:rsidP="00471A21">
      <w:pPr>
        <w:jc w:val="center"/>
        <w:rPr>
          <w:rFonts w:cs="Times New Roman"/>
          <w:bCs/>
          <w:sz w:val="28"/>
          <w:szCs w:val="28"/>
        </w:rPr>
      </w:pPr>
      <w:r w:rsidRPr="00350355">
        <w:rPr>
          <w:rFonts w:cs="Times New Roman"/>
          <w:bCs/>
          <w:sz w:val="28"/>
          <w:szCs w:val="28"/>
        </w:rPr>
        <w:t>UTICAJ KONCENTRACIJE ETANOLA KAO EKSTRAKCIONOG SREDSTVA NA ANTIOKSIDATIVNO DEJSTVO EKSTRAKTA ŽALFIJE (</w:t>
      </w:r>
      <w:r w:rsidRPr="00350355">
        <w:rPr>
          <w:rFonts w:cs="Times New Roman"/>
          <w:bCs/>
          <w:i/>
          <w:sz w:val="28"/>
          <w:szCs w:val="28"/>
        </w:rPr>
        <w:t>SALVIA OFFICINALIS</w:t>
      </w:r>
      <w:r w:rsidRPr="00350355">
        <w:rPr>
          <w:rFonts w:cs="Times New Roman"/>
          <w:bCs/>
          <w:sz w:val="28"/>
          <w:szCs w:val="28"/>
        </w:rPr>
        <w:t xml:space="preserve"> L.)</w:t>
      </w:r>
    </w:p>
    <w:p w:rsidR="00FD556A" w:rsidRPr="00350355" w:rsidRDefault="00FD556A" w:rsidP="00FD556A">
      <w:pPr>
        <w:jc w:val="center"/>
        <w:rPr>
          <w:rFonts w:cs="Times New Roman"/>
          <w:bCs/>
          <w:sz w:val="28"/>
          <w:szCs w:val="28"/>
        </w:rPr>
      </w:pPr>
      <w:r w:rsidRPr="00350355">
        <w:rPr>
          <w:rFonts w:cs="Times New Roman"/>
          <w:bCs/>
          <w:sz w:val="28"/>
          <w:szCs w:val="28"/>
        </w:rPr>
        <w:t>THE INFLUENCE OF ETHANOL CONCENTRATION AS AN EXTRACTION AGENT ON THE ANTIOXIDATIVE EFFECT OF THE SAGE EXTRACT (</w:t>
      </w:r>
      <w:r w:rsidRPr="00350355">
        <w:rPr>
          <w:rFonts w:cs="Times New Roman"/>
          <w:bCs/>
          <w:i/>
          <w:sz w:val="28"/>
          <w:szCs w:val="28"/>
        </w:rPr>
        <w:t>SALVIA OFFICINALIS</w:t>
      </w:r>
      <w:r w:rsidRPr="00350355">
        <w:rPr>
          <w:rFonts w:cs="Times New Roman"/>
          <w:bCs/>
          <w:sz w:val="28"/>
          <w:szCs w:val="28"/>
        </w:rPr>
        <w:t xml:space="preserve"> L.)</w:t>
      </w:r>
    </w:p>
    <w:p w:rsidR="00FD556A" w:rsidRPr="00FD556A" w:rsidRDefault="00FD556A" w:rsidP="00471A21">
      <w:pPr>
        <w:jc w:val="center"/>
        <w:rPr>
          <w:rFonts w:cs="Times New Roman"/>
          <w:b/>
        </w:rPr>
      </w:pPr>
    </w:p>
    <w:p w:rsidR="00D615F6" w:rsidRPr="008D524C" w:rsidRDefault="004A1FC6" w:rsidP="004D75A4">
      <w:pPr>
        <w:jc w:val="center"/>
        <w:rPr>
          <w:rFonts w:cs="Times New Roman"/>
          <w:i/>
          <w:color w:val="FF0000"/>
          <w:sz w:val="24"/>
          <w:szCs w:val="24"/>
        </w:rPr>
      </w:pPr>
      <w:r>
        <w:rPr>
          <w:rFonts w:cs="Times New Roman"/>
          <w:i/>
          <w:sz w:val="24"/>
          <w:szCs w:val="24"/>
        </w:rPr>
        <w:t>Selma Osmić</w:t>
      </w:r>
      <w:r w:rsidR="00D14FDB" w:rsidRPr="008D524C">
        <w:rPr>
          <w:rFonts w:cs="Times New Roman"/>
          <w:i/>
          <w:sz w:val="24"/>
          <w:szCs w:val="24"/>
          <w:vertAlign w:val="superscript"/>
        </w:rPr>
        <w:t>1</w:t>
      </w:r>
      <w:r w:rsidR="00D14FDB" w:rsidRPr="008D524C">
        <w:rPr>
          <w:rFonts w:cs="Times New Roman"/>
          <w:i/>
          <w:sz w:val="24"/>
          <w:szCs w:val="24"/>
        </w:rPr>
        <w:t xml:space="preserve">, </w:t>
      </w:r>
      <w:r w:rsidR="00BA09A5" w:rsidRPr="008D524C">
        <w:rPr>
          <w:rFonts w:cs="Times New Roman"/>
          <w:i/>
          <w:sz w:val="24"/>
          <w:szCs w:val="24"/>
        </w:rPr>
        <w:t>Sabina Begić</w:t>
      </w:r>
      <w:r w:rsidR="00BA09A5" w:rsidRPr="008D524C">
        <w:rPr>
          <w:rFonts w:cs="Times New Roman"/>
          <w:i/>
          <w:sz w:val="24"/>
          <w:szCs w:val="24"/>
          <w:vertAlign w:val="superscript"/>
        </w:rPr>
        <w:t>1</w:t>
      </w:r>
      <w:r w:rsidR="00BA09A5" w:rsidRPr="008D524C">
        <w:rPr>
          <w:rFonts w:cs="Times New Roman"/>
          <w:i/>
          <w:sz w:val="24"/>
          <w:szCs w:val="24"/>
        </w:rPr>
        <w:t>,</w:t>
      </w:r>
      <w:r w:rsidR="00FE1A7F" w:rsidRPr="008D524C">
        <w:rPr>
          <w:rFonts w:cs="Times New Roman"/>
          <w:i/>
          <w:sz w:val="24"/>
          <w:szCs w:val="24"/>
        </w:rPr>
        <w:t>,</w:t>
      </w:r>
      <w:r w:rsidR="00541CC2" w:rsidRPr="008D524C">
        <w:rPr>
          <w:rFonts w:cs="Times New Roman"/>
          <w:i/>
          <w:sz w:val="24"/>
          <w:szCs w:val="24"/>
        </w:rPr>
        <w:t>Vladan Mićić</w:t>
      </w:r>
      <w:r w:rsidR="00541CC2" w:rsidRPr="008D524C">
        <w:rPr>
          <w:rFonts w:cs="Times New Roman"/>
          <w:i/>
          <w:sz w:val="24"/>
          <w:szCs w:val="24"/>
          <w:vertAlign w:val="superscript"/>
        </w:rPr>
        <w:t>2</w:t>
      </w:r>
      <w:r w:rsidR="000B6DA7" w:rsidRPr="008D524C">
        <w:rPr>
          <w:rFonts w:cs="Times New Roman"/>
          <w:i/>
          <w:sz w:val="24"/>
          <w:szCs w:val="24"/>
        </w:rPr>
        <w:t>, Zoran Petrović</w:t>
      </w:r>
      <w:r w:rsidR="000B6DA7" w:rsidRPr="008D524C">
        <w:rPr>
          <w:rFonts w:cs="Times New Roman"/>
          <w:i/>
          <w:sz w:val="24"/>
          <w:szCs w:val="24"/>
          <w:vertAlign w:val="superscript"/>
        </w:rPr>
        <w:t>2</w:t>
      </w:r>
    </w:p>
    <w:p w:rsidR="003A4ECA" w:rsidRPr="003A4ECA" w:rsidRDefault="004D75A4" w:rsidP="004D75A4">
      <w:pPr>
        <w:jc w:val="center"/>
        <w:rPr>
          <w:rFonts w:cs="Times New Roman"/>
        </w:rPr>
      </w:pPr>
      <w:r w:rsidRPr="003A4ECA">
        <w:rPr>
          <w:rFonts w:cs="Times New Roman"/>
          <w:vertAlign w:val="superscript"/>
        </w:rPr>
        <w:t xml:space="preserve">1 </w:t>
      </w:r>
      <w:r w:rsidR="00FD556A" w:rsidRPr="003A4ECA">
        <w:rPr>
          <w:rFonts w:cs="Times New Roman"/>
        </w:rPr>
        <w:t xml:space="preserve">Univerzitet u Tuzli, </w:t>
      </w:r>
      <w:r w:rsidR="00DC6665" w:rsidRPr="003A4ECA">
        <w:rPr>
          <w:rFonts w:cs="Times New Roman"/>
        </w:rPr>
        <w:t xml:space="preserve">Tehnološki fakultet, </w:t>
      </w:r>
      <w:r w:rsidR="00FD556A" w:rsidRPr="003A4ECA">
        <w:rPr>
          <w:rFonts w:cs="Times New Roman"/>
        </w:rPr>
        <w:t xml:space="preserve">Univerzitetska 8, 75000 Tuzla, </w:t>
      </w:r>
    </w:p>
    <w:p w:rsidR="004D75A4" w:rsidRPr="003A4ECA" w:rsidRDefault="00FD556A" w:rsidP="004D75A4">
      <w:pPr>
        <w:jc w:val="center"/>
        <w:rPr>
          <w:rFonts w:cs="Times New Roman"/>
        </w:rPr>
      </w:pPr>
      <w:r w:rsidRPr="003A4ECA">
        <w:rPr>
          <w:rFonts w:cs="Times New Roman"/>
        </w:rPr>
        <w:t xml:space="preserve">e-mail: </w:t>
      </w:r>
      <w:r w:rsidRPr="003A4ECA">
        <w:rPr>
          <w:rFonts w:cs="Times New Roman"/>
        </w:rPr>
        <w:fldChar w:fldCharType="begin"/>
      </w:r>
      <w:r w:rsidRPr="003A4ECA">
        <w:rPr>
          <w:rFonts w:cs="Times New Roman"/>
        </w:rPr>
        <w:instrText xml:space="preserve"> HYPERLINK "mailto:selma.tuzlak@untz.ba" </w:instrText>
      </w:r>
      <w:r w:rsidRPr="003A4ECA">
        <w:rPr>
          <w:rFonts w:cs="Times New Roman"/>
        </w:rPr>
        <w:fldChar w:fldCharType="separate"/>
      </w:r>
      <w:r w:rsidRPr="003A4ECA">
        <w:rPr>
          <w:rStyle w:val="Hyperlink"/>
          <w:color w:val="auto"/>
          <w:u w:val="none"/>
        </w:rPr>
        <w:t>selma.tuzlak@untz.ba</w:t>
      </w:r>
      <w:r w:rsidRPr="003A4ECA">
        <w:rPr>
          <w:rFonts w:cs="Times New Roman"/>
        </w:rPr>
        <w:fldChar w:fldCharType="end"/>
      </w:r>
      <w:r w:rsidRPr="003A4ECA">
        <w:rPr>
          <w:rFonts w:cs="Times New Roman"/>
        </w:rPr>
        <w:t>; sabina.begic@untz.ba</w:t>
      </w:r>
    </w:p>
    <w:p w:rsidR="003A4ECA" w:rsidRPr="003A4ECA" w:rsidRDefault="004D75A4" w:rsidP="004D75A4">
      <w:pPr>
        <w:jc w:val="center"/>
        <w:rPr>
          <w:rFonts w:cs="Times New Roman"/>
        </w:rPr>
      </w:pPr>
      <w:r w:rsidRPr="003A4ECA">
        <w:rPr>
          <w:rFonts w:cs="Times New Roman"/>
          <w:vertAlign w:val="superscript"/>
        </w:rPr>
        <w:t xml:space="preserve">2 </w:t>
      </w:r>
      <w:r w:rsidR="003A4ECA" w:rsidRPr="003A4ECA">
        <w:rPr>
          <w:rFonts w:cs="Times New Roman"/>
        </w:rPr>
        <w:t xml:space="preserve">Univerzitet u Istočnom Sarajevu, </w:t>
      </w:r>
      <w:r w:rsidR="00ED5B6D" w:rsidRPr="003A4ECA">
        <w:rPr>
          <w:rFonts w:cs="Times New Roman"/>
        </w:rPr>
        <w:t xml:space="preserve">Tehnološki fakultet, </w:t>
      </w:r>
      <w:r w:rsidR="003A4ECA" w:rsidRPr="003A4ECA">
        <w:rPr>
          <w:rFonts w:cs="Times New Roman"/>
        </w:rPr>
        <w:t xml:space="preserve">Karakaj 34 a, 75400 Zvornik, </w:t>
      </w:r>
    </w:p>
    <w:p w:rsidR="004D75A4" w:rsidRDefault="003A4ECA" w:rsidP="004D75A4">
      <w:pPr>
        <w:jc w:val="center"/>
        <w:rPr>
          <w:rFonts w:cs="Times New Roman"/>
        </w:rPr>
      </w:pPr>
      <w:r w:rsidRPr="003A4ECA">
        <w:rPr>
          <w:rFonts w:cs="Times New Roman"/>
        </w:rPr>
        <w:t xml:space="preserve">e-mail: </w:t>
      </w:r>
      <w:r w:rsidRPr="003A4ECA">
        <w:rPr>
          <w:rFonts w:cs="Times New Roman"/>
        </w:rPr>
        <w:fldChar w:fldCharType="begin"/>
      </w:r>
      <w:r w:rsidRPr="003A4ECA">
        <w:rPr>
          <w:rFonts w:cs="Times New Roman"/>
        </w:rPr>
        <w:instrText xml:space="preserve"> HYPERLINK "mailto:micicvladan@yahoo.com" </w:instrText>
      </w:r>
      <w:r w:rsidRPr="003A4ECA">
        <w:rPr>
          <w:rFonts w:cs="Times New Roman"/>
        </w:rPr>
        <w:fldChar w:fldCharType="separate"/>
      </w:r>
      <w:r w:rsidRPr="003A4ECA">
        <w:rPr>
          <w:rStyle w:val="Hyperlink"/>
          <w:color w:val="auto"/>
          <w:u w:val="none"/>
        </w:rPr>
        <w:t>micicvladan@yahoo.com</w:t>
      </w:r>
      <w:r w:rsidRPr="003A4ECA">
        <w:rPr>
          <w:rFonts w:cs="Times New Roman"/>
        </w:rPr>
        <w:fldChar w:fldCharType="end"/>
      </w:r>
      <w:r w:rsidRPr="003A4ECA">
        <w:rPr>
          <w:rFonts w:cs="Times New Roman"/>
        </w:rPr>
        <w:t xml:space="preserve">; </w:t>
      </w:r>
      <w:hyperlink r:id="rId5" w:history="1">
        <w:r w:rsidRPr="00201D56">
          <w:rPr>
            <w:rStyle w:val="Hyperlink"/>
            <w:color w:val="auto"/>
            <w:u w:val="none"/>
          </w:rPr>
          <w:t>ozrenzorp@gmail.com</w:t>
        </w:r>
      </w:hyperlink>
    </w:p>
    <w:p w:rsidR="003A4ECA" w:rsidRDefault="003A4ECA" w:rsidP="004D75A4">
      <w:pPr>
        <w:jc w:val="center"/>
        <w:rPr>
          <w:rFonts w:cs="Times New Roman"/>
        </w:rPr>
      </w:pPr>
    </w:p>
    <w:p w:rsidR="003A4ECA" w:rsidRDefault="003A4ECA" w:rsidP="004D75A4">
      <w:pPr>
        <w:jc w:val="center"/>
        <w:rPr>
          <w:rFonts w:cs="Times New Roman"/>
        </w:rPr>
      </w:pPr>
    </w:p>
    <w:p w:rsidR="00032FCF" w:rsidRDefault="00541CC2" w:rsidP="00032FCF">
      <w:pPr>
        <w:ind w:left="1134" w:right="1134" w:firstLine="567"/>
        <w:rPr>
          <w:rFonts w:cs="Times New Roman"/>
          <w:sz w:val="20"/>
          <w:szCs w:val="20"/>
        </w:rPr>
      </w:pPr>
      <w:r w:rsidRPr="003A4ECA">
        <w:rPr>
          <w:rFonts w:cs="Times New Roman"/>
          <w:b/>
          <w:sz w:val="20"/>
          <w:szCs w:val="20"/>
        </w:rPr>
        <w:t>Sažetak</w:t>
      </w:r>
      <w:r w:rsidR="003A4ECA" w:rsidRPr="003A4ECA">
        <w:rPr>
          <w:rFonts w:cs="Times New Roman"/>
          <w:sz w:val="20"/>
          <w:szCs w:val="20"/>
          <w:lang w:val="sr-Latn-RS"/>
        </w:rPr>
        <w:t xml:space="preserve">: </w:t>
      </w:r>
      <w:r w:rsidRPr="003A4ECA">
        <w:rPr>
          <w:rFonts w:cs="Times New Roman"/>
          <w:sz w:val="20"/>
          <w:szCs w:val="20"/>
        </w:rPr>
        <w:t>Sirovine biljnog por</w:t>
      </w:r>
      <w:r w:rsidR="00DC6665" w:rsidRPr="003A4ECA">
        <w:rPr>
          <w:rFonts w:cs="Times New Roman"/>
          <w:sz w:val="20"/>
          <w:szCs w:val="20"/>
        </w:rPr>
        <w:t>ij</w:t>
      </w:r>
      <w:r w:rsidRPr="003A4ECA">
        <w:rPr>
          <w:rFonts w:cs="Times New Roman"/>
          <w:sz w:val="20"/>
          <w:szCs w:val="20"/>
        </w:rPr>
        <w:t>ekla, kao i njihovi ekstrakti</w:t>
      </w:r>
      <w:r w:rsidR="00DC6665" w:rsidRPr="003A4ECA">
        <w:rPr>
          <w:rFonts w:cs="Times New Roman"/>
          <w:sz w:val="20"/>
          <w:szCs w:val="20"/>
        </w:rPr>
        <w:t>,</w:t>
      </w:r>
      <w:r w:rsidRPr="003A4ECA">
        <w:rPr>
          <w:rFonts w:cs="Times New Roman"/>
          <w:sz w:val="20"/>
          <w:szCs w:val="20"/>
        </w:rPr>
        <w:t xml:space="preserve"> sadrže prirodne antioksidante čije prisustvo u malim količinama odlaže ili usporava oksidativne prom</w:t>
      </w:r>
      <w:r w:rsidR="00DC6665" w:rsidRPr="003A4ECA">
        <w:rPr>
          <w:rFonts w:cs="Times New Roman"/>
          <w:sz w:val="20"/>
          <w:szCs w:val="20"/>
        </w:rPr>
        <w:t>j</w:t>
      </w:r>
      <w:r w:rsidRPr="003A4ECA">
        <w:rPr>
          <w:rFonts w:cs="Times New Roman"/>
          <w:sz w:val="20"/>
          <w:szCs w:val="20"/>
        </w:rPr>
        <w:t>ene supstrata koji lako oksidiraju. Potreba za biljkama i njihovim ekstraktima u obliku farmaceutskih i dijetetsk</w:t>
      </w:r>
      <w:bookmarkStart w:id="0" w:name="_GoBack"/>
      <w:bookmarkEnd w:id="0"/>
      <w:r w:rsidRPr="003A4ECA">
        <w:rPr>
          <w:rFonts w:cs="Times New Roman"/>
          <w:sz w:val="20"/>
          <w:szCs w:val="20"/>
        </w:rPr>
        <w:t xml:space="preserve">ih proizvoda </w:t>
      </w:r>
      <w:r w:rsidR="00F22328" w:rsidRPr="003A4ECA">
        <w:rPr>
          <w:rFonts w:cs="Times New Roman"/>
          <w:sz w:val="20"/>
          <w:szCs w:val="20"/>
        </w:rPr>
        <w:t>se povećava iz godine u godinu</w:t>
      </w:r>
      <w:r w:rsidR="00DC6665" w:rsidRPr="003A4ECA">
        <w:rPr>
          <w:rFonts w:cs="Times New Roman"/>
          <w:sz w:val="20"/>
          <w:szCs w:val="20"/>
        </w:rPr>
        <w:t>,</w:t>
      </w:r>
      <w:r w:rsidR="00F22328" w:rsidRPr="003A4ECA">
        <w:rPr>
          <w:rFonts w:cs="Times New Roman"/>
          <w:sz w:val="20"/>
          <w:szCs w:val="20"/>
        </w:rPr>
        <w:t xml:space="preserve"> pa su one sve više predmet pažnje velikog</w:t>
      </w:r>
      <w:r w:rsidR="0020687B" w:rsidRPr="003A4ECA">
        <w:rPr>
          <w:rFonts w:cs="Times New Roman"/>
          <w:sz w:val="20"/>
          <w:szCs w:val="20"/>
        </w:rPr>
        <w:t xml:space="preserve"> broja istraživača. U</w:t>
      </w:r>
      <w:r w:rsidR="00F22328" w:rsidRPr="003A4ECA">
        <w:rPr>
          <w:rFonts w:cs="Times New Roman"/>
          <w:sz w:val="20"/>
          <w:szCs w:val="20"/>
        </w:rPr>
        <w:t xml:space="preserve"> posl</w:t>
      </w:r>
      <w:r w:rsidR="00DC6665" w:rsidRPr="003A4ECA">
        <w:rPr>
          <w:rFonts w:cs="Times New Roman"/>
          <w:sz w:val="20"/>
          <w:szCs w:val="20"/>
        </w:rPr>
        <w:t>j</w:t>
      </w:r>
      <w:r w:rsidR="00F22328" w:rsidRPr="003A4ECA">
        <w:rPr>
          <w:rFonts w:cs="Times New Roman"/>
          <w:sz w:val="20"/>
          <w:szCs w:val="20"/>
        </w:rPr>
        <w:t>ednje vr</w:t>
      </w:r>
      <w:r w:rsidR="00DC6665" w:rsidRPr="003A4ECA">
        <w:rPr>
          <w:rFonts w:cs="Times New Roman"/>
          <w:sz w:val="20"/>
          <w:szCs w:val="20"/>
        </w:rPr>
        <w:t>ij</w:t>
      </w:r>
      <w:r w:rsidR="00F22328" w:rsidRPr="003A4ECA">
        <w:rPr>
          <w:rFonts w:cs="Times New Roman"/>
          <w:sz w:val="20"/>
          <w:szCs w:val="20"/>
        </w:rPr>
        <w:t xml:space="preserve">eme </w:t>
      </w:r>
      <w:r w:rsidR="0020687B" w:rsidRPr="003A4ECA">
        <w:rPr>
          <w:rFonts w:cs="Times New Roman"/>
          <w:sz w:val="20"/>
          <w:szCs w:val="20"/>
        </w:rPr>
        <w:t xml:space="preserve">se </w:t>
      </w:r>
      <w:r w:rsidR="00383DCF" w:rsidRPr="003A4ECA">
        <w:rPr>
          <w:rFonts w:cs="Times New Roman"/>
          <w:sz w:val="20"/>
          <w:szCs w:val="20"/>
        </w:rPr>
        <w:t>posebno</w:t>
      </w:r>
      <w:r w:rsidR="0020687B" w:rsidRPr="003A4ECA">
        <w:rPr>
          <w:rFonts w:cs="Times New Roman"/>
          <w:sz w:val="20"/>
          <w:szCs w:val="20"/>
        </w:rPr>
        <w:t xml:space="preserve"> </w:t>
      </w:r>
      <w:r w:rsidR="00F22328" w:rsidRPr="003A4ECA">
        <w:rPr>
          <w:rFonts w:cs="Times New Roman"/>
          <w:sz w:val="20"/>
          <w:szCs w:val="20"/>
        </w:rPr>
        <w:t>intenzivira istraživanje antioksidativnog i biološkog dejstva l</w:t>
      </w:r>
      <w:r w:rsidR="00DC6665" w:rsidRPr="003A4ECA">
        <w:rPr>
          <w:rFonts w:cs="Times New Roman"/>
          <w:sz w:val="20"/>
          <w:szCs w:val="20"/>
        </w:rPr>
        <w:t>j</w:t>
      </w:r>
      <w:r w:rsidR="00F22328" w:rsidRPr="003A4ECA">
        <w:rPr>
          <w:rFonts w:cs="Times New Roman"/>
          <w:sz w:val="20"/>
          <w:szCs w:val="20"/>
        </w:rPr>
        <w:t>ekovitog bilja</w:t>
      </w:r>
      <w:r w:rsidR="00DC6665" w:rsidRPr="003A4ECA">
        <w:rPr>
          <w:rFonts w:cs="Times New Roman"/>
          <w:sz w:val="20"/>
          <w:szCs w:val="20"/>
        </w:rPr>
        <w:t>,</w:t>
      </w:r>
      <w:r w:rsidR="00F22328" w:rsidRPr="003A4ECA">
        <w:rPr>
          <w:rFonts w:cs="Times New Roman"/>
          <w:sz w:val="20"/>
          <w:szCs w:val="20"/>
        </w:rPr>
        <w:t xml:space="preserve"> zbog tendencije zam</w:t>
      </w:r>
      <w:r w:rsidR="00DC6665" w:rsidRPr="003A4ECA">
        <w:rPr>
          <w:rFonts w:cs="Times New Roman"/>
          <w:sz w:val="20"/>
          <w:szCs w:val="20"/>
        </w:rPr>
        <w:t>j</w:t>
      </w:r>
      <w:r w:rsidR="00F22328" w:rsidRPr="003A4ECA">
        <w:rPr>
          <w:rFonts w:cs="Times New Roman"/>
          <w:sz w:val="20"/>
          <w:szCs w:val="20"/>
        </w:rPr>
        <w:t>ene sint</w:t>
      </w:r>
      <w:r w:rsidR="00DC6665" w:rsidRPr="003A4ECA">
        <w:rPr>
          <w:rFonts w:cs="Times New Roman"/>
          <w:sz w:val="20"/>
          <w:szCs w:val="20"/>
        </w:rPr>
        <w:t>etskih</w:t>
      </w:r>
      <w:r w:rsidR="00F22328" w:rsidRPr="003A4ECA">
        <w:rPr>
          <w:rFonts w:cs="Times New Roman"/>
          <w:sz w:val="20"/>
          <w:szCs w:val="20"/>
        </w:rPr>
        <w:t xml:space="preserve"> biološki aktivnih jedinjenja prirodnim jedinjenjima. U ovom radu </w:t>
      </w:r>
      <w:r w:rsidR="009B7748" w:rsidRPr="003A4ECA">
        <w:rPr>
          <w:rFonts w:cs="Times New Roman"/>
          <w:sz w:val="20"/>
          <w:szCs w:val="20"/>
        </w:rPr>
        <w:t xml:space="preserve">je </w:t>
      </w:r>
      <w:r w:rsidR="00CE01B8" w:rsidRPr="003A4ECA">
        <w:rPr>
          <w:rFonts w:cs="Times New Roman"/>
          <w:sz w:val="20"/>
          <w:szCs w:val="20"/>
        </w:rPr>
        <w:t>provedeno ispit</w:t>
      </w:r>
      <w:r w:rsidR="00F22328" w:rsidRPr="003A4ECA">
        <w:rPr>
          <w:rFonts w:cs="Times New Roman"/>
          <w:sz w:val="20"/>
          <w:szCs w:val="20"/>
        </w:rPr>
        <w:t>ivanje antioksidativnog dejstva ekstrakta žalfije</w:t>
      </w:r>
      <w:r w:rsidR="00CE01B8" w:rsidRPr="003A4ECA">
        <w:rPr>
          <w:rFonts w:cs="Times New Roman"/>
          <w:sz w:val="20"/>
          <w:szCs w:val="20"/>
        </w:rPr>
        <w:t>,</w:t>
      </w:r>
      <w:r w:rsidR="00F22328" w:rsidRPr="003A4ECA">
        <w:rPr>
          <w:rFonts w:cs="Times New Roman"/>
          <w:sz w:val="20"/>
          <w:szCs w:val="20"/>
        </w:rPr>
        <w:t xml:space="preserve"> u zavisnosti od koncentracije etanola kao </w:t>
      </w:r>
      <w:r w:rsidR="00DC6665" w:rsidRPr="003A4ECA">
        <w:rPr>
          <w:rFonts w:cs="Times New Roman"/>
          <w:sz w:val="20"/>
          <w:szCs w:val="20"/>
        </w:rPr>
        <w:t>otapal</w:t>
      </w:r>
      <w:r w:rsidR="00CE01B8" w:rsidRPr="003A4ECA">
        <w:rPr>
          <w:rFonts w:cs="Times New Roman"/>
          <w:sz w:val="20"/>
          <w:szCs w:val="20"/>
        </w:rPr>
        <w:t>a u postupku</w:t>
      </w:r>
      <w:r w:rsidR="00F22328" w:rsidRPr="003A4ECA">
        <w:rPr>
          <w:rFonts w:cs="Times New Roman"/>
          <w:sz w:val="20"/>
          <w:szCs w:val="20"/>
        </w:rPr>
        <w:t xml:space="preserve"> maceracije sa povremenim m</w:t>
      </w:r>
      <w:r w:rsidR="00DC6665" w:rsidRPr="003A4ECA">
        <w:rPr>
          <w:rFonts w:cs="Times New Roman"/>
          <w:sz w:val="20"/>
          <w:szCs w:val="20"/>
        </w:rPr>
        <w:t>ij</w:t>
      </w:r>
      <w:r w:rsidR="00F22328" w:rsidRPr="003A4ECA">
        <w:rPr>
          <w:rFonts w:cs="Times New Roman"/>
          <w:sz w:val="20"/>
          <w:szCs w:val="20"/>
        </w:rPr>
        <w:t xml:space="preserve">ešanjem. </w:t>
      </w:r>
      <w:r w:rsidR="0092555C" w:rsidRPr="003A4ECA">
        <w:rPr>
          <w:rFonts w:cs="Times New Roman"/>
          <w:sz w:val="20"/>
          <w:szCs w:val="20"/>
        </w:rPr>
        <w:t>S</w:t>
      </w:r>
      <w:r w:rsidR="00F22328" w:rsidRPr="003A4ECA">
        <w:rPr>
          <w:rFonts w:cs="Times New Roman"/>
          <w:sz w:val="20"/>
          <w:szCs w:val="20"/>
        </w:rPr>
        <w:t>adržaj ukupnih fenola i flavonoida</w:t>
      </w:r>
      <w:r w:rsidR="0092555C" w:rsidRPr="003A4ECA">
        <w:rPr>
          <w:rFonts w:cs="Times New Roman"/>
          <w:sz w:val="20"/>
          <w:szCs w:val="20"/>
        </w:rPr>
        <w:t xml:space="preserve"> u dobijenim ekstraktima žalfije određen je </w:t>
      </w:r>
      <w:r w:rsidR="00EF097B" w:rsidRPr="003A4ECA">
        <w:rPr>
          <w:rFonts w:cs="Times New Roman"/>
          <w:sz w:val="20"/>
          <w:szCs w:val="20"/>
        </w:rPr>
        <w:t>spektrofotometrij</w:t>
      </w:r>
      <w:r w:rsidR="0092555C" w:rsidRPr="003A4ECA">
        <w:rPr>
          <w:rFonts w:cs="Times New Roman"/>
          <w:sz w:val="20"/>
          <w:szCs w:val="20"/>
        </w:rPr>
        <w:t>ski. K</w:t>
      </w:r>
      <w:r w:rsidR="00EF097B" w:rsidRPr="003A4ECA">
        <w:rPr>
          <w:rFonts w:cs="Times New Roman"/>
          <w:sz w:val="20"/>
          <w:szCs w:val="20"/>
        </w:rPr>
        <w:t xml:space="preserve">apacitet hvatanja slobodnih radikala </w:t>
      </w:r>
      <w:r w:rsidR="0092555C" w:rsidRPr="003A4ECA">
        <w:rPr>
          <w:rFonts w:cs="Times New Roman"/>
          <w:sz w:val="20"/>
          <w:szCs w:val="20"/>
        </w:rPr>
        <w:t xml:space="preserve">(radical scavening capacity) </w:t>
      </w:r>
      <w:r w:rsidR="00EF097B" w:rsidRPr="003A4ECA">
        <w:rPr>
          <w:rFonts w:cs="Times New Roman"/>
          <w:sz w:val="20"/>
          <w:szCs w:val="20"/>
        </w:rPr>
        <w:t xml:space="preserve">određen je DPPH </w:t>
      </w:r>
      <w:r w:rsidR="0092555C" w:rsidRPr="003A4ECA">
        <w:rPr>
          <w:rFonts w:cs="Times New Roman"/>
          <w:sz w:val="20"/>
          <w:szCs w:val="20"/>
        </w:rPr>
        <w:t>metodo</w:t>
      </w:r>
      <w:r w:rsidR="00EF097B" w:rsidRPr="003A4ECA">
        <w:rPr>
          <w:rFonts w:cs="Times New Roman"/>
          <w:sz w:val="20"/>
          <w:szCs w:val="20"/>
        </w:rPr>
        <w:t>m</w:t>
      </w:r>
      <w:r w:rsidR="00DC6665" w:rsidRPr="003A4ECA">
        <w:rPr>
          <w:rFonts w:cs="Times New Roman"/>
          <w:sz w:val="20"/>
          <w:szCs w:val="20"/>
        </w:rPr>
        <w:t>,</w:t>
      </w:r>
      <w:r w:rsidR="00EF097B" w:rsidRPr="003A4ECA">
        <w:rPr>
          <w:rFonts w:cs="Times New Roman"/>
          <w:sz w:val="20"/>
          <w:szCs w:val="20"/>
        </w:rPr>
        <w:t xml:space="preserve"> </w:t>
      </w:r>
      <w:r w:rsidR="0092555C" w:rsidRPr="003A4ECA">
        <w:rPr>
          <w:rFonts w:cs="Times New Roman"/>
          <w:sz w:val="20"/>
          <w:szCs w:val="20"/>
        </w:rPr>
        <w:t xml:space="preserve">pri čemu je </w:t>
      </w:r>
      <w:r w:rsidR="00EF097B" w:rsidRPr="003A4ECA">
        <w:rPr>
          <w:rFonts w:cs="Times New Roman"/>
          <w:sz w:val="20"/>
          <w:szCs w:val="20"/>
        </w:rPr>
        <w:t xml:space="preserve">određena </w:t>
      </w:r>
      <w:r w:rsidR="0092555C" w:rsidRPr="003A4ECA">
        <w:rPr>
          <w:rFonts w:cs="Times New Roman"/>
          <w:sz w:val="20"/>
          <w:szCs w:val="20"/>
        </w:rPr>
        <w:t xml:space="preserve">i </w:t>
      </w:r>
      <w:r w:rsidR="00EF097B" w:rsidRPr="003A4ECA">
        <w:rPr>
          <w:rFonts w:cs="Times New Roman"/>
          <w:sz w:val="20"/>
          <w:szCs w:val="20"/>
        </w:rPr>
        <w:t>koncentracija ekstrakta potrebna za neutralizaciju 50% početne koncentracije DPPH radikala.</w:t>
      </w:r>
    </w:p>
    <w:p w:rsidR="00032FCF" w:rsidRDefault="003A4ECA" w:rsidP="00032FCF">
      <w:pPr>
        <w:ind w:left="1134" w:right="1134" w:firstLine="567"/>
        <w:rPr>
          <w:rFonts w:cs="Times New Roman"/>
          <w:sz w:val="20"/>
          <w:szCs w:val="20"/>
        </w:rPr>
      </w:pPr>
      <w:r w:rsidRPr="00032FCF">
        <w:rPr>
          <w:rFonts w:cs="Times New Roman"/>
          <w:b/>
          <w:sz w:val="20"/>
          <w:szCs w:val="20"/>
        </w:rPr>
        <w:t>Abstract</w:t>
      </w:r>
      <w:r w:rsidRPr="00032FCF">
        <w:rPr>
          <w:rFonts w:cs="Times New Roman"/>
          <w:sz w:val="20"/>
          <w:szCs w:val="20"/>
        </w:rPr>
        <w:t xml:space="preserve">: Raw materials of plant origin, as well as their extracts, contain natural antioxidants whose presence in small amounts delays or slows the oxidative changes of substrates that easily oxidize. The need for plants and their extracts in the form of pharmaceutical and dietary products is increasing from year to year, so they are increasingly the subject of attention of a large number of researchers. Recently, the research on antioxidant and biological effects of medicinal herbs has been particularly intensifying, due to the tendency of replacing synthetic biologically active compounds with natural compounds. In this paper, the research was conducted on the antioxidative effect of sage extract, depending on the concentration of ethanol as a solvent in the process of maceration with occasional mixing. The content of total phenolic and flavonoids in the obtained sage extract was determined spectrophotometrically. The radical scavening capacity was determined by the DPPH method, where the extract concentration needed to neutralize 50% of the initial concentration of the DPPH radical was also determined. </w:t>
      </w:r>
    </w:p>
    <w:p w:rsidR="00032FCF" w:rsidRDefault="00BA09A5" w:rsidP="00032FCF">
      <w:pPr>
        <w:ind w:left="1134" w:right="1134" w:firstLine="567"/>
        <w:rPr>
          <w:rFonts w:cs="Times New Roman"/>
          <w:sz w:val="20"/>
          <w:szCs w:val="20"/>
        </w:rPr>
      </w:pPr>
      <w:r w:rsidRPr="00032FCF">
        <w:rPr>
          <w:rFonts w:cs="Times New Roman"/>
          <w:b/>
          <w:sz w:val="20"/>
          <w:szCs w:val="20"/>
        </w:rPr>
        <w:t>K</w:t>
      </w:r>
      <w:r w:rsidR="00EF097B" w:rsidRPr="00032FCF">
        <w:rPr>
          <w:rFonts w:cs="Times New Roman"/>
          <w:b/>
          <w:sz w:val="20"/>
          <w:szCs w:val="20"/>
        </w:rPr>
        <w:t>ljučne r</w:t>
      </w:r>
      <w:r w:rsidR="00ED5B6D" w:rsidRPr="00032FCF">
        <w:rPr>
          <w:rFonts w:cs="Times New Roman"/>
          <w:b/>
          <w:sz w:val="20"/>
          <w:szCs w:val="20"/>
        </w:rPr>
        <w:t>ij</w:t>
      </w:r>
      <w:r w:rsidR="00EF097B" w:rsidRPr="00032FCF">
        <w:rPr>
          <w:rFonts w:cs="Times New Roman"/>
          <w:b/>
          <w:sz w:val="20"/>
          <w:szCs w:val="20"/>
        </w:rPr>
        <w:t>eči</w:t>
      </w:r>
      <w:r w:rsidRPr="00032FCF">
        <w:rPr>
          <w:rFonts w:cs="Times New Roman"/>
          <w:sz w:val="20"/>
          <w:szCs w:val="20"/>
        </w:rPr>
        <w:t>:</w:t>
      </w:r>
      <w:r w:rsidR="00EF097B" w:rsidRPr="00032FCF">
        <w:rPr>
          <w:rFonts w:cs="Times New Roman"/>
          <w:sz w:val="20"/>
          <w:szCs w:val="20"/>
        </w:rPr>
        <w:t xml:space="preserve"> etanol, antioksidativnost, žalfija, ekstrakt</w:t>
      </w:r>
    </w:p>
    <w:p w:rsidR="00032FCF" w:rsidRPr="00032FCF" w:rsidRDefault="008D524C" w:rsidP="00032FCF">
      <w:pPr>
        <w:ind w:left="1134" w:right="1134" w:firstLine="567"/>
        <w:rPr>
          <w:rFonts w:cs="Times New Roman"/>
          <w:sz w:val="20"/>
          <w:szCs w:val="20"/>
        </w:rPr>
      </w:pPr>
      <w:r>
        <w:rPr>
          <w:rFonts w:cs="Times New Roman"/>
          <w:b/>
          <w:sz w:val="20"/>
          <w:szCs w:val="20"/>
        </w:rPr>
        <w:t>Key</w:t>
      </w:r>
      <w:r w:rsidR="00032FCF" w:rsidRPr="00032FCF">
        <w:rPr>
          <w:rFonts w:cs="Times New Roman"/>
          <w:b/>
          <w:sz w:val="20"/>
          <w:szCs w:val="20"/>
        </w:rPr>
        <w:t>words</w:t>
      </w:r>
      <w:r w:rsidR="00032FCF" w:rsidRPr="00032FCF">
        <w:rPr>
          <w:rFonts w:cs="Times New Roman"/>
          <w:sz w:val="20"/>
          <w:szCs w:val="20"/>
        </w:rPr>
        <w:t xml:space="preserve">: ethanol, </w:t>
      </w:r>
      <w:r w:rsidR="00032FCF" w:rsidRPr="008D524C">
        <w:rPr>
          <w:rStyle w:val="Emphasis"/>
          <w:bCs/>
          <w:i w:val="0"/>
          <w:iCs/>
          <w:sz w:val="20"/>
          <w:szCs w:val="20"/>
          <w:shd w:val="clear" w:color="auto" w:fill="FFFFFF"/>
        </w:rPr>
        <w:t>antioxidativity</w:t>
      </w:r>
      <w:r w:rsidR="00032FCF" w:rsidRPr="00032FCF">
        <w:rPr>
          <w:rFonts w:cs="Times New Roman"/>
          <w:sz w:val="20"/>
          <w:szCs w:val="20"/>
        </w:rPr>
        <w:t xml:space="preserve">, sage, extract  </w:t>
      </w:r>
    </w:p>
    <w:p w:rsidR="00BA09A5" w:rsidRPr="008F754D" w:rsidRDefault="00BA09A5" w:rsidP="00032FCF">
      <w:pPr>
        <w:ind w:left="1134" w:right="1134" w:firstLine="567"/>
        <w:rPr>
          <w:rFonts w:cs="Times New Roman"/>
        </w:rPr>
      </w:pPr>
      <w:r w:rsidRPr="008F754D">
        <w:rPr>
          <w:rFonts w:cs="Times New Roman"/>
        </w:rPr>
        <w:t xml:space="preserve">  </w:t>
      </w:r>
    </w:p>
    <w:p w:rsidR="00032FCF" w:rsidRDefault="00032FCF" w:rsidP="00056797"/>
    <w:p w:rsidR="00BA09A5" w:rsidRPr="00032FCF" w:rsidRDefault="00032FCF" w:rsidP="008F754D">
      <w:pPr>
        <w:ind w:firstLine="567"/>
      </w:pPr>
      <w:r w:rsidRPr="00032FCF">
        <w:t>1. UVOD</w:t>
      </w:r>
    </w:p>
    <w:p w:rsidR="00D94C15" w:rsidRPr="00D94C15" w:rsidRDefault="00D94C15" w:rsidP="00056797">
      <w:pPr>
        <w:rPr>
          <w:b/>
        </w:rPr>
      </w:pPr>
    </w:p>
    <w:p w:rsidR="00D94C15" w:rsidRPr="00D94C15" w:rsidRDefault="00D555B8" w:rsidP="00D555B8">
      <w:pPr>
        <w:ind w:firstLine="567"/>
        <w:rPr>
          <w:szCs w:val="24"/>
        </w:rPr>
      </w:pPr>
      <w:r>
        <w:t>Prekomjerno prisustvo slobodnih radikala</w:t>
      </w:r>
      <w:r w:rsidR="00AF66B8" w:rsidRPr="00AF66B8">
        <w:t xml:space="preserve"> u živim organizmima</w:t>
      </w:r>
      <w:r>
        <w:t xml:space="preserve"> i </w:t>
      </w:r>
      <w:r w:rsidR="008740A6">
        <w:t>oksidativni</w:t>
      </w:r>
      <w:r w:rsidR="00273FC4">
        <w:t xml:space="preserve"> procesi njima</w:t>
      </w:r>
      <w:r>
        <w:t xml:space="preserve"> </w:t>
      </w:r>
      <w:r w:rsidR="00273FC4">
        <w:t>izazvani,</w:t>
      </w:r>
      <w:r w:rsidR="00AF66B8" w:rsidRPr="00AF66B8">
        <w:t xml:space="preserve"> koji mogu dovesti do oštećenja biomolekula, inhibiraju se tvarima označenim terminom antioksidanti. </w:t>
      </w:r>
      <w:r w:rsidR="00D94C15">
        <w:t>Brojna istraživanja u oblasti hemije, biohemije i medicine potvrđuju da sirovine biljnog porijekla, kao i njihovi ekstrakti, sadrže prirodne antioksidante</w:t>
      </w:r>
      <w:r w:rsidR="000B6DA7">
        <w:t xml:space="preserve"> </w:t>
      </w:r>
      <w:r w:rsidR="000B6DA7">
        <w:rPr>
          <w:rFonts w:cs="Times New Roman"/>
        </w:rPr>
        <w:t>[1]</w:t>
      </w:r>
      <w:r w:rsidR="00D94C15">
        <w:t xml:space="preserve">. </w:t>
      </w:r>
      <w:r w:rsidR="00D94C15">
        <w:rPr>
          <w:szCs w:val="24"/>
        </w:rPr>
        <w:t xml:space="preserve">Mnoge medicinske naučne studije potvrdile su važnost biljnih antioksidanata, kao dopune endogenim antioksidantima ljudskog organizma. Potreba za biljakama i njihovim ekstraktima u obliku farmaceutskih i dijetetskih proizvoda se povećava iz godine u godinu </w:t>
      </w:r>
      <w:r w:rsidR="000B6DA7">
        <w:rPr>
          <w:rFonts w:cs="Times New Roman"/>
          <w:szCs w:val="24"/>
        </w:rPr>
        <w:t>[2]</w:t>
      </w:r>
      <w:r w:rsidR="00D94C15">
        <w:rPr>
          <w:szCs w:val="24"/>
        </w:rPr>
        <w:t xml:space="preserve">. </w:t>
      </w:r>
      <w:r w:rsidR="00D94C15">
        <w:rPr>
          <w:rFonts w:cs="Times New Roman"/>
          <w:color w:val="000000"/>
          <w:szCs w:val="24"/>
          <w:shd w:val="clear" w:color="auto" w:fill="FFFFFF"/>
        </w:rPr>
        <w:t xml:space="preserve">Upotreba biljnih antioksidanata u prehrambenoj, kozmetičkoj i farmaceutskoj industriji predstavlja obećavajuću alternativu sintetskim antioksidanatima, u pogledu cijene, kompatibilnosti s unosom hrane i </w:t>
      </w:r>
      <w:r w:rsidR="008B2E65">
        <w:rPr>
          <w:rFonts w:cs="Times New Roman"/>
          <w:color w:val="000000"/>
          <w:szCs w:val="24"/>
          <w:shd w:val="clear" w:color="auto" w:fill="FFFFFF"/>
        </w:rPr>
        <w:t>ne izazivanja</w:t>
      </w:r>
      <w:r w:rsidR="00D94C15">
        <w:rPr>
          <w:rFonts w:cs="Times New Roman"/>
          <w:color w:val="000000"/>
          <w:szCs w:val="24"/>
          <w:shd w:val="clear" w:color="auto" w:fill="FFFFFF"/>
        </w:rPr>
        <w:t xml:space="preserve"> štetnih efekata </w:t>
      </w:r>
      <w:r w:rsidR="008B2E65">
        <w:rPr>
          <w:rFonts w:cs="Times New Roman"/>
          <w:color w:val="000000"/>
          <w:szCs w:val="24"/>
          <w:shd w:val="clear" w:color="auto" w:fill="FFFFFF"/>
        </w:rPr>
        <w:t>po</w:t>
      </w:r>
      <w:r w:rsidR="00D94C15">
        <w:rPr>
          <w:rFonts w:cs="Times New Roman"/>
          <w:color w:val="000000"/>
          <w:szCs w:val="24"/>
          <w:shd w:val="clear" w:color="auto" w:fill="FFFFFF"/>
        </w:rPr>
        <w:t xml:space="preserve"> </w:t>
      </w:r>
      <w:r w:rsidR="008B2E65">
        <w:rPr>
          <w:rFonts w:cs="Times New Roman"/>
          <w:color w:val="000000"/>
          <w:szCs w:val="24"/>
          <w:shd w:val="clear" w:color="auto" w:fill="FFFFFF"/>
        </w:rPr>
        <w:t>zdravlje organizma</w:t>
      </w:r>
      <w:r w:rsidR="00D94C15">
        <w:rPr>
          <w:rFonts w:cs="Times New Roman"/>
          <w:szCs w:val="24"/>
          <w:shd w:val="clear" w:color="auto" w:fill="FFFFFF"/>
        </w:rPr>
        <w:t xml:space="preserve"> </w:t>
      </w:r>
      <w:r w:rsidR="000B6DA7">
        <w:rPr>
          <w:rFonts w:cs="Times New Roman"/>
          <w:szCs w:val="24"/>
          <w:shd w:val="clear" w:color="auto" w:fill="FFFFFF"/>
        </w:rPr>
        <w:t>[3]</w:t>
      </w:r>
      <w:r w:rsidR="00D94C15">
        <w:rPr>
          <w:rFonts w:cs="Times New Roman"/>
          <w:szCs w:val="24"/>
          <w:shd w:val="clear" w:color="auto" w:fill="FFFFFF"/>
        </w:rPr>
        <w:t xml:space="preserve">. </w:t>
      </w:r>
      <w:r w:rsidR="00D94C15">
        <w:rPr>
          <w:rFonts w:cs="Times New Roman"/>
          <w:szCs w:val="24"/>
        </w:rPr>
        <w:t xml:space="preserve">Zbog navedenih razloga je posljednjih nekoliko decenija veliki broj istraživanja </w:t>
      </w:r>
      <w:r w:rsidR="00D94C15">
        <w:rPr>
          <w:rFonts w:cs="Times New Roman"/>
          <w:szCs w:val="24"/>
        </w:rPr>
        <w:lastRenderedPageBreak/>
        <w:t>usmjeren na identifikaciju novih antiok</w:t>
      </w:r>
      <w:r w:rsidR="00795D6F">
        <w:rPr>
          <w:rFonts w:cs="Times New Roman"/>
          <w:szCs w:val="24"/>
        </w:rPr>
        <w:t>sidanata iz prirodnih sirovina</w:t>
      </w:r>
      <w:r w:rsidR="00D94C15">
        <w:rPr>
          <w:rFonts w:cs="Times New Roman"/>
          <w:szCs w:val="24"/>
        </w:rPr>
        <w:t>. Većina prirodnih antioksidanata su fen</w:t>
      </w:r>
      <w:r w:rsidR="000B6DA7">
        <w:rPr>
          <w:rFonts w:cs="Times New Roman"/>
          <w:szCs w:val="24"/>
        </w:rPr>
        <w:t>olna jedinjenja, tj. polifenoli</w:t>
      </w:r>
      <w:r w:rsidR="00D94C15">
        <w:rPr>
          <w:rFonts w:cs="Times New Roman"/>
          <w:szCs w:val="24"/>
        </w:rPr>
        <w:t>, od kojih su najznačajniji fenolne kiseline i flavonoidi</w:t>
      </w:r>
      <w:r w:rsidR="000B6DA7">
        <w:rPr>
          <w:rFonts w:cs="Times New Roman"/>
          <w:szCs w:val="24"/>
        </w:rPr>
        <w:t xml:space="preserve"> </w:t>
      </w:r>
      <w:r w:rsidR="000B6DA7">
        <w:rPr>
          <w:rFonts w:cs="Times New Roman"/>
          <w:szCs w:val="24"/>
          <w:shd w:val="clear" w:color="auto" w:fill="FFFFFF"/>
        </w:rPr>
        <w:t>[4]</w:t>
      </w:r>
      <w:r w:rsidR="00D94C15">
        <w:rPr>
          <w:rFonts w:cs="Times New Roman"/>
          <w:szCs w:val="24"/>
        </w:rPr>
        <w:t xml:space="preserve">. </w:t>
      </w:r>
    </w:p>
    <w:p w:rsidR="00032FCF" w:rsidRDefault="008B2E65" w:rsidP="00032FCF">
      <w:pPr>
        <w:ind w:firstLine="567"/>
        <w:rPr>
          <w:rFonts w:cs="Times New Roman"/>
          <w:szCs w:val="24"/>
        </w:rPr>
      </w:pPr>
      <w:r>
        <w:rPr>
          <w:rFonts w:cs="Times New Roman"/>
          <w:szCs w:val="24"/>
        </w:rPr>
        <w:t>Fenolna jedinjenja su sekundarni biljni metaboliti koji su prisutni u svim biljnim tkivima.</w:t>
      </w:r>
      <w:r w:rsidRPr="008B2E65">
        <w:rPr>
          <w:rFonts w:cs="Times New Roman"/>
          <w:szCs w:val="24"/>
        </w:rPr>
        <w:t xml:space="preserve"> </w:t>
      </w:r>
      <w:r>
        <w:rPr>
          <w:rFonts w:cs="Times New Roman"/>
          <w:szCs w:val="24"/>
        </w:rPr>
        <w:t xml:space="preserve">Njihova količina i sastav u biljkama ovise o raznim </w:t>
      </w:r>
      <w:r w:rsidR="000B6DA7">
        <w:rPr>
          <w:rFonts w:cs="Times New Roman"/>
          <w:szCs w:val="24"/>
        </w:rPr>
        <w:t>unutarnjim i vanjskim faktorima</w:t>
      </w:r>
      <w:r>
        <w:rPr>
          <w:rFonts w:cs="Times New Roman"/>
          <w:szCs w:val="24"/>
        </w:rPr>
        <w:t>, u smislu da im se udio povećava usljed stresnih uvjeta</w:t>
      </w:r>
      <w:r w:rsidR="000B6DA7">
        <w:rPr>
          <w:rFonts w:cs="Times New Roman"/>
          <w:szCs w:val="24"/>
        </w:rPr>
        <w:t xml:space="preserve"> </w:t>
      </w:r>
      <w:r w:rsidR="000B6DA7">
        <w:rPr>
          <w:rFonts w:cs="Times New Roman"/>
          <w:szCs w:val="24"/>
          <w:shd w:val="clear" w:color="auto" w:fill="FFFFFF"/>
        </w:rPr>
        <w:t>[5]</w:t>
      </w:r>
      <w:r>
        <w:rPr>
          <w:rFonts w:cs="Times New Roman"/>
          <w:szCs w:val="24"/>
        </w:rPr>
        <w:t xml:space="preserve">. Čine jednu od najbrojnijih skupina spojeva u prirodi, a do danas ih je otkriveno više od 8000 </w:t>
      </w:r>
      <w:r w:rsidR="000B6DA7">
        <w:rPr>
          <w:rFonts w:cs="Times New Roman"/>
          <w:szCs w:val="24"/>
          <w:shd w:val="clear" w:color="auto" w:fill="FFFFFF"/>
        </w:rPr>
        <w:t>[6]</w:t>
      </w:r>
      <w:r>
        <w:rPr>
          <w:rFonts w:cs="Times New Roman"/>
          <w:szCs w:val="24"/>
        </w:rPr>
        <w:t>.</w:t>
      </w:r>
      <w:r w:rsidR="00032FCF">
        <w:rPr>
          <w:rFonts w:cs="Times New Roman"/>
          <w:szCs w:val="24"/>
        </w:rPr>
        <w:t xml:space="preserve"> </w:t>
      </w:r>
    </w:p>
    <w:p w:rsidR="00032FCF" w:rsidRDefault="008B2E65" w:rsidP="00032FCF">
      <w:pPr>
        <w:ind w:firstLine="567"/>
        <w:rPr>
          <w:rFonts w:cs="Times New Roman"/>
          <w:szCs w:val="24"/>
        </w:rPr>
      </w:pPr>
      <w:r>
        <w:rPr>
          <w:rFonts w:cs="Times New Roman"/>
          <w:szCs w:val="24"/>
        </w:rPr>
        <w:t>Antioksidativnost fenolnih kiselina raste sa povećanjem broja hidroksilnih grupa, pa tako npr. derivati dihidroksibenzojeve kiseline imaju veću antioksidativnu aktivnost u odnosu na derivate hidroksibenzo</w:t>
      </w:r>
      <w:r w:rsidR="00273639">
        <w:rPr>
          <w:rFonts w:cs="Times New Roman"/>
          <w:szCs w:val="24"/>
        </w:rPr>
        <w:t>j</w:t>
      </w:r>
      <w:r>
        <w:rPr>
          <w:rFonts w:cs="Times New Roman"/>
          <w:szCs w:val="24"/>
        </w:rPr>
        <w:t>eve kiseline. Prema Pokorny</w:t>
      </w:r>
      <w:r w:rsidR="000B6DA7">
        <w:rPr>
          <w:rFonts w:cs="Times New Roman"/>
          <w:szCs w:val="24"/>
        </w:rPr>
        <w:t xml:space="preserve"> </w:t>
      </w:r>
      <w:r w:rsidR="000B6DA7">
        <w:rPr>
          <w:rFonts w:cs="Times New Roman"/>
          <w:szCs w:val="24"/>
          <w:shd w:val="clear" w:color="auto" w:fill="FFFFFF"/>
        </w:rPr>
        <w:t>[7]</w:t>
      </w:r>
      <w:r>
        <w:rPr>
          <w:rFonts w:eastAsia="TimesNewRomanPSMT" w:cs="Times New Roman"/>
          <w:szCs w:val="24"/>
        </w:rPr>
        <w:t xml:space="preserve">, </w:t>
      </w:r>
      <w:r w:rsidR="00934E4A">
        <w:rPr>
          <w:rFonts w:eastAsia="TimesNewRomanPSMT" w:cs="Times New Roman"/>
          <w:szCs w:val="24"/>
        </w:rPr>
        <w:t xml:space="preserve">prisustvo </w:t>
      </w:r>
      <w:r>
        <w:rPr>
          <w:rFonts w:eastAsia="TimesNewRomanPSMT" w:cs="Times New Roman"/>
          <w:szCs w:val="24"/>
        </w:rPr>
        <w:t>više od tri hidroksilne grupe na aromatskom jez</w:t>
      </w:r>
      <w:r w:rsidR="00837D6F">
        <w:rPr>
          <w:rFonts w:cs="Times New Roman"/>
          <w:szCs w:val="24"/>
        </w:rPr>
        <w:t>gru ne utiče</w:t>
      </w:r>
      <w:r>
        <w:rPr>
          <w:rFonts w:cs="Times New Roman"/>
          <w:szCs w:val="24"/>
        </w:rPr>
        <w:t xml:space="preserve"> na poveć</w:t>
      </w:r>
      <w:r w:rsidR="00837D6F">
        <w:rPr>
          <w:rFonts w:cs="Times New Roman"/>
          <w:szCs w:val="24"/>
        </w:rPr>
        <w:t>anje antioksidativne efektivnosti</w:t>
      </w:r>
      <w:r>
        <w:rPr>
          <w:rFonts w:cs="Times New Roman"/>
          <w:szCs w:val="24"/>
        </w:rPr>
        <w:t xml:space="preserve"> molekula.</w:t>
      </w:r>
    </w:p>
    <w:p w:rsidR="006F6B61" w:rsidRDefault="008B2E65" w:rsidP="00032FCF">
      <w:pPr>
        <w:ind w:firstLine="567"/>
        <w:rPr>
          <w:rFonts w:cs="Times New Roman"/>
          <w:szCs w:val="24"/>
        </w:rPr>
      </w:pPr>
      <w:r>
        <w:rPr>
          <w:rFonts w:cs="Times New Roman"/>
          <w:szCs w:val="24"/>
        </w:rPr>
        <w:t xml:space="preserve">Flavonoidi </w:t>
      </w:r>
      <w:r w:rsidR="00934E4A">
        <w:rPr>
          <w:rFonts w:cs="Times New Roman"/>
          <w:szCs w:val="24"/>
        </w:rPr>
        <w:t>kao izuzetno važni prirodni antioksidanti su jedni od najčešće prisutnih</w:t>
      </w:r>
      <w:r>
        <w:rPr>
          <w:rFonts w:cs="Times New Roman"/>
          <w:szCs w:val="24"/>
        </w:rPr>
        <w:t xml:space="preserve"> fenola koji su široko rasprostranjeni</w:t>
      </w:r>
      <w:r w:rsidR="00837D6F">
        <w:rPr>
          <w:rFonts w:cs="Times New Roman"/>
          <w:szCs w:val="24"/>
        </w:rPr>
        <w:t xml:space="preserve"> u biljnim tkivima. Oko polovinu</w:t>
      </w:r>
      <w:r>
        <w:rPr>
          <w:rFonts w:cs="Times New Roman"/>
          <w:szCs w:val="24"/>
        </w:rPr>
        <w:t xml:space="preserve"> fenolnih jedinjen</w:t>
      </w:r>
      <w:r w:rsidR="00837D6F">
        <w:rPr>
          <w:rFonts w:cs="Times New Roman"/>
          <w:szCs w:val="24"/>
        </w:rPr>
        <w:t>ja koja</w:t>
      </w:r>
      <w:r w:rsidR="00934E4A">
        <w:rPr>
          <w:rFonts w:cs="Times New Roman"/>
          <w:szCs w:val="24"/>
        </w:rPr>
        <w:t xml:space="preserve"> se javlja</w:t>
      </w:r>
      <w:r w:rsidR="00273639">
        <w:rPr>
          <w:rFonts w:cs="Times New Roman"/>
          <w:szCs w:val="24"/>
        </w:rPr>
        <w:t>ju</w:t>
      </w:r>
      <w:r w:rsidR="00934E4A">
        <w:rPr>
          <w:rFonts w:cs="Times New Roman"/>
          <w:szCs w:val="24"/>
        </w:rPr>
        <w:t xml:space="preserve"> kod biljaka čine</w:t>
      </w:r>
      <w:r>
        <w:rPr>
          <w:rFonts w:cs="Times New Roman"/>
          <w:szCs w:val="24"/>
        </w:rPr>
        <w:t xml:space="preserve"> flavonoidi </w:t>
      </w:r>
      <w:r w:rsidR="000B6DA7">
        <w:rPr>
          <w:rFonts w:cs="Times New Roman"/>
          <w:szCs w:val="24"/>
          <w:shd w:val="clear" w:color="auto" w:fill="FFFFFF"/>
        </w:rPr>
        <w:t>[8]</w:t>
      </w:r>
      <w:r>
        <w:rPr>
          <w:rFonts w:cs="Times New Roman"/>
          <w:szCs w:val="24"/>
        </w:rPr>
        <w:t xml:space="preserve">. </w:t>
      </w:r>
    </w:p>
    <w:p w:rsidR="00032FCF" w:rsidRDefault="008B2E65" w:rsidP="00032FCF">
      <w:pPr>
        <w:ind w:firstLine="567"/>
        <w:rPr>
          <w:rFonts w:cs="Times New Roman"/>
          <w:szCs w:val="24"/>
        </w:rPr>
      </w:pPr>
      <w:r>
        <w:rPr>
          <w:rFonts w:eastAsia="TimesNewRomanPSMT-Identity-H" w:cs="Times New Roman"/>
          <w:szCs w:val="24"/>
        </w:rPr>
        <w:t xml:space="preserve">Biljni estrakti bogati flavonoidima su se vijekovima koristili kao efikasni antibaktericidni agensi, protiv mnogih bakterijskih sojeva kao što su </w:t>
      </w:r>
      <w:r>
        <w:rPr>
          <w:rFonts w:eastAsia="TimesNewRomanPS-ItalicMT-Identi" w:cs="Times New Roman"/>
          <w:i/>
          <w:iCs/>
          <w:szCs w:val="24"/>
        </w:rPr>
        <w:t>Escherichia coli, Staphylococcus</w:t>
      </w:r>
      <w:r>
        <w:rPr>
          <w:rFonts w:eastAsia="TimesNewRomanPSMT-Identity-H" w:cs="Times New Roman"/>
          <w:szCs w:val="24"/>
        </w:rPr>
        <w:t xml:space="preserve"> </w:t>
      </w:r>
      <w:r>
        <w:rPr>
          <w:rFonts w:eastAsia="TimesNewRomanPS-ItalicMT-Identi" w:cs="Times New Roman"/>
          <w:i/>
          <w:iCs/>
          <w:szCs w:val="24"/>
        </w:rPr>
        <w:t>nervous, Staphylococcus epidermis, Saccharomyces cerevisiae</w:t>
      </w:r>
      <w:r w:rsidR="000C1103">
        <w:rPr>
          <w:rFonts w:eastAsia="TimesNewRomanPSMT-Identity-H" w:cs="Times New Roman"/>
          <w:szCs w:val="24"/>
        </w:rPr>
        <w:t xml:space="preserve"> </w:t>
      </w:r>
      <w:r w:rsidR="000C1103">
        <w:rPr>
          <w:rFonts w:cs="Times New Roman"/>
          <w:szCs w:val="24"/>
          <w:shd w:val="clear" w:color="auto" w:fill="FFFFFF"/>
        </w:rPr>
        <w:t>[9]</w:t>
      </w:r>
      <w:r>
        <w:rPr>
          <w:rFonts w:eastAsia="TimesNewRomanPSMT-Identity-H" w:cs="Times New Roman"/>
          <w:szCs w:val="24"/>
        </w:rPr>
        <w:t>.</w:t>
      </w:r>
      <w:r w:rsidR="00032FCF">
        <w:rPr>
          <w:rFonts w:eastAsia="TimesNewRomanPSMT-Identity-H" w:cs="Times New Roman"/>
          <w:szCs w:val="24"/>
        </w:rPr>
        <w:t xml:space="preserve"> </w:t>
      </w:r>
      <w:r>
        <w:rPr>
          <w:rFonts w:cs="Times New Roman"/>
          <w:szCs w:val="24"/>
        </w:rPr>
        <w:t>An</w:t>
      </w:r>
      <w:r w:rsidR="0075240E">
        <w:rPr>
          <w:rFonts w:cs="Times New Roman"/>
          <w:szCs w:val="24"/>
        </w:rPr>
        <w:t>tioksidativne osobine pokazuju inhibiranjem enzima odgovornih</w:t>
      </w:r>
      <w:r>
        <w:rPr>
          <w:rFonts w:cs="Times New Roman"/>
          <w:szCs w:val="24"/>
        </w:rPr>
        <w:t xml:space="preserve"> za produkciju superoksil radikala, heliranjem metala koji su uključeni u reakcije nastanka slobodnih radikala i prevencijom peroksidacije </w:t>
      </w:r>
      <w:r w:rsidR="000C1103">
        <w:rPr>
          <w:rFonts w:cs="Times New Roman"/>
          <w:szCs w:val="24"/>
          <w:shd w:val="clear" w:color="auto" w:fill="FFFFFF"/>
        </w:rPr>
        <w:t>[10]</w:t>
      </w:r>
      <w:r>
        <w:rPr>
          <w:rFonts w:cs="Times New Roman"/>
          <w:szCs w:val="24"/>
        </w:rPr>
        <w:t xml:space="preserve">. </w:t>
      </w:r>
    </w:p>
    <w:p w:rsidR="00032FCF" w:rsidRDefault="008B2E65" w:rsidP="00032FCF">
      <w:pPr>
        <w:ind w:firstLine="567"/>
        <w:rPr>
          <w:rFonts w:cs="Times New Roman"/>
          <w:szCs w:val="24"/>
        </w:rPr>
      </w:pPr>
      <w:r>
        <w:rPr>
          <w:rFonts w:cs="Times New Roman"/>
          <w:szCs w:val="24"/>
        </w:rPr>
        <w:t>Fenoli se</w:t>
      </w:r>
      <w:r w:rsidR="00273639">
        <w:rPr>
          <w:rFonts w:cs="Times New Roman"/>
          <w:szCs w:val="24"/>
        </w:rPr>
        <w:t xml:space="preserve"> mogu ekstrahovati iz svježih, za</w:t>
      </w:r>
      <w:r>
        <w:rPr>
          <w:rFonts w:cs="Times New Roman"/>
          <w:szCs w:val="24"/>
        </w:rPr>
        <w:t>mrznutih</w:t>
      </w:r>
      <w:r w:rsidR="00273639">
        <w:rPr>
          <w:rFonts w:cs="Times New Roman"/>
          <w:szCs w:val="24"/>
        </w:rPr>
        <w:t>,</w:t>
      </w:r>
      <w:r>
        <w:rPr>
          <w:rFonts w:cs="Times New Roman"/>
          <w:szCs w:val="24"/>
        </w:rPr>
        <w:t xml:space="preserve"> ili </w:t>
      </w:r>
      <w:r w:rsidR="00273639">
        <w:rPr>
          <w:rFonts w:cs="Times New Roman"/>
          <w:szCs w:val="24"/>
        </w:rPr>
        <w:t>o</w:t>
      </w:r>
      <w:r>
        <w:rPr>
          <w:rFonts w:cs="Times New Roman"/>
          <w:szCs w:val="24"/>
        </w:rPr>
        <w:t xml:space="preserve">sušenih biljnih uzoraka. Obično se prije ekstrakcije biljni uzorak tretira mljevenjem ili mrvljenjem i homogenizacijom, a prethodno može biti osušen zrakom ili postupkom zamrzavanja. </w:t>
      </w:r>
    </w:p>
    <w:p w:rsidR="006F6B61" w:rsidRDefault="008B2E65" w:rsidP="00032FCF">
      <w:pPr>
        <w:ind w:firstLine="567"/>
        <w:rPr>
          <w:rFonts w:cs="Times New Roman"/>
          <w:szCs w:val="24"/>
        </w:rPr>
      </w:pPr>
      <w:r>
        <w:rPr>
          <w:rFonts w:cs="Times New Roman"/>
          <w:szCs w:val="24"/>
        </w:rPr>
        <w:t xml:space="preserve">Klasična ekstrakcija </w:t>
      </w:r>
      <w:r w:rsidR="00934E4A">
        <w:rPr>
          <w:rFonts w:cs="Times New Roman"/>
          <w:szCs w:val="24"/>
        </w:rPr>
        <w:t xml:space="preserve">osušenog biljnog materijala </w:t>
      </w:r>
      <w:r>
        <w:rPr>
          <w:rFonts w:cs="Times New Roman"/>
          <w:szCs w:val="24"/>
        </w:rPr>
        <w:t>otapalima je najčešće korištena metoda ekstrakcije, zbog jednost</w:t>
      </w:r>
      <w:r w:rsidR="007C1132">
        <w:rPr>
          <w:rFonts w:cs="Times New Roman"/>
          <w:szCs w:val="24"/>
        </w:rPr>
        <w:t>avnosti primjene i efikasnosti</w:t>
      </w:r>
      <w:r>
        <w:rPr>
          <w:rFonts w:cs="Times New Roman"/>
          <w:szCs w:val="24"/>
        </w:rPr>
        <w:t xml:space="preserve"> </w:t>
      </w:r>
      <w:r w:rsidR="000C1103">
        <w:rPr>
          <w:rFonts w:cs="Times New Roman"/>
          <w:szCs w:val="24"/>
          <w:shd w:val="clear" w:color="auto" w:fill="FFFFFF"/>
        </w:rPr>
        <w:t>[11]</w:t>
      </w:r>
      <w:r>
        <w:rPr>
          <w:rStyle w:val="Emphasis"/>
          <w:szCs w:val="24"/>
          <w:shd w:val="clear" w:color="auto" w:fill="FFFFFF"/>
        </w:rPr>
        <w:t>.</w:t>
      </w:r>
      <w:r>
        <w:rPr>
          <w:rFonts w:cs="Times New Roman"/>
          <w:b/>
          <w:bCs/>
          <w:i/>
          <w:iCs/>
          <w:szCs w:val="24"/>
        </w:rPr>
        <w:t xml:space="preserve"> </w:t>
      </w:r>
      <w:r>
        <w:rPr>
          <w:rFonts w:cs="Times New Roman"/>
          <w:szCs w:val="24"/>
        </w:rPr>
        <w:t>Pored navedene</w:t>
      </w:r>
      <w:r w:rsidR="00934E4A">
        <w:rPr>
          <w:rFonts w:cs="Times New Roman"/>
          <w:szCs w:val="24"/>
        </w:rPr>
        <w:t xml:space="preserve"> metode</w:t>
      </w:r>
      <w:r>
        <w:rPr>
          <w:rFonts w:cs="Times New Roman"/>
          <w:szCs w:val="24"/>
        </w:rPr>
        <w:t xml:space="preserve">, razvijen je i niz novih metoda, kao što </w:t>
      </w:r>
      <w:r w:rsidR="007C1132">
        <w:rPr>
          <w:rFonts w:cs="Times New Roman"/>
          <w:szCs w:val="24"/>
        </w:rPr>
        <w:t>su superkritična ekstrakcija i</w:t>
      </w:r>
      <w:r>
        <w:rPr>
          <w:rFonts w:cs="Times New Roman"/>
          <w:szCs w:val="24"/>
        </w:rPr>
        <w:t xml:space="preserve"> ekstrakcija potpomognuta ultrazvukom</w:t>
      </w:r>
      <w:r w:rsidR="00C13A58">
        <w:rPr>
          <w:rFonts w:cs="Times New Roman"/>
          <w:szCs w:val="24"/>
        </w:rPr>
        <w:t xml:space="preserve"> i</w:t>
      </w:r>
      <w:r w:rsidR="00273639">
        <w:rPr>
          <w:rFonts w:cs="Times New Roman"/>
          <w:szCs w:val="24"/>
        </w:rPr>
        <w:t>li</w:t>
      </w:r>
      <w:r>
        <w:rPr>
          <w:rFonts w:cs="Times New Roman"/>
          <w:szCs w:val="24"/>
        </w:rPr>
        <w:t xml:space="preserve"> mikrovalovima</w:t>
      </w:r>
      <w:r w:rsidR="00273639">
        <w:rPr>
          <w:rFonts w:cs="Times New Roman"/>
          <w:szCs w:val="24"/>
        </w:rPr>
        <w:t>, kako bi se smanjili vrijeme ekstrakcije i potrošnja otapala, te povećali</w:t>
      </w:r>
      <w:r>
        <w:rPr>
          <w:rFonts w:cs="Times New Roman"/>
          <w:szCs w:val="24"/>
        </w:rPr>
        <w:t xml:space="preserve"> prinos i kvalitet ekstrakta.</w:t>
      </w:r>
      <w:r w:rsidR="00032FCF">
        <w:rPr>
          <w:rFonts w:cs="Times New Roman"/>
          <w:szCs w:val="24"/>
        </w:rPr>
        <w:t xml:space="preserve"> </w:t>
      </w:r>
    </w:p>
    <w:p w:rsidR="006F6B61" w:rsidRDefault="00C13A58" w:rsidP="006F6B61">
      <w:pPr>
        <w:ind w:firstLine="567"/>
        <w:rPr>
          <w:rFonts w:cs="Times New Roman"/>
          <w:szCs w:val="24"/>
        </w:rPr>
      </w:pPr>
      <w:r>
        <w:rPr>
          <w:rFonts w:cs="Times New Roman"/>
          <w:szCs w:val="24"/>
        </w:rPr>
        <w:t>Prinos ekstrakcije ovisi o vrsti otapala, tj. njegovom polaritetu, vremenu ekstrakcije i temperaturi, omjeru biljnog materijala i otapala, kao i hemijskom sastavu i fizikalnim svojstvima materijala koji se podvrgava ekstrakciji. Odabir odgovarajućeg otapala utič</w:t>
      </w:r>
      <w:r w:rsidR="008918AB">
        <w:rPr>
          <w:rFonts w:cs="Times New Roman"/>
          <w:szCs w:val="24"/>
        </w:rPr>
        <w:t>e na prinos</w:t>
      </w:r>
      <w:r>
        <w:rPr>
          <w:rFonts w:cs="Times New Roman"/>
          <w:szCs w:val="24"/>
        </w:rPr>
        <w:t xml:space="preserve"> i brzinu ekstrakcije </w:t>
      </w:r>
      <w:r w:rsidR="000C1103">
        <w:rPr>
          <w:rFonts w:cs="Times New Roman"/>
          <w:szCs w:val="24"/>
          <w:shd w:val="clear" w:color="auto" w:fill="FFFFFF"/>
        </w:rPr>
        <w:t>[12]</w:t>
      </w:r>
      <w:r>
        <w:rPr>
          <w:rFonts w:cs="Times New Roman"/>
          <w:szCs w:val="24"/>
        </w:rPr>
        <w:t>, stoga otapalo treba zadovoljiti visok polarite</w:t>
      </w:r>
      <w:r w:rsidR="008918AB">
        <w:rPr>
          <w:rFonts w:cs="Times New Roman"/>
          <w:szCs w:val="24"/>
        </w:rPr>
        <w:t>t, nizak viskozitet, nisku tačku</w:t>
      </w:r>
      <w:r>
        <w:rPr>
          <w:rFonts w:cs="Times New Roman"/>
          <w:szCs w:val="24"/>
        </w:rPr>
        <w:t xml:space="preserve"> ključanja, hemijsku inertnost, </w:t>
      </w:r>
      <w:r w:rsidR="00154E85">
        <w:rPr>
          <w:rFonts w:cs="Times New Roman"/>
          <w:szCs w:val="24"/>
        </w:rPr>
        <w:t>toplinsku stabilnost, nerazgrad</w:t>
      </w:r>
      <w:r>
        <w:rPr>
          <w:rFonts w:cs="Times New Roman"/>
          <w:szCs w:val="24"/>
        </w:rPr>
        <w:t>ivost, nezapaljivost i netoksičnost, ekološku prihvatljivost, dostupnost, nisku c</w:t>
      </w:r>
      <w:r w:rsidR="00154E85">
        <w:rPr>
          <w:rFonts w:cs="Times New Roman"/>
          <w:szCs w:val="24"/>
        </w:rPr>
        <w:t>ijenu i</w:t>
      </w:r>
      <w:r>
        <w:rPr>
          <w:rFonts w:cs="Times New Roman"/>
          <w:szCs w:val="24"/>
        </w:rPr>
        <w:t xml:space="preserve"> mogućnost ponovne upotrebe </w:t>
      </w:r>
      <w:r w:rsidR="000C1103">
        <w:rPr>
          <w:rFonts w:cs="Times New Roman"/>
          <w:szCs w:val="24"/>
          <w:shd w:val="clear" w:color="auto" w:fill="FFFFFF"/>
        </w:rPr>
        <w:t>[13]</w:t>
      </w:r>
      <w:r>
        <w:rPr>
          <w:rFonts w:cs="Times New Roman"/>
          <w:szCs w:val="24"/>
        </w:rPr>
        <w:t>.</w:t>
      </w:r>
      <w:r w:rsidR="00032FCF">
        <w:rPr>
          <w:rFonts w:cs="Times New Roman"/>
          <w:szCs w:val="24"/>
        </w:rPr>
        <w:t xml:space="preserve"> </w:t>
      </w:r>
      <w:r>
        <w:rPr>
          <w:rFonts w:cs="Times New Roman"/>
          <w:szCs w:val="24"/>
        </w:rPr>
        <w:t>Za ekstrakciju fenolnih jedinjenja iz biljnog materijala naj</w:t>
      </w:r>
      <w:r w:rsidR="007C1132">
        <w:rPr>
          <w:rFonts w:cs="Times New Roman"/>
          <w:szCs w:val="24"/>
        </w:rPr>
        <w:t>češ</w:t>
      </w:r>
      <w:r w:rsidR="00154E85">
        <w:rPr>
          <w:rFonts w:cs="Times New Roman"/>
          <w:szCs w:val="24"/>
        </w:rPr>
        <w:t>će se koriste vodene otopine</w:t>
      </w:r>
      <w:r>
        <w:rPr>
          <w:rFonts w:cs="Times New Roman"/>
          <w:szCs w:val="24"/>
        </w:rPr>
        <w:t xml:space="preserve"> metanola </w:t>
      </w:r>
      <w:r w:rsidR="000C1103">
        <w:rPr>
          <w:rFonts w:cs="Times New Roman"/>
          <w:szCs w:val="24"/>
          <w:shd w:val="clear" w:color="auto" w:fill="FFFFFF"/>
        </w:rPr>
        <w:t>[14]</w:t>
      </w:r>
      <w:r>
        <w:rPr>
          <w:rFonts w:cs="Times New Roman"/>
          <w:szCs w:val="24"/>
        </w:rPr>
        <w:t xml:space="preserve">, etanola </w:t>
      </w:r>
      <w:r w:rsidR="000C1103">
        <w:rPr>
          <w:rFonts w:cs="Times New Roman"/>
          <w:szCs w:val="24"/>
          <w:shd w:val="clear" w:color="auto" w:fill="FFFFFF"/>
        </w:rPr>
        <w:t>[15]</w:t>
      </w:r>
      <w:r>
        <w:rPr>
          <w:rFonts w:cs="Times New Roman"/>
          <w:szCs w:val="24"/>
        </w:rPr>
        <w:t xml:space="preserve"> i acetona </w:t>
      </w:r>
      <w:r w:rsidR="000C1103">
        <w:rPr>
          <w:rFonts w:cs="Times New Roman"/>
          <w:szCs w:val="24"/>
          <w:shd w:val="clear" w:color="auto" w:fill="FFFFFF"/>
        </w:rPr>
        <w:t>[16]</w:t>
      </w:r>
      <w:r>
        <w:rPr>
          <w:rFonts w:cs="Times New Roman"/>
          <w:szCs w:val="24"/>
        </w:rPr>
        <w:t>. Etanol je posebno poželjno otapalo za ekstrakciju polifenola, jer je siguran za ljudsku potrošnju</w:t>
      </w:r>
      <w:r w:rsidR="000C1103">
        <w:rPr>
          <w:rFonts w:cs="Times New Roman"/>
          <w:szCs w:val="24"/>
        </w:rPr>
        <w:t xml:space="preserve"> </w:t>
      </w:r>
      <w:r w:rsidR="000C1103">
        <w:rPr>
          <w:rFonts w:cs="Times New Roman"/>
          <w:szCs w:val="24"/>
          <w:shd w:val="clear" w:color="auto" w:fill="FFFFFF"/>
        </w:rPr>
        <w:t>[17]</w:t>
      </w:r>
      <w:r>
        <w:rPr>
          <w:rFonts w:cs="Times New Roman"/>
          <w:szCs w:val="24"/>
        </w:rPr>
        <w:t xml:space="preserve">. </w:t>
      </w:r>
      <w:r w:rsidR="00861509">
        <w:rPr>
          <w:rFonts w:cs="Times New Roman"/>
          <w:szCs w:val="24"/>
        </w:rPr>
        <w:t>Kao otapalo za ekstrakciju fenolnih spojeva korišten je u širokom rasponu koncentracija</w:t>
      </w:r>
      <w:r w:rsidR="00154E85">
        <w:rPr>
          <w:rFonts w:cs="Times New Roman"/>
          <w:szCs w:val="24"/>
        </w:rPr>
        <w:t>,</w:t>
      </w:r>
      <w:r w:rsidR="00861509">
        <w:rPr>
          <w:rFonts w:cs="Times New Roman"/>
          <w:szCs w:val="24"/>
        </w:rPr>
        <w:t xml:space="preserve"> tj. od 20 do 100 % </w:t>
      </w:r>
      <w:r w:rsidR="001256EA">
        <w:rPr>
          <w:rFonts w:cs="Times New Roman"/>
          <w:szCs w:val="24"/>
          <w:shd w:val="clear" w:color="auto" w:fill="FFFFFF"/>
        </w:rPr>
        <w:t>[18</w:t>
      </w:r>
      <w:r w:rsidR="000C1103">
        <w:rPr>
          <w:rFonts w:cs="Times New Roman"/>
          <w:szCs w:val="24"/>
          <w:shd w:val="clear" w:color="auto" w:fill="FFFFFF"/>
        </w:rPr>
        <w:t>]</w:t>
      </w:r>
      <w:r w:rsidR="00861509">
        <w:rPr>
          <w:rFonts w:cs="Times New Roman"/>
          <w:szCs w:val="24"/>
        </w:rPr>
        <w:t>.</w:t>
      </w:r>
      <w:r w:rsidR="00032FCF">
        <w:rPr>
          <w:rFonts w:cs="Times New Roman"/>
          <w:szCs w:val="24"/>
        </w:rPr>
        <w:t xml:space="preserve"> </w:t>
      </w:r>
      <w:r w:rsidR="00861509">
        <w:rPr>
          <w:rFonts w:cs="Times New Roman"/>
          <w:szCs w:val="24"/>
        </w:rPr>
        <w:t xml:space="preserve">Altiok i sar. </w:t>
      </w:r>
      <w:r w:rsidR="000C1103">
        <w:rPr>
          <w:rFonts w:cs="Times New Roman"/>
          <w:szCs w:val="24"/>
          <w:shd w:val="clear" w:color="auto" w:fill="FFFFFF"/>
        </w:rPr>
        <w:t>[16]</w:t>
      </w:r>
      <w:r w:rsidR="00861509">
        <w:rPr>
          <w:rFonts w:cs="Times New Roman"/>
          <w:szCs w:val="24"/>
        </w:rPr>
        <w:t xml:space="preserve"> su potvrdili važnost prisustva vode u organskom otapalu, koja pospješuje proces difuzije, te time olakšava ekstrakciju fenolnih spojeva iz biljnog tkiva. Proveli su ekstrakciju fenolnih spojeva iz lista masline korištenjem vodenih otopina etanola i acetona, koncentracija u rasponu od 0 do 100 %. Primjenom vodenih otopina 70 % etanola i 90% acetona postigli su veći </w:t>
      </w:r>
      <w:r w:rsidR="00934E4A">
        <w:rPr>
          <w:rFonts w:cs="Times New Roman"/>
          <w:szCs w:val="24"/>
        </w:rPr>
        <w:t>prinos ekstrakta</w:t>
      </w:r>
      <w:r w:rsidR="00D610CF">
        <w:rPr>
          <w:rFonts w:cs="Times New Roman"/>
          <w:szCs w:val="24"/>
        </w:rPr>
        <w:t xml:space="preserve"> nego korištenjem</w:t>
      </w:r>
      <w:r w:rsidR="00861509">
        <w:rPr>
          <w:rFonts w:cs="Times New Roman"/>
          <w:szCs w:val="24"/>
        </w:rPr>
        <w:t xml:space="preserve"> 100 % otapala.</w:t>
      </w:r>
      <w:r w:rsidR="00032FCF">
        <w:rPr>
          <w:rFonts w:cs="Times New Roman"/>
          <w:szCs w:val="24"/>
        </w:rPr>
        <w:t xml:space="preserve"> </w:t>
      </w:r>
      <w:r w:rsidR="00154E85">
        <w:rPr>
          <w:rFonts w:cs="Times New Roman"/>
          <w:szCs w:val="24"/>
        </w:rPr>
        <w:t>Primjenom</w:t>
      </w:r>
      <w:r w:rsidR="00861509">
        <w:rPr>
          <w:rFonts w:cs="Times New Roman"/>
          <w:szCs w:val="24"/>
        </w:rPr>
        <w:t xml:space="preserve"> otapala različitog polariteta je utvrđeno da se polarni flavonoidni spojevi lakše ekstrahuju iz bil</w:t>
      </w:r>
      <w:r w:rsidR="00154E85">
        <w:rPr>
          <w:rFonts w:cs="Times New Roman"/>
          <w:szCs w:val="24"/>
        </w:rPr>
        <w:t>jnog tkiva korištenjem polarnijeg</w:t>
      </w:r>
      <w:r w:rsidR="00861509">
        <w:rPr>
          <w:rFonts w:cs="Times New Roman"/>
          <w:szCs w:val="24"/>
        </w:rPr>
        <w:t xml:space="preserve"> otapala.</w:t>
      </w:r>
    </w:p>
    <w:p w:rsidR="006F6B61" w:rsidRDefault="00934E4A" w:rsidP="008918AB">
      <w:pPr>
        <w:ind w:firstLine="567"/>
        <w:rPr>
          <w:rFonts w:cs="Times New Roman"/>
          <w:szCs w:val="24"/>
        </w:rPr>
      </w:pPr>
      <w:r>
        <w:rPr>
          <w:rFonts w:cs="Times New Roman"/>
          <w:szCs w:val="24"/>
        </w:rPr>
        <w:t xml:space="preserve">Procesni uvjeti takođe imaju znatan uticaj na proces ekstrakcije. </w:t>
      </w:r>
      <w:r w:rsidR="00861509">
        <w:rPr>
          <w:rFonts w:cs="Times New Roman"/>
          <w:szCs w:val="24"/>
        </w:rPr>
        <w:t xml:space="preserve">Porastom temperature dolazi do povećanja topivosti materije koja se ekstrahuje, koeficijent difuzije se povećava, a time </w:t>
      </w:r>
      <w:r w:rsidR="00D610CF">
        <w:rPr>
          <w:rFonts w:cs="Times New Roman"/>
          <w:szCs w:val="24"/>
        </w:rPr>
        <w:t>i brzina prenosa mase u otopini</w:t>
      </w:r>
      <w:r w:rsidR="00861509">
        <w:rPr>
          <w:rFonts w:cs="Times New Roman"/>
          <w:szCs w:val="24"/>
        </w:rPr>
        <w:t xml:space="preserve">. Produženjem vremena ekstrakcije povećava se količina prenesene materije, čija se brzina prenosa difuzijom postepeno smanjuje, usljed smanjenja gradijenta koncentracije </w:t>
      </w:r>
      <w:r w:rsidR="00D610CF">
        <w:rPr>
          <w:rFonts w:cs="Times New Roman"/>
          <w:szCs w:val="24"/>
        </w:rPr>
        <w:t>i povećanja viskoziteta otopine</w:t>
      </w:r>
      <w:r w:rsidR="00861509">
        <w:rPr>
          <w:rFonts w:cs="Times New Roman"/>
          <w:szCs w:val="24"/>
        </w:rPr>
        <w:t>. Međutim, kada se radi o ekstrakciji biljnih antioksidanata</w:t>
      </w:r>
      <w:r w:rsidR="00D610CF">
        <w:rPr>
          <w:rFonts w:cs="Times New Roman"/>
          <w:szCs w:val="24"/>
        </w:rPr>
        <w:t>,</w:t>
      </w:r>
      <w:r w:rsidR="00861509">
        <w:rPr>
          <w:rFonts w:cs="Times New Roman"/>
          <w:szCs w:val="24"/>
        </w:rPr>
        <w:t xml:space="preserve"> tj. fenolnih jedinjenja, </w:t>
      </w:r>
      <w:r w:rsidR="00861509">
        <w:rPr>
          <w:rFonts w:cs="Times New Roman"/>
          <w:bCs/>
          <w:szCs w:val="24"/>
        </w:rPr>
        <w:t xml:space="preserve">povećanje vrijednosti temperature i vremena ekstrakcije može uzrokovati hidrolizu i oksidaciju fenolnih spojeva, </w:t>
      </w:r>
      <w:r w:rsidR="00861509">
        <w:rPr>
          <w:rFonts w:cs="Times New Roman"/>
          <w:szCs w:val="24"/>
        </w:rPr>
        <w:t xml:space="preserve">što dovodi do smanjenja prinosa fenolnog ekstrakta </w:t>
      </w:r>
      <w:r w:rsidR="000C1103">
        <w:rPr>
          <w:rFonts w:cs="Times New Roman"/>
          <w:szCs w:val="24"/>
          <w:shd w:val="clear" w:color="auto" w:fill="FFFFFF"/>
        </w:rPr>
        <w:t>[11]</w:t>
      </w:r>
      <w:r w:rsidR="00861509">
        <w:rPr>
          <w:rFonts w:cs="Times New Roman"/>
          <w:szCs w:val="24"/>
        </w:rPr>
        <w:t>.</w:t>
      </w:r>
      <w:r w:rsidR="00032FCF">
        <w:rPr>
          <w:rFonts w:cs="Times New Roman"/>
          <w:szCs w:val="24"/>
        </w:rPr>
        <w:t xml:space="preserve"> </w:t>
      </w:r>
      <w:r w:rsidR="00861509">
        <w:rPr>
          <w:rFonts w:cs="Times New Roman"/>
          <w:szCs w:val="24"/>
        </w:rPr>
        <w:t xml:space="preserve">Durling i sar. </w:t>
      </w:r>
      <w:r w:rsidR="001256EA">
        <w:rPr>
          <w:rFonts w:cs="Times New Roman"/>
          <w:szCs w:val="24"/>
          <w:shd w:val="clear" w:color="auto" w:fill="FFFFFF"/>
        </w:rPr>
        <w:t>[18</w:t>
      </w:r>
      <w:r w:rsidR="000C1103">
        <w:rPr>
          <w:rFonts w:cs="Times New Roman"/>
          <w:szCs w:val="24"/>
          <w:shd w:val="clear" w:color="auto" w:fill="FFFFFF"/>
        </w:rPr>
        <w:t>]</w:t>
      </w:r>
      <w:r w:rsidR="00861509">
        <w:rPr>
          <w:rFonts w:cs="Times New Roman"/>
          <w:szCs w:val="24"/>
        </w:rPr>
        <w:t xml:space="preserve"> su proveli istraživanje ut</w:t>
      </w:r>
      <w:r w:rsidR="00D610CF">
        <w:rPr>
          <w:rFonts w:cs="Times New Roman"/>
          <w:szCs w:val="24"/>
        </w:rPr>
        <w:t>icaja vodenih otopina etanola koncentracija</w:t>
      </w:r>
      <w:r w:rsidR="00861509">
        <w:rPr>
          <w:rFonts w:cs="Times New Roman"/>
          <w:szCs w:val="24"/>
        </w:rPr>
        <w:t xml:space="preserve"> od 20 do 100 % na ekstrakcijski kapacitet izolacije fenolnih spojeva iz </w:t>
      </w:r>
      <w:r w:rsidR="0025489F">
        <w:rPr>
          <w:rFonts w:cs="Times New Roman"/>
          <w:szCs w:val="24"/>
        </w:rPr>
        <w:t>žalfije</w:t>
      </w:r>
      <w:r w:rsidR="00861509">
        <w:rPr>
          <w:rFonts w:cs="Times New Roman"/>
          <w:szCs w:val="24"/>
        </w:rPr>
        <w:t>, varirajući vrijeme trajanja</w:t>
      </w:r>
      <w:r w:rsidR="0025489F">
        <w:rPr>
          <w:rFonts w:cs="Times New Roman"/>
          <w:szCs w:val="24"/>
        </w:rPr>
        <w:t xml:space="preserve"> procesa ekstrakcije</w:t>
      </w:r>
      <w:r w:rsidR="00861509">
        <w:rPr>
          <w:rFonts w:cs="Times New Roman"/>
          <w:szCs w:val="24"/>
        </w:rPr>
        <w:t xml:space="preserve"> (od 1 do 6 sati) i temperaturu ekstrakcije (od 22 do 63°C). Najbolje rezultate su postigli primjenom vodenih otop</w:t>
      </w:r>
      <w:r w:rsidR="00D610CF">
        <w:rPr>
          <w:rFonts w:cs="Times New Roman"/>
          <w:szCs w:val="24"/>
        </w:rPr>
        <w:t xml:space="preserve">ina etanola koncentracije od 55 do </w:t>
      </w:r>
      <w:r w:rsidR="00861509">
        <w:rPr>
          <w:rFonts w:cs="Times New Roman"/>
          <w:szCs w:val="24"/>
        </w:rPr>
        <w:t>75%, pri temperaturi ekstrakcije od 40°C i vremenu ekstrakcije od 1 do 3 sata. Vrijeme trajanja ekstrakcije</w:t>
      </w:r>
      <w:r w:rsidR="00FE0C17">
        <w:rPr>
          <w:rFonts w:cs="Times New Roman"/>
          <w:szCs w:val="24"/>
        </w:rPr>
        <w:t xml:space="preserve"> duže od 3 sata </w:t>
      </w:r>
      <w:r w:rsidR="00861509">
        <w:rPr>
          <w:rFonts w:cs="Times New Roman"/>
          <w:szCs w:val="24"/>
        </w:rPr>
        <w:t>se ne preporučuje, kao ni temperatura viša od 63°C</w:t>
      </w:r>
      <w:r w:rsidR="008918AB">
        <w:rPr>
          <w:rFonts w:cs="Times New Roman"/>
          <w:szCs w:val="24"/>
        </w:rPr>
        <w:t>,</w:t>
      </w:r>
      <w:r w:rsidR="00861509">
        <w:rPr>
          <w:rFonts w:cs="Times New Roman"/>
          <w:szCs w:val="24"/>
        </w:rPr>
        <w:t xml:space="preserve"> jer dolazi do pojačanog isparavanja otapala i njegovog gubitka, kao i do ekstrakcije drugih, nefenolnih spojeva.</w:t>
      </w:r>
      <w:r w:rsidR="00FE0C17">
        <w:rPr>
          <w:rFonts w:cs="Times New Roman"/>
          <w:szCs w:val="24"/>
        </w:rPr>
        <w:t xml:space="preserve"> </w:t>
      </w:r>
      <w:r w:rsidR="00FE0C17" w:rsidRPr="008918AB">
        <w:rPr>
          <w:rFonts w:cs="Times New Roman"/>
          <w:szCs w:val="24"/>
        </w:rPr>
        <w:t xml:space="preserve">Također, </w:t>
      </w:r>
      <w:r w:rsidR="008918AB" w:rsidRPr="008918AB">
        <w:rPr>
          <w:rFonts w:cs="Times New Roman"/>
          <w:szCs w:val="24"/>
        </w:rPr>
        <w:t xml:space="preserve">kako je ranije navedeno, </w:t>
      </w:r>
      <w:r w:rsidR="00FE0C17" w:rsidRPr="008918AB">
        <w:rPr>
          <w:rFonts w:cs="Times New Roman"/>
          <w:szCs w:val="24"/>
        </w:rPr>
        <w:t xml:space="preserve">predugo vrijeme ekstrakcije i visoka temperatura povećavaju mogućnost oksidacije fenolnih spojeva. </w:t>
      </w:r>
      <w:r w:rsidR="00FE0C17">
        <w:rPr>
          <w:rFonts w:cs="Times New Roman"/>
          <w:szCs w:val="24"/>
        </w:rPr>
        <w:t>Na efikasnost ekstrakcije, osim izbora otapala, temperature i vremena ekstrakcije</w:t>
      </w:r>
      <w:r w:rsidR="002F4756">
        <w:rPr>
          <w:rFonts w:cs="Times New Roman"/>
          <w:szCs w:val="24"/>
        </w:rPr>
        <w:t>,</w:t>
      </w:r>
      <w:r w:rsidR="00FE0C17">
        <w:rPr>
          <w:rFonts w:cs="Times New Roman"/>
          <w:szCs w:val="24"/>
        </w:rPr>
        <w:t xml:space="preserve"> uticaj imaju i drugi pa</w:t>
      </w:r>
      <w:r w:rsidR="002F4756">
        <w:rPr>
          <w:rFonts w:cs="Times New Roman"/>
          <w:szCs w:val="24"/>
        </w:rPr>
        <w:t>rametri kao što su odnos otapala</w:t>
      </w:r>
      <w:r w:rsidR="00FE0C17">
        <w:rPr>
          <w:rFonts w:cs="Times New Roman"/>
          <w:szCs w:val="24"/>
        </w:rPr>
        <w:t xml:space="preserve"> </w:t>
      </w:r>
      <w:r w:rsidR="002F4756">
        <w:rPr>
          <w:rFonts w:cs="Times New Roman"/>
          <w:szCs w:val="24"/>
        </w:rPr>
        <w:t>i uzor</w:t>
      </w:r>
      <w:r w:rsidR="00FE0C17">
        <w:rPr>
          <w:rFonts w:cs="Times New Roman"/>
          <w:szCs w:val="24"/>
        </w:rPr>
        <w:t>k</w:t>
      </w:r>
      <w:r w:rsidR="002F4756">
        <w:rPr>
          <w:rFonts w:cs="Times New Roman"/>
          <w:szCs w:val="24"/>
        </w:rPr>
        <w:t>a</w:t>
      </w:r>
      <w:r w:rsidR="00FE0C17">
        <w:rPr>
          <w:rFonts w:cs="Times New Roman"/>
          <w:szCs w:val="24"/>
        </w:rPr>
        <w:t xml:space="preserve">  i veličina čestica </w:t>
      </w:r>
      <w:r w:rsidR="001256EA">
        <w:rPr>
          <w:rFonts w:cs="Times New Roman"/>
          <w:szCs w:val="24"/>
          <w:shd w:val="clear" w:color="auto" w:fill="FFFFFF"/>
        </w:rPr>
        <w:t>[18</w:t>
      </w:r>
      <w:r w:rsidR="000C1103">
        <w:rPr>
          <w:rFonts w:cs="Times New Roman"/>
          <w:szCs w:val="24"/>
          <w:shd w:val="clear" w:color="auto" w:fill="FFFFFF"/>
        </w:rPr>
        <w:t>]</w:t>
      </w:r>
      <w:r w:rsidR="00FE0C17">
        <w:rPr>
          <w:rFonts w:cs="Times New Roman"/>
          <w:szCs w:val="24"/>
        </w:rPr>
        <w:t>. Smanjenjem veličine čestica biljnog materijala koji se ekstrahuje, povećava se kontaktna površina između dvije faze, čime se poveća</w:t>
      </w:r>
      <w:r w:rsidR="007C1132">
        <w:rPr>
          <w:rFonts w:cs="Times New Roman"/>
          <w:szCs w:val="24"/>
        </w:rPr>
        <w:t>va količina prenesene tvari</w:t>
      </w:r>
      <w:r w:rsidR="00FE0C17">
        <w:rPr>
          <w:rFonts w:cs="Times New Roman"/>
          <w:szCs w:val="24"/>
        </w:rPr>
        <w:t xml:space="preserve"> u jedinici vremena.</w:t>
      </w:r>
    </w:p>
    <w:p w:rsidR="00FE0C17" w:rsidRDefault="00FE0C17" w:rsidP="00FB3976">
      <w:pPr>
        <w:autoSpaceDE w:val="0"/>
        <w:autoSpaceDN w:val="0"/>
        <w:adjustRightInd w:val="0"/>
        <w:ind w:firstLine="567"/>
        <w:rPr>
          <w:rFonts w:cs="Times New Roman"/>
          <w:szCs w:val="24"/>
        </w:rPr>
      </w:pPr>
      <w:r>
        <w:rPr>
          <w:rFonts w:cs="Times New Roman"/>
          <w:szCs w:val="24"/>
        </w:rPr>
        <w:t>Ovisno o upotr</w:t>
      </w:r>
      <w:r w:rsidR="002F4756">
        <w:rPr>
          <w:rFonts w:cs="Times New Roman"/>
          <w:szCs w:val="24"/>
        </w:rPr>
        <w:t>ij</w:t>
      </w:r>
      <w:r>
        <w:rPr>
          <w:rFonts w:cs="Times New Roman"/>
          <w:szCs w:val="24"/>
        </w:rPr>
        <w:t>ebljenom otapalu tokom postupka ekstrakcije</w:t>
      </w:r>
      <w:r w:rsidR="00FB3976">
        <w:rPr>
          <w:rFonts w:cs="Times New Roman"/>
          <w:szCs w:val="24"/>
        </w:rPr>
        <w:t xml:space="preserve"> iz biljnog materijala,</w:t>
      </w:r>
      <w:r>
        <w:rPr>
          <w:rFonts w:cs="Times New Roman"/>
          <w:szCs w:val="24"/>
        </w:rPr>
        <w:t xml:space="preserve"> </w:t>
      </w:r>
      <w:r w:rsidR="002F4756">
        <w:rPr>
          <w:rFonts w:cs="Times New Roman"/>
          <w:szCs w:val="24"/>
        </w:rPr>
        <w:t xml:space="preserve">uz fenolne spojeve </w:t>
      </w:r>
      <w:r w:rsidR="00FB3976">
        <w:rPr>
          <w:rFonts w:cs="Times New Roman"/>
          <w:szCs w:val="24"/>
        </w:rPr>
        <w:t xml:space="preserve">se </w:t>
      </w:r>
      <w:r>
        <w:rPr>
          <w:rFonts w:cs="Times New Roman"/>
          <w:szCs w:val="24"/>
        </w:rPr>
        <w:t>ekstrahuju i drugi spojevi, kao npr. šećeri, organske kiseline, masti, proteini, pigmenti i sl.</w:t>
      </w:r>
      <w:r w:rsidR="005642CD">
        <w:rPr>
          <w:rFonts w:cs="Times New Roman"/>
          <w:szCs w:val="24"/>
        </w:rPr>
        <w:t>,</w:t>
      </w:r>
      <w:r>
        <w:rPr>
          <w:rFonts w:cs="Times New Roman"/>
          <w:szCs w:val="24"/>
        </w:rPr>
        <w:t xml:space="preserve"> koje je potrebno ukloniti iz ekstrakta </w:t>
      </w:r>
      <w:r w:rsidR="001256EA">
        <w:rPr>
          <w:rFonts w:cs="Times New Roman"/>
          <w:szCs w:val="24"/>
          <w:shd w:val="clear" w:color="auto" w:fill="FFFFFF"/>
        </w:rPr>
        <w:t>[5</w:t>
      </w:r>
      <w:r w:rsidR="000C1103">
        <w:rPr>
          <w:rFonts w:cs="Times New Roman"/>
          <w:szCs w:val="24"/>
          <w:shd w:val="clear" w:color="auto" w:fill="FFFFFF"/>
        </w:rPr>
        <w:t>]</w:t>
      </w:r>
      <w:r>
        <w:rPr>
          <w:rFonts w:cs="Times New Roman"/>
          <w:szCs w:val="24"/>
        </w:rPr>
        <w:t>.</w:t>
      </w:r>
      <w:r w:rsidR="0025489F">
        <w:rPr>
          <w:rFonts w:cs="Times New Roman"/>
          <w:szCs w:val="24"/>
        </w:rPr>
        <w:t xml:space="preserve"> U ovom radu </w:t>
      </w:r>
      <w:r w:rsidR="005642CD">
        <w:rPr>
          <w:rFonts w:cs="Times New Roman"/>
          <w:szCs w:val="24"/>
        </w:rPr>
        <w:t xml:space="preserve">se </w:t>
      </w:r>
      <w:r w:rsidR="0025489F">
        <w:rPr>
          <w:rFonts w:cs="Times New Roman"/>
          <w:szCs w:val="24"/>
        </w:rPr>
        <w:t>u okviru eksperime</w:t>
      </w:r>
      <w:r w:rsidR="005642CD">
        <w:rPr>
          <w:rFonts w:cs="Times New Roman"/>
          <w:szCs w:val="24"/>
        </w:rPr>
        <w:t>ntalnog istraživanja izvršilo</w:t>
      </w:r>
      <w:r w:rsidR="0025489F">
        <w:rPr>
          <w:rFonts w:cs="Times New Roman"/>
          <w:szCs w:val="24"/>
        </w:rPr>
        <w:t xml:space="preserve"> ispitivanje uticaja p</w:t>
      </w:r>
      <w:r w:rsidR="005642CD">
        <w:rPr>
          <w:rFonts w:cs="Times New Roman"/>
          <w:szCs w:val="24"/>
        </w:rPr>
        <w:t>revashodno koncentracije etanolnog otapala</w:t>
      </w:r>
      <w:r w:rsidR="0025489F">
        <w:rPr>
          <w:rFonts w:cs="Times New Roman"/>
          <w:szCs w:val="24"/>
        </w:rPr>
        <w:t xml:space="preserve"> na antioksidativna svojstva etanolnih ekstrakata lista žalfije.  </w:t>
      </w:r>
    </w:p>
    <w:p w:rsidR="00FE0C17" w:rsidRDefault="00FE0C17" w:rsidP="00861509">
      <w:pPr>
        <w:autoSpaceDE w:val="0"/>
        <w:autoSpaceDN w:val="0"/>
        <w:adjustRightInd w:val="0"/>
        <w:rPr>
          <w:rFonts w:cs="Times New Roman"/>
          <w:szCs w:val="24"/>
        </w:rPr>
      </w:pPr>
    </w:p>
    <w:p w:rsidR="006F6B61" w:rsidRDefault="006F6B61" w:rsidP="00861509">
      <w:pPr>
        <w:autoSpaceDE w:val="0"/>
        <w:autoSpaceDN w:val="0"/>
        <w:adjustRightInd w:val="0"/>
        <w:rPr>
          <w:rFonts w:cs="Times New Roman"/>
          <w:szCs w:val="24"/>
        </w:rPr>
      </w:pPr>
    </w:p>
    <w:p w:rsidR="00FE0C17" w:rsidRPr="006F6B61" w:rsidRDefault="005642CD" w:rsidP="008F754D">
      <w:pPr>
        <w:autoSpaceDE w:val="0"/>
        <w:autoSpaceDN w:val="0"/>
        <w:adjustRightInd w:val="0"/>
        <w:ind w:firstLine="567"/>
        <w:rPr>
          <w:rFonts w:cs="Times New Roman"/>
          <w:szCs w:val="24"/>
        </w:rPr>
      </w:pPr>
      <w:r>
        <w:rPr>
          <w:rFonts w:cs="Times New Roman"/>
          <w:szCs w:val="24"/>
        </w:rPr>
        <w:t>2. EKSPERIMENTALNI DI</w:t>
      </w:r>
      <w:r w:rsidR="006F6B61" w:rsidRPr="006F6B61">
        <w:rPr>
          <w:rFonts w:cs="Times New Roman"/>
          <w:szCs w:val="24"/>
        </w:rPr>
        <w:t>O</w:t>
      </w:r>
    </w:p>
    <w:p w:rsidR="006F6B61" w:rsidRPr="008F754D" w:rsidRDefault="006F6B61" w:rsidP="008F754D">
      <w:pPr>
        <w:pStyle w:val="ListParagraph"/>
        <w:spacing w:after="0" w:line="240" w:lineRule="auto"/>
        <w:ind w:left="0"/>
        <w:jc w:val="both"/>
        <w:rPr>
          <w:rFonts w:ascii="Times New Roman" w:hAnsi="Times New Roman"/>
          <w:lang w:val="hr-HR"/>
        </w:rPr>
      </w:pPr>
    </w:p>
    <w:p w:rsidR="006F6B61" w:rsidRPr="008F754D" w:rsidRDefault="005642CD" w:rsidP="008F754D">
      <w:pPr>
        <w:pStyle w:val="ListParagraph"/>
        <w:spacing w:after="0" w:line="240" w:lineRule="auto"/>
        <w:ind w:left="0" w:firstLine="567"/>
        <w:jc w:val="both"/>
        <w:rPr>
          <w:rFonts w:ascii="Times New Roman" w:hAnsi="Times New Roman"/>
        </w:rPr>
      </w:pPr>
      <w:r w:rsidRPr="008F754D">
        <w:rPr>
          <w:rFonts w:ascii="Times New Roman" w:hAnsi="Times New Roman"/>
          <w:lang w:val="hr-HR"/>
        </w:rPr>
        <w:t>Za eksperimentalni di</w:t>
      </w:r>
      <w:r w:rsidR="00FE0C17" w:rsidRPr="008F754D">
        <w:rPr>
          <w:rFonts w:ascii="Times New Roman" w:hAnsi="Times New Roman"/>
          <w:lang w:val="hr-HR"/>
        </w:rPr>
        <w:t>o rada obezbijeđen je biljni materijal -</w:t>
      </w:r>
      <w:r w:rsidR="00FE0C17" w:rsidRPr="008F754D">
        <w:rPr>
          <w:rFonts w:ascii="Times New Roman" w:hAnsi="Times New Roman"/>
        </w:rPr>
        <w:t xml:space="preserve"> osušeno lišće biljke žalfije (</w:t>
      </w:r>
      <w:r w:rsidR="00FE0C17" w:rsidRPr="008F754D">
        <w:rPr>
          <w:rFonts w:ascii="Times New Roman" w:hAnsi="Times New Roman"/>
          <w:i/>
          <w:lang w:val="sr-Latn-CS"/>
        </w:rPr>
        <w:t>Salvia officinalis</w:t>
      </w:r>
      <w:r w:rsidR="00FE0C17" w:rsidRPr="008F754D">
        <w:rPr>
          <w:rFonts w:ascii="Times New Roman" w:hAnsi="Times New Roman"/>
          <w:lang w:val="sr-Latn-CS"/>
        </w:rPr>
        <w:t xml:space="preserve"> L</w:t>
      </w:r>
      <w:r w:rsidR="00FE0C17" w:rsidRPr="008F754D">
        <w:rPr>
          <w:rFonts w:ascii="Times New Roman" w:hAnsi="Times New Roman"/>
        </w:rPr>
        <w:t>.), koja je uzgajana na plantažama MP Ljekobilje Trebinje tokom 2015 godine. Biljni m</w:t>
      </w:r>
      <w:r w:rsidRPr="008F754D">
        <w:rPr>
          <w:rFonts w:ascii="Times New Roman" w:hAnsi="Times New Roman"/>
        </w:rPr>
        <w:t>aterijal je usitnjen u električnom mlinu</w:t>
      </w:r>
      <w:r w:rsidR="00FE0C17" w:rsidRPr="008F754D">
        <w:rPr>
          <w:rFonts w:ascii="Times New Roman" w:hAnsi="Times New Roman"/>
        </w:rPr>
        <w:t xml:space="preserve"> za kafu.</w:t>
      </w:r>
    </w:p>
    <w:p w:rsidR="006F6B61" w:rsidRPr="008F754D" w:rsidRDefault="005642CD" w:rsidP="00A84820">
      <w:pPr>
        <w:pStyle w:val="ListParagraph"/>
        <w:spacing w:after="0" w:line="240" w:lineRule="auto"/>
        <w:ind w:left="0" w:firstLine="567"/>
        <w:jc w:val="both"/>
        <w:rPr>
          <w:rFonts w:ascii="Times New Roman" w:hAnsi="Times New Roman"/>
          <w:lang w:val="hr-HR"/>
        </w:rPr>
      </w:pPr>
      <w:r w:rsidRPr="008F754D">
        <w:rPr>
          <w:rFonts w:ascii="Times New Roman" w:hAnsi="Times New Roman"/>
        </w:rPr>
        <w:t>U radu su korišteni</w:t>
      </w:r>
      <w:r w:rsidR="00FE0C17" w:rsidRPr="008F754D">
        <w:rPr>
          <w:rFonts w:ascii="Times New Roman" w:hAnsi="Times New Roman"/>
        </w:rPr>
        <w:t xml:space="preserve"> etanol (95-96%), metanol (99,5%), hlorogenska ki</w:t>
      </w:r>
      <w:r w:rsidR="00510E6D">
        <w:rPr>
          <w:rFonts w:ascii="Times New Roman" w:hAnsi="Times New Roman"/>
        </w:rPr>
        <w:t xml:space="preserve">selina (99%), destilovana voda, </w:t>
      </w:r>
      <w:r w:rsidR="00FE0C17" w:rsidRPr="008F754D">
        <w:rPr>
          <w:rFonts w:ascii="Times New Roman" w:hAnsi="Times New Roman"/>
        </w:rPr>
        <w:t xml:space="preserve">katehin hidrat, Folin Ciocalteu reagens, </w:t>
      </w:r>
      <w:r w:rsidR="00D74195">
        <w:rPr>
          <w:rFonts w:ascii="Times New Roman" w:hAnsi="Times New Roman"/>
        </w:rPr>
        <w:t>AlCl</w:t>
      </w:r>
      <w:r w:rsidR="00D74195" w:rsidRPr="00D74195">
        <w:rPr>
          <w:rFonts w:ascii="Times New Roman" w:hAnsi="Times New Roman"/>
          <w:vertAlign w:val="subscript"/>
        </w:rPr>
        <w:t>3</w:t>
      </w:r>
      <w:r w:rsidRPr="008F754D">
        <w:rPr>
          <w:rFonts w:ascii="Times New Roman" w:hAnsi="Times New Roman"/>
        </w:rPr>
        <w:t xml:space="preserve">, </w:t>
      </w:r>
      <w:r w:rsidR="00A84820">
        <w:rPr>
          <w:rFonts w:ascii="Times New Roman" w:hAnsi="Times New Roman"/>
          <w:sz w:val="24"/>
          <w:szCs w:val="24"/>
        </w:rPr>
        <w:t>0,135 mM</w:t>
      </w:r>
      <w:r w:rsidR="00A84820" w:rsidRPr="008F754D">
        <w:rPr>
          <w:rFonts w:ascii="Times New Roman" w:hAnsi="Times New Roman"/>
        </w:rPr>
        <w:t xml:space="preserve"> </w:t>
      </w:r>
      <w:r w:rsidRPr="008F754D">
        <w:rPr>
          <w:rFonts w:ascii="Times New Roman" w:hAnsi="Times New Roman"/>
        </w:rPr>
        <w:t>otopina</w:t>
      </w:r>
      <w:r w:rsidR="00FE0C17" w:rsidRPr="008F754D">
        <w:rPr>
          <w:rFonts w:ascii="Times New Roman" w:hAnsi="Times New Roman"/>
        </w:rPr>
        <w:t xml:space="preserve"> </w:t>
      </w:r>
      <w:r w:rsidR="00A84820" w:rsidRPr="00A84820">
        <w:rPr>
          <w:rFonts w:ascii="Times New Roman" w:hAnsi="Times New Roman"/>
        </w:rPr>
        <w:t>otopina 2,2-difenil-1-pikrlhidrazil</w:t>
      </w:r>
      <w:r w:rsidR="00A84820">
        <w:rPr>
          <w:rFonts w:ascii="Times New Roman" w:hAnsi="Times New Roman"/>
        </w:rPr>
        <w:t>a (</w:t>
      </w:r>
      <w:r w:rsidR="00FE0C17" w:rsidRPr="008F754D">
        <w:rPr>
          <w:rFonts w:ascii="Times New Roman" w:hAnsi="Times New Roman"/>
        </w:rPr>
        <w:t>DPPH</w:t>
      </w:r>
      <w:r w:rsidR="00A84820">
        <w:rPr>
          <w:rFonts w:ascii="Times New Roman" w:hAnsi="Times New Roman"/>
        </w:rPr>
        <w:t>)</w:t>
      </w:r>
      <w:r w:rsidR="00FE0C17" w:rsidRPr="008F754D">
        <w:rPr>
          <w:rFonts w:ascii="Times New Roman" w:hAnsi="Times New Roman"/>
        </w:rPr>
        <w:t xml:space="preserve">, </w:t>
      </w:r>
      <w:r w:rsidR="00A84820">
        <w:rPr>
          <w:rFonts w:ascii="Times New Roman" w:hAnsi="Times New Roman"/>
        </w:rPr>
        <w:t>vodena</w:t>
      </w:r>
      <w:r w:rsidRPr="008F754D">
        <w:rPr>
          <w:rFonts w:ascii="Times New Roman" w:hAnsi="Times New Roman"/>
        </w:rPr>
        <w:t xml:space="preserve"> otopina</w:t>
      </w:r>
      <w:r w:rsidR="00D74195">
        <w:rPr>
          <w:rFonts w:ascii="Times New Roman" w:hAnsi="Times New Roman"/>
        </w:rPr>
        <w:t xml:space="preserve"> Na</w:t>
      </w:r>
      <w:r w:rsidR="00D74195" w:rsidRPr="00D74195">
        <w:rPr>
          <w:rFonts w:ascii="Times New Roman" w:hAnsi="Times New Roman"/>
          <w:vertAlign w:val="subscript"/>
        </w:rPr>
        <w:t>2</w:t>
      </w:r>
      <w:r w:rsidR="00D74195">
        <w:rPr>
          <w:rFonts w:ascii="Times New Roman" w:hAnsi="Times New Roman"/>
        </w:rPr>
        <w:t>CO</w:t>
      </w:r>
      <w:r w:rsidR="00D74195" w:rsidRPr="00D74195">
        <w:rPr>
          <w:rFonts w:ascii="Times New Roman" w:hAnsi="Times New Roman"/>
          <w:vertAlign w:val="subscript"/>
        </w:rPr>
        <w:t>3</w:t>
      </w:r>
      <w:r w:rsidR="00A84820">
        <w:rPr>
          <w:rFonts w:ascii="Times New Roman" w:hAnsi="Times New Roman"/>
        </w:rPr>
        <w:t xml:space="preserve"> (</w:t>
      </w:r>
      <w:r w:rsidR="00A84820" w:rsidRPr="008F754D">
        <w:rPr>
          <w:rFonts w:ascii="Times New Roman" w:hAnsi="Times New Roman"/>
        </w:rPr>
        <w:t>20%</w:t>
      </w:r>
      <w:r w:rsidR="00A84820">
        <w:rPr>
          <w:rFonts w:ascii="Times New Roman" w:hAnsi="Times New Roman"/>
        </w:rPr>
        <w:t>)</w:t>
      </w:r>
      <w:r w:rsidR="00FE0C17" w:rsidRPr="008F754D">
        <w:rPr>
          <w:rFonts w:ascii="Times New Roman" w:hAnsi="Times New Roman"/>
        </w:rPr>
        <w:t>,</w:t>
      </w:r>
      <w:r w:rsidR="00D0540F" w:rsidRPr="008F754D">
        <w:rPr>
          <w:rFonts w:ascii="Times New Roman" w:hAnsi="Times New Roman"/>
        </w:rPr>
        <w:t xml:space="preserve"> </w:t>
      </w:r>
      <w:r w:rsidR="00FE0C17" w:rsidRPr="008F754D">
        <w:rPr>
          <w:rFonts w:ascii="Times New Roman" w:hAnsi="Times New Roman"/>
        </w:rPr>
        <w:t>natrijum hidroksid i natrijum nitrit (5%).</w:t>
      </w:r>
      <w:r w:rsidR="0025489F" w:rsidRPr="008F754D">
        <w:rPr>
          <w:rFonts w:ascii="Times New Roman" w:hAnsi="Times New Roman"/>
        </w:rPr>
        <w:t xml:space="preserve"> </w:t>
      </w:r>
      <w:r w:rsidR="00C113AA" w:rsidRPr="008F754D">
        <w:rPr>
          <w:rFonts w:ascii="Times New Roman" w:hAnsi="Times New Roman"/>
        </w:rPr>
        <w:t>Potrebne vodene otopine</w:t>
      </w:r>
      <w:r w:rsidR="00FE0C17" w:rsidRPr="008F754D">
        <w:rPr>
          <w:rFonts w:ascii="Times New Roman" w:hAnsi="Times New Roman"/>
        </w:rPr>
        <w:t xml:space="preserve"> etanola koncentracija 40%, 50% i 60%, </w:t>
      </w:r>
      <w:r w:rsidR="00FE0C17" w:rsidRPr="008F754D">
        <w:rPr>
          <w:rFonts w:ascii="Times New Roman" w:hAnsi="Times New Roman"/>
          <w:lang w:val="hr-HR"/>
        </w:rPr>
        <w:t>pripremljen</w:t>
      </w:r>
      <w:r w:rsidR="00C113AA" w:rsidRPr="008F754D">
        <w:rPr>
          <w:rFonts w:ascii="Times New Roman" w:hAnsi="Times New Roman"/>
          <w:lang w:val="hr-HR"/>
        </w:rPr>
        <w:t>e</w:t>
      </w:r>
      <w:r w:rsidR="00FE0C17" w:rsidRPr="008F754D">
        <w:rPr>
          <w:rFonts w:ascii="Times New Roman" w:hAnsi="Times New Roman"/>
          <w:lang w:val="hr-HR"/>
        </w:rPr>
        <w:t xml:space="preserve"> su razblaživanjem </w:t>
      </w:r>
      <w:r w:rsidR="00D0540F" w:rsidRPr="008F754D">
        <w:rPr>
          <w:rFonts w:ascii="Times New Roman" w:hAnsi="Times New Roman"/>
          <w:lang w:val="hr-HR"/>
        </w:rPr>
        <w:t xml:space="preserve">sa </w:t>
      </w:r>
      <w:r w:rsidR="00FE0C17" w:rsidRPr="008F754D">
        <w:rPr>
          <w:rFonts w:ascii="Times New Roman" w:hAnsi="Times New Roman"/>
          <w:lang w:val="hr-HR"/>
        </w:rPr>
        <w:t>destilovanom vodom.</w:t>
      </w:r>
    </w:p>
    <w:p w:rsidR="009F4C33" w:rsidRPr="008F754D" w:rsidRDefault="00D0540F" w:rsidP="008F754D">
      <w:pPr>
        <w:pStyle w:val="ListParagraph"/>
        <w:spacing w:after="0" w:line="240" w:lineRule="auto"/>
        <w:ind w:left="0" w:firstLine="567"/>
        <w:jc w:val="both"/>
        <w:rPr>
          <w:rFonts w:ascii="Times New Roman" w:hAnsi="Times New Roman"/>
          <w:lang w:val="hr-HR"/>
        </w:rPr>
      </w:pPr>
      <w:r w:rsidRPr="008F754D">
        <w:rPr>
          <w:rFonts w:ascii="Times New Roman" w:hAnsi="Times New Roman"/>
          <w:iCs/>
        </w:rPr>
        <w:t xml:space="preserve">Određivanje stepena usitnjenosti biljnog materijala </w:t>
      </w:r>
      <w:r w:rsidR="00C113AA" w:rsidRPr="008F754D">
        <w:rPr>
          <w:rFonts w:ascii="Times New Roman" w:hAnsi="Times New Roman"/>
          <w:iCs/>
        </w:rPr>
        <w:t>izvršeno je korišt</w:t>
      </w:r>
      <w:r w:rsidRPr="008F754D">
        <w:rPr>
          <w:rFonts w:ascii="Times New Roman" w:hAnsi="Times New Roman"/>
          <w:iCs/>
        </w:rPr>
        <w:t xml:space="preserve">enjem </w:t>
      </w:r>
      <w:r w:rsidRPr="008F754D">
        <w:rPr>
          <w:rFonts w:ascii="Times New Roman" w:hAnsi="Times New Roman"/>
          <w:iCs/>
          <w:lang w:val="hr-HR"/>
        </w:rPr>
        <w:t>vibracionih sita</w:t>
      </w:r>
      <w:r w:rsidRPr="008F754D">
        <w:rPr>
          <w:rFonts w:ascii="Times New Roman" w:hAnsi="Times New Roman"/>
          <w:lang w:val="hr-HR"/>
        </w:rPr>
        <w:t xml:space="preserve">. Srednji prečnik </w:t>
      </w:r>
      <w:r w:rsidR="00C113AA" w:rsidRPr="008F754D">
        <w:rPr>
          <w:rFonts w:ascii="Times New Roman" w:hAnsi="Times New Roman"/>
          <w:lang w:val="hr-HR"/>
        </w:rPr>
        <w:t xml:space="preserve">čestica </w:t>
      </w:r>
      <w:r w:rsidRPr="008F754D">
        <w:rPr>
          <w:rFonts w:ascii="Times New Roman" w:hAnsi="Times New Roman"/>
          <w:lang w:val="hr-HR"/>
        </w:rPr>
        <w:t>biljnog materija</w:t>
      </w:r>
      <w:r w:rsidR="009F4C33" w:rsidRPr="008F754D">
        <w:rPr>
          <w:rFonts w:ascii="Times New Roman" w:hAnsi="Times New Roman"/>
          <w:lang w:val="hr-HR"/>
        </w:rPr>
        <w:t>la je dobijen primjenom izraza:</w:t>
      </w:r>
    </w:p>
    <w:p w:rsidR="009F4C33" w:rsidRPr="009132D0" w:rsidRDefault="00207411" w:rsidP="009F4C33">
      <w:pPr>
        <w:pStyle w:val="ListParagraph"/>
        <w:ind w:left="0"/>
        <w:jc w:val="both"/>
        <w:rPr>
          <w:rFonts w:ascii="Times New Roman" w:hAnsi="Times New Roman"/>
          <w:sz w:val="24"/>
          <w:szCs w:val="24"/>
          <w:lang w:val="hr-HR"/>
        </w:rPr>
      </w:pPr>
      <m:oMathPara>
        <m:oMathParaPr>
          <m:jc m:val="left"/>
        </m:oMathParaPr>
        <m:oMath>
          <m:f>
            <m:fPr>
              <m:ctrlPr>
                <w:rPr>
                  <w:rFonts w:ascii="Cambria Math" w:hAnsi="Cambria Math" w:cs="Times New Roman"/>
                  <w:i/>
                  <w:sz w:val="20"/>
                  <w:szCs w:val="20"/>
                  <w:lang w:val="en-US"/>
                </w:rPr>
              </m:ctrlPr>
            </m:fPr>
            <m:num>
              <m:r>
                <w:rPr>
                  <w:rFonts w:ascii="Cambria Math" w:hAnsi="Cambria Math"/>
                  <w:sz w:val="20"/>
                  <w:szCs w:val="20"/>
                </w:rPr>
                <m:t>100</m:t>
              </m:r>
            </m:num>
            <m:den>
              <m:r>
                <w:rPr>
                  <w:rFonts w:ascii="Cambria Math" w:hAnsi="Cambria Math"/>
                  <w:sz w:val="20"/>
                  <w:szCs w:val="20"/>
                </w:rPr>
                <m:t>d</m:t>
              </m:r>
            </m:den>
          </m:f>
          <m:r>
            <w:rPr>
              <w:rFonts w:ascii="Cambria Math" w:hAnsi="Cambria Math"/>
              <w:sz w:val="20"/>
              <w:szCs w:val="20"/>
            </w:rPr>
            <m:t>=</m:t>
          </m:r>
          <m:nary>
            <m:naryPr>
              <m:chr m:val="∑"/>
              <m:limLoc m:val="undOvr"/>
              <m:subHide m:val="1"/>
              <m:supHide m:val="1"/>
              <m:ctrlPr>
                <w:rPr>
                  <w:rFonts w:ascii="Cambria Math" w:hAnsi="Cambria Math" w:cs="Times New Roman"/>
                  <w:i/>
                  <w:sz w:val="20"/>
                  <w:szCs w:val="20"/>
                  <w:lang w:val="en-US"/>
                </w:rPr>
              </m:ctrlPr>
            </m:naryPr>
            <m:sub/>
            <m:sup/>
            <m:e>
              <m:d>
                <m:dPr>
                  <m:ctrlPr>
                    <w:rPr>
                      <w:rFonts w:ascii="Cambria Math" w:hAnsi="Cambria Math" w:cs="Times New Roman"/>
                      <w:i/>
                      <w:sz w:val="20"/>
                      <w:szCs w:val="20"/>
                      <w:lang w:val="en-US"/>
                    </w:rPr>
                  </m:ctrlPr>
                </m:dPr>
                <m:e>
                  <m:f>
                    <m:fPr>
                      <m:ctrlPr>
                        <w:rPr>
                          <w:rFonts w:ascii="Cambria Math" w:hAnsi="Cambria Math" w:cs="Times New Roman"/>
                          <w:i/>
                          <w:sz w:val="20"/>
                          <w:szCs w:val="20"/>
                          <w:lang w:val="en-US"/>
                        </w:rPr>
                      </m:ctrlPr>
                    </m:fPr>
                    <m:num>
                      <m:sSub>
                        <m:sSubPr>
                          <m:ctrlPr>
                            <w:rPr>
                              <w:rFonts w:ascii="Cambria Math" w:hAnsi="Cambria Math" w:cs="Times New Roman"/>
                              <w:i/>
                              <w:sz w:val="20"/>
                              <w:szCs w:val="20"/>
                              <w:lang w:val="en-US"/>
                            </w:rPr>
                          </m:ctrlPr>
                        </m:sSubPr>
                        <m:e>
                          <m:r>
                            <w:rPr>
                              <w:rFonts w:ascii="Cambria Math" w:hAnsi="Cambria Math"/>
                              <w:sz w:val="20"/>
                              <w:szCs w:val="20"/>
                            </w:rPr>
                            <m:t>m</m:t>
                          </m:r>
                        </m:e>
                        <m:sub>
                          <m:r>
                            <w:rPr>
                              <w:rFonts w:ascii="Cambria Math" w:hAnsi="Cambria Math"/>
                              <w:sz w:val="20"/>
                              <w:szCs w:val="20"/>
                            </w:rPr>
                            <m:t>i</m:t>
                          </m:r>
                        </m:sub>
                      </m:sSub>
                    </m:num>
                    <m:den>
                      <m:sSub>
                        <m:sSubPr>
                          <m:ctrlPr>
                            <w:rPr>
                              <w:rFonts w:ascii="Cambria Math" w:hAnsi="Cambria Math" w:cs="Times New Roman"/>
                              <w:i/>
                              <w:sz w:val="20"/>
                              <w:szCs w:val="20"/>
                              <w:lang w:val="en-US"/>
                            </w:rPr>
                          </m:ctrlPr>
                        </m:sSubPr>
                        <m:e>
                          <m:r>
                            <w:rPr>
                              <w:rFonts w:ascii="Cambria Math" w:hAnsi="Cambria Math"/>
                              <w:sz w:val="20"/>
                              <w:szCs w:val="20"/>
                            </w:rPr>
                            <m:t>d</m:t>
                          </m:r>
                        </m:e>
                        <m:sub>
                          <m:r>
                            <w:rPr>
                              <w:rFonts w:ascii="Cambria Math" w:hAnsi="Cambria Math"/>
                              <w:sz w:val="20"/>
                              <w:szCs w:val="20"/>
                            </w:rPr>
                            <m:t>i</m:t>
                          </m:r>
                        </m:sub>
                      </m:sSub>
                    </m:den>
                  </m:f>
                </m:e>
              </m:d>
            </m:e>
          </m:nary>
        </m:oMath>
      </m:oMathPara>
    </w:p>
    <w:p w:rsidR="009F4C33" w:rsidRPr="00273639" w:rsidRDefault="009F4C33" w:rsidP="009F4C33">
      <w:pPr>
        <w:pStyle w:val="Default"/>
        <w:mirrorIndents/>
        <w:jc w:val="both"/>
        <w:rPr>
          <w:rFonts w:eastAsiaTheme="minorEastAsia"/>
          <w:color w:val="auto"/>
          <w:lang w:val="pl-PL"/>
        </w:rPr>
      </w:pPr>
      <w:r w:rsidRPr="00273639">
        <w:rPr>
          <w:rFonts w:eastAsiaTheme="minorEastAsia"/>
          <w:color w:val="auto"/>
          <w:lang w:val="pl-PL"/>
        </w:rPr>
        <w:t>gd</w:t>
      </w:r>
      <w:r w:rsidR="0025489F" w:rsidRPr="00273639">
        <w:rPr>
          <w:rFonts w:eastAsiaTheme="minorEastAsia"/>
          <w:color w:val="auto"/>
          <w:lang w:val="pl-PL"/>
        </w:rPr>
        <w:t>j</w:t>
      </w:r>
      <w:r w:rsidRPr="00273639">
        <w:rPr>
          <w:rFonts w:eastAsiaTheme="minorEastAsia"/>
          <w:color w:val="auto"/>
          <w:lang w:val="pl-PL"/>
        </w:rPr>
        <w:t xml:space="preserve">e je: </w:t>
      </w:r>
    </w:p>
    <w:p w:rsidR="009F4C33" w:rsidRPr="00273639" w:rsidRDefault="009F4C33" w:rsidP="009F4C33">
      <w:pPr>
        <w:pStyle w:val="Default"/>
        <w:contextualSpacing/>
        <w:mirrorIndents/>
        <w:jc w:val="both"/>
        <w:rPr>
          <w:color w:val="auto"/>
          <w:lang w:val="pl-PL"/>
        </w:rPr>
      </w:pPr>
      <w:r w:rsidRPr="00273639">
        <w:rPr>
          <w:color w:val="auto"/>
          <w:lang w:val="pl-PL"/>
        </w:rPr>
        <w:t>m</w:t>
      </w:r>
      <w:r w:rsidRPr="00273639">
        <w:rPr>
          <w:color w:val="auto"/>
          <w:vertAlign w:val="subscript"/>
          <w:lang w:val="pl-PL"/>
        </w:rPr>
        <w:t>i</w:t>
      </w:r>
      <w:r w:rsidRPr="00273639">
        <w:rPr>
          <w:color w:val="auto"/>
          <w:lang w:val="pl-PL"/>
        </w:rPr>
        <w:t xml:space="preserve"> - maseni procenat frakcije i,</w:t>
      </w:r>
    </w:p>
    <w:p w:rsidR="009F4C33" w:rsidRPr="00273639" w:rsidRDefault="009F4C33" w:rsidP="0025489F">
      <w:pPr>
        <w:pStyle w:val="Default"/>
        <w:contextualSpacing/>
        <w:mirrorIndents/>
        <w:jc w:val="both"/>
        <w:rPr>
          <w:color w:val="auto"/>
          <w:lang w:val="pl-PL"/>
        </w:rPr>
      </w:pPr>
      <w:r w:rsidRPr="00273639">
        <w:rPr>
          <w:color w:val="auto"/>
          <w:lang w:val="pl-PL"/>
        </w:rPr>
        <w:t>d</w:t>
      </w:r>
      <w:r w:rsidRPr="00273639">
        <w:rPr>
          <w:color w:val="auto"/>
          <w:vertAlign w:val="subscript"/>
          <w:lang w:val="pl-PL"/>
        </w:rPr>
        <w:t xml:space="preserve">i </w:t>
      </w:r>
      <w:r w:rsidRPr="00273639">
        <w:rPr>
          <w:color w:val="auto"/>
          <w:lang w:val="pl-PL"/>
        </w:rPr>
        <w:t>- srednji prečnik i-te frakcije,</w:t>
      </w:r>
    </w:p>
    <w:p w:rsidR="009F4C33" w:rsidRPr="00273639" w:rsidRDefault="009F4C33" w:rsidP="0025489F">
      <w:pPr>
        <w:pStyle w:val="Default"/>
        <w:contextualSpacing/>
        <w:mirrorIndents/>
        <w:jc w:val="both"/>
        <w:rPr>
          <w:color w:val="auto"/>
          <w:lang w:val="pl-PL"/>
        </w:rPr>
      </w:pPr>
      <w:r w:rsidRPr="00273639">
        <w:rPr>
          <w:color w:val="auto"/>
          <w:lang w:val="pl-PL"/>
        </w:rPr>
        <w:t>d - stepen usitnjenosti.</w:t>
      </w:r>
    </w:p>
    <w:p w:rsidR="0025489F" w:rsidRDefault="0025489F" w:rsidP="00D0540F">
      <w:pPr>
        <w:rPr>
          <w:iCs/>
          <w:szCs w:val="24"/>
        </w:rPr>
      </w:pPr>
    </w:p>
    <w:p w:rsidR="006F6B61" w:rsidRDefault="00D0540F" w:rsidP="003A4196">
      <w:pPr>
        <w:ind w:firstLine="567"/>
        <w:rPr>
          <w:szCs w:val="24"/>
          <w:lang w:val="hr-HR"/>
        </w:rPr>
      </w:pPr>
      <w:r w:rsidRPr="00D0540F">
        <w:rPr>
          <w:iCs/>
          <w:szCs w:val="24"/>
        </w:rPr>
        <w:t xml:space="preserve">Ekstrakcija biljnog materijala metodom maceracije </w:t>
      </w:r>
      <w:r w:rsidRPr="00D0540F">
        <w:rPr>
          <w:szCs w:val="24"/>
          <w:lang w:val="hr-HR"/>
        </w:rPr>
        <w:t xml:space="preserve">provođena je korištenjem </w:t>
      </w:r>
      <w:r w:rsidRPr="00D0540F">
        <w:rPr>
          <w:szCs w:val="24"/>
        </w:rPr>
        <w:t xml:space="preserve">40%, 50% i 60% </w:t>
      </w:r>
      <w:r w:rsidR="00C113AA">
        <w:rPr>
          <w:szCs w:val="24"/>
        </w:rPr>
        <w:t xml:space="preserve">vodenih otopina </w:t>
      </w:r>
      <w:r w:rsidRPr="00D0540F">
        <w:rPr>
          <w:szCs w:val="24"/>
        </w:rPr>
        <w:t>etanola.</w:t>
      </w:r>
      <w:r>
        <w:rPr>
          <w:szCs w:val="24"/>
        </w:rPr>
        <w:t xml:space="preserve"> Pri svakom postupku, u</w:t>
      </w:r>
      <w:r>
        <w:rPr>
          <w:szCs w:val="24"/>
          <w:lang w:val="hr-HR"/>
        </w:rPr>
        <w:t xml:space="preserve"> erlenmajer od 250 ml je unesen biljni materijal definisanog stepena usitnjenosti, a zatim preliven odabranim otapalom, </w:t>
      </w:r>
      <w:r w:rsidR="001237B5">
        <w:rPr>
          <w:szCs w:val="24"/>
          <w:lang w:val="hr-HR"/>
        </w:rPr>
        <w:t>pri čemu je</w:t>
      </w:r>
      <w:r>
        <w:rPr>
          <w:szCs w:val="24"/>
          <w:lang w:val="hr-HR"/>
        </w:rPr>
        <w:t xml:space="preserve"> odnos biljnog materijala i otapala </w:t>
      </w:r>
      <w:r w:rsidR="001237B5">
        <w:rPr>
          <w:szCs w:val="24"/>
          <w:lang w:val="hr-HR"/>
        </w:rPr>
        <w:t>bio 1:10</w:t>
      </w:r>
      <w:r w:rsidR="00FB3976">
        <w:rPr>
          <w:szCs w:val="24"/>
          <w:lang w:val="hr-HR"/>
        </w:rPr>
        <w:t>. Postupak se provodio</w:t>
      </w:r>
      <w:r>
        <w:rPr>
          <w:szCs w:val="24"/>
          <w:lang w:val="hr-HR"/>
        </w:rPr>
        <w:t xml:space="preserve"> u različi</w:t>
      </w:r>
      <w:r w:rsidR="00C113AA">
        <w:rPr>
          <w:szCs w:val="24"/>
          <w:lang w:val="hr-HR"/>
        </w:rPr>
        <w:t>tim vremenskim intervalima (</w:t>
      </w:r>
      <w:r>
        <w:rPr>
          <w:szCs w:val="24"/>
        </w:rPr>
        <w:t>30, 60, 90, 120, 150 i 180</w:t>
      </w:r>
      <w:r w:rsidR="00C113AA">
        <w:rPr>
          <w:szCs w:val="24"/>
        </w:rPr>
        <w:t xml:space="preserve"> minuta) na sobnoj temperaturi,</w:t>
      </w:r>
      <w:r w:rsidR="00383CB8">
        <w:rPr>
          <w:szCs w:val="24"/>
        </w:rPr>
        <w:t xml:space="preserve"> uz povremeno miješanje. </w:t>
      </w:r>
      <w:r w:rsidR="003A4196">
        <w:rPr>
          <w:szCs w:val="24"/>
        </w:rPr>
        <w:t>U dobijenim ekstraktima je određivana masa ukupnih fenola i praćen njihov prinos u zavisnosti od vremena ekstrakcije.</w:t>
      </w:r>
      <w:r w:rsidR="00C113AA">
        <w:rPr>
          <w:szCs w:val="24"/>
        </w:rPr>
        <w:t xml:space="preserve"> Nakon toga</w:t>
      </w:r>
      <w:r w:rsidR="0025489F">
        <w:rPr>
          <w:szCs w:val="24"/>
        </w:rPr>
        <w:t xml:space="preserve"> je za utvrđeno optimalno vr</w:t>
      </w:r>
      <w:r w:rsidR="00C113AA">
        <w:rPr>
          <w:szCs w:val="24"/>
        </w:rPr>
        <w:t>ijeme ekstrakcije provođen postupak ekstrakcije</w:t>
      </w:r>
      <w:r w:rsidR="0025489F">
        <w:rPr>
          <w:szCs w:val="24"/>
        </w:rPr>
        <w:t xml:space="preserve"> </w:t>
      </w:r>
      <w:r>
        <w:rPr>
          <w:szCs w:val="24"/>
          <w:lang w:val="hr-HR"/>
        </w:rPr>
        <w:t>i na višim temperaturama (</w:t>
      </w:r>
      <w:r w:rsidR="00FB3976">
        <w:rPr>
          <w:szCs w:val="24"/>
        </w:rPr>
        <w:t>30º i 40º 50º C i 60 º</w:t>
      </w:r>
      <w:r>
        <w:rPr>
          <w:szCs w:val="24"/>
        </w:rPr>
        <w:t>C), pri čemu je potrebno</w:t>
      </w:r>
      <w:r>
        <w:rPr>
          <w:szCs w:val="24"/>
          <w:lang w:val="hr-HR"/>
        </w:rPr>
        <w:t xml:space="preserve"> zagrijavanje obez</w:t>
      </w:r>
      <w:r w:rsidR="00510E6D">
        <w:rPr>
          <w:szCs w:val="24"/>
          <w:lang w:val="hr-HR"/>
        </w:rPr>
        <w:t>bijeđeno pomoću vodene kupelji</w:t>
      </w:r>
      <w:r>
        <w:rPr>
          <w:szCs w:val="24"/>
          <w:lang w:val="hr-HR"/>
        </w:rPr>
        <w:t>.</w:t>
      </w:r>
    </w:p>
    <w:p w:rsidR="00FE0C17" w:rsidRPr="001A3CE2" w:rsidRDefault="005877DE" w:rsidP="00E1541F">
      <w:pPr>
        <w:ind w:firstLine="567"/>
        <w:rPr>
          <w:rFonts w:cs="Times New Roman"/>
          <w:iCs/>
        </w:rPr>
      </w:pPr>
      <w:r w:rsidRPr="001A3CE2">
        <w:rPr>
          <w:rFonts w:cs="Times New Roman"/>
          <w:iCs/>
        </w:rPr>
        <w:t>Određivanje sadržaja ukupnih fenola vršeno je spektrofotometrijskom metodom prema Folin-Ciocalteu</w:t>
      </w:r>
      <w:r w:rsidR="009B7A27">
        <w:rPr>
          <w:rFonts w:cs="Times New Roman"/>
          <w:iCs/>
        </w:rPr>
        <w:t xml:space="preserve"> i korištenjem hlorogenske kiseline kao standarda. Određivanje</w:t>
      </w:r>
      <w:r w:rsidRPr="001A3CE2">
        <w:rPr>
          <w:rFonts w:cs="Times New Roman"/>
          <w:iCs/>
        </w:rPr>
        <w:t xml:space="preserve"> ukupnih flavonoida </w:t>
      </w:r>
      <w:r w:rsidR="009B7A27">
        <w:rPr>
          <w:rFonts w:cs="Times New Roman"/>
          <w:iCs/>
        </w:rPr>
        <w:t xml:space="preserve">je rađeno </w:t>
      </w:r>
      <w:r w:rsidRPr="001A3CE2">
        <w:rPr>
          <w:rFonts w:cs="Times New Roman"/>
          <w:iCs/>
        </w:rPr>
        <w:t>metodom prema Markamu. Određivanje kapaciteta vezivanja slobodnih radikala (RSC) vršeno je DPPH metodom. Na osnovu poznate vr</w:t>
      </w:r>
      <w:r w:rsidR="00C113AA" w:rsidRPr="001A3CE2">
        <w:rPr>
          <w:rFonts w:cs="Times New Roman"/>
          <w:iCs/>
        </w:rPr>
        <w:t>ij</w:t>
      </w:r>
      <w:r w:rsidRPr="001A3CE2">
        <w:rPr>
          <w:rFonts w:cs="Times New Roman"/>
          <w:iCs/>
        </w:rPr>
        <w:t xml:space="preserve">ednosti RSC određivana je </w:t>
      </w:r>
      <w:r w:rsidR="002E1156" w:rsidRPr="001A3CE2">
        <w:rPr>
          <w:rFonts w:cs="Times New Roman"/>
          <w:iCs/>
        </w:rPr>
        <w:t>vrijednost IC</w:t>
      </w:r>
      <w:r w:rsidR="002E1156" w:rsidRPr="001A3CE2">
        <w:rPr>
          <w:rFonts w:cs="Times New Roman"/>
          <w:iCs/>
          <w:vertAlign w:val="subscript"/>
        </w:rPr>
        <w:t>50</w:t>
      </w:r>
      <w:r w:rsidR="002E1156" w:rsidRPr="001A3CE2">
        <w:rPr>
          <w:rFonts w:cs="Times New Roman"/>
          <w:iCs/>
        </w:rPr>
        <w:t>, koja predstavlja koncentraciju</w:t>
      </w:r>
      <w:r w:rsidRPr="001A3CE2">
        <w:rPr>
          <w:rFonts w:cs="Times New Roman"/>
          <w:iCs/>
        </w:rPr>
        <w:t xml:space="preserve"> ekstrakta </w:t>
      </w:r>
      <w:r w:rsidR="002E1156" w:rsidRPr="001A3CE2">
        <w:rPr>
          <w:rFonts w:cs="Times New Roman"/>
          <w:iCs/>
        </w:rPr>
        <w:t>potrebnu</w:t>
      </w:r>
      <w:r w:rsidRPr="001A3CE2">
        <w:rPr>
          <w:rFonts w:cs="Times New Roman"/>
          <w:iCs/>
        </w:rPr>
        <w:t xml:space="preserve"> za </w:t>
      </w:r>
      <w:r w:rsidR="00510E6D">
        <w:rPr>
          <w:rFonts w:cs="Times New Roman"/>
          <w:iCs/>
        </w:rPr>
        <w:t>inhibiciju</w:t>
      </w:r>
      <w:r w:rsidRPr="001A3CE2">
        <w:rPr>
          <w:rFonts w:cs="Times New Roman"/>
          <w:iCs/>
        </w:rPr>
        <w:t xml:space="preserve"> 50% početne koncentracije DPPH radikala.   </w:t>
      </w:r>
    </w:p>
    <w:p w:rsidR="006F6B61" w:rsidRDefault="006F6B61" w:rsidP="006F6B61"/>
    <w:p w:rsidR="006F6B61" w:rsidRDefault="006F6B61" w:rsidP="006F6B61"/>
    <w:p w:rsidR="005877DE" w:rsidRPr="006F6B61" w:rsidRDefault="006F6B61" w:rsidP="002B59C5">
      <w:pPr>
        <w:ind w:firstLine="567"/>
      </w:pPr>
      <w:r>
        <w:t xml:space="preserve">3. </w:t>
      </w:r>
      <w:r w:rsidR="005877DE" w:rsidRPr="006F6B61">
        <w:t>REZULTATI ISTRAŽIVANJA</w:t>
      </w:r>
      <w:r>
        <w:t xml:space="preserve"> I DISKUSIJA</w:t>
      </w:r>
    </w:p>
    <w:p w:rsidR="006F6B61" w:rsidRDefault="006F6B61" w:rsidP="005877DE"/>
    <w:p w:rsidR="006F6B61" w:rsidRDefault="005877DE" w:rsidP="00EC7DD6">
      <w:pPr>
        <w:ind w:firstLine="567"/>
      </w:pPr>
      <w:r w:rsidRPr="005877DE">
        <w:t xml:space="preserve">U cilju provođenja istraživanja, osušeni biljni materijal je usitnjen, a zatim je korištenjem vibracionog sita </w:t>
      </w:r>
      <w:r w:rsidR="00EC7DD6">
        <w:t>iz</w:t>
      </w:r>
      <w:r w:rsidRPr="005877DE">
        <w:t xml:space="preserve">vršeno njegovo razdvajanje na frakcije, prema veličini čestica. Na osnovu proračuna dobijenih masenih frakcija izračunat je </w:t>
      </w:r>
      <w:r w:rsidR="00EC7DD6">
        <w:t xml:space="preserve">stepen usitnjenosti, koji je iznosio </w:t>
      </w:r>
      <w:r w:rsidR="00555AAA">
        <w:t>0,206 mm</w:t>
      </w:r>
      <w:r w:rsidRPr="005877DE">
        <w:t xml:space="preserve">. </w:t>
      </w:r>
    </w:p>
    <w:p w:rsidR="00555AAA" w:rsidRDefault="00287377" w:rsidP="006F6B61">
      <w:pPr>
        <w:ind w:firstLine="567"/>
        <w:rPr>
          <w:rFonts w:cs="Times New Roman"/>
          <w:szCs w:val="24"/>
        </w:rPr>
      </w:pPr>
      <w:r w:rsidRPr="00287377">
        <w:rPr>
          <w:rFonts w:cs="Times New Roman"/>
          <w:szCs w:val="24"/>
        </w:rPr>
        <w:t>Za svaku pojedinu koncentraciju vodene otopine etanola (40%, 50% i 60%) pripremljeno je šest uzoraka žalfije datog stepena usitnjenosti, koji su podvrgnuti maceraciji u različitom vremenu trajanja postupka (30, 60, 90, 120, 150 i 180 min).</w:t>
      </w:r>
      <w:r>
        <w:rPr>
          <w:rFonts w:cs="Times New Roman"/>
          <w:szCs w:val="24"/>
        </w:rPr>
        <w:t xml:space="preserve"> </w:t>
      </w:r>
      <w:r w:rsidR="00555AAA">
        <w:rPr>
          <w:rFonts w:cs="Times New Roman"/>
          <w:szCs w:val="24"/>
        </w:rPr>
        <w:t>Ekstrakcija je vršena pri sobnoj temperaturi</w:t>
      </w:r>
      <w:r w:rsidR="00B8460D">
        <w:rPr>
          <w:rFonts w:cs="Times New Roman"/>
          <w:szCs w:val="24"/>
        </w:rPr>
        <w:t>,</w:t>
      </w:r>
      <w:r w:rsidR="00555AAA">
        <w:rPr>
          <w:rFonts w:cs="Times New Roman"/>
          <w:szCs w:val="24"/>
        </w:rPr>
        <w:t xml:space="preserve"> </w:t>
      </w:r>
      <w:r w:rsidR="00BA1F7C">
        <w:rPr>
          <w:rFonts w:cs="Times New Roman"/>
          <w:szCs w:val="24"/>
        </w:rPr>
        <w:t>koja je iznosila</w:t>
      </w:r>
      <w:r w:rsidR="00555AAA">
        <w:rPr>
          <w:rFonts w:cs="Times New Roman"/>
          <w:szCs w:val="24"/>
        </w:rPr>
        <w:t xml:space="preserve"> 25,6 °C. Dobi</w:t>
      </w:r>
      <w:r w:rsidR="0050589F">
        <w:rPr>
          <w:rFonts w:cs="Times New Roman"/>
          <w:szCs w:val="24"/>
        </w:rPr>
        <w:t>jene vrijednosti prinosa ukupnog</w:t>
      </w:r>
      <w:r w:rsidR="00555AAA">
        <w:rPr>
          <w:rFonts w:cs="Times New Roman"/>
          <w:szCs w:val="24"/>
        </w:rPr>
        <w:t xml:space="preserve"> fenolnog ekstrakta </w:t>
      </w:r>
      <w:r w:rsidR="006F6B61">
        <w:rPr>
          <w:rFonts w:cs="Times New Roman"/>
          <w:szCs w:val="24"/>
        </w:rPr>
        <w:t xml:space="preserve">lista </w:t>
      </w:r>
      <w:r w:rsidR="004F7F7E">
        <w:rPr>
          <w:rFonts w:cs="Times New Roman"/>
          <w:szCs w:val="24"/>
        </w:rPr>
        <w:t>žalfije u za</w:t>
      </w:r>
      <w:r w:rsidR="00555AAA">
        <w:rPr>
          <w:rFonts w:cs="Times New Roman"/>
          <w:szCs w:val="24"/>
        </w:rPr>
        <w:t>visnosti o</w:t>
      </w:r>
      <w:r w:rsidR="004F7F7E">
        <w:rPr>
          <w:rFonts w:cs="Times New Roman"/>
          <w:szCs w:val="24"/>
        </w:rPr>
        <w:t>d vremena</w:t>
      </w:r>
      <w:r w:rsidR="00555AAA">
        <w:rPr>
          <w:rFonts w:cs="Times New Roman"/>
          <w:szCs w:val="24"/>
        </w:rPr>
        <w:t xml:space="preserve"> ekstrakcije, za različite koncentracije </w:t>
      </w:r>
      <w:r w:rsidR="0050589F">
        <w:rPr>
          <w:rFonts w:cs="Times New Roman"/>
          <w:szCs w:val="24"/>
        </w:rPr>
        <w:t xml:space="preserve">vodenih otopina </w:t>
      </w:r>
      <w:r w:rsidR="00555AAA">
        <w:rPr>
          <w:rFonts w:cs="Times New Roman"/>
          <w:szCs w:val="24"/>
        </w:rPr>
        <w:t xml:space="preserve">etanola kao otapala su prikazane na slici 1. </w:t>
      </w:r>
    </w:p>
    <w:p w:rsidR="007F77B6" w:rsidRDefault="00B14C66" w:rsidP="00555AAA">
      <w:pPr>
        <w:rPr>
          <w:szCs w:val="24"/>
        </w:rPr>
      </w:pPr>
      <w:r>
        <w:rPr>
          <w:rFonts w:cs="Times New Roman"/>
        </w:rPr>
        <w:t>Kao što se sa slike 1 vidi, najveći prinos fenolnog ekstrakta je dobijen tokom provođenja postupka ekstrakcije u trajanju od 60 minuta, pa se u nastavku istraživanja radilo sa ovim vremenom ekstrakcije.</w:t>
      </w:r>
    </w:p>
    <w:p w:rsidR="005877DE" w:rsidRDefault="005877DE" w:rsidP="007F77B6">
      <w:pPr>
        <w:jc w:val="center"/>
        <w:rPr>
          <w:rFonts w:cs="Times New Roman"/>
          <w:b/>
          <w:color w:val="FF0000"/>
        </w:rPr>
      </w:pPr>
    </w:p>
    <w:p w:rsidR="007F77B6" w:rsidRPr="00555AAA" w:rsidRDefault="0079571C" w:rsidP="007F77B6">
      <w:pPr>
        <w:jc w:val="center"/>
        <w:rPr>
          <w:rFonts w:cs="Times New Roman"/>
          <w:b/>
          <w:color w:val="FF0000"/>
        </w:rPr>
      </w:pPr>
      <w:r>
        <w:rPr>
          <w:noProof/>
          <w:lang w:val="en-CA" w:eastAsia="zh-TW"/>
        </w:rPr>
        <w:drawing>
          <wp:inline distT="0" distB="0" distL="0" distR="0" wp14:anchorId="484293F6" wp14:editId="6BFC8ED3">
            <wp:extent cx="4572000" cy="284797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87377" w:rsidRPr="00B14C66" w:rsidRDefault="00287377" w:rsidP="007F77B6">
      <w:pPr>
        <w:jc w:val="center"/>
        <w:rPr>
          <w:rFonts w:cs="Times New Roman"/>
          <w:i/>
        </w:rPr>
      </w:pPr>
    </w:p>
    <w:p w:rsidR="00861509" w:rsidRPr="009132D0" w:rsidRDefault="00A85120" w:rsidP="00956CDB">
      <w:pPr>
        <w:jc w:val="center"/>
        <w:rPr>
          <w:rFonts w:cs="Times New Roman"/>
          <w:i/>
          <w:sz w:val="20"/>
          <w:szCs w:val="20"/>
        </w:rPr>
      </w:pPr>
      <w:r w:rsidRPr="009132D0">
        <w:rPr>
          <w:rFonts w:cs="Times New Roman"/>
          <w:i/>
          <w:sz w:val="20"/>
          <w:szCs w:val="20"/>
        </w:rPr>
        <w:t>Slika 1. P</w:t>
      </w:r>
      <w:r w:rsidR="007F77B6" w:rsidRPr="009132D0">
        <w:rPr>
          <w:rFonts w:cs="Times New Roman"/>
          <w:i/>
          <w:sz w:val="20"/>
          <w:szCs w:val="20"/>
        </w:rPr>
        <w:t xml:space="preserve">rinos fenolnog ekstrakta </w:t>
      </w:r>
      <w:r w:rsidRPr="009132D0">
        <w:rPr>
          <w:rFonts w:cs="Times New Roman"/>
          <w:i/>
          <w:sz w:val="20"/>
          <w:szCs w:val="20"/>
        </w:rPr>
        <w:t xml:space="preserve">u zavisnosti od </w:t>
      </w:r>
      <w:r w:rsidRPr="0070463F">
        <w:rPr>
          <w:rFonts w:cs="Times New Roman"/>
          <w:i/>
          <w:sz w:val="20"/>
          <w:szCs w:val="20"/>
        </w:rPr>
        <w:t>vremena</w:t>
      </w:r>
      <w:r w:rsidRPr="004603C1">
        <w:rPr>
          <w:rFonts w:cs="Times New Roman"/>
          <w:i/>
          <w:color w:val="92D050"/>
          <w:sz w:val="20"/>
          <w:szCs w:val="20"/>
        </w:rPr>
        <w:t xml:space="preserve"> </w:t>
      </w:r>
      <w:r w:rsidRPr="009132D0">
        <w:rPr>
          <w:rFonts w:cs="Times New Roman"/>
          <w:i/>
          <w:sz w:val="20"/>
          <w:szCs w:val="20"/>
        </w:rPr>
        <w:t>ekstrakcije</w:t>
      </w:r>
      <w:r w:rsidR="007F77B6" w:rsidRPr="009132D0">
        <w:rPr>
          <w:rFonts w:cs="Times New Roman"/>
          <w:i/>
          <w:sz w:val="20"/>
          <w:szCs w:val="20"/>
        </w:rPr>
        <w:t xml:space="preserve"> </w:t>
      </w:r>
    </w:p>
    <w:p w:rsidR="007F77B6" w:rsidRPr="00B14C66" w:rsidRDefault="007F77B6" w:rsidP="007F77B6">
      <w:pPr>
        <w:rPr>
          <w:rFonts w:cs="Times New Roman"/>
        </w:rPr>
      </w:pPr>
    </w:p>
    <w:p w:rsidR="009132D0" w:rsidRPr="00B14C66" w:rsidRDefault="009132D0" w:rsidP="007F77B6">
      <w:pPr>
        <w:rPr>
          <w:rFonts w:cs="Times New Roman"/>
        </w:rPr>
      </w:pPr>
    </w:p>
    <w:p w:rsidR="00B707CF" w:rsidRDefault="00116429" w:rsidP="008F754D">
      <w:pPr>
        <w:ind w:firstLine="567"/>
        <w:rPr>
          <w:rFonts w:cs="Times New Roman"/>
        </w:rPr>
      </w:pPr>
      <w:r>
        <w:rPr>
          <w:rFonts w:cs="Times New Roman"/>
        </w:rPr>
        <w:t>Također, najveći prinos fenolnog ekstrakta je dobijen prim</w:t>
      </w:r>
      <w:r w:rsidR="00956CDB">
        <w:rPr>
          <w:rFonts w:cs="Times New Roman"/>
        </w:rPr>
        <w:t>j</w:t>
      </w:r>
      <w:r>
        <w:rPr>
          <w:rFonts w:cs="Times New Roman"/>
        </w:rPr>
        <w:t xml:space="preserve">enom 40% </w:t>
      </w:r>
      <w:r w:rsidR="009B2344">
        <w:rPr>
          <w:rFonts w:cs="Times New Roman"/>
        </w:rPr>
        <w:t xml:space="preserve">vodene otopine </w:t>
      </w:r>
      <w:r>
        <w:rPr>
          <w:rFonts w:cs="Times New Roman"/>
        </w:rPr>
        <w:t>etanola</w:t>
      </w:r>
      <w:r w:rsidR="004F7F7E">
        <w:rPr>
          <w:rFonts w:cs="Times New Roman"/>
        </w:rPr>
        <w:t>,</w:t>
      </w:r>
      <w:r>
        <w:rPr>
          <w:rFonts w:cs="Times New Roman"/>
        </w:rPr>
        <w:t xml:space="preserve"> </w:t>
      </w:r>
      <w:r w:rsidR="00D555B8">
        <w:rPr>
          <w:rFonts w:cs="Times New Roman"/>
        </w:rPr>
        <w:t xml:space="preserve">što potvrđuje </w:t>
      </w:r>
      <w:r w:rsidRPr="00D555B8">
        <w:rPr>
          <w:rFonts w:cs="Times New Roman"/>
        </w:rPr>
        <w:t>zaključa</w:t>
      </w:r>
      <w:r w:rsidR="009B2344" w:rsidRPr="00D555B8">
        <w:rPr>
          <w:rFonts w:cs="Times New Roman"/>
        </w:rPr>
        <w:t>k da su vodeno-</w:t>
      </w:r>
      <w:r w:rsidRPr="00D555B8">
        <w:rPr>
          <w:rFonts w:cs="Times New Roman"/>
        </w:rPr>
        <w:t>etanol</w:t>
      </w:r>
      <w:r w:rsidR="009B2344" w:rsidRPr="00D555B8">
        <w:rPr>
          <w:rFonts w:cs="Times New Roman"/>
        </w:rPr>
        <w:t>n</w:t>
      </w:r>
      <w:r w:rsidRPr="00D555B8">
        <w:rPr>
          <w:rFonts w:cs="Times New Roman"/>
        </w:rPr>
        <w:t xml:space="preserve">a </w:t>
      </w:r>
      <w:r w:rsidR="009B2344" w:rsidRPr="00D555B8">
        <w:rPr>
          <w:rFonts w:cs="Times New Roman"/>
        </w:rPr>
        <w:t xml:space="preserve">otapala </w:t>
      </w:r>
      <w:r w:rsidRPr="00D555B8">
        <w:rPr>
          <w:rFonts w:cs="Times New Roman"/>
        </w:rPr>
        <w:t>v</w:t>
      </w:r>
      <w:r w:rsidR="00956CDB" w:rsidRPr="00D555B8">
        <w:rPr>
          <w:rFonts w:cs="Times New Roman"/>
        </w:rPr>
        <w:t>j</w:t>
      </w:r>
      <w:r w:rsidR="009B2344" w:rsidRPr="00D555B8">
        <w:rPr>
          <w:rFonts w:cs="Times New Roman"/>
        </w:rPr>
        <w:t>erovatno najpogodnija</w:t>
      </w:r>
      <w:r w:rsidRPr="00D555B8">
        <w:rPr>
          <w:rFonts w:cs="Times New Roman"/>
        </w:rPr>
        <w:t xml:space="preserve"> za ekstrakciju, zbog različitog polariteta bioaktivnih konstituenata.</w:t>
      </w:r>
    </w:p>
    <w:p w:rsidR="00E31D5C" w:rsidRDefault="007F77B6" w:rsidP="006F6B61">
      <w:pPr>
        <w:ind w:firstLine="567"/>
        <w:rPr>
          <w:rFonts w:cs="Times New Roman"/>
        </w:rPr>
      </w:pPr>
      <w:r>
        <w:rPr>
          <w:rFonts w:cs="Times New Roman"/>
        </w:rPr>
        <w:t xml:space="preserve">U nastavku istraživanja određen je sadržaj </w:t>
      </w:r>
      <w:r w:rsidR="004F7F7E">
        <w:rPr>
          <w:rFonts w:cs="Times New Roman"/>
        </w:rPr>
        <w:t xml:space="preserve">ukupnih </w:t>
      </w:r>
      <w:r>
        <w:rPr>
          <w:rFonts w:cs="Times New Roman"/>
        </w:rPr>
        <w:t xml:space="preserve">fenola i flavonoida </w:t>
      </w:r>
      <w:r w:rsidR="00E31D5C">
        <w:rPr>
          <w:rFonts w:cs="Times New Roman"/>
        </w:rPr>
        <w:t>u ekstraktima dobijenim prim</w:t>
      </w:r>
      <w:r w:rsidR="004F7F7E">
        <w:rPr>
          <w:rFonts w:cs="Times New Roman"/>
        </w:rPr>
        <w:t>j</w:t>
      </w:r>
      <w:r w:rsidR="00E31D5C">
        <w:rPr>
          <w:rFonts w:cs="Times New Roman"/>
        </w:rPr>
        <w:t>enom različitih temperat</w:t>
      </w:r>
      <w:r w:rsidR="004F7F7E">
        <w:rPr>
          <w:rFonts w:cs="Times New Roman"/>
        </w:rPr>
        <w:t>urnih režima,</w:t>
      </w:r>
      <w:r w:rsidR="00AC4A91">
        <w:rPr>
          <w:rFonts w:cs="Times New Roman"/>
        </w:rPr>
        <w:t xml:space="preserve"> tokom vremena </w:t>
      </w:r>
      <w:r w:rsidR="00A85120">
        <w:rPr>
          <w:rFonts w:cs="Times New Roman"/>
        </w:rPr>
        <w:t xml:space="preserve">trajanja </w:t>
      </w:r>
      <w:r w:rsidR="00AC4A91">
        <w:rPr>
          <w:rFonts w:cs="Times New Roman"/>
        </w:rPr>
        <w:t>ekstrakcije od 60 minuta</w:t>
      </w:r>
      <w:r w:rsidR="00E31D5C">
        <w:rPr>
          <w:rFonts w:cs="Times New Roman"/>
        </w:rPr>
        <w:t xml:space="preserve"> (slika 2). </w:t>
      </w:r>
    </w:p>
    <w:p w:rsidR="00AC4A91" w:rsidRDefault="00AC4A91" w:rsidP="007F77B6">
      <w:pPr>
        <w:rPr>
          <w:rFonts w:cs="Times New Roman"/>
        </w:rPr>
      </w:pPr>
    </w:p>
    <w:p w:rsidR="00AC4A91" w:rsidRDefault="00AC4A91" w:rsidP="00AC4A91">
      <w:pPr>
        <w:jc w:val="center"/>
        <w:rPr>
          <w:rFonts w:cs="Times New Roman"/>
        </w:rPr>
      </w:pPr>
      <w:r>
        <w:rPr>
          <w:noProof/>
          <w:lang w:val="en-CA" w:eastAsia="zh-TW"/>
        </w:rPr>
        <w:drawing>
          <wp:inline distT="0" distB="0" distL="0" distR="0" wp14:anchorId="4FF77447" wp14:editId="633495B7">
            <wp:extent cx="4572000" cy="28098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254C6" w:rsidRPr="00B14C66" w:rsidRDefault="009254C6" w:rsidP="004F7F7E">
      <w:pPr>
        <w:rPr>
          <w:rFonts w:cs="Times New Roman"/>
          <w:i/>
        </w:rPr>
      </w:pPr>
    </w:p>
    <w:p w:rsidR="00AC4A91" w:rsidRPr="006F6B61" w:rsidRDefault="00AC4A91" w:rsidP="00AC4A91">
      <w:pPr>
        <w:jc w:val="center"/>
        <w:rPr>
          <w:rFonts w:cs="Times New Roman"/>
          <w:i/>
          <w:sz w:val="20"/>
          <w:szCs w:val="20"/>
        </w:rPr>
      </w:pPr>
      <w:r w:rsidRPr="006F6B61">
        <w:rPr>
          <w:rFonts w:cs="Times New Roman"/>
          <w:i/>
          <w:sz w:val="20"/>
          <w:szCs w:val="20"/>
        </w:rPr>
        <w:t xml:space="preserve">Slika 2. Sadržaj fenola i flavonoida u </w:t>
      </w:r>
      <w:r w:rsidR="00956CDB">
        <w:rPr>
          <w:rFonts w:cs="Times New Roman"/>
          <w:i/>
          <w:sz w:val="20"/>
          <w:szCs w:val="20"/>
        </w:rPr>
        <w:t xml:space="preserve">ekstraktu u </w:t>
      </w:r>
      <w:r w:rsidRPr="006F6B61">
        <w:rPr>
          <w:rFonts w:cs="Times New Roman"/>
          <w:i/>
          <w:sz w:val="20"/>
          <w:szCs w:val="20"/>
        </w:rPr>
        <w:t xml:space="preserve">zavisnosti od temperature ekstrakcije </w:t>
      </w:r>
    </w:p>
    <w:p w:rsidR="00AC4A91" w:rsidRPr="00B14C66" w:rsidRDefault="00AC4A91" w:rsidP="00AC4A91">
      <w:pPr>
        <w:rPr>
          <w:rFonts w:cs="Times New Roman"/>
        </w:rPr>
      </w:pPr>
    </w:p>
    <w:p w:rsidR="006F6B61" w:rsidRPr="00B14C66" w:rsidRDefault="006F6B61" w:rsidP="00AC4A91">
      <w:pPr>
        <w:rPr>
          <w:rFonts w:cs="Times New Roman"/>
        </w:rPr>
      </w:pPr>
    </w:p>
    <w:p w:rsidR="001237B5" w:rsidRDefault="00AC4A91" w:rsidP="004133EA">
      <w:pPr>
        <w:ind w:firstLine="567"/>
        <w:rPr>
          <w:rFonts w:cs="Times New Roman"/>
        </w:rPr>
      </w:pPr>
      <w:r>
        <w:rPr>
          <w:rFonts w:cs="Times New Roman"/>
        </w:rPr>
        <w:t xml:space="preserve">Na osnovu </w:t>
      </w:r>
      <w:r w:rsidR="00A2191C">
        <w:rPr>
          <w:rFonts w:cs="Times New Roman"/>
        </w:rPr>
        <w:t xml:space="preserve">rezultata </w:t>
      </w:r>
      <w:r>
        <w:rPr>
          <w:rFonts w:cs="Times New Roman"/>
        </w:rPr>
        <w:t xml:space="preserve">određivanja sadržaja </w:t>
      </w:r>
      <w:r w:rsidR="00A2191C">
        <w:rPr>
          <w:rFonts w:cs="Times New Roman"/>
        </w:rPr>
        <w:t xml:space="preserve">ukupnih </w:t>
      </w:r>
      <w:r>
        <w:rPr>
          <w:rFonts w:cs="Times New Roman"/>
        </w:rPr>
        <w:t>fenola i flavonoida tokom ekstrakcije lista žalfije pri različitim temperaturama</w:t>
      </w:r>
      <w:r w:rsidR="006F6B61">
        <w:rPr>
          <w:rFonts w:cs="Times New Roman"/>
        </w:rPr>
        <w:t xml:space="preserve"> (slika 2)</w:t>
      </w:r>
      <w:r w:rsidR="00A2191C">
        <w:rPr>
          <w:rFonts w:cs="Times New Roman"/>
        </w:rPr>
        <w:t>,</w:t>
      </w:r>
      <w:r>
        <w:rPr>
          <w:rFonts w:cs="Times New Roman"/>
        </w:rPr>
        <w:t xml:space="preserve"> došlo se do zaključka da se sa povećanjem temperature </w:t>
      </w:r>
      <w:r w:rsidR="00A2191C">
        <w:rPr>
          <w:rFonts w:cs="Times New Roman"/>
        </w:rPr>
        <w:t>ekstrakcije smanjivao sadržaj</w:t>
      </w:r>
      <w:r>
        <w:rPr>
          <w:rFonts w:cs="Times New Roman"/>
        </w:rPr>
        <w:t xml:space="preserve"> </w:t>
      </w:r>
      <w:r w:rsidR="00A2191C">
        <w:rPr>
          <w:rFonts w:cs="Times New Roman"/>
        </w:rPr>
        <w:t xml:space="preserve">ukupnih </w:t>
      </w:r>
      <w:r>
        <w:rPr>
          <w:rFonts w:cs="Times New Roman"/>
        </w:rPr>
        <w:t>fenola i flavonoida</w:t>
      </w:r>
      <w:r w:rsidR="00116429">
        <w:rPr>
          <w:rFonts w:cs="Times New Roman"/>
        </w:rPr>
        <w:t>, što se tumači njihovom degradacijom usljed visoke temperature</w:t>
      </w:r>
      <w:r>
        <w:rPr>
          <w:rFonts w:cs="Times New Roman"/>
        </w:rPr>
        <w:t xml:space="preserve">. </w:t>
      </w:r>
      <w:r w:rsidR="00116429">
        <w:rPr>
          <w:rFonts w:cs="Times New Roman"/>
        </w:rPr>
        <w:t xml:space="preserve">Dobijeni </w:t>
      </w:r>
      <w:r w:rsidR="00A2191C">
        <w:rPr>
          <w:rFonts w:cs="Times New Roman"/>
        </w:rPr>
        <w:t>eksperimentalni rezultati</w:t>
      </w:r>
      <w:r w:rsidR="00116429">
        <w:rPr>
          <w:rFonts w:cs="Times New Roman"/>
        </w:rPr>
        <w:t xml:space="preserve"> sadržaj</w:t>
      </w:r>
      <w:r w:rsidR="00A2191C">
        <w:rPr>
          <w:rFonts w:cs="Times New Roman"/>
        </w:rPr>
        <w:t>a ukupnih</w:t>
      </w:r>
      <w:r w:rsidR="00116429">
        <w:rPr>
          <w:rFonts w:cs="Times New Roman"/>
        </w:rPr>
        <w:t xml:space="preserve"> fenola i flavonoida u zavisnosti od temperature ekstrakcije su se mogli fitovati linearni</w:t>
      </w:r>
      <w:r>
        <w:rPr>
          <w:rFonts w:cs="Times New Roman"/>
        </w:rPr>
        <w:t>m jednačin</w:t>
      </w:r>
      <w:r w:rsidR="00116429">
        <w:rPr>
          <w:rFonts w:cs="Times New Roman"/>
        </w:rPr>
        <w:t>a</w:t>
      </w:r>
      <w:r>
        <w:rPr>
          <w:rFonts w:cs="Times New Roman"/>
        </w:rPr>
        <w:t>m</w:t>
      </w:r>
      <w:r w:rsidR="00116429">
        <w:rPr>
          <w:rFonts w:cs="Times New Roman"/>
        </w:rPr>
        <w:t>a</w:t>
      </w:r>
      <w:r>
        <w:rPr>
          <w:rFonts w:cs="Times New Roman"/>
        </w:rPr>
        <w:t xml:space="preserve"> sa zadovoljavajućim koeficijent</w:t>
      </w:r>
      <w:r w:rsidR="00116429">
        <w:rPr>
          <w:rFonts w:cs="Times New Roman"/>
        </w:rPr>
        <w:t>o</w:t>
      </w:r>
      <w:r>
        <w:rPr>
          <w:rFonts w:cs="Times New Roman"/>
        </w:rPr>
        <w:t>m regresije</w:t>
      </w:r>
      <w:r w:rsidR="00A2191C">
        <w:rPr>
          <w:rFonts w:cs="Times New Roman"/>
        </w:rPr>
        <w:t>,</w:t>
      </w:r>
      <w:r w:rsidR="00116429">
        <w:rPr>
          <w:rFonts w:cs="Times New Roman"/>
        </w:rPr>
        <w:t xml:space="preserve"> koji je za sadržaj </w:t>
      </w:r>
      <w:r w:rsidR="00A2191C">
        <w:rPr>
          <w:rFonts w:cs="Times New Roman"/>
        </w:rPr>
        <w:t xml:space="preserve">ukupnih </w:t>
      </w:r>
      <w:r w:rsidR="00E1541F">
        <w:rPr>
          <w:rFonts w:cs="Times New Roman"/>
        </w:rPr>
        <w:t xml:space="preserve">fenola iznosio </w:t>
      </w:r>
      <w:r>
        <w:rPr>
          <w:rFonts w:cs="Times New Roman"/>
        </w:rPr>
        <w:t xml:space="preserve">0,9922 </w:t>
      </w:r>
      <w:r w:rsidR="00E1541F">
        <w:rPr>
          <w:rFonts w:cs="Times New Roman"/>
        </w:rPr>
        <w:t>a</w:t>
      </w:r>
      <w:r w:rsidR="00116429">
        <w:rPr>
          <w:rFonts w:cs="Times New Roman"/>
        </w:rPr>
        <w:t xml:space="preserve"> za sadržaj </w:t>
      </w:r>
      <w:r w:rsidR="00E1541F">
        <w:rPr>
          <w:rFonts w:cs="Times New Roman"/>
        </w:rPr>
        <w:t xml:space="preserve">ukupnih </w:t>
      </w:r>
      <w:r w:rsidR="00116429">
        <w:rPr>
          <w:rFonts w:cs="Times New Roman"/>
        </w:rPr>
        <w:t>flavonoida</w:t>
      </w:r>
      <w:r>
        <w:rPr>
          <w:rFonts w:cs="Times New Roman"/>
        </w:rPr>
        <w:t xml:space="preserve"> 0,9845</w:t>
      </w:r>
      <w:r w:rsidR="001237B5">
        <w:rPr>
          <w:rFonts w:cs="Times New Roman"/>
        </w:rPr>
        <w:t>.</w:t>
      </w:r>
    </w:p>
    <w:p w:rsidR="00B707CF" w:rsidRPr="0070463F" w:rsidRDefault="00B707CF" w:rsidP="009C1BE8">
      <w:pPr>
        <w:ind w:firstLine="567"/>
        <w:rPr>
          <w:rFonts w:cs="Times New Roman"/>
        </w:rPr>
      </w:pPr>
      <w:r w:rsidRPr="0070463F">
        <w:rPr>
          <w:rFonts w:cs="Times New Roman"/>
        </w:rPr>
        <w:t xml:space="preserve">U radu je izvršeno i ispitivanje antioksidativnih svojstava </w:t>
      </w:r>
      <w:r w:rsidR="00ED7F30" w:rsidRPr="0070463F">
        <w:rPr>
          <w:rFonts w:cs="Times New Roman"/>
        </w:rPr>
        <w:t xml:space="preserve">ekstrakata dobijenih ekstrakcijom </w:t>
      </w:r>
      <w:r w:rsidRPr="0070463F">
        <w:rPr>
          <w:rFonts w:cs="Times New Roman"/>
        </w:rPr>
        <w:t>etanolni</w:t>
      </w:r>
      <w:r w:rsidR="0074502D" w:rsidRPr="0070463F">
        <w:rPr>
          <w:rFonts w:cs="Times New Roman"/>
        </w:rPr>
        <w:t>m</w:t>
      </w:r>
      <w:r w:rsidR="00ED7F30" w:rsidRPr="0070463F">
        <w:rPr>
          <w:rFonts w:cs="Times New Roman"/>
        </w:rPr>
        <w:t xml:space="preserve"> otapal</w:t>
      </w:r>
      <w:r w:rsidR="0074502D" w:rsidRPr="0070463F">
        <w:rPr>
          <w:rFonts w:cs="Times New Roman"/>
        </w:rPr>
        <w:t>ima</w:t>
      </w:r>
      <w:r w:rsidR="00ED7F30" w:rsidRPr="0070463F">
        <w:rPr>
          <w:rFonts w:cs="Times New Roman"/>
        </w:rPr>
        <w:t xml:space="preserve"> </w:t>
      </w:r>
      <w:r w:rsidRPr="0070463F">
        <w:rPr>
          <w:rFonts w:cs="Times New Roman"/>
        </w:rPr>
        <w:t>različite koncentracije (40%, 50% i 60%) za prethodno optimalno utvrđeno vr</w:t>
      </w:r>
      <w:r w:rsidR="0070463F" w:rsidRPr="0070463F">
        <w:rPr>
          <w:rFonts w:cs="Times New Roman"/>
        </w:rPr>
        <w:t>ij</w:t>
      </w:r>
      <w:r w:rsidRPr="0070463F">
        <w:rPr>
          <w:rFonts w:cs="Times New Roman"/>
        </w:rPr>
        <w:t>eme ekstrakcije od 60 minuta na sobnoj temperaturi</w:t>
      </w:r>
      <w:r w:rsidR="0070463F" w:rsidRPr="0070463F">
        <w:rPr>
          <w:rFonts w:cs="Times New Roman"/>
        </w:rPr>
        <w:t>,</w:t>
      </w:r>
      <w:r w:rsidR="00ED7F30" w:rsidRPr="0070463F">
        <w:rPr>
          <w:rFonts w:cs="Times New Roman"/>
        </w:rPr>
        <w:t xml:space="preserve"> jer se tada dobijao najveći sadržaj ukupnih fenola i flavonoida</w:t>
      </w:r>
      <w:r w:rsidRPr="0070463F">
        <w:rPr>
          <w:rFonts w:cs="Times New Roman"/>
        </w:rPr>
        <w:t>. Određena je vr</w:t>
      </w:r>
      <w:r w:rsidR="0070463F" w:rsidRPr="0070463F">
        <w:rPr>
          <w:rFonts w:cs="Times New Roman"/>
        </w:rPr>
        <w:t>ij</w:t>
      </w:r>
      <w:r w:rsidRPr="0070463F">
        <w:rPr>
          <w:rFonts w:cs="Times New Roman"/>
        </w:rPr>
        <w:t>ednost IC</w:t>
      </w:r>
      <w:r w:rsidRPr="0070463F">
        <w:rPr>
          <w:rFonts w:cs="Times New Roman"/>
          <w:vertAlign w:val="subscript"/>
        </w:rPr>
        <w:t>50</w:t>
      </w:r>
      <w:r w:rsidRPr="0070463F">
        <w:rPr>
          <w:rFonts w:cs="Times New Roman"/>
        </w:rPr>
        <w:t xml:space="preserve"> za </w:t>
      </w:r>
      <w:r w:rsidR="00ED7F30" w:rsidRPr="0070463F">
        <w:rPr>
          <w:rFonts w:cs="Times New Roman"/>
        </w:rPr>
        <w:t xml:space="preserve">dobijene etanolne </w:t>
      </w:r>
      <w:r w:rsidRPr="0070463F">
        <w:rPr>
          <w:rFonts w:cs="Times New Roman"/>
        </w:rPr>
        <w:t>ekstrakte i ustanovljeno da je najmanju vr</w:t>
      </w:r>
      <w:r w:rsidR="0070463F" w:rsidRPr="0070463F">
        <w:rPr>
          <w:rFonts w:cs="Times New Roman"/>
        </w:rPr>
        <w:t>ij</w:t>
      </w:r>
      <w:r w:rsidRPr="0070463F">
        <w:rPr>
          <w:rFonts w:cs="Times New Roman"/>
        </w:rPr>
        <w:t>ednost IC</w:t>
      </w:r>
      <w:r w:rsidRPr="0070463F">
        <w:rPr>
          <w:rFonts w:cs="Times New Roman"/>
          <w:vertAlign w:val="subscript"/>
        </w:rPr>
        <w:t xml:space="preserve">50 </w:t>
      </w:r>
      <w:r w:rsidRPr="0070463F">
        <w:rPr>
          <w:rFonts w:cs="Times New Roman"/>
        </w:rPr>
        <w:t xml:space="preserve">(0,073 mg/ml) imao ekstrakt dobijen </w:t>
      </w:r>
      <w:r w:rsidR="00ED7F30" w:rsidRPr="0070463F">
        <w:rPr>
          <w:rFonts w:cs="Times New Roman"/>
        </w:rPr>
        <w:t>ekstrakcijom sa</w:t>
      </w:r>
      <w:r w:rsidRPr="0070463F">
        <w:rPr>
          <w:rFonts w:cs="Times New Roman"/>
        </w:rPr>
        <w:t xml:space="preserve"> 40% etanoln</w:t>
      </w:r>
      <w:r w:rsidR="004603C1" w:rsidRPr="0070463F">
        <w:rPr>
          <w:rFonts w:cs="Times New Roman"/>
        </w:rPr>
        <w:t>i</w:t>
      </w:r>
      <w:r w:rsidR="00ED7F30" w:rsidRPr="0070463F">
        <w:rPr>
          <w:rFonts w:cs="Times New Roman"/>
        </w:rPr>
        <w:t>m</w:t>
      </w:r>
      <w:r w:rsidRPr="0070463F">
        <w:rPr>
          <w:rFonts w:cs="Times New Roman"/>
        </w:rPr>
        <w:t xml:space="preserve"> ot</w:t>
      </w:r>
      <w:r w:rsidR="004603C1" w:rsidRPr="0070463F">
        <w:rPr>
          <w:rFonts w:cs="Times New Roman"/>
        </w:rPr>
        <w:t>apalom</w:t>
      </w:r>
      <w:r w:rsidR="0074502D" w:rsidRPr="0070463F">
        <w:rPr>
          <w:rFonts w:cs="Times New Roman"/>
        </w:rPr>
        <w:t xml:space="preserve"> (on je pokazao najveću antioksidativnu </w:t>
      </w:r>
      <w:r w:rsidR="004B45D6" w:rsidRPr="0070463F">
        <w:rPr>
          <w:rFonts w:cs="Times New Roman"/>
        </w:rPr>
        <w:t>aktivnost</w:t>
      </w:r>
      <w:r w:rsidR="0074502D" w:rsidRPr="0070463F">
        <w:rPr>
          <w:rFonts w:cs="Times New Roman"/>
        </w:rPr>
        <w:t>)</w:t>
      </w:r>
      <w:r w:rsidRPr="0070463F">
        <w:rPr>
          <w:rFonts w:cs="Times New Roman"/>
        </w:rPr>
        <w:t>. Najveću vr</w:t>
      </w:r>
      <w:r w:rsidR="0070463F" w:rsidRPr="0070463F">
        <w:rPr>
          <w:rFonts w:cs="Times New Roman"/>
        </w:rPr>
        <w:t>ij</w:t>
      </w:r>
      <w:r w:rsidRPr="0070463F">
        <w:rPr>
          <w:rFonts w:cs="Times New Roman"/>
        </w:rPr>
        <w:t>ednost IC</w:t>
      </w:r>
      <w:r w:rsidRPr="0070463F">
        <w:rPr>
          <w:rFonts w:cs="Times New Roman"/>
          <w:vertAlign w:val="subscript"/>
        </w:rPr>
        <w:t xml:space="preserve">50 </w:t>
      </w:r>
      <w:r w:rsidRPr="0070463F">
        <w:rPr>
          <w:rFonts w:cs="Times New Roman"/>
        </w:rPr>
        <w:t>(</w:t>
      </w:r>
      <w:r w:rsidR="00ED7F30" w:rsidRPr="0070463F">
        <w:rPr>
          <w:rFonts w:cs="Times New Roman"/>
        </w:rPr>
        <w:t xml:space="preserve">0,078 mg/ml) imao je ekstrakt dobijen </w:t>
      </w:r>
      <w:r w:rsidR="0074502D" w:rsidRPr="0070463F">
        <w:rPr>
          <w:rFonts w:cs="Times New Roman"/>
        </w:rPr>
        <w:t xml:space="preserve">ekstrakcijom sa </w:t>
      </w:r>
      <w:r w:rsidR="00ED7F30" w:rsidRPr="0070463F">
        <w:rPr>
          <w:rFonts w:cs="Times New Roman"/>
        </w:rPr>
        <w:t>60% etanoln</w:t>
      </w:r>
      <w:r w:rsidR="0074502D" w:rsidRPr="0070463F">
        <w:rPr>
          <w:rFonts w:cs="Times New Roman"/>
        </w:rPr>
        <w:t>im</w:t>
      </w:r>
      <w:r w:rsidR="00ED7F30" w:rsidRPr="0070463F">
        <w:rPr>
          <w:rFonts w:cs="Times New Roman"/>
        </w:rPr>
        <w:t xml:space="preserve"> ot</w:t>
      </w:r>
      <w:r w:rsidR="0074502D" w:rsidRPr="0070463F">
        <w:rPr>
          <w:rFonts w:cs="Times New Roman"/>
        </w:rPr>
        <w:t>apalom</w:t>
      </w:r>
      <w:r w:rsidR="00ED7F30" w:rsidRPr="0070463F">
        <w:rPr>
          <w:rFonts w:cs="Times New Roman"/>
        </w:rPr>
        <w:t xml:space="preserve">. </w:t>
      </w:r>
      <w:r w:rsidRPr="0070463F">
        <w:rPr>
          <w:rFonts w:cs="Times New Roman"/>
        </w:rPr>
        <w:t xml:space="preserve">  </w:t>
      </w:r>
    </w:p>
    <w:p w:rsidR="001120DC" w:rsidRPr="0070463F" w:rsidRDefault="001237B5" w:rsidP="009C1BE8">
      <w:pPr>
        <w:ind w:firstLine="567"/>
        <w:rPr>
          <w:rFonts w:cs="Times New Roman"/>
        </w:rPr>
      </w:pPr>
      <w:r w:rsidRPr="0070463F">
        <w:rPr>
          <w:rFonts w:cs="Times New Roman"/>
        </w:rPr>
        <w:t xml:space="preserve">U </w:t>
      </w:r>
      <w:r w:rsidR="0074502D" w:rsidRPr="0070463F">
        <w:rPr>
          <w:rFonts w:cs="Times New Roman"/>
        </w:rPr>
        <w:t>daljem</w:t>
      </w:r>
      <w:r w:rsidRPr="0070463F">
        <w:rPr>
          <w:rFonts w:cs="Times New Roman"/>
        </w:rPr>
        <w:t xml:space="preserve"> istraživanj</w:t>
      </w:r>
      <w:r w:rsidR="005A2411" w:rsidRPr="0070463F">
        <w:rPr>
          <w:rFonts w:cs="Times New Roman"/>
        </w:rPr>
        <w:t>u</w:t>
      </w:r>
      <w:r w:rsidRPr="0070463F">
        <w:rPr>
          <w:rFonts w:cs="Times New Roman"/>
        </w:rPr>
        <w:t xml:space="preserve"> </w:t>
      </w:r>
      <w:r w:rsidR="00E1541F" w:rsidRPr="0070463F">
        <w:rPr>
          <w:rFonts w:cs="Times New Roman"/>
        </w:rPr>
        <w:t>je ispitan</w:t>
      </w:r>
      <w:r w:rsidR="00547C89" w:rsidRPr="0070463F">
        <w:rPr>
          <w:rFonts w:cs="Times New Roman"/>
        </w:rPr>
        <w:t xml:space="preserve"> </w:t>
      </w:r>
      <w:r w:rsidR="00612527" w:rsidRPr="0070463F">
        <w:rPr>
          <w:rFonts w:cs="Times New Roman"/>
          <w:szCs w:val="24"/>
        </w:rPr>
        <w:t>uticaj temperaturnog</w:t>
      </w:r>
      <w:r w:rsidR="00D254BE" w:rsidRPr="0070463F">
        <w:rPr>
          <w:rFonts w:cs="Times New Roman"/>
          <w:szCs w:val="24"/>
        </w:rPr>
        <w:t xml:space="preserve"> režima </w:t>
      </w:r>
      <w:r w:rsidR="00E1541F" w:rsidRPr="0070463F">
        <w:rPr>
          <w:rFonts w:cs="Times New Roman"/>
          <w:szCs w:val="24"/>
        </w:rPr>
        <w:t>ekstrakcije</w:t>
      </w:r>
      <w:r w:rsidR="001120DC" w:rsidRPr="0070463F">
        <w:rPr>
          <w:rFonts w:cs="Times New Roman"/>
          <w:szCs w:val="24"/>
        </w:rPr>
        <w:t xml:space="preserve"> </w:t>
      </w:r>
      <w:r w:rsidR="00D254BE" w:rsidRPr="0070463F">
        <w:rPr>
          <w:rFonts w:cs="Times New Roman"/>
          <w:szCs w:val="24"/>
        </w:rPr>
        <w:t>na antioksidat</w:t>
      </w:r>
      <w:r w:rsidR="009F4C33" w:rsidRPr="0070463F">
        <w:rPr>
          <w:rFonts w:cs="Times New Roman"/>
          <w:szCs w:val="24"/>
        </w:rPr>
        <w:t>i</w:t>
      </w:r>
      <w:r w:rsidR="00D254BE" w:rsidRPr="0070463F">
        <w:rPr>
          <w:rFonts w:cs="Times New Roman"/>
          <w:szCs w:val="24"/>
        </w:rPr>
        <w:t>vno dejstvo ekstrakta</w:t>
      </w:r>
      <w:r w:rsidR="00E1541F" w:rsidRPr="0070463F">
        <w:rPr>
          <w:rFonts w:cs="Times New Roman"/>
          <w:szCs w:val="24"/>
        </w:rPr>
        <w:t>, primjenom 40%</w:t>
      </w:r>
      <w:r w:rsidR="00D254BE" w:rsidRPr="0070463F">
        <w:rPr>
          <w:rFonts w:cs="Times New Roman"/>
          <w:szCs w:val="24"/>
        </w:rPr>
        <w:t xml:space="preserve"> etanola</w:t>
      </w:r>
      <w:r w:rsidR="00547C89" w:rsidRPr="0070463F">
        <w:rPr>
          <w:rFonts w:cs="Times New Roman"/>
          <w:szCs w:val="24"/>
        </w:rPr>
        <w:t xml:space="preserve"> kao otapala</w:t>
      </w:r>
      <w:r w:rsidR="00E1541F" w:rsidRPr="0070463F">
        <w:rPr>
          <w:rFonts w:cs="Times New Roman"/>
          <w:szCs w:val="24"/>
        </w:rPr>
        <w:t>,</w:t>
      </w:r>
      <w:r w:rsidR="00D254BE" w:rsidRPr="0070463F">
        <w:rPr>
          <w:rFonts w:cs="Times New Roman"/>
          <w:szCs w:val="24"/>
        </w:rPr>
        <w:t xml:space="preserve"> </w:t>
      </w:r>
      <w:r w:rsidR="00547C89" w:rsidRPr="0070463F">
        <w:rPr>
          <w:rFonts w:cs="Times New Roman"/>
          <w:szCs w:val="24"/>
        </w:rPr>
        <w:t>tokom</w:t>
      </w:r>
      <w:r w:rsidR="00D254BE" w:rsidRPr="0070463F">
        <w:rPr>
          <w:rFonts w:cs="Times New Roman"/>
          <w:szCs w:val="24"/>
        </w:rPr>
        <w:t xml:space="preserve"> vremena ekstrakcije od 60 minuta.</w:t>
      </w:r>
      <w:r w:rsidR="00547C89" w:rsidRPr="0070463F">
        <w:rPr>
          <w:rFonts w:cs="Times New Roman"/>
          <w:szCs w:val="24"/>
        </w:rPr>
        <w:t xml:space="preserve"> </w:t>
      </w:r>
      <w:r w:rsidR="009C1BE8" w:rsidRPr="0070463F">
        <w:rPr>
          <w:rFonts w:cs="Times New Roman"/>
          <w:szCs w:val="24"/>
        </w:rPr>
        <w:t>Na slici 3 prikazane su</w:t>
      </w:r>
      <w:r w:rsidR="00D254BE" w:rsidRPr="0070463F">
        <w:rPr>
          <w:rFonts w:cs="Times New Roman"/>
          <w:szCs w:val="24"/>
        </w:rPr>
        <w:t xml:space="preserve"> IC</w:t>
      </w:r>
      <w:r w:rsidR="00D254BE" w:rsidRPr="0070463F">
        <w:rPr>
          <w:rFonts w:cs="Times New Roman"/>
          <w:szCs w:val="24"/>
          <w:vertAlign w:val="subscript"/>
        </w:rPr>
        <w:t xml:space="preserve">50 </w:t>
      </w:r>
      <w:r w:rsidR="009C1BE8" w:rsidRPr="0070463F">
        <w:rPr>
          <w:rFonts w:cs="Times New Roman"/>
          <w:szCs w:val="24"/>
        </w:rPr>
        <w:t>vrijednosti ekstrakata dobijenih pri različitim temperaturama</w:t>
      </w:r>
      <w:r w:rsidR="00547C89" w:rsidRPr="0070463F">
        <w:rPr>
          <w:rFonts w:cs="Times New Roman"/>
          <w:szCs w:val="24"/>
        </w:rPr>
        <w:t xml:space="preserve"> ekstrakcije</w:t>
      </w:r>
      <w:r w:rsidR="00D254BE" w:rsidRPr="0070463F">
        <w:rPr>
          <w:rFonts w:cs="Times New Roman"/>
          <w:szCs w:val="24"/>
        </w:rPr>
        <w:t>.</w:t>
      </w:r>
      <w:r w:rsidR="00E31D5C" w:rsidRPr="0070463F">
        <w:rPr>
          <w:rFonts w:cs="Times New Roman"/>
        </w:rPr>
        <w:t xml:space="preserve"> </w:t>
      </w:r>
      <w:r w:rsidR="00024846" w:rsidRPr="0070463F">
        <w:rPr>
          <w:rFonts w:cs="Times New Roman"/>
        </w:rPr>
        <w:t>Najmanja vr</w:t>
      </w:r>
      <w:r w:rsidR="00E1541F" w:rsidRPr="0070463F">
        <w:rPr>
          <w:rFonts w:cs="Times New Roman"/>
        </w:rPr>
        <w:t>ij</w:t>
      </w:r>
      <w:r w:rsidR="00024846" w:rsidRPr="0070463F">
        <w:rPr>
          <w:rFonts w:cs="Times New Roman"/>
        </w:rPr>
        <w:t>ednost IC</w:t>
      </w:r>
      <w:r w:rsidR="00024846" w:rsidRPr="0070463F">
        <w:rPr>
          <w:rFonts w:cs="Times New Roman"/>
          <w:vertAlign w:val="subscript"/>
        </w:rPr>
        <w:t>50</w:t>
      </w:r>
      <w:r w:rsidR="00E1541F" w:rsidRPr="0070463F">
        <w:rPr>
          <w:rFonts w:cs="Times New Roman"/>
        </w:rPr>
        <w:t xml:space="preserve"> utvrđena je za ekstrakt</w:t>
      </w:r>
      <w:r w:rsidR="00024846" w:rsidRPr="0070463F">
        <w:rPr>
          <w:rFonts w:cs="Times New Roman"/>
        </w:rPr>
        <w:t xml:space="preserve"> </w:t>
      </w:r>
      <w:r w:rsidR="00E1541F" w:rsidRPr="0070463F">
        <w:rPr>
          <w:rFonts w:cs="Times New Roman"/>
        </w:rPr>
        <w:t xml:space="preserve">koji je dobijen </w:t>
      </w:r>
      <w:r w:rsidR="009C1BE8" w:rsidRPr="0070463F">
        <w:rPr>
          <w:rFonts w:cs="Times New Roman"/>
        </w:rPr>
        <w:t>pri</w:t>
      </w:r>
      <w:r w:rsidR="00024846" w:rsidRPr="0070463F">
        <w:rPr>
          <w:rFonts w:cs="Times New Roman"/>
        </w:rPr>
        <w:t xml:space="preserve"> </w:t>
      </w:r>
      <w:r w:rsidR="0092280A" w:rsidRPr="0070463F">
        <w:rPr>
          <w:rFonts w:cs="Times New Roman"/>
        </w:rPr>
        <w:t xml:space="preserve">sobnoj </w:t>
      </w:r>
      <w:r w:rsidR="00024846" w:rsidRPr="0070463F">
        <w:rPr>
          <w:rFonts w:cs="Times New Roman"/>
        </w:rPr>
        <w:t xml:space="preserve">temperaturi od </w:t>
      </w:r>
      <w:r w:rsidR="0092280A" w:rsidRPr="0070463F">
        <w:rPr>
          <w:rFonts w:cs="Times New Roman"/>
        </w:rPr>
        <w:t>25,6</w:t>
      </w:r>
      <w:r w:rsidR="00024846" w:rsidRPr="0070463F">
        <w:rPr>
          <w:rFonts w:ascii="Calibri" w:hAnsi="Calibri" w:cs="Times New Roman"/>
        </w:rPr>
        <w:t>°</w:t>
      </w:r>
      <w:r w:rsidR="00547C89" w:rsidRPr="0070463F">
        <w:rPr>
          <w:rFonts w:cs="Times New Roman"/>
        </w:rPr>
        <w:t>C i iznosila je 0,0</w:t>
      </w:r>
      <w:r w:rsidR="0092280A" w:rsidRPr="0070463F">
        <w:rPr>
          <w:rFonts w:cs="Times New Roman"/>
        </w:rPr>
        <w:t>73</w:t>
      </w:r>
      <w:r w:rsidR="00024846" w:rsidRPr="0070463F">
        <w:rPr>
          <w:rFonts w:cs="Times New Roman"/>
        </w:rPr>
        <w:t xml:space="preserve"> mg/ml</w:t>
      </w:r>
      <w:r w:rsidR="009C1BE8" w:rsidRPr="0070463F">
        <w:rPr>
          <w:rFonts w:cs="Times New Roman"/>
        </w:rPr>
        <w:t>,</w:t>
      </w:r>
      <w:r w:rsidR="00024846" w:rsidRPr="0070463F">
        <w:rPr>
          <w:rFonts w:cs="Times New Roman"/>
        </w:rPr>
        <w:t xml:space="preserve"> što znači da je dati ekstrakt pokazao najbolju antioksidativnost</w:t>
      </w:r>
      <w:r w:rsidR="00547C89" w:rsidRPr="0070463F">
        <w:rPr>
          <w:rFonts w:cs="Times New Roman"/>
        </w:rPr>
        <w:t>, odno</w:t>
      </w:r>
      <w:r w:rsidR="00E869B7" w:rsidRPr="0070463F">
        <w:rPr>
          <w:rFonts w:cs="Times New Roman"/>
        </w:rPr>
        <w:t>sno najbolju sposobnost inhibicije</w:t>
      </w:r>
      <w:r w:rsidR="00547C89" w:rsidRPr="0070463F">
        <w:rPr>
          <w:rFonts w:cs="Times New Roman"/>
        </w:rPr>
        <w:t xml:space="preserve"> slobodnih </w:t>
      </w:r>
      <w:r w:rsidR="00E869B7" w:rsidRPr="0070463F">
        <w:rPr>
          <w:rFonts w:cs="Times New Roman"/>
        </w:rPr>
        <w:t xml:space="preserve">DPPH </w:t>
      </w:r>
      <w:r w:rsidR="00547C89" w:rsidRPr="0070463F">
        <w:rPr>
          <w:rFonts w:cs="Times New Roman"/>
        </w:rPr>
        <w:t>radikala</w:t>
      </w:r>
      <w:r w:rsidR="00024846" w:rsidRPr="0070463F">
        <w:rPr>
          <w:rFonts w:cs="Times New Roman"/>
        </w:rPr>
        <w:t xml:space="preserve">.  </w:t>
      </w:r>
    </w:p>
    <w:p w:rsidR="00C13A58" w:rsidRPr="0092280A" w:rsidRDefault="00C13A58" w:rsidP="005877DE">
      <w:pPr>
        <w:rPr>
          <w:rFonts w:eastAsia="TimesNewRomanPSMT" w:cs="Times New Roman"/>
          <w:color w:val="92D050"/>
        </w:rPr>
      </w:pPr>
    </w:p>
    <w:p w:rsidR="008B2E65" w:rsidRPr="00D94C15" w:rsidRDefault="0092280A" w:rsidP="00547C89">
      <w:pPr>
        <w:jc w:val="center"/>
      </w:pPr>
      <w:r>
        <w:rPr>
          <w:noProof/>
          <w:lang w:val="en-CA" w:eastAsia="zh-TW"/>
        </w:rPr>
        <w:drawing>
          <wp:inline distT="0" distB="0" distL="0" distR="0" wp14:anchorId="05CDAB9B" wp14:editId="48AFDAB7">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254C6" w:rsidRPr="002B59C5" w:rsidRDefault="009254C6" w:rsidP="00547C89">
      <w:pPr>
        <w:jc w:val="center"/>
        <w:rPr>
          <w:i/>
        </w:rPr>
      </w:pPr>
    </w:p>
    <w:p w:rsidR="00D94C15" w:rsidRPr="006F6B61" w:rsidRDefault="009B2344" w:rsidP="00547C89">
      <w:pPr>
        <w:jc w:val="center"/>
        <w:rPr>
          <w:i/>
          <w:sz w:val="20"/>
          <w:szCs w:val="20"/>
        </w:rPr>
      </w:pPr>
      <w:r>
        <w:rPr>
          <w:i/>
          <w:sz w:val="20"/>
          <w:szCs w:val="20"/>
        </w:rPr>
        <w:t>Slika 3. Antioksidativna aktivnost ekstrakta u zavisnosti o</w:t>
      </w:r>
      <w:r w:rsidR="00547C89" w:rsidRPr="006F6B61">
        <w:rPr>
          <w:i/>
          <w:sz w:val="20"/>
          <w:szCs w:val="20"/>
        </w:rPr>
        <w:t>d temperature ekstrakcije</w:t>
      </w:r>
    </w:p>
    <w:p w:rsidR="00547C89" w:rsidRDefault="00547C89" w:rsidP="005877DE">
      <w:pPr>
        <w:rPr>
          <w:b/>
        </w:rPr>
      </w:pPr>
    </w:p>
    <w:p w:rsidR="006F6B61" w:rsidRDefault="006F6B61" w:rsidP="005877DE">
      <w:pPr>
        <w:rPr>
          <w:b/>
        </w:rPr>
      </w:pPr>
    </w:p>
    <w:p w:rsidR="00D254BE" w:rsidRDefault="006F6B61" w:rsidP="002B59C5">
      <w:pPr>
        <w:ind w:firstLine="567"/>
      </w:pPr>
      <w:r w:rsidRPr="006F6B61">
        <w:t>4. ZAKLJUČAK</w:t>
      </w:r>
    </w:p>
    <w:p w:rsidR="006F6B61" w:rsidRPr="006F6B61" w:rsidRDefault="006F6B61" w:rsidP="005877DE"/>
    <w:p w:rsidR="008F02A7" w:rsidRDefault="00E00B9D" w:rsidP="008F02A7">
      <w:pPr>
        <w:ind w:firstLine="567"/>
        <w:rPr>
          <w:rFonts w:cs="Times New Roman"/>
          <w:szCs w:val="24"/>
        </w:rPr>
      </w:pPr>
      <w:r>
        <w:rPr>
          <w:szCs w:val="24"/>
        </w:rPr>
        <w:t>Provođenjem postupka ekstrakcije žalfije primjenom 40, 50 i 60% etanola, pri temperaturi ekstrakcije od 25,6</w:t>
      </w:r>
      <w:r w:rsidR="000F077C">
        <w:rPr>
          <w:szCs w:val="24"/>
        </w:rPr>
        <w:t xml:space="preserve"> </w:t>
      </w:r>
      <w:r>
        <w:rPr>
          <w:rFonts w:cs="Times New Roman"/>
          <w:szCs w:val="24"/>
        </w:rPr>
        <w:t>°</w:t>
      </w:r>
      <w:r>
        <w:rPr>
          <w:szCs w:val="24"/>
        </w:rPr>
        <w:t>C</w:t>
      </w:r>
      <w:r w:rsidR="001A3CE2">
        <w:rPr>
          <w:szCs w:val="24"/>
        </w:rPr>
        <w:t xml:space="preserve"> (sobna temperatura</w:t>
      </w:r>
      <w:r w:rsidR="00F61288">
        <w:rPr>
          <w:szCs w:val="24"/>
        </w:rPr>
        <w:t xml:space="preserve"> ekstrakcije)</w:t>
      </w:r>
      <w:r>
        <w:rPr>
          <w:szCs w:val="24"/>
        </w:rPr>
        <w:t>, prinos fenolnog ekstrakta se povećavao u prvih 60 minuta</w:t>
      </w:r>
      <w:r w:rsidR="0079571C">
        <w:rPr>
          <w:szCs w:val="24"/>
        </w:rPr>
        <w:t xml:space="preserve">. Daljim produžavanjem vremena ekstrakcije prinos fenolnog ekstrakta je opadao za sve ispitivane koncentracije </w:t>
      </w:r>
      <w:r w:rsidR="00F61288">
        <w:rPr>
          <w:szCs w:val="24"/>
        </w:rPr>
        <w:t>etanola. Iz tog razloga</w:t>
      </w:r>
      <w:r w:rsidR="001A3CE2">
        <w:rPr>
          <w:szCs w:val="24"/>
        </w:rPr>
        <w:t>,</w:t>
      </w:r>
      <w:r w:rsidR="00F61288">
        <w:rPr>
          <w:szCs w:val="24"/>
        </w:rPr>
        <w:t xml:space="preserve"> kao optimalno vr</w:t>
      </w:r>
      <w:r w:rsidR="001A3CE2">
        <w:rPr>
          <w:szCs w:val="24"/>
        </w:rPr>
        <w:t>ij</w:t>
      </w:r>
      <w:r w:rsidR="00F61288">
        <w:rPr>
          <w:szCs w:val="24"/>
        </w:rPr>
        <w:t>eme ekstrakcije izabrano je vr</w:t>
      </w:r>
      <w:r w:rsidR="001A3CE2">
        <w:rPr>
          <w:szCs w:val="24"/>
        </w:rPr>
        <w:t>ij</w:t>
      </w:r>
      <w:r w:rsidR="00F61288">
        <w:rPr>
          <w:szCs w:val="24"/>
        </w:rPr>
        <w:t xml:space="preserve">eme od 60 minuta. </w:t>
      </w:r>
      <w:r>
        <w:rPr>
          <w:szCs w:val="24"/>
        </w:rPr>
        <w:t xml:space="preserve">Ovakvo ponašanje se može objasniti činjenicom da tokom dužeg vremena ekstrakcije dolazi do </w:t>
      </w:r>
      <w:r>
        <w:rPr>
          <w:rFonts w:cs="Times New Roman"/>
          <w:bCs/>
          <w:szCs w:val="24"/>
        </w:rPr>
        <w:t xml:space="preserve">hidrolize i oksidacije fenolnih jedinjenja, </w:t>
      </w:r>
      <w:r>
        <w:rPr>
          <w:rFonts w:cs="Times New Roman"/>
          <w:szCs w:val="24"/>
        </w:rPr>
        <w:t>što dovodi do smanjenja prinosa fenolnog ekstrakta.</w:t>
      </w:r>
    </w:p>
    <w:p w:rsidR="008F02A7" w:rsidRDefault="00E00B9D" w:rsidP="001A3CE2">
      <w:pPr>
        <w:ind w:firstLine="567"/>
        <w:rPr>
          <w:rFonts w:eastAsia="PMingLiU" w:cs="Times New Roman"/>
          <w:color w:val="000000"/>
          <w:szCs w:val="24"/>
        </w:rPr>
      </w:pPr>
      <w:r>
        <w:rPr>
          <w:szCs w:val="24"/>
        </w:rPr>
        <w:t xml:space="preserve">Vodene otopine etanola sa većim udjelom vodene faze </w:t>
      </w:r>
      <w:r w:rsidR="00547C89">
        <w:rPr>
          <w:szCs w:val="24"/>
        </w:rPr>
        <w:t>pokazale su</w:t>
      </w:r>
      <w:r>
        <w:rPr>
          <w:szCs w:val="24"/>
        </w:rPr>
        <w:t xml:space="preserve"> bolja ekstraktivna svojstva. Najviši prinos fenolnog ekstrakta ostvar</w:t>
      </w:r>
      <w:r w:rsidR="001A3CE2">
        <w:rPr>
          <w:szCs w:val="24"/>
        </w:rPr>
        <w:t>en je primj</w:t>
      </w:r>
      <w:r w:rsidR="00A16D09">
        <w:rPr>
          <w:szCs w:val="24"/>
        </w:rPr>
        <w:t>enom etanolnog otapala koncentracije 40%</w:t>
      </w:r>
      <w:r w:rsidR="001A3CE2">
        <w:rPr>
          <w:szCs w:val="24"/>
        </w:rPr>
        <w:t xml:space="preserve"> </w:t>
      </w:r>
      <w:r>
        <w:rPr>
          <w:szCs w:val="24"/>
        </w:rPr>
        <w:t>(13,7110%), dok je pri istim uslovima ekstrakcije najniži prinos (</w:t>
      </w:r>
      <w:r>
        <w:rPr>
          <w:rFonts w:eastAsia="PMingLiU" w:cs="Times New Roman"/>
          <w:szCs w:val="24"/>
        </w:rPr>
        <w:t>7,0256 %</w:t>
      </w:r>
      <w:r>
        <w:rPr>
          <w:rFonts w:eastAsia="PMingLiU" w:cs="Times New Roman"/>
          <w:color w:val="000000"/>
          <w:szCs w:val="24"/>
        </w:rPr>
        <w:t>) dob</w:t>
      </w:r>
      <w:r w:rsidR="001A3CE2">
        <w:rPr>
          <w:rFonts w:eastAsia="PMingLiU" w:cs="Times New Roman"/>
          <w:color w:val="000000"/>
          <w:szCs w:val="24"/>
        </w:rPr>
        <w:t xml:space="preserve">ijen </w:t>
      </w:r>
      <w:r w:rsidR="00A16D09">
        <w:rPr>
          <w:rFonts w:eastAsia="PMingLiU" w:cs="Times New Roman"/>
          <w:color w:val="000000"/>
          <w:szCs w:val="24"/>
        </w:rPr>
        <w:t xml:space="preserve">etanolnim otapalom koncentracije </w:t>
      </w:r>
      <w:r w:rsidR="001A3CE2">
        <w:rPr>
          <w:rFonts w:eastAsia="PMingLiU" w:cs="Times New Roman"/>
          <w:color w:val="000000"/>
          <w:szCs w:val="24"/>
        </w:rPr>
        <w:t>60%</w:t>
      </w:r>
      <w:r>
        <w:rPr>
          <w:rFonts w:eastAsia="PMingLiU" w:cs="Times New Roman"/>
          <w:color w:val="000000"/>
          <w:szCs w:val="24"/>
        </w:rPr>
        <w:t xml:space="preserve">. Kao što se može </w:t>
      </w:r>
      <w:r w:rsidR="00547C89">
        <w:rPr>
          <w:rFonts w:eastAsia="PMingLiU" w:cs="Times New Roman"/>
          <w:color w:val="000000"/>
          <w:szCs w:val="24"/>
        </w:rPr>
        <w:t>zaključiti</w:t>
      </w:r>
      <w:r w:rsidR="00A16D09">
        <w:rPr>
          <w:rFonts w:eastAsia="PMingLiU" w:cs="Times New Roman"/>
          <w:color w:val="000000"/>
          <w:szCs w:val="24"/>
        </w:rPr>
        <w:t>,</w:t>
      </w:r>
      <w:r>
        <w:rPr>
          <w:rFonts w:eastAsia="PMingLiU" w:cs="Times New Roman"/>
          <w:color w:val="000000"/>
          <w:szCs w:val="24"/>
        </w:rPr>
        <w:t xml:space="preserve"> prinos fenolnih ekstrakata dobijenih 40% etanolom u poređenju sa 60% etanolom bio je veći za </w:t>
      </w:r>
      <w:r w:rsidR="00556034">
        <w:rPr>
          <w:rFonts w:eastAsia="PMingLiU" w:cs="Times New Roman"/>
          <w:color w:val="000000"/>
          <w:szCs w:val="24"/>
        </w:rPr>
        <w:t>95,16%.</w:t>
      </w:r>
    </w:p>
    <w:p w:rsidR="004603C1" w:rsidRPr="0070463F" w:rsidRDefault="004603C1" w:rsidP="004603C1">
      <w:pPr>
        <w:ind w:firstLine="567"/>
        <w:rPr>
          <w:rFonts w:cs="Times New Roman"/>
          <w:szCs w:val="24"/>
        </w:rPr>
      </w:pPr>
      <w:r w:rsidRPr="0070463F">
        <w:rPr>
          <w:rFonts w:cs="Times New Roman"/>
          <w:szCs w:val="24"/>
        </w:rPr>
        <w:t>U radu je ispitivan i uticaj koncentracije etanolnih otapala (40%, 50, 60%)  na antioksidativnu aktivnost etanolnih ekstrakata. Dobijeni rezultati su pokazali da ekstrakti dobijeni primjenom vodeno – etanolnih ekstrakcionih otapala većeg udjela vodene faze  pokazuju veću antioksidativnu sposobnost</w:t>
      </w:r>
      <w:r w:rsidR="0070463F" w:rsidRPr="0070463F">
        <w:rPr>
          <w:rFonts w:cs="Times New Roman"/>
          <w:szCs w:val="24"/>
        </w:rPr>
        <w:t>,</w:t>
      </w:r>
      <w:r w:rsidRPr="0070463F">
        <w:rPr>
          <w:rFonts w:cs="Times New Roman"/>
          <w:szCs w:val="24"/>
        </w:rPr>
        <w:t xml:space="preserve"> odnosno manju vrijednost IC</w:t>
      </w:r>
      <w:r w:rsidRPr="0070463F">
        <w:rPr>
          <w:rFonts w:cs="Times New Roman"/>
          <w:szCs w:val="24"/>
          <w:vertAlign w:val="subscript"/>
        </w:rPr>
        <w:t xml:space="preserve">50. </w:t>
      </w:r>
      <w:r w:rsidRPr="0070463F">
        <w:rPr>
          <w:rFonts w:cs="Times New Roman"/>
          <w:szCs w:val="24"/>
        </w:rPr>
        <w:t>Najmanja vrijednost IC</w:t>
      </w:r>
      <w:r w:rsidRPr="0070463F">
        <w:rPr>
          <w:rFonts w:cs="Times New Roman"/>
          <w:szCs w:val="24"/>
          <w:vertAlign w:val="subscript"/>
        </w:rPr>
        <w:t xml:space="preserve">50 </w:t>
      </w:r>
      <w:r w:rsidRPr="0070463F">
        <w:rPr>
          <w:rFonts w:cs="Times New Roman"/>
          <w:szCs w:val="24"/>
        </w:rPr>
        <w:t>upravo je dobijena kod ekstrakata dobijenih ekstrakcijom sa 40% etanolnim otapalom i iznosila je 0,073 mg/ml</w:t>
      </w:r>
      <w:r w:rsidR="0070463F" w:rsidRPr="0070463F">
        <w:rPr>
          <w:rFonts w:cs="Times New Roman"/>
          <w:szCs w:val="24"/>
        </w:rPr>
        <w:t>,</w:t>
      </w:r>
      <w:r w:rsidRPr="0070463F">
        <w:rPr>
          <w:rFonts w:cs="Times New Roman"/>
          <w:szCs w:val="24"/>
        </w:rPr>
        <w:t xml:space="preserve"> dok je prim</w:t>
      </w:r>
      <w:r w:rsidR="0070463F" w:rsidRPr="0070463F">
        <w:rPr>
          <w:rFonts w:cs="Times New Roman"/>
          <w:szCs w:val="24"/>
        </w:rPr>
        <w:t>j</w:t>
      </w:r>
      <w:r w:rsidRPr="0070463F">
        <w:rPr>
          <w:rFonts w:cs="Times New Roman"/>
          <w:szCs w:val="24"/>
        </w:rPr>
        <w:t>enom 60% etanolnog otapala ta vr</w:t>
      </w:r>
      <w:r w:rsidR="0070463F" w:rsidRPr="0070463F">
        <w:rPr>
          <w:rFonts w:cs="Times New Roman"/>
          <w:szCs w:val="24"/>
        </w:rPr>
        <w:t>ij</w:t>
      </w:r>
      <w:r w:rsidRPr="0070463F">
        <w:rPr>
          <w:rFonts w:cs="Times New Roman"/>
          <w:szCs w:val="24"/>
        </w:rPr>
        <w:t xml:space="preserve">ednost iznosila 0,078 mg/ml odnosno bila je 6,85% veća. Dokazano je da sadržaj ukupnih fenola i flavonoida u ekstraktu žalfije doprinosi povećanju njihove antioksidativne aktivnosti. </w:t>
      </w:r>
    </w:p>
    <w:p w:rsidR="004603C1" w:rsidRDefault="00547C89" w:rsidP="008F02A7">
      <w:pPr>
        <w:ind w:firstLine="567"/>
        <w:rPr>
          <w:szCs w:val="24"/>
        </w:rPr>
      </w:pPr>
      <w:r>
        <w:rPr>
          <w:szCs w:val="24"/>
        </w:rPr>
        <w:t>S obzirom da se 40% etanol pokazao najboljim otapalom</w:t>
      </w:r>
      <w:r w:rsidR="00A16D09">
        <w:rPr>
          <w:szCs w:val="24"/>
        </w:rPr>
        <w:t>,</w:t>
      </w:r>
      <w:r>
        <w:rPr>
          <w:szCs w:val="24"/>
        </w:rPr>
        <w:t xml:space="preserve"> to je on izabran</w:t>
      </w:r>
      <w:r w:rsidR="00C420EA">
        <w:rPr>
          <w:szCs w:val="24"/>
        </w:rPr>
        <w:t xml:space="preserve"> kao otapalo</w:t>
      </w:r>
      <w:r>
        <w:rPr>
          <w:szCs w:val="24"/>
        </w:rPr>
        <w:t xml:space="preserve"> za ispitivanje uticaja temperature ekstrakcije</w:t>
      </w:r>
      <w:r w:rsidR="00C420EA">
        <w:rPr>
          <w:szCs w:val="24"/>
        </w:rPr>
        <w:t xml:space="preserve"> na sadržaj fenola i flavonoida</w:t>
      </w:r>
      <w:r w:rsidR="004603C1">
        <w:rPr>
          <w:szCs w:val="24"/>
        </w:rPr>
        <w:t xml:space="preserve"> i antioksidativnu aktivnost</w:t>
      </w:r>
      <w:r w:rsidR="005A2411">
        <w:rPr>
          <w:szCs w:val="24"/>
        </w:rPr>
        <w:t xml:space="preserve"> ekstrakata lista žalfije</w:t>
      </w:r>
      <w:r>
        <w:rPr>
          <w:szCs w:val="24"/>
        </w:rPr>
        <w:t xml:space="preserve">. </w:t>
      </w:r>
    </w:p>
    <w:p w:rsidR="00556034" w:rsidRPr="008F02A7" w:rsidRDefault="00556034" w:rsidP="008F02A7">
      <w:pPr>
        <w:ind w:firstLine="567"/>
        <w:rPr>
          <w:rFonts w:eastAsia="PMingLiU" w:cs="Times New Roman"/>
          <w:color w:val="000000"/>
          <w:szCs w:val="24"/>
        </w:rPr>
      </w:pPr>
      <w:r>
        <w:rPr>
          <w:szCs w:val="24"/>
        </w:rPr>
        <w:t>Povećanje temperature ekstrakcije imalo je negativan u</w:t>
      </w:r>
      <w:r w:rsidR="00C420EA">
        <w:rPr>
          <w:szCs w:val="24"/>
        </w:rPr>
        <w:t>ticaj</w:t>
      </w:r>
      <w:r>
        <w:rPr>
          <w:szCs w:val="24"/>
        </w:rPr>
        <w:t xml:space="preserve"> na sadržaj ukupnih fenola i flavonoida, zbog toplinske razgradnje fenolnih jedinjenja. Postepenim povećavanjem temperature sa 25,6</w:t>
      </w:r>
      <w:r>
        <w:rPr>
          <w:rFonts w:cs="Times New Roman"/>
          <w:szCs w:val="24"/>
        </w:rPr>
        <w:t>°</w:t>
      </w:r>
      <w:r>
        <w:rPr>
          <w:szCs w:val="24"/>
        </w:rPr>
        <w:t>C do 60</w:t>
      </w:r>
      <w:r>
        <w:rPr>
          <w:rFonts w:cs="Times New Roman"/>
          <w:szCs w:val="24"/>
        </w:rPr>
        <w:t>°</w:t>
      </w:r>
      <w:r>
        <w:rPr>
          <w:szCs w:val="24"/>
        </w:rPr>
        <w:t>C</w:t>
      </w:r>
      <w:r w:rsidR="0070463F">
        <w:rPr>
          <w:szCs w:val="24"/>
        </w:rPr>
        <w:t>,</w:t>
      </w:r>
      <w:r>
        <w:rPr>
          <w:szCs w:val="24"/>
        </w:rPr>
        <w:t xml:space="preserve"> došlo je do pada vr</w:t>
      </w:r>
      <w:r w:rsidR="0070463F">
        <w:rPr>
          <w:szCs w:val="24"/>
        </w:rPr>
        <w:t>ij</w:t>
      </w:r>
      <w:r>
        <w:rPr>
          <w:szCs w:val="24"/>
        </w:rPr>
        <w:t xml:space="preserve">ednosti sadržaja </w:t>
      </w:r>
      <w:r w:rsidR="00A16D09">
        <w:rPr>
          <w:szCs w:val="24"/>
        </w:rPr>
        <w:t xml:space="preserve">ukupnih </w:t>
      </w:r>
      <w:r>
        <w:rPr>
          <w:szCs w:val="24"/>
        </w:rPr>
        <w:t xml:space="preserve">fenola za 10,1% </w:t>
      </w:r>
      <w:r w:rsidR="005A2411">
        <w:rPr>
          <w:szCs w:val="24"/>
        </w:rPr>
        <w:t>i</w:t>
      </w:r>
      <w:r>
        <w:rPr>
          <w:szCs w:val="24"/>
        </w:rPr>
        <w:t xml:space="preserve"> sadržaja </w:t>
      </w:r>
      <w:r w:rsidR="00A16D09">
        <w:rPr>
          <w:szCs w:val="24"/>
        </w:rPr>
        <w:t xml:space="preserve">ukupnih </w:t>
      </w:r>
      <w:r>
        <w:rPr>
          <w:szCs w:val="24"/>
        </w:rPr>
        <w:t>flavonoida za 45,12%.</w:t>
      </w:r>
    </w:p>
    <w:p w:rsidR="009F4C33" w:rsidRDefault="00C420EA" w:rsidP="008F02A7">
      <w:pPr>
        <w:ind w:firstLine="567"/>
        <w:rPr>
          <w:szCs w:val="24"/>
        </w:rPr>
      </w:pPr>
      <w:r w:rsidRPr="00C420EA">
        <w:rPr>
          <w:rFonts w:cs="Times New Roman"/>
          <w:szCs w:val="24"/>
        </w:rPr>
        <w:t>Ekstrakti dobijeni primjenom 40% etanola</w:t>
      </w:r>
      <w:r w:rsidR="005A2411">
        <w:rPr>
          <w:rFonts w:cs="Times New Roman"/>
          <w:szCs w:val="24"/>
        </w:rPr>
        <w:t xml:space="preserve"> kao otapala</w:t>
      </w:r>
      <w:r w:rsidRPr="00C420EA">
        <w:rPr>
          <w:rFonts w:cs="Times New Roman"/>
          <w:szCs w:val="24"/>
        </w:rPr>
        <w:t xml:space="preserve"> pri sobnoj temperaturi ekstrakcije od 25,6</w:t>
      </w:r>
      <w:r w:rsidR="000F077C">
        <w:rPr>
          <w:rFonts w:cs="Times New Roman"/>
          <w:szCs w:val="24"/>
        </w:rPr>
        <w:t xml:space="preserve"> </w:t>
      </w:r>
      <w:r w:rsidRPr="00C420EA">
        <w:rPr>
          <w:rFonts w:cs="Times New Roman"/>
          <w:szCs w:val="24"/>
        </w:rPr>
        <w:t>°C pokazali su</w:t>
      </w:r>
      <w:r w:rsidRPr="00C420EA">
        <w:rPr>
          <w:szCs w:val="24"/>
        </w:rPr>
        <w:t xml:space="preserve"> n</w:t>
      </w:r>
      <w:r>
        <w:rPr>
          <w:szCs w:val="24"/>
        </w:rPr>
        <w:t>ajbolje antioksidativno dejstvo</w:t>
      </w:r>
      <w:r w:rsidR="00A16D09">
        <w:rPr>
          <w:szCs w:val="24"/>
        </w:rPr>
        <w:t>,</w:t>
      </w:r>
      <w:r>
        <w:rPr>
          <w:szCs w:val="24"/>
        </w:rPr>
        <w:t xml:space="preserve"> zbog najvećeg sadržaja fenolnih jedinjenja. </w:t>
      </w:r>
    </w:p>
    <w:p w:rsidR="008F02A7" w:rsidRDefault="008F02A7" w:rsidP="008F02A7">
      <w:pPr>
        <w:ind w:firstLine="567"/>
        <w:rPr>
          <w:szCs w:val="24"/>
        </w:rPr>
      </w:pPr>
    </w:p>
    <w:p w:rsidR="008F02A7" w:rsidRPr="00C420EA" w:rsidRDefault="008F02A7" w:rsidP="008F02A7">
      <w:pPr>
        <w:ind w:firstLine="567"/>
        <w:rPr>
          <w:b/>
          <w:szCs w:val="24"/>
        </w:rPr>
      </w:pPr>
    </w:p>
    <w:p w:rsidR="00556034" w:rsidRDefault="008F02A7" w:rsidP="002B59C5">
      <w:pPr>
        <w:ind w:firstLine="567"/>
        <w:rPr>
          <w:szCs w:val="24"/>
        </w:rPr>
      </w:pPr>
      <w:r w:rsidRPr="008F02A7">
        <w:rPr>
          <w:szCs w:val="24"/>
        </w:rPr>
        <w:t>5. LITERATURA</w:t>
      </w:r>
    </w:p>
    <w:p w:rsidR="002B59C5" w:rsidRPr="008F02A7" w:rsidRDefault="002B59C5" w:rsidP="002B59C5">
      <w:pPr>
        <w:rPr>
          <w:szCs w:val="24"/>
        </w:rPr>
      </w:pPr>
    </w:p>
    <w:p w:rsidR="003A41F1" w:rsidRDefault="006F2504" w:rsidP="003A41F1">
      <w:pPr>
        <w:autoSpaceDE w:val="0"/>
        <w:autoSpaceDN w:val="0"/>
        <w:adjustRightInd w:val="0"/>
        <w:ind w:firstLine="567"/>
        <w:rPr>
          <w:rFonts w:cs="Times New Roman"/>
          <w:szCs w:val="24"/>
        </w:rPr>
      </w:pPr>
      <w:r>
        <w:rPr>
          <w:rFonts w:cs="Times New Roman"/>
          <w:szCs w:val="24"/>
        </w:rPr>
        <w:t>[1]</w:t>
      </w:r>
      <w:r w:rsidR="003A41F1">
        <w:rPr>
          <w:rFonts w:cs="Times New Roman"/>
          <w:szCs w:val="24"/>
        </w:rPr>
        <w:t xml:space="preserve"> </w:t>
      </w:r>
      <w:r w:rsidR="008F02A7" w:rsidRPr="004D0EB3">
        <w:rPr>
          <w:rFonts w:cs="Times New Roman"/>
          <w:szCs w:val="24"/>
        </w:rPr>
        <w:t xml:space="preserve">S. D. </w:t>
      </w:r>
      <w:r w:rsidR="007702A2" w:rsidRPr="004D0EB3">
        <w:rPr>
          <w:rFonts w:cs="Times New Roman"/>
          <w:szCs w:val="24"/>
        </w:rPr>
        <w:t xml:space="preserve">Beattie, </w:t>
      </w:r>
      <w:r w:rsidR="007702A2" w:rsidRPr="004D0EB3">
        <w:rPr>
          <w:rFonts w:cs="Times New Roman"/>
          <w:i/>
          <w:szCs w:val="24"/>
        </w:rPr>
        <w:t>Bioenergetics and oxidative metabolism. In: Devlin, TM. ed. Textbook of Biochemistry with Clinical Correlations</w:t>
      </w:r>
      <w:r w:rsidR="004D0EB3">
        <w:rPr>
          <w:rFonts w:cs="Times New Roman"/>
          <w:szCs w:val="24"/>
        </w:rPr>
        <w:t xml:space="preserve">, </w:t>
      </w:r>
      <w:r w:rsidR="007702A2" w:rsidRPr="004D0EB3">
        <w:rPr>
          <w:rFonts w:cs="Times New Roman"/>
          <w:szCs w:val="24"/>
        </w:rPr>
        <w:t>6th ed. New York, NY: Wiley-Liss, 2006, 978-989.</w:t>
      </w:r>
    </w:p>
    <w:p w:rsidR="003A41F1" w:rsidRDefault="006F2504" w:rsidP="003A41F1">
      <w:pPr>
        <w:autoSpaceDE w:val="0"/>
        <w:autoSpaceDN w:val="0"/>
        <w:adjustRightInd w:val="0"/>
        <w:ind w:firstLine="567"/>
        <w:rPr>
          <w:rFonts w:cs="Times New Roman"/>
          <w:szCs w:val="24"/>
        </w:rPr>
      </w:pPr>
      <w:r>
        <w:rPr>
          <w:rFonts w:cs="Times New Roman"/>
          <w:szCs w:val="24"/>
        </w:rPr>
        <w:t>[2]</w:t>
      </w:r>
      <w:r w:rsidR="003A41F1">
        <w:rPr>
          <w:rFonts w:cs="Times New Roman"/>
          <w:szCs w:val="24"/>
        </w:rPr>
        <w:t xml:space="preserve"> </w:t>
      </w:r>
      <w:r w:rsidR="008F02A7" w:rsidRPr="00D556FD">
        <w:rPr>
          <w:rFonts w:cs="Times New Roman"/>
          <w:szCs w:val="24"/>
        </w:rPr>
        <w:t>B.</w:t>
      </w:r>
      <w:r w:rsidR="008F02A7">
        <w:rPr>
          <w:rFonts w:cs="Times New Roman"/>
          <w:szCs w:val="24"/>
        </w:rPr>
        <w:t xml:space="preserve"> </w:t>
      </w:r>
      <w:r w:rsidR="000B6DA7" w:rsidRPr="00D556FD">
        <w:rPr>
          <w:rFonts w:cs="Times New Roman"/>
          <w:szCs w:val="24"/>
        </w:rPr>
        <w:t xml:space="preserve">Halliwell, </w:t>
      </w:r>
      <w:r w:rsidR="008F02A7">
        <w:rPr>
          <w:rFonts w:cs="Times New Roman"/>
          <w:szCs w:val="24"/>
        </w:rPr>
        <w:t>et al</w:t>
      </w:r>
      <w:r w:rsidR="000B6DA7" w:rsidRPr="00D556FD">
        <w:rPr>
          <w:rFonts w:cs="Times New Roman"/>
          <w:szCs w:val="24"/>
        </w:rPr>
        <w:t xml:space="preserve">. </w:t>
      </w:r>
      <w:r w:rsidR="000B6DA7" w:rsidRPr="008F02A7">
        <w:rPr>
          <w:rFonts w:cs="Times New Roman"/>
          <w:i/>
          <w:szCs w:val="24"/>
        </w:rPr>
        <w:t>Free radicals and antioxidants in food and in vivo: What they do and how they work</w:t>
      </w:r>
      <w:r w:rsidR="000B6DA7">
        <w:rPr>
          <w:rFonts w:cs="Times New Roman"/>
          <w:szCs w:val="24"/>
        </w:rPr>
        <w:t>,</w:t>
      </w:r>
      <w:r w:rsidR="000B6DA7" w:rsidRPr="00D556FD">
        <w:rPr>
          <w:rFonts w:cs="Times New Roman"/>
          <w:szCs w:val="24"/>
        </w:rPr>
        <w:t xml:space="preserve"> Food Science and Nutrition, 35</w:t>
      </w:r>
      <w:r w:rsidR="008F02A7">
        <w:rPr>
          <w:rFonts w:cs="Times New Roman"/>
          <w:szCs w:val="24"/>
        </w:rPr>
        <w:t xml:space="preserve"> (1995)</w:t>
      </w:r>
      <w:r w:rsidR="000B6DA7" w:rsidRPr="00D556FD">
        <w:rPr>
          <w:rFonts w:cs="Times New Roman"/>
          <w:szCs w:val="24"/>
        </w:rPr>
        <w:t xml:space="preserve"> 7-20.</w:t>
      </w:r>
    </w:p>
    <w:p w:rsidR="003A41F1" w:rsidRDefault="006F2504" w:rsidP="003A41F1">
      <w:pPr>
        <w:autoSpaceDE w:val="0"/>
        <w:autoSpaceDN w:val="0"/>
        <w:adjustRightInd w:val="0"/>
        <w:ind w:firstLine="567"/>
        <w:rPr>
          <w:rFonts w:cs="Times New Roman"/>
          <w:szCs w:val="24"/>
        </w:rPr>
      </w:pPr>
      <w:r w:rsidRPr="003A41F1">
        <w:rPr>
          <w:rFonts w:cs="Times New Roman"/>
        </w:rPr>
        <w:t>[</w:t>
      </w:r>
      <w:r w:rsidR="003A41F1" w:rsidRPr="003A41F1">
        <w:t>3</w:t>
      </w:r>
      <w:r w:rsidRPr="003A41F1">
        <w:rPr>
          <w:rFonts w:cs="Times New Roman"/>
        </w:rPr>
        <w:t>]</w:t>
      </w:r>
      <w:r w:rsidR="003A41F1">
        <w:rPr>
          <w:rFonts w:cs="Times New Roman"/>
        </w:rPr>
        <w:t xml:space="preserve"> </w:t>
      </w:r>
      <w:r w:rsidR="008F02A7" w:rsidRPr="003A41F1">
        <w:rPr>
          <w:rStyle w:val="apple-converted-space"/>
          <w:shd w:val="clear" w:color="auto" w:fill="FFFFFF"/>
        </w:rPr>
        <w:t xml:space="preserve">V. </w:t>
      </w:r>
      <w:r w:rsidR="00201D56" w:rsidRPr="003A41F1">
        <w:fldChar w:fldCharType="begin"/>
      </w:r>
      <w:r w:rsidR="00201D56" w:rsidRPr="003A41F1">
        <w:instrText xml:space="preserve"> HYPERLINK "http://www.ncbi.nlm.nih.gov/pubmed/?term=Lobo%20V%5Bauth%5D" </w:instrText>
      </w:r>
      <w:r w:rsidR="00201D56" w:rsidRPr="003A41F1">
        <w:fldChar w:fldCharType="separate"/>
      </w:r>
      <w:r w:rsidR="000B6DA7" w:rsidRPr="003A41F1">
        <w:rPr>
          <w:rStyle w:val="Hyperlink"/>
          <w:color w:val="auto"/>
          <w:u w:val="none"/>
          <w:shd w:val="clear" w:color="auto" w:fill="FFFFFF"/>
        </w:rPr>
        <w:t>Lobo</w:t>
      </w:r>
      <w:r w:rsidR="00201D56" w:rsidRPr="003A41F1">
        <w:rPr>
          <w:rStyle w:val="Hyperlink"/>
          <w:color w:val="auto"/>
          <w:u w:val="none"/>
          <w:shd w:val="clear" w:color="auto" w:fill="FFFFFF"/>
        </w:rPr>
        <w:fldChar w:fldCharType="end"/>
      </w:r>
      <w:r w:rsidR="000B6DA7" w:rsidRPr="003A41F1">
        <w:rPr>
          <w:shd w:val="clear" w:color="auto" w:fill="FFFFFF"/>
        </w:rPr>
        <w:t>,</w:t>
      </w:r>
      <w:r w:rsidR="000B6DA7" w:rsidRPr="003A41F1">
        <w:rPr>
          <w:rStyle w:val="apple-converted-space"/>
          <w:shd w:val="clear" w:color="auto" w:fill="FFFFFF"/>
        </w:rPr>
        <w:t> </w:t>
      </w:r>
      <w:r w:rsidR="008F02A7" w:rsidRPr="003A41F1">
        <w:rPr>
          <w:rStyle w:val="apple-converted-space"/>
          <w:shd w:val="clear" w:color="auto" w:fill="FFFFFF"/>
        </w:rPr>
        <w:t>et al.</w:t>
      </w:r>
      <w:r w:rsidR="008F02A7" w:rsidRPr="003A41F1">
        <w:t xml:space="preserve"> </w:t>
      </w:r>
      <w:r w:rsidR="000B6DA7" w:rsidRPr="003A41F1">
        <w:rPr>
          <w:i/>
        </w:rPr>
        <w:t>Free radicals, antioxidants and functional foods: Impact on human health</w:t>
      </w:r>
      <w:r w:rsidR="000B6DA7" w:rsidRPr="003A41F1">
        <w:t xml:space="preserve">, </w:t>
      </w:r>
      <w:r w:rsidR="000B6DA7" w:rsidRPr="003A41F1">
        <w:rPr>
          <w:shd w:val="clear" w:color="auto" w:fill="FFFFFF"/>
        </w:rPr>
        <w:t xml:space="preserve">Pharmacogn. Rev. </w:t>
      </w:r>
      <w:r w:rsidR="008F02A7" w:rsidRPr="003A41F1">
        <w:rPr>
          <w:shd w:val="clear" w:color="auto" w:fill="FFFFFF"/>
        </w:rPr>
        <w:t xml:space="preserve">Vol. </w:t>
      </w:r>
      <w:r w:rsidR="000B6DA7" w:rsidRPr="003A41F1">
        <w:rPr>
          <w:shd w:val="clear" w:color="auto" w:fill="FFFFFF"/>
        </w:rPr>
        <w:t>4</w:t>
      </w:r>
      <w:r w:rsidR="008F02A7" w:rsidRPr="003A41F1">
        <w:rPr>
          <w:shd w:val="clear" w:color="auto" w:fill="FFFFFF"/>
        </w:rPr>
        <w:t>-</w:t>
      </w:r>
      <w:r w:rsidR="000B6DA7" w:rsidRPr="003A41F1">
        <w:rPr>
          <w:shd w:val="clear" w:color="auto" w:fill="FFFFFF"/>
        </w:rPr>
        <w:t>8</w:t>
      </w:r>
      <w:r w:rsidR="008F02A7" w:rsidRPr="003A41F1">
        <w:rPr>
          <w:shd w:val="clear" w:color="auto" w:fill="FFFFFF"/>
        </w:rPr>
        <w:t xml:space="preserve"> (2010)</w:t>
      </w:r>
      <w:r w:rsidR="00E13A27">
        <w:rPr>
          <w:shd w:val="clear" w:color="auto" w:fill="FFFFFF"/>
        </w:rPr>
        <w:t xml:space="preserve"> 118-</w:t>
      </w:r>
      <w:r w:rsidR="000B6DA7" w:rsidRPr="003A41F1">
        <w:rPr>
          <w:shd w:val="clear" w:color="auto" w:fill="FFFFFF"/>
        </w:rPr>
        <w:t xml:space="preserve">126. </w:t>
      </w:r>
    </w:p>
    <w:p w:rsidR="003A41F1" w:rsidRDefault="003A41F1" w:rsidP="003A41F1">
      <w:pPr>
        <w:autoSpaceDE w:val="0"/>
        <w:autoSpaceDN w:val="0"/>
        <w:adjustRightInd w:val="0"/>
        <w:ind w:firstLine="567"/>
        <w:rPr>
          <w:rFonts w:cs="Times New Roman"/>
          <w:szCs w:val="24"/>
        </w:rPr>
      </w:pPr>
      <w:r>
        <w:rPr>
          <w:rFonts w:cs="Times New Roman"/>
          <w:szCs w:val="24"/>
        </w:rPr>
        <w:t xml:space="preserve">[4] </w:t>
      </w:r>
      <w:r w:rsidR="004D0EB3" w:rsidRPr="004D0EB3">
        <w:rPr>
          <w:rFonts w:cs="Times New Roman"/>
          <w:szCs w:val="24"/>
        </w:rPr>
        <w:t xml:space="preserve">J. </w:t>
      </w:r>
      <w:r w:rsidR="000B6DA7" w:rsidRPr="004D0EB3">
        <w:rPr>
          <w:rFonts w:cs="Times New Roman"/>
          <w:szCs w:val="24"/>
        </w:rPr>
        <w:t xml:space="preserve">Pokorný, </w:t>
      </w:r>
      <w:r w:rsidR="004D0EB3" w:rsidRPr="004D0EB3">
        <w:rPr>
          <w:rFonts w:cs="Times New Roman"/>
          <w:szCs w:val="24"/>
        </w:rPr>
        <w:t xml:space="preserve">N. V. </w:t>
      </w:r>
      <w:r w:rsidR="000B6DA7" w:rsidRPr="004D0EB3">
        <w:rPr>
          <w:rFonts w:cs="Times New Roman"/>
          <w:szCs w:val="24"/>
        </w:rPr>
        <w:t xml:space="preserve">Yanishlieva, </w:t>
      </w:r>
      <w:r w:rsidR="004D0EB3" w:rsidRPr="004D0EB3">
        <w:rPr>
          <w:rFonts w:cs="Times New Roman"/>
          <w:szCs w:val="24"/>
        </w:rPr>
        <w:t xml:space="preserve">H. </w:t>
      </w:r>
      <w:r w:rsidR="000B6DA7" w:rsidRPr="004D0EB3">
        <w:rPr>
          <w:rFonts w:cs="Times New Roman"/>
          <w:szCs w:val="24"/>
        </w:rPr>
        <w:t>Gordon</w:t>
      </w:r>
      <w:r w:rsidR="004D0EB3">
        <w:rPr>
          <w:rFonts w:cs="Times New Roman"/>
          <w:szCs w:val="24"/>
        </w:rPr>
        <w:t>,</w:t>
      </w:r>
      <w:r w:rsidR="000B6DA7" w:rsidRPr="004D0EB3">
        <w:rPr>
          <w:rFonts w:cs="Times New Roman"/>
          <w:szCs w:val="24"/>
        </w:rPr>
        <w:t xml:space="preserve"> </w:t>
      </w:r>
      <w:r w:rsidR="000B6DA7" w:rsidRPr="004D0EB3">
        <w:rPr>
          <w:rFonts w:cs="Times New Roman"/>
          <w:i/>
          <w:szCs w:val="24"/>
        </w:rPr>
        <w:t>Antioxidants in Food – Practical Applications</w:t>
      </w:r>
      <w:r w:rsidR="004D0EB3">
        <w:rPr>
          <w:rFonts w:cs="Times New Roman"/>
          <w:szCs w:val="24"/>
        </w:rPr>
        <w:t xml:space="preserve">, </w:t>
      </w:r>
      <w:r w:rsidR="000B6DA7" w:rsidRPr="004D0EB3">
        <w:rPr>
          <w:rFonts w:cs="Times New Roman"/>
          <w:szCs w:val="24"/>
        </w:rPr>
        <w:t>Woodhead Publishing, Cambridge</w:t>
      </w:r>
      <w:r w:rsidR="004D0EB3" w:rsidRPr="004D0EB3">
        <w:rPr>
          <w:rFonts w:cs="Times New Roman"/>
          <w:szCs w:val="24"/>
        </w:rPr>
        <w:t xml:space="preserve">, 2001, </w:t>
      </w:r>
      <w:r w:rsidR="00E13A27">
        <w:rPr>
          <w:rFonts w:cs="Times New Roman"/>
          <w:szCs w:val="24"/>
        </w:rPr>
        <w:t xml:space="preserve"> 22-</w:t>
      </w:r>
      <w:r w:rsidR="000B6DA7" w:rsidRPr="004D0EB3">
        <w:rPr>
          <w:rFonts w:cs="Times New Roman"/>
          <w:szCs w:val="24"/>
        </w:rPr>
        <w:t>70.</w:t>
      </w:r>
    </w:p>
    <w:p w:rsidR="003A41F1" w:rsidRDefault="003A41F1" w:rsidP="003A41F1">
      <w:pPr>
        <w:autoSpaceDE w:val="0"/>
        <w:autoSpaceDN w:val="0"/>
        <w:adjustRightInd w:val="0"/>
        <w:ind w:firstLine="567"/>
        <w:rPr>
          <w:rFonts w:cs="Times New Roman"/>
          <w:szCs w:val="24"/>
        </w:rPr>
      </w:pPr>
      <w:r>
        <w:rPr>
          <w:rFonts w:cs="Times New Roman"/>
          <w:szCs w:val="24"/>
        </w:rPr>
        <w:t xml:space="preserve">[5] </w:t>
      </w:r>
      <w:r w:rsidR="008F02A7">
        <w:rPr>
          <w:rFonts w:eastAsia="TimesNewRomanPSMT-Identity-H" w:cs="Times New Roman"/>
          <w:szCs w:val="24"/>
        </w:rPr>
        <w:t xml:space="preserve">J. Dai and R. Mumper, </w:t>
      </w:r>
      <w:r w:rsidR="000B6DA7" w:rsidRPr="008F02A7">
        <w:rPr>
          <w:rFonts w:eastAsia="TimesNewRomanPSMT-Identity-H" w:cs="Times New Roman"/>
          <w:i/>
          <w:szCs w:val="24"/>
        </w:rPr>
        <w:t>Plant phenolics: extraction, analysis and their antioxidant and</w:t>
      </w:r>
      <w:r w:rsidR="000B6DA7" w:rsidRPr="008F02A7">
        <w:rPr>
          <w:rFonts w:cs="Times New Roman"/>
          <w:i/>
          <w:szCs w:val="24"/>
          <w:lang w:eastAsia="bs-Latn-BA"/>
        </w:rPr>
        <w:t xml:space="preserve"> </w:t>
      </w:r>
      <w:r w:rsidR="000B6DA7" w:rsidRPr="008F02A7">
        <w:rPr>
          <w:rFonts w:eastAsia="TimesNewRomanPSMT-Identity-H" w:cs="Times New Roman"/>
          <w:i/>
          <w:szCs w:val="24"/>
        </w:rPr>
        <w:t>anticancer properties</w:t>
      </w:r>
      <w:r w:rsidR="000B6DA7" w:rsidRPr="001C0E23">
        <w:rPr>
          <w:rFonts w:eastAsia="TimesNewRomanPSMT-Identity-H" w:cs="Times New Roman"/>
          <w:szCs w:val="24"/>
        </w:rPr>
        <w:t xml:space="preserve">, </w:t>
      </w:r>
      <w:r w:rsidR="000B6DA7" w:rsidRPr="001C0E23">
        <w:rPr>
          <w:rFonts w:eastAsia="TimesNewRomanPS-ItalicMT-Identi" w:cs="Times New Roman"/>
          <w:iCs/>
          <w:szCs w:val="24"/>
        </w:rPr>
        <w:t>Molecules</w:t>
      </w:r>
      <w:r w:rsidR="000B6DA7" w:rsidRPr="001C0E23">
        <w:rPr>
          <w:rFonts w:eastAsia="TimesNewRomanPSMT-Identity-H" w:cs="Times New Roman"/>
          <w:szCs w:val="24"/>
        </w:rPr>
        <w:t xml:space="preserve">, </w:t>
      </w:r>
      <w:r w:rsidR="000B6DA7" w:rsidRPr="001C0E23">
        <w:rPr>
          <w:rFonts w:eastAsia="TimesNewRomanPS-BoldMT-Identity" w:cs="Times New Roman"/>
          <w:bCs/>
          <w:szCs w:val="24"/>
        </w:rPr>
        <w:t>15</w:t>
      </w:r>
      <w:r w:rsidR="008F02A7">
        <w:rPr>
          <w:rFonts w:eastAsia="TimesNewRomanPS-BoldMT-Identity" w:cs="Times New Roman"/>
          <w:bCs/>
          <w:szCs w:val="24"/>
        </w:rPr>
        <w:t xml:space="preserve"> (2010)</w:t>
      </w:r>
      <w:r w:rsidR="000B6DA7" w:rsidRPr="001C0E23">
        <w:rPr>
          <w:rFonts w:eastAsia="TimesNewRomanPSMT-Identity-H" w:cs="Times New Roman"/>
          <w:szCs w:val="24"/>
        </w:rPr>
        <w:t xml:space="preserve"> 7313-7352.</w:t>
      </w:r>
    </w:p>
    <w:p w:rsidR="003A41F1" w:rsidRDefault="003A41F1" w:rsidP="003A41F1">
      <w:pPr>
        <w:autoSpaceDE w:val="0"/>
        <w:autoSpaceDN w:val="0"/>
        <w:adjustRightInd w:val="0"/>
        <w:ind w:firstLine="567"/>
        <w:rPr>
          <w:rFonts w:cs="Times New Roman"/>
          <w:szCs w:val="24"/>
        </w:rPr>
      </w:pPr>
      <w:r>
        <w:rPr>
          <w:rFonts w:cs="Times New Roman"/>
          <w:szCs w:val="24"/>
        </w:rPr>
        <w:t xml:space="preserve">[6] </w:t>
      </w:r>
      <w:r w:rsidR="004D0EB3" w:rsidRPr="004D0EB3">
        <w:rPr>
          <w:rFonts w:cs="Times New Roman"/>
          <w:szCs w:val="24"/>
        </w:rPr>
        <w:t xml:space="preserve">J. B. </w:t>
      </w:r>
      <w:r w:rsidR="000B6DA7" w:rsidRPr="004D0EB3">
        <w:rPr>
          <w:rFonts w:cs="Times New Roman"/>
          <w:szCs w:val="24"/>
        </w:rPr>
        <w:t xml:space="preserve">Harborne, </w:t>
      </w:r>
      <w:r w:rsidR="004D0EB3">
        <w:rPr>
          <w:rFonts w:cs="Times New Roman"/>
          <w:i/>
          <w:szCs w:val="24"/>
        </w:rPr>
        <w:t xml:space="preserve">For the content of </w:t>
      </w:r>
      <w:r w:rsidR="000B6DA7" w:rsidRPr="004D0EB3">
        <w:rPr>
          <w:rFonts w:cs="Times New Roman"/>
          <w:i/>
          <w:szCs w:val="24"/>
        </w:rPr>
        <w:t>Flavonoids</w:t>
      </w:r>
      <w:r w:rsidR="000B6DA7" w:rsidRPr="004D0EB3">
        <w:rPr>
          <w:rFonts w:cs="Times New Roman"/>
          <w:szCs w:val="24"/>
        </w:rPr>
        <w:t xml:space="preserve">, Dictionary of Natural Products, </w:t>
      </w:r>
      <w:r w:rsidR="006F2504">
        <w:rPr>
          <w:rFonts w:cs="Times New Roman"/>
          <w:szCs w:val="24"/>
        </w:rPr>
        <w:t>Chapman and Hall,</w:t>
      </w:r>
      <w:r w:rsidR="00E13A27">
        <w:rPr>
          <w:rFonts w:cs="Times New Roman"/>
          <w:szCs w:val="24"/>
        </w:rPr>
        <w:t xml:space="preserve"> New York, 1994, 10-</w:t>
      </w:r>
      <w:r w:rsidR="004D0EB3">
        <w:rPr>
          <w:rFonts w:cs="Times New Roman"/>
          <w:szCs w:val="24"/>
        </w:rPr>
        <w:t>34.</w:t>
      </w:r>
    </w:p>
    <w:p w:rsidR="003A41F1" w:rsidRDefault="003A41F1" w:rsidP="003A41F1">
      <w:pPr>
        <w:autoSpaceDE w:val="0"/>
        <w:autoSpaceDN w:val="0"/>
        <w:adjustRightInd w:val="0"/>
        <w:ind w:firstLine="567"/>
        <w:rPr>
          <w:rFonts w:cs="Times New Roman"/>
          <w:szCs w:val="24"/>
        </w:rPr>
      </w:pPr>
      <w:r>
        <w:rPr>
          <w:rFonts w:cs="Times New Roman"/>
          <w:szCs w:val="24"/>
        </w:rPr>
        <w:t xml:space="preserve">[7] </w:t>
      </w:r>
      <w:r w:rsidR="006F2504" w:rsidRPr="006F2504">
        <w:rPr>
          <w:rFonts w:cs="Times New Roman"/>
          <w:szCs w:val="24"/>
        </w:rPr>
        <w:t xml:space="preserve">J. </w:t>
      </w:r>
      <w:r w:rsidR="000B6DA7" w:rsidRPr="006F2504">
        <w:rPr>
          <w:rFonts w:cs="Times New Roman"/>
          <w:szCs w:val="24"/>
        </w:rPr>
        <w:t xml:space="preserve">Pokorny, </w:t>
      </w:r>
      <w:r w:rsidR="000B6DA7" w:rsidRPr="006F2504">
        <w:rPr>
          <w:rFonts w:cs="Times New Roman"/>
          <w:i/>
          <w:szCs w:val="24"/>
        </w:rPr>
        <w:t>Autoxidation of unsaturated lipids</w:t>
      </w:r>
      <w:r w:rsidR="000B6DA7" w:rsidRPr="006F2504">
        <w:rPr>
          <w:rFonts w:cs="Times New Roman"/>
          <w:szCs w:val="24"/>
        </w:rPr>
        <w:t>, Academic Press, London, 1987, 141-206.</w:t>
      </w:r>
    </w:p>
    <w:p w:rsidR="003A41F1" w:rsidRDefault="003A41F1" w:rsidP="003A41F1">
      <w:pPr>
        <w:autoSpaceDE w:val="0"/>
        <w:autoSpaceDN w:val="0"/>
        <w:adjustRightInd w:val="0"/>
        <w:ind w:firstLine="567"/>
        <w:rPr>
          <w:rFonts w:cs="Times New Roman"/>
          <w:szCs w:val="24"/>
        </w:rPr>
      </w:pPr>
      <w:r>
        <w:rPr>
          <w:rFonts w:cs="Times New Roman"/>
          <w:szCs w:val="24"/>
        </w:rPr>
        <w:t xml:space="preserve">[8] </w:t>
      </w:r>
      <w:r w:rsidR="006F2504" w:rsidRPr="006F2504">
        <w:rPr>
          <w:rFonts w:cs="Times New Roman"/>
          <w:color w:val="000000"/>
          <w:szCs w:val="24"/>
        </w:rPr>
        <w:t xml:space="preserve">J. B. </w:t>
      </w:r>
      <w:r w:rsidR="000B6DA7" w:rsidRPr="006F2504">
        <w:rPr>
          <w:rFonts w:cs="Times New Roman"/>
          <w:color w:val="000000"/>
          <w:szCs w:val="24"/>
        </w:rPr>
        <w:t xml:space="preserve">Harborne, </w:t>
      </w:r>
      <w:r w:rsidR="006F2504" w:rsidRPr="006F2504">
        <w:rPr>
          <w:rFonts w:cs="Times New Roman"/>
          <w:color w:val="000000"/>
          <w:szCs w:val="24"/>
        </w:rPr>
        <w:t xml:space="preserve">H. </w:t>
      </w:r>
      <w:r w:rsidR="000B6DA7" w:rsidRPr="006F2504">
        <w:rPr>
          <w:rFonts w:cs="Times New Roman"/>
          <w:color w:val="000000"/>
          <w:szCs w:val="24"/>
        </w:rPr>
        <w:t xml:space="preserve">Baxter, </w:t>
      </w:r>
      <w:r w:rsidR="000B6DA7" w:rsidRPr="006F2504">
        <w:rPr>
          <w:rFonts w:cs="Times New Roman"/>
          <w:i/>
          <w:color w:val="000000"/>
          <w:szCs w:val="24"/>
        </w:rPr>
        <w:t>The Handbook of Natural Flavonoids</w:t>
      </w:r>
      <w:r w:rsidR="000B6DA7" w:rsidRPr="006F2504">
        <w:rPr>
          <w:rFonts w:cs="Times New Roman"/>
          <w:color w:val="000000"/>
          <w:szCs w:val="24"/>
        </w:rPr>
        <w:t>, John Wiley, Chichester</w:t>
      </w:r>
      <w:r w:rsidR="00E13A27">
        <w:rPr>
          <w:rFonts w:cs="Times New Roman"/>
          <w:color w:val="000000"/>
          <w:szCs w:val="24"/>
        </w:rPr>
        <w:t>, 1999,</w:t>
      </w:r>
      <w:r>
        <w:rPr>
          <w:rFonts w:cs="Times New Roman"/>
          <w:color w:val="000000"/>
          <w:szCs w:val="24"/>
        </w:rPr>
        <w:t xml:space="preserve"> </w:t>
      </w:r>
      <w:r w:rsidR="00E13A27">
        <w:rPr>
          <w:rFonts w:cs="Times New Roman"/>
          <w:color w:val="000000"/>
          <w:szCs w:val="24"/>
        </w:rPr>
        <w:t xml:space="preserve">      16</w:t>
      </w:r>
      <w:r w:rsidR="006F2504">
        <w:rPr>
          <w:rFonts w:cs="Times New Roman"/>
          <w:color w:val="000000"/>
          <w:szCs w:val="24"/>
        </w:rPr>
        <w:t>-27.</w:t>
      </w:r>
    </w:p>
    <w:p w:rsidR="003A41F1" w:rsidRDefault="003A41F1" w:rsidP="003A41F1">
      <w:pPr>
        <w:autoSpaceDE w:val="0"/>
        <w:autoSpaceDN w:val="0"/>
        <w:adjustRightInd w:val="0"/>
        <w:ind w:firstLine="567"/>
        <w:rPr>
          <w:rFonts w:cs="Times New Roman"/>
          <w:szCs w:val="24"/>
        </w:rPr>
      </w:pPr>
      <w:r>
        <w:rPr>
          <w:rFonts w:cs="Times New Roman"/>
          <w:szCs w:val="24"/>
        </w:rPr>
        <w:t xml:space="preserve">[9] </w:t>
      </w:r>
      <w:r w:rsidR="00AC3B93" w:rsidRPr="00AC3B93">
        <w:rPr>
          <w:rFonts w:cs="Times New Roman"/>
          <w:szCs w:val="24"/>
        </w:rPr>
        <w:t xml:space="preserve">T. P. </w:t>
      </w:r>
      <w:r w:rsidR="000B6DA7" w:rsidRPr="00AC3B93">
        <w:rPr>
          <w:rFonts w:cs="Times New Roman"/>
          <w:szCs w:val="24"/>
        </w:rPr>
        <w:t>Cushnie</w:t>
      </w:r>
      <w:r w:rsidR="00AC3B93" w:rsidRPr="00AC3B93">
        <w:rPr>
          <w:rFonts w:cs="Times New Roman"/>
          <w:szCs w:val="24"/>
        </w:rPr>
        <w:t xml:space="preserve"> and</w:t>
      </w:r>
      <w:r w:rsidR="000B6DA7" w:rsidRPr="00AC3B93">
        <w:rPr>
          <w:rFonts w:cs="Times New Roman"/>
          <w:szCs w:val="24"/>
        </w:rPr>
        <w:t xml:space="preserve"> A</w:t>
      </w:r>
      <w:r w:rsidR="00AC3B93" w:rsidRPr="00AC3B93">
        <w:rPr>
          <w:rFonts w:cs="Times New Roman"/>
          <w:szCs w:val="24"/>
        </w:rPr>
        <w:t>.</w:t>
      </w:r>
      <w:r w:rsidR="000B6DA7" w:rsidRPr="00AC3B93">
        <w:rPr>
          <w:rFonts w:cs="Times New Roman"/>
          <w:szCs w:val="24"/>
        </w:rPr>
        <w:t xml:space="preserve"> J. Lamb.</w:t>
      </w:r>
      <w:r w:rsidR="00AC3B93" w:rsidRPr="00AC3B93">
        <w:rPr>
          <w:rFonts w:cs="Times New Roman"/>
          <w:szCs w:val="24"/>
        </w:rPr>
        <w:t xml:space="preserve"> </w:t>
      </w:r>
      <w:r w:rsidR="000B6DA7" w:rsidRPr="00AC3B93">
        <w:rPr>
          <w:rFonts w:cs="Times New Roman"/>
          <w:i/>
          <w:szCs w:val="24"/>
        </w:rPr>
        <w:t>Antimicrobial activity of flavonoids</w:t>
      </w:r>
      <w:r w:rsidR="000B6DA7" w:rsidRPr="00AC3B93">
        <w:rPr>
          <w:rFonts w:cs="Times New Roman"/>
          <w:szCs w:val="24"/>
        </w:rPr>
        <w:t>, International Journal of Antimicrobial Agents</w:t>
      </w:r>
      <w:r w:rsidR="00AC3B93" w:rsidRPr="00AC3B93">
        <w:rPr>
          <w:rFonts w:cs="Times New Roman"/>
          <w:szCs w:val="24"/>
        </w:rPr>
        <w:t>,</w:t>
      </w:r>
      <w:r w:rsidR="000B6DA7" w:rsidRPr="00AC3B93">
        <w:rPr>
          <w:rFonts w:cs="Times New Roman"/>
          <w:szCs w:val="24"/>
        </w:rPr>
        <w:t xml:space="preserve"> 26</w:t>
      </w:r>
      <w:r w:rsidR="00AC3B93" w:rsidRPr="00AC3B93">
        <w:rPr>
          <w:rFonts w:cs="Times New Roman"/>
          <w:szCs w:val="24"/>
        </w:rPr>
        <w:t xml:space="preserve"> (2005)</w:t>
      </w:r>
      <w:r w:rsidR="00E13A27">
        <w:rPr>
          <w:rFonts w:cs="Times New Roman"/>
          <w:szCs w:val="24"/>
        </w:rPr>
        <w:t xml:space="preserve"> 343-</w:t>
      </w:r>
      <w:r w:rsidR="000B6DA7" w:rsidRPr="00AC3B93">
        <w:rPr>
          <w:rFonts w:cs="Times New Roman"/>
          <w:szCs w:val="24"/>
        </w:rPr>
        <w:t>356.</w:t>
      </w:r>
    </w:p>
    <w:p w:rsidR="003A41F1" w:rsidRDefault="003A41F1" w:rsidP="003A41F1">
      <w:pPr>
        <w:autoSpaceDE w:val="0"/>
        <w:autoSpaceDN w:val="0"/>
        <w:adjustRightInd w:val="0"/>
        <w:ind w:firstLine="567"/>
        <w:rPr>
          <w:rFonts w:cs="Times New Roman"/>
          <w:szCs w:val="24"/>
        </w:rPr>
      </w:pPr>
      <w:r>
        <w:rPr>
          <w:rFonts w:cs="Times New Roman"/>
          <w:szCs w:val="24"/>
        </w:rPr>
        <w:t xml:space="preserve">[10] </w:t>
      </w:r>
      <w:r w:rsidR="00AC3B93" w:rsidRPr="006F2504">
        <w:t>D.</w:t>
      </w:r>
      <w:r w:rsidR="006F2504" w:rsidRPr="006F2504">
        <w:t xml:space="preserve"> </w:t>
      </w:r>
      <w:r w:rsidR="006F2504">
        <w:t>Buhler</w:t>
      </w:r>
      <w:r w:rsidR="000B6DA7" w:rsidRPr="006F2504">
        <w:t xml:space="preserve"> and C. Miranda. </w:t>
      </w:r>
      <w:bookmarkStart w:id="1" w:name="8997_b"/>
      <w:bookmarkEnd w:id="1"/>
      <w:r w:rsidR="000B6DA7" w:rsidRPr="006F2504">
        <w:rPr>
          <w:i/>
        </w:rPr>
        <w:t>Antioxidant Action of Flavonoids</w:t>
      </w:r>
      <w:r w:rsidR="006F2504">
        <w:t>,</w:t>
      </w:r>
      <w:r w:rsidR="000B6DA7" w:rsidRPr="006F2504">
        <w:t xml:space="preserve"> Micronutrients Information Center, Linus Pauling Institute, London</w:t>
      </w:r>
      <w:r w:rsidR="00E13A27">
        <w:t>, 2000, 35-</w:t>
      </w:r>
      <w:r w:rsidR="006F2504" w:rsidRPr="006F2504">
        <w:t>47</w:t>
      </w:r>
      <w:r w:rsidR="000B6DA7" w:rsidRPr="006F2504">
        <w:t>.</w:t>
      </w:r>
    </w:p>
    <w:p w:rsidR="003A41F1" w:rsidRDefault="003A41F1" w:rsidP="003A41F1">
      <w:pPr>
        <w:autoSpaceDE w:val="0"/>
        <w:autoSpaceDN w:val="0"/>
        <w:adjustRightInd w:val="0"/>
        <w:ind w:firstLine="567"/>
        <w:rPr>
          <w:rFonts w:cs="Times New Roman"/>
          <w:szCs w:val="24"/>
        </w:rPr>
      </w:pPr>
      <w:r>
        <w:rPr>
          <w:rFonts w:cs="Times New Roman"/>
          <w:szCs w:val="24"/>
        </w:rPr>
        <w:t xml:space="preserve">[11] </w:t>
      </w:r>
      <w:r w:rsidR="00AC3B93" w:rsidRPr="000B6DA7">
        <w:rPr>
          <w:rFonts w:cs="Times New Roman"/>
          <w:szCs w:val="24"/>
        </w:rPr>
        <w:t>B.</w:t>
      </w:r>
      <w:r w:rsidR="00AC3B93">
        <w:rPr>
          <w:rFonts w:cs="Times New Roman"/>
          <w:szCs w:val="24"/>
        </w:rPr>
        <w:t xml:space="preserve"> </w:t>
      </w:r>
      <w:r w:rsidR="00AC3B93" w:rsidRPr="000B6DA7">
        <w:rPr>
          <w:rFonts w:cs="Times New Roman"/>
          <w:szCs w:val="24"/>
        </w:rPr>
        <w:t xml:space="preserve">J. </w:t>
      </w:r>
      <w:r w:rsidR="000B6DA7" w:rsidRPr="000B6DA7">
        <w:rPr>
          <w:rFonts w:cs="Times New Roman"/>
          <w:szCs w:val="24"/>
        </w:rPr>
        <w:t xml:space="preserve">Xu, </w:t>
      </w:r>
      <w:r w:rsidR="00AC3B93">
        <w:rPr>
          <w:rFonts w:cs="Times New Roman"/>
          <w:szCs w:val="24"/>
        </w:rPr>
        <w:t>et al.</w:t>
      </w:r>
      <w:r w:rsidR="000B6DA7" w:rsidRPr="000B6DA7">
        <w:rPr>
          <w:rFonts w:cs="Times New Roman"/>
          <w:szCs w:val="24"/>
        </w:rPr>
        <w:t xml:space="preserve">, </w:t>
      </w:r>
      <w:r w:rsidR="000B6DA7" w:rsidRPr="00AC3B93">
        <w:rPr>
          <w:rFonts w:cs="Times New Roman"/>
          <w:i/>
          <w:color w:val="000000"/>
          <w:szCs w:val="24"/>
        </w:rPr>
        <w:t>A Comparative Study on Phenolic Profiles and Antioxidant Activities of Legumes as Affected by Extraction Solvents</w:t>
      </w:r>
      <w:r w:rsidR="000B6DA7" w:rsidRPr="000B6DA7">
        <w:rPr>
          <w:color w:val="000000"/>
          <w:szCs w:val="24"/>
        </w:rPr>
        <w:t xml:space="preserve">, </w:t>
      </w:r>
      <w:r w:rsidR="000B6DA7" w:rsidRPr="000B6DA7">
        <w:rPr>
          <w:rFonts w:cs="Times New Roman"/>
          <w:szCs w:val="24"/>
        </w:rPr>
        <w:t>J</w:t>
      </w:r>
      <w:r w:rsidR="000B6DA7" w:rsidRPr="000B6DA7">
        <w:rPr>
          <w:szCs w:val="24"/>
        </w:rPr>
        <w:t>o</w:t>
      </w:r>
      <w:r w:rsidR="000B6DA7" w:rsidRPr="000B6DA7">
        <w:rPr>
          <w:rFonts w:cs="Times New Roman"/>
          <w:szCs w:val="24"/>
        </w:rPr>
        <w:t xml:space="preserve">urnal of Food Science, </w:t>
      </w:r>
      <w:r w:rsidR="00AC3B93">
        <w:rPr>
          <w:rFonts w:cs="Times New Roman"/>
          <w:szCs w:val="24"/>
        </w:rPr>
        <w:t xml:space="preserve">Vol. </w:t>
      </w:r>
      <w:r w:rsidR="000B6DA7" w:rsidRPr="000B6DA7">
        <w:rPr>
          <w:rFonts w:cs="Times New Roman"/>
          <w:szCs w:val="24"/>
        </w:rPr>
        <w:t>77</w:t>
      </w:r>
      <w:r w:rsidR="00AC3B93">
        <w:rPr>
          <w:rFonts w:cs="Times New Roman"/>
          <w:szCs w:val="24"/>
        </w:rPr>
        <w:t>-</w:t>
      </w:r>
      <w:r w:rsidR="000B6DA7" w:rsidRPr="000B6DA7">
        <w:rPr>
          <w:rFonts w:cs="Times New Roman"/>
          <w:szCs w:val="24"/>
        </w:rPr>
        <w:t>2</w:t>
      </w:r>
      <w:r w:rsidR="00AC3B93">
        <w:rPr>
          <w:rFonts w:cs="Times New Roman"/>
          <w:szCs w:val="24"/>
        </w:rPr>
        <w:t xml:space="preserve"> (2007)</w:t>
      </w:r>
      <w:r w:rsidR="00E13A27">
        <w:rPr>
          <w:rFonts w:cs="Times New Roman"/>
          <w:szCs w:val="24"/>
        </w:rPr>
        <w:t xml:space="preserve"> 159-</w:t>
      </w:r>
      <w:r w:rsidR="000B6DA7" w:rsidRPr="000B6DA7">
        <w:rPr>
          <w:rFonts w:cs="Times New Roman"/>
          <w:szCs w:val="24"/>
        </w:rPr>
        <w:t>166</w:t>
      </w:r>
    </w:p>
    <w:p w:rsidR="003A41F1" w:rsidRDefault="003A41F1" w:rsidP="003A41F1">
      <w:pPr>
        <w:autoSpaceDE w:val="0"/>
        <w:autoSpaceDN w:val="0"/>
        <w:adjustRightInd w:val="0"/>
        <w:ind w:firstLine="567"/>
        <w:rPr>
          <w:rFonts w:cs="Times New Roman"/>
          <w:szCs w:val="24"/>
        </w:rPr>
      </w:pPr>
      <w:r>
        <w:rPr>
          <w:rFonts w:cs="Times New Roman"/>
          <w:szCs w:val="24"/>
        </w:rPr>
        <w:t xml:space="preserve">[12] </w:t>
      </w:r>
      <w:r w:rsidR="00AC3B93" w:rsidRPr="00883228">
        <w:rPr>
          <w:rFonts w:cs="Times New Roman"/>
          <w:szCs w:val="24"/>
        </w:rPr>
        <w:t>S.</w:t>
      </w:r>
      <w:r w:rsidR="00AC3B93">
        <w:rPr>
          <w:rFonts w:cs="Times New Roman"/>
          <w:szCs w:val="24"/>
        </w:rPr>
        <w:t xml:space="preserve"> </w:t>
      </w:r>
      <w:r w:rsidR="000B6DA7" w:rsidRPr="00883228">
        <w:rPr>
          <w:rFonts w:cs="Times New Roman"/>
          <w:szCs w:val="24"/>
        </w:rPr>
        <w:t xml:space="preserve">Albu, </w:t>
      </w:r>
      <w:r w:rsidR="00AC3B93">
        <w:rPr>
          <w:rFonts w:cs="Times New Roman"/>
          <w:szCs w:val="24"/>
        </w:rPr>
        <w:t>et al.</w:t>
      </w:r>
      <w:r w:rsidR="000B6DA7" w:rsidRPr="00883228">
        <w:rPr>
          <w:rFonts w:cs="Times New Roman"/>
          <w:szCs w:val="24"/>
        </w:rPr>
        <w:t xml:space="preserve"> </w:t>
      </w:r>
      <w:r w:rsidR="000B6DA7" w:rsidRPr="00AC3B93">
        <w:rPr>
          <w:rFonts w:cs="Times New Roman"/>
          <w:i/>
          <w:szCs w:val="24"/>
        </w:rPr>
        <w:t>Potential for the use of ultrasound in the extraction of antioxidants from Rosmarinus officinalis for the food and pharmaceutical industry</w:t>
      </w:r>
      <w:r w:rsidR="000B6DA7" w:rsidRPr="008D4B79">
        <w:rPr>
          <w:rFonts w:cs="Times New Roman"/>
          <w:szCs w:val="24"/>
        </w:rPr>
        <w:t xml:space="preserve">, </w:t>
      </w:r>
      <w:r w:rsidR="000B6DA7" w:rsidRPr="008D4B79">
        <w:rPr>
          <w:rFonts w:cs="Times New Roman"/>
          <w:iCs/>
          <w:szCs w:val="24"/>
        </w:rPr>
        <w:t>Ultrasonics Sonochemistry</w:t>
      </w:r>
      <w:r w:rsidR="000B6DA7" w:rsidRPr="008D4B79">
        <w:rPr>
          <w:rFonts w:cs="Times New Roman"/>
          <w:szCs w:val="24"/>
        </w:rPr>
        <w:t xml:space="preserve">, </w:t>
      </w:r>
      <w:r w:rsidR="000B6DA7" w:rsidRPr="008D4B79">
        <w:rPr>
          <w:rFonts w:cs="Times New Roman"/>
          <w:bCs/>
          <w:szCs w:val="24"/>
        </w:rPr>
        <w:t>11</w:t>
      </w:r>
      <w:r w:rsidR="00AC3B93">
        <w:rPr>
          <w:rFonts w:cs="Times New Roman"/>
          <w:bCs/>
          <w:szCs w:val="24"/>
        </w:rPr>
        <w:t xml:space="preserve"> (2004)</w:t>
      </w:r>
      <w:r w:rsidR="000B6DA7" w:rsidRPr="008D4B79">
        <w:rPr>
          <w:rFonts w:cs="Times New Roman"/>
          <w:szCs w:val="24"/>
        </w:rPr>
        <w:t xml:space="preserve"> 261-265.</w:t>
      </w:r>
    </w:p>
    <w:p w:rsidR="003A41F1" w:rsidRDefault="003A41F1" w:rsidP="003A41F1">
      <w:pPr>
        <w:autoSpaceDE w:val="0"/>
        <w:autoSpaceDN w:val="0"/>
        <w:adjustRightInd w:val="0"/>
        <w:ind w:firstLine="567"/>
        <w:rPr>
          <w:rFonts w:cs="Times New Roman"/>
          <w:szCs w:val="24"/>
        </w:rPr>
      </w:pPr>
      <w:r>
        <w:rPr>
          <w:rFonts w:cs="Times New Roman"/>
          <w:szCs w:val="24"/>
        </w:rPr>
        <w:t xml:space="preserve">[13] </w:t>
      </w:r>
      <w:r w:rsidR="00AC3B93" w:rsidRPr="00883228">
        <w:rPr>
          <w:rFonts w:cs="Times New Roman"/>
          <w:szCs w:val="24"/>
        </w:rPr>
        <w:t>M.</w:t>
      </w:r>
      <w:r w:rsidR="00AC3B93">
        <w:rPr>
          <w:rFonts w:cs="Times New Roman"/>
          <w:szCs w:val="24"/>
        </w:rPr>
        <w:t xml:space="preserve"> </w:t>
      </w:r>
      <w:r w:rsidR="000B6DA7" w:rsidRPr="00883228">
        <w:rPr>
          <w:rFonts w:cs="Times New Roman"/>
          <w:szCs w:val="24"/>
        </w:rPr>
        <w:t xml:space="preserve">Bimakr, </w:t>
      </w:r>
      <w:r w:rsidR="00AC3B93">
        <w:rPr>
          <w:rFonts w:cs="Times New Roman"/>
          <w:szCs w:val="24"/>
        </w:rPr>
        <w:t>et al.</w:t>
      </w:r>
      <w:r w:rsidR="000B6DA7" w:rsidRPr="00883228">
        <w:rPr>
          <w:rFonts w:cs="Times New Roman"/>
          <w:szCs w:val="24"/>
        </w:rPr>
        <w:t xml:space="preserve"> </w:t>
      </w:r>
      <w:r w:rsidR="000B6DA7" w:rsidRPr="00AC3B93">
        <w:rPr>
          <w:rFonts w:cs="Times New Roman"/>
          <w:i/>
          <w:szCs w:val="24"/>
        </w:rPr>
        <w:t>Comparision of different extraction methods for the extraction of major flavonoid compounds from spearmint (</w:t>
      </w:r>
      <w:r w:rsidR="000B6DA7" w:rsidRPr="00AC3B93">
        <w:rPr>
          <w:rFonts w:cs="Times New Roman"/>
          <w:i/>
          <w:iCs/>
          <w:szCs w:val="24"/>
        </w:rPr>
        <w:t xml:space="preserve">Mentha spicata </w:t>
      </w:r>
      <w:r w:rsidR="000B6DA7" w:rsidRPr="00AC3B93">
        <w:rPr>
          <w:rFonts w:cs="Times New Roman"/>
          <w:i/>
          <w:szCs w:val="24"/>
        </w:rPr>
        <w:t>L.) leaves</w:t>
      </w:r>
      <w:r w:rsidR="000B6DA7">
        <w:rPr>
          <w:rFonts w:cs="Times New Roman"/>
          <w:szCs w:val="24"/>
        </w:rPr>
        <w:t>,</w:t>
      </w:r>
      <w:r w:rsidR="000B6DA7" w:rsidRPr="00883228">
        <w:rPr>
          <w:rFonts w:cs="Times New Roman"/>
          <w:szCs w:val="24"/>
        </w:rPr>
        <w:t xml:space="preserve"> </w:t>
      </w:r>
      <w:r w:rsidR="000B6DA7" w:rsidRPr="008D4B79">
        <w:rPr>
          <w:rFonts w:cs="Times New Roman"/>
          <w:iCs/>
          <w:szCs w:val="24"/>
        </w:rPr>
        <w:t>Food and Bioproducts Processing</w:t>
      </w:r>
      <w:r w:rsidR="000B6DA7" w:rsidRPr="008D4B79">
        <w:rPr>
          <w:rFonts w:cs="Times New Roman"/>
          <w:szCs w:val="24"/>
        </w:rPr>
        <w:t xml:space="preserve">, </w:t>
      </w:r>
      <w:r w:rsidR="000B6DA7" w:rsidRPr="008D4B79">
        <w:rPr>
          <w:rFonts w:cs="Times New Roman"/>
          <w:bCs/>
          <w:szCs w:val="24"/>
        </w:rPr>
        <w:t>89</w:t>
      </w:r>
      <w:r w:rsidR="00AC3B93">
        <w:rPr>
          <w:rFonts w:cs="Times New Roman"/>
          <w:bCs/>
          <w:szCs w:val="24"/>
        </w:rPr>
        <w:t xml:space="preserve"> (2011)</w:t>
      </w:r>
      <w:r w:rsidR="000B6DA7" w:rsidRPr="008D4B79">
        <w:rPr>
          <w:rFonts w:cs="Times New Roman"/>
          <w:szCs w:val="24"/>
        </w:rPr>
        <w:t xml:space="preserve"> 67-72.</w:t>
      </w:r>
    </w:p>
    <w:p w:rsidR="003A41F1" w:rsidRDefault="003A41F1" w:rsidP="003A41F1">
      <w:pPr>
        <w:autoSpaceDE w:val="0"/>
        <w:autoSpaceDN w:val="0"/>
        <w:adjustRightInd w:val="0"/>
        <w:ind w:firstLine="567"/>
        <w:rPr>
          <w:rFonts w:cs="Times New Roman"/>
          <w:szCs w:val="24"/>
        </w:rPr>
      </w:pPr>
      <w:r>
        <w:rPr>
          <w:rFonts w:cs="Times New Roman"/>
          <w:szCs w:val="24"/>
        </w:rPr>
        <w:t xml:space="preserve">[14] </w:t>
      </w:r>
      <w:r w:rsidR="00AC3B93" w:rsidRPr="00883228">
        <w:rPr>
          <w:rFonts w:cs="Times New Roman"/>
          <w:szCs w:val="24"/>
        </w:rPr>
        <w:t xml:space="preserve">K.A. </w:t>
      </w:r>
      <w:r w:rsidR="000B6DA7" w:rsidRPr="00883228">
        <w:rPr>
          <w:rFonts w:cs="Times New Roman"/>
          <w:szCs w:val="24"/>
        </w:rPr>
        <w:t xml:space="preserve">Ross, </w:t>
      </w:r>
      <w:r w:rsidR="00AC3B93">
        <w:rPr>
          <w:rFonts w:cs="Times New Roman"/>
          <w:szCs w:val="24"/>
        </w:rPr>
        <w:t>et al.</w:t>
      </w:r>
      <w:r w:rsidR="000B6DA7" w:rsidRPr="00883228">
        <w:rPr>
          <w:rFonts w:cs="Times New Roman"/>
          <w:szCs w:val="24"/>
        </w:rPr>
        <w:t xml:space="preserve"> </w:t>
      </w:r>
      <w:r w:rsidR="000B6DA7" w:rsidRPr="00AC3B93">
        <w:rPr>
          <w:rFonts w:cs="Times New Roman"/>
          <w:i/>
          <w:szCs w:val="24"/>
        </w:rPr>
        <w:t>A comparative study on the phenolic acids identified and quantified in dry beans using HPLC as affected by different extraction and hydrolysis methods</w:t>
      </w:r>
      <w:r w:rsidR="000B6DA7" w:rsidRPr="002F65DB">
        <w:rPr>
          <w:rFonts w:cs="Times New Roman"/>
          <w:szCs w:val="24"/>
        </w:rPr>
        <w:t xml:space="preserve">, </w:t>
      </w:r>
      <w:r w:rsidR="000B6DA7" w:rsidRPr="002F65DB">
        <w:rPr>
          <w:rFonts w:cs="Times New Roman"/>
          <w:iCs/>
          <w:szCs w:val="24"/>
        </w:rPr>
        <w:t>Food Chemistry</w:t>
      </w:r>
      <w:r w:rsidR="000B6DA7" w:rsidRPr="002F65DB">
        <w:rPr>
          <w:rFonts w:cs="Times New Roman"/>
          <w:szCs w:val="24"/>
        </w:rPr>
        <w:t xml:space="preserve">, </w:t>
      </w:r>
      <w:r w:rsidR="000B6DA7" w:rsidRPr="002F65DB">
        <w:rPr>
          <w:rFonts w:cs="Times New Roman"/>
          <w:bCs/>
          <w:szCs w:val="24"/>
        </w:rPr>
        <w:t>113</w:t>
      </w:r>
      <w:r w:rsidR="00AC3B93">
        <w:rPr>
          <w:rFonts w:cs="Times New Roman"/>
          <w:bCs/>
          <w:szCs w:val="24"/>
        </w:rPr>
        <w:t xml:space="preserve"> (2009)</w:t>
      </w:r>
      <w:r>
        <w:rPr>
          <w:rFonts w:cs="Times New Roman"/>
          <w:szCs w:val="24"/>
        </w:rPr>
        <w:t xml:space="preserve"> </w:t>
      </w:r>
      <w:r w:rsidR="000B6DA7" w:rsidRPr="002F65DB">
        <w:rPr>
          <w:rFonts w:cs="Times New Roman"/>
          <w:szCs w:val="24"/>
        </w:rPr>
        <w:t>336-344.</w:t>
      </w:r>
    </w:p>
    <w:p w:rsidR="003A41F1" w:rsidRDefault="003A41F1" w:rsidP="003A41F1">
      <w:pPr>
        <w:autoSpaceDE w:val="0"/>
        <w:autoSpaceDN w:val="0"/>
        <w:adjustRightInd w:val="0"/>
        <w:ind w:firstLine="567"/>
        <w:rPr>
          <w:rFonts w:cs="Times New Roman"/>
          <w:szCs w:val="24"/>
        </w:rPr>
      </w:pPr>
      <w:r>
        <w:rPr>
          <w:rFonts w:cs="Times New Roman"/>
          <w:szCs w:val="24"/>
        </w:rPr>
        <w:t xml:space="preserve">[15] </w:t>
      </w:r>
      <w:r w:rsidR="00AC3B93" w:rsidRPr="00883228">
        <w:rPr>
          <w:rFonts w:cs="Times New Roman"/>
          <w:szCs w:val="24"/>
        </w:rPr>
        <w:t>E.</w:t>
      </w:r>
      <w:r w:rsidR="00AC3B93">
        <w:rPr>
          <w:rFonts w:cs="Times New Roman"/>
          <w:szCs w:val="24"/>
        </w:rPr>
        <w:t xml:space="preserve"> </w:t>
      </w:r>
      <w:r w:rsidR="000B6DA7" w:rsidRPr="00883228">
        <w:rPr>
          <w:rFonts w:cs="Times New Roman"/>
          <w:szCs w:val="24"/>
        </w:rPr>
        <w:t xml:space="preserve">Altiok, </w:t>
      </w:r>
      <w:r w:rsidR="00AC3B93">
        <w:rPr>
          <w:rFonts w:cs="Times New Roman"/>
          <w:szCs w:val="24"/>
        </w:rPr>
        <w:t>et al.</w:t>
      </w:r>
      <w:r w:rsidR="000B6DA7" w:rsidRPr="00883228">
        <w:rPr>
          <w:rFonts w:cs="Times New Roman"/>
          <w:szCs w:val="24"/>
        </w:rPr>
        <w:t xml:space="preserve"> </w:t>
      </w:r>
      <w:r w:rsidR="000B6DA7" w:rsidRPr="00AC3B93">
        <w:rPr>
          <w:rFonts w:cs="Times New Roman"/>
          <w:i/>
          <w:szCs w:val="24"/>
        </w:rPr>
        <w:t>Isolation of polyphenols from the extracts of olive leaves (</w:t>
      </w:r>
      <w:r w:rsidR="000B6DA7" w:rsidRPr="00AC3B93">
        <w:rPr>
          <w:rFonts w:cs="Times New Roman"/>
          <w:i/>
          <w:iCs/>
          <w:szCs w:val="24"/>
        </w:rPr>
        <w:t xml:space="preserve">Olea europaea </w:t>
      </w:r>
      <w:r w:rsidR="000B6DA7" w:rsidRPr="00AC3B93">
        <w:rPr>
          <w:rFonts w:cs="Times New Roman"/>
          <w:i/>
          <w:szCs w:val="24"/>
        </w:rPr>
        <w:t>L.) by adsorption on silk fibroin</w:t>
      </w:r>
      <w:r w:rsidR="00AC3B93">
        <w:rPr>
          <w:rFonts w:cs="Times New Roman"/>
          <w:szCs w:val="24"/>
        </w:rPr>
        <w:t>,</w:t>
      </w:r>
      <w:r w:rsidR="000B6DA7" w:rsidRPr="00883228">
        <w:rPr>
          <w:rFonts w:cs="Times New Roman"/>
          <w:szCs w:val="24"/>
        </w:rPr>
        <w:t xml:space="preserve"> </w:t>
      </w:r>
      <w:r w:rsidR="000B6DA7" w:rsidRPr="002F65DB">
        <w:rPr>
          <w:rFonts w:cs="Times New Roman"/>
          <w:iCs/>
          <w:szCs w:val="24"/>
        </w:rPr>
        <w:t>Separation and Purification Technology</w:t>
      </w:r>
      <w:r w:rsidR="000B6DA7" w:rsidRPr="002F65DB">
        <w:rPr>
          <w:rFonts w:cs="Times New Roman"/>
          <w:szCs w:val="24"/>
        </w:rPr>
        <w:t xml:space="preserve">, </w:t>
      </w:r>
      <w:r w:rsidR="000B6DA7" w:rsidRPr="002F65DB">
        <w:rPr>
          <w:rFonts w:cs="Times New Roman"/>
          <w:bCs/>
          <w:szCs w:val="24"/>
        </w:rPr>
        <w:t>62</w:t>
      </w:r>
      <w:r w:rsidR="00AC3B93">
        <w:rPr>
          <w:rFonts w:cs="Times New Roman"/>
          <w:bCs/>
          <w:szCs w:val="24"/>
        </w:rPr>
        <w:t xml:space="preserve"> (2008)</w:t>
      </w:r>
      <w:r w:rsidR="000B6DA7" w:rsidRPr="002F65DB">
        <w:rPr>
          <w:rFonts w:cs="Times New Roman"/>
          <w:szCs w:val="24"/>
        </w:rPr>
        <w:t xml:space="preserve"> 342-348.</w:t>
      </w:r>
    </w:p>
    <w:p w:rsidR="003A41F1" w:rsidRDefault="003A41F1" w:rsidP="003A41F1">
      <w:pPr>
        <w:autoSpaceDE w:val="0"/>
        <w:autoSpaceDN w:val="0"/>
        <w:adjustRightInd w:val="0"/>
        <w:ind w:firstLine="567"/>
        <w:rPr>
          <w:rFonts w:cs="Times New Roman"/>
          <w:szCs w:val="24"/>
        </w:rPr>
      </w:pPr>
      <w:r>
        <w:rPr>
          <w:rFonts w:cs="Times New Roman"/>
          <w:szCs w:val="24"/>
        </w:rPr>
        <w:t xml:space="preserve">[16] </w:t>
      </w:r>
      <w:r w:rsidR="00AC3B93">
        <w:rPr>
          <w:rFonts w:eastAsia="TimesNewRomanPSMT" w:cs="Times New Roman"/>
          <w:szCs w:val="24"/>
          <w:lang w:val="en-CA" w:eastAsia="zh-TW"/>
        </w:rPr>
        <w:t>J</w:t>
      </w:r>
      <w:r w:rsidR="00AC3B93" w:rsidRPr="002F65DB">
        <w:rPr>
          <w:rFonts w:eastAsia="TimesNewRomanPSMT" w:cs="Times New Roman"/>
          <w:szCs w:val="24"/>
          <w:lang w:eastAsia="zh-TW"/>
        </w:rPr>
        <w:t>.</w:t>
      </w:r>
      <w:r w:rsidR="00AC3B93">
        <w:rPr>
          <w:rFonts w:eastAsia="TimesNewRomanPSMT" w:cs="Times New Roman"/>
          <w:szCs w:val="24"/>
          <w:lang w:eastAsia="zh-TW"/>
        </w:rPr>
        <w:t xml:space="preserve"> </w:t>
      </w:r>
      <w:r w:rsidR="000B6DA7">
        <w:rPr>
          <w:rFonts w:eastAsia="TimesNewRomanPSMT" w:cs="Times New Roman"/>
          <w:szCs w:val="24"/>
          <w:lang w:val="en-CA" w:eastAsia="zh-TW"/>
        </w:rPr>
        <w:t>Shi</w:t>
      </w:r>
      <w:r w:rsidR="000B6DA7" w:rsidRPr="002F65DB">
        <w:rPr>
          <w:rFonts w:eastAsia="TimesNewRomanPSMT" w:cs="Times New Roman"/>
          <w:szCs w:val="24"/>
          <w:lang w:eastAsia="zh-TW"/>
        </w:rPr>
        <w:t xml:space="preserve">, </w:t>
      </w:r>
      <w:r w:rsidR="00AC3B93">
        <w:rPr>
          <w:rFonts w:eastAsia="TimesNewRomanPSMT" w:cs="Times New Roman"/>
          <w:szCs w:val="24"/>
          <w:lang w:eastAsia="zh-TW"/>
        </w:rPr>
        <w:t xml:space="preserve">et al. </w:t>
      </w:r>
      <w:r w:rsidR="000B6DA7" w:rsidRPr="004D0EB3">
        <w:rPr>
          <w:rFonts w:eastAsia="TimesNewRomanPSMT" w:cs="Times New Roman"/>
          <w:i/>
          <w:szCs w:val="24"/>
          <w:lang w:val="en-CA" w:eastAsia="zh-TW"/>
        </w:rPr>
        <w:t>Extraction</w:t>
      </w:r>
      <w:r w:rsidR="000B6DA7" w:rsidRPr="004D0EB3">
        <w:rPr>
          <w:rFonts w:eastAsia="TimesNewRomanPSMT" w:cs="Times New Roman"/>
          <w:i/>
          <w:szCs w:val="24"/>
          <w:lang w:eastAsia="zh-TW"/>
        </w:rPr>
        <w:t xml:space="preserve"> </w:t>
      </w:r>
      <w:r w:rsidR="000B6DA7" w:rsidRPr="004D0EB3">
        <w:rPr>
          <w:rFonts w:eastAsia="TimesNewRomanPSMT" w:cs="Times New Roman"/>
          <w:i/>
          <w:szCs w:val="24"/>
          <w:lang w:val="en-CA" w:eastAsia="zh-TW"/>
        </w:rPr>
        <w:t>of</w:t>
      </w:r>
      <w:r w:rsidR="000B6DA7" w:rsidRPr="004D0EB3">
        <w:rPr>
          <w:rFonts w:eastAsia="TimesNewRomanPSMT" w:cs="Times New Roman"/>
          <w:i/>
          <w:szCs w:val="24"/>
          <w:lang w:eastAsia="zh-TW"/>
        </w:rPr>
        <w:t xml:space="preserve"> </w:t>
      </w:r>
      <w:proofErr w:type="spellStart"/>
      <w:r w:rsidR="007D36E6">
        <w:rPr>
          <w:rFonts w:eastAsia="TimesNewRomanPSMT" w:cs="Times New Roman"/>
          <w:i/>
          <w:szCs w:val="24"/>
          <w:lang w:val="en-CA" w:eastAsia="zh-TW"/>
        </w:rPr>
        <w:t>p</w:t>
      </w:r>
      <w:r w:rsidR="000B6DA7" w:rsidRPr="004D0EB3">
        <w:rPr>
          <w:rFonts w:eastAsia="TimesNewRomanPSMT" w:cs="Times New Roman"/>
          <w:i/>
          <w:szCs w:val="24"/>
          <w:lang w:val="en-CA" w:eastAsia="zh-TW"/>
        </w:rPr>
        <w:t>olyphenolic</w:t>
      </w:r>
      <w:r>
        <w:rPr>
          <w:rFonts w:eastAsia="TimesNewRomanPSMT" w:cs="Times New Roman"/>
          <w:i/>
          <w:szCs w:val="24"/>
          <w:lang w:val="en-CA" w:eastAsia="zh-TW"/>
        </w:rPr>
        <w:t>s</w:t>
      </w:r>
      <w:proofErr w:type="spellEnd"/>
      <w:r w:rsidR="007D36E6">
        <w:rPr>
          <w:rFonts w:eastAsia="TimesNewRomanPSMT" w:cs="Times New Roman"/>
          <w:i/>
          <w:szCs w:val="24"/>
          <w:lang w:val="en-CA" w:eastAsia="zh-TW"/>
        </w:rPr>
        <w:t xml:space="preserve"> </w:t>
      </w:r>
      <w:r w:rsidR="000B6DA7" w:rsidRPr="004D0EB3">
        <w:rPr>
          <w:rFonts w:eastAsia="TimesNewRomanPSMT" w:cs="Times New Roman"/>
          <w:i/>
          <w:szCs w:val="24"/>
          <w:lang w:val="en-CA" w:eastAsia="zh-TW"/>
        </w:rPr>
        <w:t>from</w:t>
      </w:r>
      <w:r w:rsidR="000B6DA7" w:rsidRPr="004D0EB3">
        <w:rPr>
          <w:rFonts w:eastAsia="TimesNewRomanPSMT" w:cs="Times New Roman"/>
          <w:i/>
          <w:szCs w:val="24"/>
          <w:lang w:eastAsia="zh-TW"/>
        </w:rPr>
        <w:t xml:space="preserve"> </w:t>
      </w:r>
      <w:r w:rsidR="000B6DA7" w:rsidRPr="004D0EB3">
        <w:rPr>
          <w:rFonts w:eastAsia="TimesNewRomanPSMT" w:cs="Times New Roman"/>
          <w:i/>
          <w:szCs w:val="24"/>
          <w:lang w:val="en-CA" w:eastAsia="zh-TW"/>
        </w:rPr>
        <w:t>plant</w:t>
      </w:r>
      <w:r w:rsidR="000B6DA7" w:rsidRPr="004D0EB3">
        <w:rPr>
          <w:rFonts w:eastAsia="TimesNewRomanPSMT" w:cs="Times New Roman"/>
          <w:i/>
          <w:szCs w:val="24"/>
          <w:lang w:eastAsia="zh-TW"/>
        </w:rPr>
        <w:t xml:space="preserve"> </w:t>
      </w:r>
      <w:r w:rsidR="000B6DA7" w:rsidRPr="004D0EB3">
        <w:rPr>
          <w:rFonts w:eastAsia="TimesNewRomanPSMT" w:cs="Times New Roman"/>
          <w:i/>
          <w:szCs w:val="24"/>
          <w:lang w:val="en-CA" w:eastAsia="zh-TW"/>
        </w:rPr>
        <w:t>material</w:t>
      </w:r>
      <w:r w:rsidR="000B6DA7" w:rsidRPr="004D0EB3">
        <w:rPr>
          <w:rFonts w:eastAsia="TimesNewRomanPSMT" w:cs="Times New Roman"/>
          <w:i/>
          <w:szCs w:val="24"/>
          <w:lang w:eastAsia="zh-TW"/>
        </w:rPr>
        <w:t xml:space="preserve"> </w:t>
      </w:r>
      <w:r w:rsidR="000B6DA7" w:rsidRPr="004D0EB3">
        <w:rPr>
          <w:rFonts w:eastAsia="TimesNewRomanPSMT" w:cs="Times New Roman"/>
          <w:i/>
          <w:szCs w:val="24"/>
          <w:lang w:val="en-CA" w:eastAsia="zh-TW"/>
        </w:rPr>
        <w:t>for</w:t>
      </w:r>
      <w:r w:rsidR="000B6DA7" w:rsidRPr="004D0EB3">
        <w:rPr>
          <w:rFonts w:eastAsia="TimesNewRomanPSMT" w:cs="Times New Roman"/>
          <w:i/>
          <w:szCs w:val="24"/>
          <w:lang w:eastAsia="zh-TW"/>
        </w:rPr>
        <w:t xml:space="preserve"> </w:t>
      </w:r>
      <w:r w:rsidR="000B6DA7" w:rsidRPr="004D0EB3">
        <w:rPr>
          <w:rFonts w:eastAsia="TimesNewRomanPSMT" w:cs="Times New Roman"/>
          <w:i/>
          <w:szCs w:val="24"/>
          <w:lang w:val="en-CA" w:eastAsia="zh-TW"/>
        </w:rPr>
        <w:t>functional</w:t>
      </w:r>
      <w:r w:rsidR="000B6DA7" w:rsidRPr="004D0EB3">
        <w:rPr>
          <w:rFonts w:eastAsia="TimesNewRomanPSMT" w:cs="Times New Roman"/>
          <w:i/>
          <w:szCs w:val="24"/>
          <w:lang w:eastAsia="zh-TW"/>
        </w:rPr>
        <w:t xml:space="preserve"> </w:t>
      </w:r>
      <w:r w:rsidR="000B6DA7" w:rsidRPr="004D0EB3">
        <w:rPr>
          <w:rFonts w:eastAsia="TimesNewRomanPSMT" w:cs="Times New Roman"/>
          <w:i/>
          <w:szCs w:val="24"/>
          <w:lang w:val="en-CA" w:eastAsia="zh-TW"/>
        </w:rPr>
        <w:t>foods</w:t>
      </w:r>
      <w:r w:rsidR="00F84DB5">
        <w:rPr>
          <w:rFonts w:eastAsia="TimesNewRomanPSMT" w:cs="Times New Roman"/>
          <w:i/>
          <w:szCs w:val="24"/>
          <w:lang w:val="en-CA" w:eastAsia="zh-TW"/>
        </w:rPr>
        <w:t>-</w:t>
      </w:r>
      <w:r w:rsidR="000B6DA7" w:rsidRPr="004D0EB3">
        <w:rPr>
          <w:rFonts w:eastAsia="TimesNewRomanPSMT" w:cs="Times New Roman"/>
          <w:i/>
          <w:szCs w:val="24"/>
          <w:lang w:val="en-CA" w:eastAsia="zh-TW"/>
        </w:rPr>
        <w:t>engineering</w:t>
      </w:r>
      <w:r w:rsidR="000B6DA7" w:rsidRPr="004D0EB3">
        <w:rPr>
          <w:rFonts w:eastAsia="TimesNewRomanPSMT" w:cs="Times New Roman"/>
          <w:i/>
          <w:szCs w:val="24"/>
          <w:lang w:eastAsia="zh-TW"/>
        </w:rPr>
        <w:t xml:space="preserve"> </w:t>
      </w:r>
      <w:r w:rsidR="000B6DA7" w:rsidRPr="004D0EB3">
        <w:rPr>
          <w:rFonts w:eastAsia="TimesNewRomanPSMT" w:cs="Times New Roman"/>
          <w:i/>
          <w:szCs w:val="24"/>
          <w:lang w:val="en-CA" w:eastAsia="zh-TW"/>
        </w:rPr>
        <w:t>and</w:t>
      </w:r>
      <w:r w:rsidR="000B6DA7" w:rsidRPr="004D0EB3">
        <w:rPr>
          <w:rFonts w:eastAsia="TimesNewRomanPSMT" w:cs="Times New Roman"/>
          <w:i/>
          <w:szCs w:val="24"/>
          <w:lang w:eastAsia="zh-TW"/>
        </w:rPr>
        <w:t xml:space="preserve"> </w:t>
      </w:r>
      <w:r w:rsidR="000B6DA7" w:rsidRPr="004D0EB3">
        <w:rPr>
          <w:rFonts w:eastAsia="TimesNewRomanPSMT" w:cs="Times New Roman"/>
          <w:i/>
          <w:szCs w:val="24"/>
          <w:lang w:val="en-CA" w:eastAsia="zh-TW"/>
        </w:rPr>
        <w:t>technology</w:t>
      </w:r>
      <w:r w:rsidR="000B6DA7">
        <w:rPr>
          <w:rFonts w:eastAsia="TimesNewRomanPSMT" w:cs="Times New Roman"/>
          <w:szCs w:val="24"/>
          <w:lang w:eastAsia="zh-TW"/>
        </w:rPr>
        <w:t>,</w:t>
      </w:r>
      <w:r>
        <w:rPr>
          <w:rFonts w:eastAsia="TimesNewRomanPSMT" w:cs="Times New Roman"/>
          <w:szCs w:val="24"/>
          <w:lang w:eastAsia="zh-TW"/>
        </w:rPr>
        <w:t xml:space="preserve"> </w:t>
      </w:r>
      <w:r w:rsidR="000B6DA7" w:rsidRPr="002F65DB">
        <w:rPr>
          <w:rFonts w:eastAsia="TimesNewRomanPSMT" w:cs="Times New Roman"/>
          <w:iCs/>
          <w:szCs w:val="24"/>
          <w:lang w:val="en-CA" w:eastAsia="zh-TW"/>
        </w:rPr>
        <w:t>Food</w:t>
      </w:r>
      <w:r w:rsidR="000B6DA7" w:rsidRPr="002F65DB">
        <w:rPr>
          <w:rFonts w:eastAsia="TimesNewRomanPSMT" w:cs="Times New Roman"/>
          <w:iCs/>
          <w:szCs w:val="24"/>
          <w:lang w:eastAsia="zh-TW"/>
        </w:rPr>
        <w:t xml:space="preserve"> </w:t>
      </w:r>
      <w:r w:rsidR="000B6DA7" w:rsidRPr="002F65DB">
        <w:rPr>
          <w:rFonts w:eastAsia="TimesNewRomanPSMT" w:cs="Times New Roman"/>
          <w:iCs/>
          <w:szCs w:val="24"/>
          <w:lang w:val="en-CA" w:eastAsia="zh-TW"/>
        </w:rPr>
        <w:t>Rev</w:t>
      </w:r>
      <w:r w:rsidR="007D36E6">
        <w:rPr>
          <w:rFonts w:eastAsia="TimesNewRomanPSMT" w:cs="Times New Roman"/>
          <w:iCs/>
          <w:szCs w:val="24"/>
          <w:lang w:val="en-CA" w:eastAsia="zh-TW"/>
        </w:rPr>
        <w:t>iew</w:t>
      </w:r>
      <w:r w:rsidR="000B6DA7" w:rsidRPr="002F65DB">
        <w:rPr>
          <w:rFonts w:eastAsia="TimesNewRomanPSMT" w:cs="Times New Roman"/>
          <w:iCs/>
          <w:szCs w:val="24"/>
          <w:lang w:eastAsia="zh-TW"/>
        </w:rPr>
        <w:t xml:space="preserve"> </w:t>
      </w:r>
      <w:r w:rsidR="000B6DA7" w:rsidRPr="002F65DB">
        <w:rPr>
          <w:rFonts w:eastAsia="TimesNewRomanPSMT" w:cs="Times New Roman"/>
          <w:iCs/>
          <w:szCs w:val="24"/>
          <w:lang w:val="en-CA" w:eastAsia="zh-TW"/>
        </w:rPr>
        <w:t>Int</w:t>
      </w:r>
      <w:r w:rsidR="007D36E6">
        <w:rPr>
          <w:rFonts w:eastAsia="TimesNewRomanPSMT" w:cs="Times New Roman"/>
          <w:iCs/>
          <w:szCs w:val="24"/>
          <w:lang w:val="en-CA" w:eastAsia="zh-TW"/>
        </w:rPr>
        <w:t>ernational</w:t>
      </w:r>
      <w:r w:rsidR="000B6DA7" w:rsidRPr="002F65DB">
        <w:rPr>
          <w:rFonts w:eastAsia="TimesNewRomanPSMT" w:cs="Times New Roman"/>
          <w:szCs w:val="24"/>
          <w:lang w:eastAsia="zh-TW"/>
        </w:rPr>
        <w:t xml:space="preserve">, </w:t>
      </w:r>
      <w:r w:rsidR="000B6DA7" w:rsidRPr="002F65DB">
        <w:rPr>
          <w:rFonts w:eastAsia="TimesNewRomanPSMT" w:cs="Times New Roman"/>
          <w:iCs/>
          <w:szCs w:val="24"/>
          <w:lang w:eastAsia="zh-TW"/>
        </w:rPr>
        <w:t>21</w:t>
      </w:r>
      <w:r w:rsidR="00AC3B93">
        <w:rPr>
          <w:rFonts w:eastAsia="TimesNewRomanPSMT" w:cs="Times New Roman"/>
          <w:iCs/>
          <w:szCs w:val="24"/>
          <w:lang w:eastAsia="zh-TW"/>
        </w:rPr>
        <w:t xml:space="preserve"> (2005)</w:t>
      </w:r>
      <w:r w:rsidR="000B6DA7" w:rsidRPr="002F65DB">
        <w:rPr>
          <w:rFonts w:eastAsia="TimesNewRomanPSMT" w:cs="Times New Roman"/>
          <w:szCs w:val="24"/>
          <w:lang w:eastAsia="zh-TW"/>
        </w:rPr>
        <w:t xml:space="preserve"> 139-166.</w:t>
      </w:r>
    </w:p>
    <w:p w:rsidR="003A41F1" w:rsidRDefault="003A41F1" w:rsidP="003A41F1">
      <w:pPr>
        <w:autoSpaceDE w:val="0"/>
        <w:autoSpaceDN w:val="0"/>
        <w:adjustRightInd w:val="0"/>
        <w:ind w:firstLine="567"/>
        <w:rPr>
          <w:rFonts w:cs="Times New Roman"/>
          <w:szCs w:val="24"/>
        </w:rPr>
      </w:pPr>
      <w:r>
        <w:rPr>
          <w:rFonts w:cs="Times New Roman"/>
          <w:szCs w:val="24"/>
        </w:rPr>
        <w:t xml:space="preserve">[17] </w:t>
      </w:r>
      <w:r w:rsidR="004D0EB3" w:rsidRPr="00883228">
        <w:rPr>
          <w:rFonts w:cs="Times New Roman"/>
          <w:szCs w:val="24"/>
        </w:rPr>
        <w:t>F.</w:t>
      </w:r>
      <w:r w:rsidR="004D0EB3">
        <w:rPr>
          <w:rFonts w:cs="Times New Roman"/>
          <w:szCs w:val="24"/>
        </w:rPr>
        <w:t xml:space="preserve"> </w:t>
      </w:r>
      <w:r w:rsidR="004D0EB3" w:rsidRPr="00883228">
        <w:rPr>
          <w:rFonts w:cs="Times New Roman"/>
          <w:szCs w:val="24"/>
        </w:rPr>
        <w:t xml:space="preserve">M. </w:t>
      </w:r>
      <w:r w:rsidR="000B6DA7" w:rsidRPr="00883228">
        <w:rPr>
          <w:rFonts w:cs="Times New Roman"/>
          <w:szCs w:val="24"/>
        </w:rPr>
        <w:t>Areias</w:t>
      </w:r>
      <w:r w:rsidR="004D0EB3">
        <w:rPr>
          <w:rFonts w:cs="Times New Roman"/>
          <w:i/>
          <w:iCs/>
          <w:szCs w:val="24"/>
        </w:rPr>
        <w:t xml:space="preserve">, </w:t>
      </w:r>
      <w:r w:rsidR="004D0EB3">
        <w:rPr>
          <w:rFonts w:cs="Times New Roman"/>
          <w:iCs/>
          <w:szCs w:val="24"/>
        </w:rPr>
        <w:t>et al.</w:t>
      </w:r>
      <w:r w:rsidR="000B6DA7" w:rsidRPr="00883228">
        <w:rPr>
          <w:rFonts w:cs="Times New Roman"/>
          <w:szCs w:val="24"/>
        </w:rPr>
        <w:t xml:space="preserve"> </w:t>
      </w:r>
      <w:r w:rsidR="000B6DA7" w:rsidRPr="004D0EB3">
        <w:rPr>
          <w:rFonts w:cs="Times New Roman"/>
          <w:i/>
          <w:szCs w:val="24"/>
        </w:rPr>
        <w:t>Flavonoids and phenolic acids of sage: influence of some agricultural factors</w:t>
      </w:r>
      <w:r w:rsidR="000B6DA7" w:rsidRPr="002F65DB">
        <w:rPr>
          <w:rFonts w:cs="Times New Roman"/>
          <w:szCs w:val="24"/>
        </w:rPr>
        <w:t xml:space="preserve">, </w:t>
      </w:r>
      <w:r w:rsidR="000B6DA7" w:rsidRPr="002F65DB">
        <w:rPr>
          <w:rFonts w:cs="Times New Roman"/>
          <w:iCs/>
          <w:szCs w:val="24"/>
        </w:rPr>
        <w:t>Journal of Agricultural and Food Chemistry</w:t>
      </w:r>
      <w:r w:rsidR="000B6DA7" w:rsidRPr="002F65DB">
        <w:rPr>
          <w:rFonts w:cs="Times New Roman"/>
          <w:szCs w:val="24"/>
        </w:rPr>
        <w:t xml:space="preserve">, </w:t>
      </w:r>
      <w:r w:rsidR="000B6DA7" w:rsidRPr="002F65DB">
        <w:rPr>
          <w:rFonts w:cs="Times New Roman"/>
          <w:bCs/>
          <w:szCs w:val="24"/>
        </w:rPr>
        <w:t>48</w:t>
      </w:r>
      <w:r w:rsidR="004D0EB3">
        <w:rPr>
          <w:rFonts w:cs="Times New Roman"/>
          <w:bCs/>
          <w:szCs w:val="24"/>
        </w:rPr>
        <w:t xml:space="preserve"> (2000)</w:t>
      </w:r>
      <w:r w:rsidR="000B6DA7" w:rsidRPr="002F65DB">
        <w:rPr>
          <w:rFonts w:cs="Times New Roman"/>
          <w:szCs w:val="24"/>
        </w:rPr>
        <w:t xml:space="preserve"> 6081-6084.</w:t>
      </w:r>
    </w:p>
    <w:p w:rsidR="000B6DA7" w:rsidRPr="000B6DA7" w:rsidRDefault="003A41F1" w:rsidP="008B412E">
      <w:pPr>
        <w:autoSpaceDE w:val="0"/>
        <w:autoSpaceDN w:val="0"/>
        <w:adjustRightInd w:val="0"/>
        <w:ind w:firstLine="567"/>
        <w:rPr>
          <w:b/>
          <w:sz w:val="24"/>
          <w:szCs w:val="24"/>
        </w:rPr>
      </w:pPr>
      <w:r>
        <w:rPr>
          <w:rFonts w:cs="Times New Roman"/>
          <w:szCs w:val="24"/>
        </w:rPr>
        <w:t xml:space="preserve">[18] </w:t>
      </w:r>
      <w:r w:rsidR="004D0EB3" w:rsidRPr="00883228">
        <w:rPr>
          <w:rFonts w:cs="Times New Roman"/>
          <w:szCs w:val="24"/>
        </w:rPr>
        <w:t xml:space="preserve">N. E. </w:t>
      </w:r>
      <w:r w:rsidR="000B6DA7" w:rsidRPr="00883228">
        <w:rPr>
          <w:rFonts w:cs="Times New Roman"/>
          <w:szCs w:val="24"/>
        </w:rPr>
        <w:t xml:space="preserve">Durling, </w:t>
      </w:r>
      <w:r w:rsidR="004D0EB3">
        <w:rPr>
          <w:rFonts w:cs="Times New Roman"/>
          <w:szCs w:val="24"/>
        </w:rPr>
        <w:t>et al.</w:t>
      </w:r>
      <w:r w:rsidR="000B6DA7" w:rsidRPr="002F65DB">
        <w:rPr>
          <w:rFonts w:cs="Times New Roman"/>
          <w:szCs w:val="24"/>
        </w:rPr>
        <w:t xml:space="preserve"> </w:t>
      </w:r>
      <w:r w:rsidR="000B6DA7" w:rsidRPr="004D0EB3">
        <w:rPr>
          <w:rFonts w:cs="Times New Roman"/>
          <w:i/>
          <w:szCs w:val="24"/>
        </w:rPr>
        <w:t>Extraction of phenolics and essential oil from dried sage (</w:t>
      </w:r>
      <w:r w:rsidR="000B6DA7" w:rsidRPr="004D0EB3">
        <w:rPr>
          <w:rFonts w:cs="Times New Roman"/>
          <w:i/>
          <w:iCs/>
          <w:szCs w:val="24"/>
        </w:rPr>
        <w:t>Salvia officinalis</w:t>
      </w:r>
      <w:r w:rsidR="000B6DA7" w:rsidRPr="004D0EB3">
        <w:rPr>
          <w:rFonts w:cs="Times New Roman"/>
          <w:i/>
          <w:szCs w:val="24"/>
        </w:rPr>
        <w:t>) using ethanol-water mixtures</w:t>
      </w:r>
      <w:r w:rsidR="000B6DA7" w:rsidRPr="00E41F39">
        <w:rPr>
          <w:rFonts w:cs="Times New Roman"/>
          <w:szCs w:val="24"/>
        </w:rPr>
        <w:t xml:space="preserve">, </w:t>
      </w:r>
      <w:r w:rsidR="000B6DA7" w:rsidRPr="00E41F39">
        <w:rPr>
          <w:rFonts w:cs="Times New Roman"/>
          <w:iCs/>
          <w:szCs w:val="24"/>
        </w:rPr>
        <w:t>Food Chemistry</w:t>
      </w:r>
      <w:r w:rsidR="000B6DA7" w:rsidRPr="00E41F39">
        <w:rPr>
          <w:rFonts w:cs="Times New Roman"/>
          <w:szCs w:val="24"/>
        </w:rPr>
        <w:t>,</w:t>
      </w:r>
      <w:r w:rsidR="000B6DA7" w:rsidRPr="002F65DB">
        <w:rPr>
          <w:rFonts w:cs="Times New Roman"/>
          <w:szCs w:val="24"/>
        </w:rPr>
        <w:t xml:space="preserve"> </w:t>
      </w:r>
      <w:r w:rsidR="000B6DA7" w:rsidRPr="002F65DB">
        <w:rPr>
          <w:rFonts w:cs="Times New Roman"/>
          <w:bCs/>
          <w:szCs w:val="24"/>
        </w:rPr>
        <w:t>101</w:t>
      </w:r>
      <w:r w:rsidR="004D0EB3">
        <w:rPr>
          <w:rFonts w:cs="Times New Roman"/>
          <w:bCs/>
          <w:szCs w:val="24"/>
        </w:rPr>
        <w:t xml:space="preserve"> (2007)</w:t>
      </w:r>
      <w:r w:rsidR="000B6DA7" w:rsidRPr="002F65DB">
        <w:rPr>
          <w:rFonts w:cs="Times New Roman"/>
          <w:bCs/>
          <w:szCs w:val="24"/>
        </w:rPr>
        <w:t xml:space="preserve"> </w:t>
      </w:r>
      <w:r w:rsidR="000B6DA7" w:rsidRPr="002F65DB">
        <w:rPr>
          <w:rFonts w:cs="Times New Roman"/>
          <w:szCs w:val="24"/>
        </w:rPr>
        <w:t>1417-1424.</w:t>
      </w:r>
    </w:p>
    <w:p w:rsidR="007702A2" w:rsidRPr="00556034" w:rsidRDefault="007702A2" w:rsidP="008F02A7">
      <w:pPr>
        <w:spacing w:after="200"/>
        <w:rPr>
          <w:b/>
          <w:szCs w:val="24"/>
        </w:rPr>
      </w:pPr>
    </w:p>
    <w:p w:rsidR="00556034" w:rsidRDefault="00556034" w:rsidP="008F02A7">
      <w:pPr>
        <w:spacing w:after="200"/>
        <w:rPr>
          <w:szCs w:val="24"/>
        </w:rPr>
      </w:pPr>
    </w:p>
    <w:p w:rsidR="00E00B9D" w:rsidRDefault="00E00B9D" w:rsidP="008F02A7">
      <w:pPr>
        <w:spacing w:after="200"/>
        <w:rPr>
          <w:szCs w:val="24"/>
        </w:rPr>
      </w:pPr>
      <w:r>
        <w:rPr>
          <w:rFonts w:cs="Times New Roman"/>
          <w:szCs w:val="24"/>
        </w:rPr>
        <w:t xml:space="preserve"> </w:t>
      </w:r>
    </w:p>
    <w:p w:rsidR="00E00B9D" w:rsidRDefault="00E00B9D" w:rsidP="008F02A7"/>
    <w:p w:rsidR="00D254BE" w:rsidRDefault="00D254BE" w:rsidP="008F02A7"/>
    <w:sectPr w:rsidR="00D254BE" w:rsidSect="00FD556A">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 w:name="TimesNewRomanPS-ItalicMT-Identi">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TimesNewRomanPS-BoldMT-Identity">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95A7D"/>
    <w:multiLevelType w:val="hybridMultilevel"/>
    <w:tmpl w:val="8FC2B2C6"/>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09633B81"/>
    <w:multiLevelType w:val="hybridMultilevel"/>
    <w:tmpl w:val="05A01270"/>
    <w:lvl w:ilvl="0" w:tplc="041A000B">
      <w:start w:val="1"/>
      <w:numFmt w:val="bullet"/>
      <w:lvlText w:val=""/>
      <w:lvlJc w:val="left"/>
      <w:pPr>
        <w:tabs>
          <w:tab w:val="num" w:pos="720"/>
        </w:tabs>
        <w:ind w:left="720" w:hanging="360"/>
      </w:pPr>
      <w:rPr>
        <w:rFonts w:ascii="Wingdings" w:hAnsi="Wingdings"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Times New Roman"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Times New Roman"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
    <w:nsid w:val="10C20FAE"/>
    <w:multiLevelType w:val="hybridMultilevel"/>
    <w:tmpl w:val="A704CA04"/>
    <w:lvl w:ilvl="0" w:tplc="78D03474">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Times New Roman"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Times New Roman" w:hint="default"/>
      </w:rPr>
    </w:lvl>
    <w:lvl w:ilvl="8" w:tplc="10090005">
      <w:start w:val="1"/>
      <w:numFmt w:val="bullet"/>
      <w:lvlText w:val=""/>
      <w:lvlJc w:val="left"/>
      <w:pPr>
        <w:ind w:left="6480" w:hanging="360"/>
      </w:pPr>
      <w:rPr>
        <w:rFonts w:ascii="Wingdings" w:hAnsi="Wingdings" w:hint="default"/>
      </w:rPr>
    </w:lvl>
  </w:abstractNum>
  <w:abstractNum w:abstractNumId="3">
    <w:nsid w:val="16502844"/>
    <w:multiLevelType w:val="hybridMultilevel"/>
    <w:tmpl w:val="59E89CC0"/>
    <w:lvl w:ilvl="0" w:tplc="141A000F">
      <w:start w:val="3"/>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nsid w:val="1BE83938"/>
    <w:multiLevelType w:val="multilevel"/>
    <w:tmpl w:val="F10A8D96"/>
    <w:lvl w:ilvl="0">
      <w:start w:val="1"/>
      <w:numFmt w:val="decimal"/>
      <w:lvlText w:val="%1."/>
      <w:lvlJc w:val="left"/>
      <w:pPr>
        <w:tabs>
          <w:tab w:val="num" w:pos="2770"/>
        </w:tabs>
        <w:ind w:left="2770" w:hanging="360"/>
      </w:pPr>
      <w:rPr>
        <w:rFonts w:ascii="Times New Roman" w:eastAsia="Times New Roman" w:hAnsi="Times New Roman" w:cs="Times New Roman"/>
      </w:rPr>
    </w:lvl>
    <w:lvl w:ilvl="1">
      <w:start w:val="40"/>
      <w:numFmt w:val="decimal"/>
      <w:lvlText w:val="%2"/>
      <w:lvlJc w:val="left"/>
      <w:pPr>
        <w:ind w:left="1440" w:hanging="360"/>
      </w:pPr>
      <w:rPr>
        <w:rFonts w:eastAsia="Times New Roman"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25B4552"/>
    <w:multiLevelType w:val="multilevel"/>
    <w:tmpl w:val="187C9AF0"/>
    <w:lvl w:ilvl="0">
      <w:start w:val="3"/>
      <w:numFmt w:val="decimal"/>
      <w:lvlText w:val="%1."/>
      <w:lvlJc w:val="left"/>
      <w:pPr>
        <w:ind w:left="360" w:hanging="360"/>
      </w:pPr>
      <w:rPr>
        <w:rFonts w:cs="Times New Roman"/>
      </w:rPr>
    </w:lvl>
    <w:lvl w:ilvl="1">
      <w:start w:val="1"/>
      <w:numFmt w:val="decimal"/>
      <w:lvlText w:val="%1.%2."/>
      <w:lvlJc w:val="left"/>
      <w:pPr>
        <w:ind w:left="900" w:hanging="360"/>
      </w:pPr>
      <w:rPr>
        <w:rFonts w:cs="Times New Roman"/>
      </w:rPr>
    </w:lvl>
    <w:lvl w:ilvl="2">
      <w:start w:val="1"/>
      <w:numFmt w:val="decimal"/>
      <w:lvlText w:val="%1.%2.%3."/>
      <w:lvlJc w:val="left"/>
      <w:pPr>
        <w:ind w:left="1800" w:hanging="720"/>
      </w:pPr>
      <w:rPr>
        <w:rFonts w:cs="Times New Roman"/>
      </w:rPr>
    </w:lvl>
    <w:lvl w:ilvl="3">
      <w:start w:val="1"/>
      <w:numFmt w:val="decimal"/>
      <w:lvlText w:val="%1.%2.%3.%4."/>
      <w:lvlJc w:val="left"/>
      <w:pPr>
        <w:ind w:left="2340" w:hanging="720"/>
      </w:pPr>
      <w:rPr>
        <w:rFonts w:cs="Times New Roman"/>
      </w:rPr>
    </w:lvl>
    <w:lvl w:ilvl="4">
      <w:start w:val="1"/>
      <w:numFmt w:val="decimal"/>
      <w:lvlText w:val="%1.%2.%3.%4.%5."/>
      <w:lvlJc w:val="left"/>
      <w:pPr>
        <w:ind w:left="3240" w:hanging="1080"/>
      </w:pPr>
      <w:rPr>
        <w:rFonts w:cs="Times New Roman"/>
      </w:rPr>
    </w:lvl>
    <w:lvl w:ilvl="5">
      <w:start w:val="1"/>
      <w:numFmt w:val="decimal"/>
      <w:lvlText w:val="%1.%2.%3.%4.%5.%6."/>
      <w:lvlJc w:val="left"/>
      <w:pPr>
        <w:ind w:left="3780" w:hanging="1080"/>
      </w:pPr>
      <w:rPr>
        <w:rFonts w:cs="Times New Roman"/>
      </w:rPr>
    </w:lvl>
    <w:lvl w:ilvl="6">
      <w:start w:val="1"/>
      <w:numFmt w:val="decimal"/>
      <w:lvlText w:val="%1.%2.%3.%4.%5.%6.%7."/>
      <w:lvlJc w:val="left"/>
      <w:pPr>
        <w:ind w:left="4680" w:hanging="1440"/>
      </w:pPr>
      <w:rPr>
        <w:rFonts w:cs="Times New Roman"/>
      </w:rPr>
    </w:lvl>
    <w:lvl w:ilvl="7">
      <w:start w:val="1"/>
      <w:numFmt w:val="decimal"/>
      <w:lvlText w:val="%1.%2.%3.%4.%5.%6.%7.%8."/>
      <w:lvlJc w:val="left"/>
      <w:pPr>
        <w:ind w:left="5220" w:hanging="1440"/>
      </w:pPr>
      <w:rPr>
        <w:rFonts w:cs="Times New Roman"/>
      </w:rPr>
    </w:lvl>
    <w:lvl w:ilvl="8">
      <w:start w:val="1"/>
      <w:numFmt w:val="decimal"/>
      <w:lvlText w:val="%1.%2.%3.%4.%5.%6.%7.%8.%9."/>
      <w:lvlJc w:val="left"/>
      <w:pPr>
        <w:ind w:left="6120" w:hanging="1800"/>
      </w:pPr>
      <w:rPr>
        <w:rFonts w:cs="Times New Roman"/>
      </w:rPr>
    </w:lvl>
  </w:abstractNum>
  <w:abstractNum w:abstractNumId="6">
    <w:nsid w:val="492855F2"/>
    <w:multiLevelType w:val="hybridMultilevel"/>
    <w:tmpl w:val="67743398"/>
    <w:lvl w:ilvl="0" w:tplc="CA70B82E">
      <w:start w:val="240"/>
      <w:numFmt w:val="bullet"/>
      <w:lvlText w:val="-"/>
      <w:lvlJc w:val="left"/>
      <w:pPr>
        <w:ind w:left="720" w:hanging="360"/>
      </w:pPr>
      <w:rPr>
        <w:rFonts w:ascii="Times New Roman" w:eastAsia="PMingLiU" w:hAnsi="Times New Roman" w:cs="Times New Roman"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Times New Roman"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Times New Roman" w:hint="default"/>
      </w:rPr>
    </w:lvl>
    <w:lvl w:ilvl="8" w:tplc="10090005">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8CF"/>
    <w:rsid w:val="00024846"/>
    <w:rsid w:val="00025AC7"/>
    <w:rsid w:val="00027479"/>
    <w:rsid w:val="00032FCF"/>
    <w:rsid w:val="00056797"/>
    <w:rsid w:val="000A7E5A"/>
    <w:rsid w:val="000B6DA7"/>
    <w:rsid w:val="000C1103"/>
    <w:rsid w:val="000F077C"/>
    <w:rsid w:val="001120DC"/>
    <w:rsid w:val="00116429"/>
    <w:rsid w:val="001237B5"/>
    <w:rsid w:val="001256EA"/>
    <w:rsid w:val="00140305"/>
    <w:rsid w:val="0014246F"/>
    <w:rsid w:val="00146FAE"/>
    <w:rsid w:val="00154E85"/>
    <w:rsid w:val="00184B3B"/>
    <w:rsid w:val="001A3CE2"/>
    <w:rsid w:val="001C6CDC"/>
    <w:rsid w:val="0020090D"/>
    <w:rsid w:val="00201D56"/>
    <w:rsid w:val="0020687B"/>
    <w:rsid w:val="00207411"/>
    <w:rsid w:val="0025489F"/>
    <w:rsid w:val="00273639"/>
    <w:rsid w:val="00273FC4"/>
    <w:rsid w:val="00275B88"/>
    <w:rsid w:val="00282363"/>
    <w:rsid w:val="00287377"/>
    <w:rsid w:val="002955A0"/>
    <w:rsid w:val="002B59C5"/>
    <w:rsid w:val="002E1156"/>
    <w:rsid w:val="002E685C"/>
    <w:rsid w:val="002F2AE0"/>
    <w:rsid w:val="002F4756"/>
    <w:rsid w:val="00312E92"/>
    <w:rsid w:val="00350355"/>
    <w:rsid w:val="00357CF8"/>
    <w:rsid w:val="00373D49"/>
    <w:rsid w:val="00383CB8"/>
    <w:rsid w:val="00383DCF"/>
    <w:rsid w:val="003A0E34"/>
    <w:rsid w:val="003A4196"/>
    <w:rsid w:val="003A41F1"/>
    <w:rsid w:val="003A4ECA"/>
    <w:rsid w:val="003F11CE"/>
    <w:rsid w:val="004133EA"/>
    <w:rsid w:val="004578CF"/>
    <w:rsid w:val="004603C1"/>
    <w:rsid w:val="00471A21"/>
    <w:rsid w:val="0048071F"/>
    <w:rsid w:val="0048200C"/>
    <w:rsid w:val="004825BC"/>
    <w:rsid w:val="00495201"/>
    <w:rsid w:val="004A1FC6"/>
    <w:rsid w:val="004B45D6"/>
    <w:rsid w:val="004D0EB3"/>
    <w:rsid w:val="004D75A4"/>
    <w:rsid w:val="004F7F7E"/>
    <w:rsid w:val="0050589F"/>
    <w:rsid w:val="00510E6D"/>
    <w:rsid w:val="00523F48"/>
    <w:rsid w:val="00536B54"/>
    <w:rsid w:val="00541CC2"/>
    <w:rsid w:val="00547C89"/>
    <w:rsid w:val="00554ED8"/>
    <w:rsid w:val="00555AAA"/>
    <w:rsid w:val="00556034"/>
    <w:rsid w:val="005642CD"/>
    <w:rsid w:val="005877DE"/>
    <w:rsid w:val="005A2411"/>
    <w:rsid w:val="00602C70"/>
    <w:rsid w:val="006065A2"/>
    <w:rsid w:val="00612527"/>
    <w:rsid w:val="00674858"/>
    <w:rsid w:val="006F2504"/>
    <w:rsid w:val="006F6B61"/>
    <w:rsid w:val="0070463F"/>
    <w:rsid w:val="0074502D"/>
    <w:rsid w:val="0075240E"/>
    <w:rsid w:val="007563A4"/>
    <w:rsid w:val="007702A2"/>
    <w:rsid w:val="0079571C"/>
    <w:rsid w:val="00795D6F"/>
    <w:rsid w:val="007C1132"/>
    <w:rsid w:val="007D36E6"/>
    <w:rsid w:val="007D5025"/>
    <w:rsid w:val="007F77B6"/>
    <w:rsid w:val="00810159"/>
    <w:rsid w:val="008374F9"/>
    <w:rsid w:val="00837D6F"/>
    <w:rsid w:val="00861509"/>
    <w:rsid w:val="0086261A"/>
    <w:rsid w:val="00862C20"/>
    <w:rsid w:val="008740A6"/>
    <w:rsid w:val="00874C43"/>
    <w:rsid w:val="008918AB"/>
    <w:rsid w:val="008B2E65"/>
    <w:rsid w:val="008B412E"/>
    <w:rsid w:val="008B5B04"/>
    <w:rsid w:val="008D524C"/>
    <w:rsid w:val="008D6FA7"/>
    <w:rsid w:val="008F02A7"/>
    <w:rsid w:val="008F754D"/>
    <w:rsid w:val="009132D0"/>
    <w:rsid w:val="0092280A"/>
    <w:rsid w:val="009254C6"/>
    <w:rsid w:val="0092555C"/>
    <w:rsid w:val="00934E4A"/>
    <w:rsid w:val="00935345"/>
    <w:rsid w:val="00956801"/>
    <w:rsid w:val="00956CDB"/>
    <w:rsid w:val="00991069"/>
    <w:rsid w:val="009B2344"/>
    <w:rsid w:val="009B7748"/>
    <w:rsid w:val="009B7A27"/>
    <w:rsid w:val="009C1BE8"/>
    <w:rsid w:val="009D4513"/>
    <w:rsid w:val="009F4C33"/>
    <w:rsid w:val="00A16D09"/>
    <w:rsid w:val="00A2191C"/>
    <w:rsid w:val="00A84820"/>
    <w:rsid w:val="00A85120"/>
    <w:rsid w:val="00A96FBA"/>
    <w:rsid w:val="00AC3B93"/>
    <w:rsid w:val="00AC4A91"/>
    <w:rsid w:val="00AF66B8"/>
    <w:rsid w:val="00B14C66"/>
    <w:rsid w:val="00B2440C"/>
    <w:rsid w:val="00B707CF"/>
    <w:rsid w:val="00B8460D"/>
    <w:rsid w:val="00B8478E"/>
    <w:rsid w:val="00BA09A5"/>
    <w:rsid w:val="00BA1F7C"/>
    <w:rsid w:val="00BF6896"/>
    <w:rsid w:val="00C050E1"/>
    <w:rsid w:val="00C113AA"/>
    <w:rsid w:val="00C13A58"/>
    <w:rsid w:val="00C420EA"/>
    <w:rsid w:val="00CE01B8"/>
    <w:rsid w:val="00D0540F"/>
    <w:rsid w:val="00D079FA"/>
    <w:rsid w:val="00D14FDB"/>
    <w:rsid w:val="00D254BE"/>
    <w:rsid w:val="00D555B8"/>
    <w:rsid w:val="00D610CF"/>
    <w:rsid w:val="00D615F6"/>
    <w:rsid w:val="00D61D5A"/>
    <w:rsid w:val="00D74195"/>
    <w:rsid w:val="00D820F7"/>
    <w:rsid w:val="00D94C15"/>
    <w:rsid w:val="00DC6665"/>
    <w:rsid w:val="00E00B9D"/>
    <w:rsid w:val="00E13A27"/>
    <w:rsid w:val="00E1541F"/>
    <w:rsid w:val="00E31D5C"/>
    <w:rsid w:val="00E34FEA"/>
    <w:rsid w:val="00E366BF"/>
    <w:rsid w:val="00E74DDE"/>
    <w:rsid w:val="00E869B7"/>
    <w:rsid w:val="00EC7DD6"/>
    <w:rsid w:val="00ED5B6D"/>
    <w:rsid w:val="00ED7F30"/>
    <w:rsid w:val="00EF097B"/>
    <w:rsid w:val="00F10579"/>
    <w:rsid w:val="00F22328"/>
    <w:rsid w:val="00F26F40"/>
    <w:rsid w:val="00F46040"/>
    <w:rsid w:val="00F61288"/>
    <w:rsid w:val="00F84DB5"/>
    <w:rsid w:val="00FB3976"/>
    <w:rsid w:val="00FD556A"/>
    <w:rsid w:val="00FE0C17"/>
    <w:rsid w:val="00FE1A7F"/>
    <w:rsid w:val="00FE7663"/>
    <w:rsid w:val="00FF2CDD"/>
  </w:rsids>
  <m:mathPr>
    <m:mathFont m:val="Cambria Math"/>
    <m:brkBin m:val="before"/>
    <m:brkBinSub m:val="--"/>
    <m:smallFrac/>
    <m:dispDef/>
    <m:lMargin m:val="0"/>
    <m:rMargin m:val="0"/>
    <m:defJc m:val="centerGroup"/>
    <m:wrapIndent m:val="1440"/>
    <m:intLim m:val="subSup"/>
    <m:naryLim m:val="undOvr"/>
  </m:mathPr>
  <w:themeFontLang w:val="bs-Latn-B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786E2F-83DF-4313-A6A5-077396FD1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FCF"/>
    <w:pPr>
      <w:spacing w:after="0" w:line="240" w:lineRule="auto"/>
      <w:jc w:val="both"/>
    </w:pPr>
    <w:rPr>
      <w:rFonts w:ascii="Times New Roman" w:hAnsi="Times New Roman"/>
    </w:rPr>
  </w:style>
  <w:style w:type="paragraph" w:styleId="Heading1">
    <w:name w:val="heading 1"/>
    <w:basedOn w:val="Normal"/>
    <w:link w:val="Heading1Char"/>
    <w:uiPriority w:val="9"/>
    <w:qFormat/>
    <w:rsid w:val="000B6DA7"/>
    <w:pPr>
      <w:spacing w:before="100" w:beforeAutospacing="1" w:after="100" w:afterAutospacing="1"/>
      <w:jc w:val="left"/>
      <w:outlineLvl w:val="0"/>
    </w:pPr>
    <w:rPr>
      <w:rFonts w:eastAsia="Times New Roman" w:cs="Times New Roman"/>
      <w:b/>
      <w:bCs/>
      <w:kern w:val="36"/>
      <w:sz w:val="48"/>
      <w:szCs w:val="48"/>
      <w:lang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4C15"/>
    <w:rPr>
      <w:rFonts w:ascii="Times New Roman" w:hAnsi="Times New Roman" w:cs="Times New Roman" w:hint="default"/>
      <w:color w:val="0000FF"/>
      <w:u w:val="single"/>
    </w:rPr>
  </w:style>
  <w:style w:type="character" w:styleId="Emphasis">
    <w:name w:val="Emphasis"/>
    <w:basedOn w:val="DefaultParagraphFont"/>
    <w:uiPriority w:val="20"/>
    <w:qFormat/>
    <w:rsid w:val="008B2E65"/>
    <w:rPr>
      <w:rFonts w:ascii="Times New Roman" w:hAnsi="Times New Roman" w:cs="Times New Roman" w:hint="default"/>
      <w:i/>
      <w:iCs w:val="0"/>
    </w:rPr>
  </w:style>
  <w:style w:type="paragraph" w:styleId="ListParagraph">
    <w:name w:val="List Paragraph"/>
    <w:basedOn w:val="Normal"/>
    <w:uiPriority w:val="99"/>
    <w:qFormat/>
    <w:rsid w:val="00FE0C17"/>
    <w:pPr>
      <w:spacing w:after="200" w:line="276" w:lineRule="auto"/>
      <w:ind w:left="720"/>
      <w:contextualSpacing/>
      <w:jc w:val="left"/>
    </w:pPr>
    <w:rPr>
      <w:rFonts w:ascii="Calibri" w:eastAsia="Calibri" w:hAnsi="Calibri" w:cs="Arial"/>
    </w:rPr>
  </w:style>
  <w:style w:type="paragraph" w:styleId="BalloonText">
    <w:name w:val="Balloon Text"/>
    <w:basedOn w:val="Normal"/>
    <w:link w:val="BalloonTextChar"/>
    <w:uiPriority w:val="99"/>
    <w:semiHidden/>
    <w:unhideWhenUsed/>
    <w:rsid w:val="007F77B6"/>
    <w:rPr>
      <w:rFonts w:ascii="Tahoma" w:hAnsi="Tahoma" w:cs="Tahoma"/>
      <w:sz w:val="16"/>
      <w:szCs w:val="16"/>
    </w:rPr>
  </w:style>
  <w:style w:type="character" w:customStyle="1" w:styleId="BalloonTextChar">
    <w:name w:val="Balloon Text Char"/>
    <w:basedOn w:val="DefaultParagraphFont"/>
    <w:link w:val="BalloonText"/>
    <w:uiPriority w:val="99"/>
    <w:semiHidden/>
    <w:rsid w:val="007F77B6"/>
    <w:rPr>
      <w:rFonts w:ascii="Tahoma" w:hAnsi="Tahoma" w:cs="Tahoma"/>
      <w:sz w:val="16"/>
      <w:szCs w:val="16"/>
    </w:rPr>
  </w:style>
  <w:style w:type="character" w:customStyle="1" w:styleId="A0">
    <w:name w:val="A0"/>
    <w:uiPriority w:val="99"/>
    <w:rsid w:val="001237B5"/>
    <w:rPr>
      <w:color w:val="000000"/>
      <w:sz w:val="20"/>
    </w:rPr>
  </w:style>
  <w:style w:type="paragraph" w:customStyle="1" w:styleId="Default">
    <w:name w:val="Default"/>
    <w:rsid w:val="009F4C33"/>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eading1Char">
    <w:name w:val="Heading 1 Char"/>
    <w:basedOn w:val="DefaultParagraphFont"/>
    <w:link w:val="Heading1"/>
    <w:uiPriority w:val="9"/>
    <w:rsid w:val="000B6DA7"/>
    <w:rPr>
      <w:rFonts w:ascii="Times New Roman" w:eastAsia="Times New Roman" w:hAnsi="Times New Roman" w:cs="Times New Roman"/>
      <w:b/>
      <w:bCs/>
      <w:kern w:val="36"/>
      <w:sz w:val="48"/>
      <w:szCs w:val="48"/>
      <w:lang w:eastAsia="bs-Latn-BA"/>
    </w:rPr>
  </w:style>
  <w:style w:type="character" w:customStyle="1" w:styleId="apple-converted-space">
    <w:name w:val="apple-converted-space"/>
    <w:uiPriority w:val="99"/>
    <w:rsid w:val="000B6D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05581">
      <w:bodyDiv w:val="1"/>
      <w:marLeft w:val="0"/>
      <w:marRight w:val="0"/>
      <w:marTop w:val="0"/>
      <w:marBottom w:val="0"/>
      <w:divBdr>
        <w:top w:val="none" w:sz="0" w:space="0" w:color="auto"/>
        <w:left w:val="none" w:sz="0" w:space="0" w:color="auto"/>
        <w:bottom w:val="none" w:sz="0" w:space="0" w:color="auto"/>
        <w:right w:val="none" w:sz="0" w:space="0" w:color="auto"/>
      </w:divBdr>
    </w:div>
    <w:div w:id="107357132">
      <w:bodyDiv w:val="1"/>
      <w:marLeft w:val="0"/>
      <w:marRight w:val="0"/>
      <w:marTop w:val="0"/>
      <w:marBottom w:val="0"/>
      <w:divBdr>
        <w:top w:val="none" w:sz="0" w:space="0" w:color="auto"/>
        <w:left w:val="none" w:sz="0" w:space="0" w:color="auto"/>
        <w:bottom w:val="none" w:sz="0" w:space="0" w:color="auto"/>
        <w:right w:val="none" w:sz="0" w:space="0" w:color="auto"/>
      </w:divBdr>
    </w:div>
    <w:div w:id="183326969">
      <w:bodyDiv w:val="1"/>
      <w:marLeft w:val="0"/>
      <w:marRight w:val="0"/>
      <w:marTop w:val="0"/>
      <w:marBottom w:val="0"/>
      <w:divBdr>
        <w:top w:val="none" w:sz="0" w:space="0" w:color="auto"/>
        <w:left w:val="none" w:sz="0" w:space="0" w:color="auto"/>
        <w:bottom w:val="none" w:sz="0" w:space="0" w:color="auto"/>
        <w:right w:val="none" w:sz="0" w:space="0" w:color="auto"/>
      </w:divBdr>
    </w:div>
    <w:div w:id="233243137">
      <w:bodyDiv w:val="1"/>
      <w:marLeft w:val="0"/>
      <w:marRight w:val="0"/>
      <w:marTop w:val="0"/>
      <w:marBottom w:val="0"/>
      <w:divBdr>
        <w:top w:val="none" w:sz="0" w:space="0" w:color="auto"/>
        <w:left w:val="none" w:sz="0" w:space="0" w:color="auto"/>
        <w:bottom w:val="none" w:sz="0" w:space="0" w:color="auto"/>
        <w:right w:val="none" w:sz="0" w:space="0" w:color="auto"/>
      </w:divBdr>
    </w:div>
    <w:div w:id="265775573">
      <w:bodyDiv w:val="1"/>
      <w:marLeft w:val="0"/>
      <w:marRight w:val="0"/>
      <w:marTop w:val="0"/>
      <w:marBottom w:val="0"/>
      <w:divBdr>
        <w:top w:val="none" w:sz="0" w:space="0" w:color="auto"/>
        <w:left w:val="none" w:sz="0" w:space="0" w:color="auto"/>
        <w:bottom w:val="none" w:sz="0" w:space="0" w:color="auto"/>
        <w:right w:val="none" w:sz="0" w:space="0" w:color="auto"/>
      </w:divBdr>
    </w:div>
    <w:div w:id="298345397">
      <w:bodyDiv w:val="1"/>
      <w:marLeft w:val="0"/>
      <w:marRight w:val="0"/>
      <w:marTop w:val="0"/>
      <w:marBottom w:val="0"/>
      <w:divBdr>
        <w:top w:val="none" w:sz="0" w:space="0" w:color="auto"/>
        <w:left w:val="none" w:sz="0" w:space="0" w:color="auto"/>
        <w:bottom w:val="none" w:sz="0" w:space="0" w:color="auto"/>
        <w:right w:val="none" w:sz="0" w:space="0" w:color="auto"/>
      </w:divBdr>
    </w:div>
    <w:div w:id="535965191">
      <w:bodyDiv w:val="1"/>
      <w:marLeft w:val="0"/>
      <w:marRight w:val="0"/>
      <w:marTop w:val="0"/>
      <w:marBottom w:val="0"/>
      <w:divBdr>
        <w:top w:val="none" w:sz="0" w:space="0" w:color="auto"/>
        <w:left w:val="none" w:sz="0" w:space="0" w:color="auto"/>
        <w:bottom w:val="none" w:sz="0" w:space="0" w:color="auto"/>
        <w:right w:val="none" w:sz="0" w:space="0" w:color="auto"/>
      </w:divBdr>
    </w:div>
    <w:div w:id="630092513">
      <w:bodyDiv w:val="1"/>
      <w:marLeft w:val="0"/>
      <w:marRight w:val="0"/>
      <w:marTop w:val="0"/>
      <w:marBottom w:val="0"/>
      <w:divBdr>
        <w:top w:val="none" w:sz="0" w:space="0" w:color="auto"/>
        <w:left w:val="none" w:sz="0" w:space="0" w:color="auto"/>
        <w:bottom w:val="none" w:sz="0" w:space="0" w:color="auto"/>
        <w:right w:val="none" w:sz="0" w:space="0" w:color="auto"/>
      </w:divBdr>
    </w:div>
    <w:div w:id="679940120">
      <w:bodyDiv w:val="1"/>
      <w:marLeft w:val="0"/>
      <w:marRight w:val="0"/>
      <w:marTop w:val="0"/>
      <w:marBottom w:val="0"/>
      <w:divBdr>
        <w:top w:val="none" w:sz="0" w:space="0" w:color="auto"/>
        <w:left w:val="none" w:sz="0" w:space="0" w:color="auto"/>
        <w:bottom w:val="none" w:sz="0" w:space="0" w:color="auto"/>
        <w:right w:val="none" w:sz="0" w:space="0" w:color="auto"/>
      </w:divBdr>
    </w:div>
    <w:div w:id="709183178">
      <w:bodyDiv w:val="1"/>
      <w:marLeft w:val="0"/>
      <w:marRight w:val="0"/>
      <w:marTop w:val="0"/>
      <w:marBottom w:val="0"/>
      <w:divBdr>
        <w:top w:val="none" w:sz="0" w:space="0" w:color="auto"/>
        <w:left w:val="none" w:sz="0" w:space="0" w:color="auto"/>
        <w:bottom w:val="none" w:sz="0" w:space="0" w:color="auto"/>
        <w:right w:val="none" w:sz="0" w:space="0" w:color="auto"/>
      </w:divBdr>
    </w:div>
    <w:div w:id="748042866">
      <w:bodyDiv w:val="1"/>
      <w:marLeft w:val="0"/>
      <w:marRight w:val="0"/>
      <w:marTop w:val="0"/>
      <w:marBottom w:val="0"/>
      <w:divBdr>
        <w:top w:val="none" w:sz="0" w:space="0" w:color="auto"/>
        <w:left w:val="none" w:sz="0" w:space="0" w:color="auto"/>
        <w:bottom w:val="none" w:sz="0" w:space="0" w:color="auto"/>
        <w:right w:val="none" w:sz="0" w:space="0" w:color="auto"/>
      </w:divBdr>
    </w:div>
    <w:div w:id="766266521">
      <w:bodyDiv w:val="1"/>
      <w:marLeft w:val="0"/>
      <w:marRight w:val="0"/>
      <w:marTop w:val="0"/>
      <w:marBottom w:val="0"/>
      <w:divBdr>
        <w:top w:val="none" w:sz="0" w:space="0" w:color="auto"/>
        <w:left w:val="none" w:sz="0" w:space="0" w:color="auto"/>
        <w:bottom w:val="none" w:sz="0" w:space="0" w:color="auto"/>
        <w:right w:val="none" w:sz="0" w:space="0" w:color="auto"/>
      </w:divBdr>
    </w:div>
    <w:div w:id="844590317">
      <w:bodyDiv w:val="1"/>
      <w:marLeft w:val="0"/>
      <w:marRight w:val="0"/>
      <w:marTop w:val="0"/>
      <w:marBottom w:val="0"/>
      <w:divBdr>
        <w:top w:val="none" w:sz="0" w:space="0" w:color="auto"/>
        <w:left w:val="none" w:sz="0" w:space="0" w:color="auto"/>
        <w:bottom w:val="none" w:sz="0" w:space="0" w:color="auto"/>
        <w:right w:val="none" w:sz="0" w:space="0" w:color="auto"/>
      </w:divBdr>
    </w:div>
    <w:div w:id="948319506">
      <w:bodyDiv w:val="1"/>
      <w:marLeft w:val="0"/>
      <w:marRight w:val="0"/>
      <w:marTop w:val="0"/>
      <w:marBottom w:val="0"/>
      <w:divBdr>
        <w:top w:val="none" w:sz="0" w:space="0" w:color="auto"/>
        <w:left w:val="none" w:sz="0" w:space="0" w:color="auto"/>
        <w:bottom w:val="none" w:sz="0" w:space="0" w:color="auto"/>
        <w:right w:val="none" w:sz="0" w:space="0" w:color="auto"/>
      </w:divBdr>
    </w:div>
    <w:div w:id="971978089">
      <w:bodyDiv w:val="1"/>
      <w:marLeft w:val="0"/>
      <w:marRight w:val="0"/>
      <w:marTop w:val="0"/>
      <w:marBottom w:val="0"/>
      <w:divBdr>
        <w:top w:val="none" w:sz="0" w:space="0" w:color="auto"/>
        <w:left w:val="none" w:sz="0" w:space="0" w:color="auto"/>
        <w:bottom w:val="none" w:sz="0" w:space="0" w:color="auto"/>
        <w:right w:val="none" w:sz="0" w:space="0" w:color="auto"/>
      </w:divBdr>
    </w:div>
    <w:div w:id="1002899918">
      <w:bodyDiv w:val="1"/>
      <w:marLeft w:val="0"/>
      <w:marRight w:val="0"/>
      <w:marTop w:val="0"/>
      <w:marBottom w:val="0"/>
      <w:divBdr>
        <w:top w:val="none" w:sz="0" w:space="0" w:color="auto"/>
        <w:left w:val="none" w:sz="0" w:space="0" w:color="auto"/>
        <w:bottom w:val="none" w:sz="0" w:space="0" w:color="auto"/>
        <w:right w:val="none" w:sz="0" w:space="0" w:color="auto"/>
      </w:divBdr>
    </w:div>
    <w:div w:id="1027025671">
      <w:bodyDiv w:val="1"/>
      <w:marLeft w:val="0"/>
      <w:marRight w:val="0"/>
      <w:marTop w:val="0"/>
      <w:marBottom w:val="0"/>
      <w:divBdr>
        <w:top w:val="none" w:sz="0" w:space="0" w:color="auto"/>
        <w:left w:val="none" w:sz="0" w:space="0" w:color="auto"/>
        <w:bottom w:val="none" w:sz="0" w:space="0" w:color="auto"/>
        <w:right w:val="none" w:sz="0" w:space="0" w:color="auto"/>
      </w:divBdr>
    </w:div>
    <w:div w:id="1032193436">
      <w:bodyDiv w:val="1"/>
      <w:marLeft w:val="0"/>
      <w:marRight w:val="0"/>
      <w:marTop w:val="0"/>
      <w:marBottom w:val="0"/>
      <w:divBdr>
        <w:top w:val="none" w:sz="0" w:space="0" w:color="auto"/>
        <w:left w:val="none" w:sz="0" w:space="0" w:color="auto"/>
        <w:bottom w:val="none" w:sz="0" w:space="0" w:color="auto"/>
        <w:right w:val="none" w:sz="0" w:space="0" w:color="auto"/>
      </w:divBdr>
    </w:div>
    <w:div w:id="1139423454">
      <w:bodyDiv w:val="1"/>
      <w:marLeft w:val="0"/>
      <w:marRight w:val="0"/>
      <w:marTop w:val="0"/>
      <w:marBottom w:val="0"/>
      <w:divBdr>
        <w:top w:val="none" w:sz="0" w:space="0" w:color="auto"/>
        <w:left w:val="none" w:sz="0" w:space="0" w:color="auto"/>
        <w:bottom w:val="none" w:sz="0" w:space="0" w:color="auto"/>
        <w:right w:val="none" w:sz="0" w:space="0" w:color="auto"/>
      </w:divBdr>
    </w:div>
    <w:div w:id="1305115906">
      <w:bodyDiv w:val="1"/>
      <w:marLeft w:val="0"/>
      <w:marRight w:val="0"/>
      <w:marTop w:val="0"/>
      <w:marBottom w:val="0"/>
      <w:divBdr>
        <w:top w:val="none" w:sz="0" w:space="0" w:color="auto"/>
        <w:left w:val="none" w:sz="0" w:space="0" w:color="auto"/>
        <w:bottom w:val="none" w:sz="0" w:space="0" w:color="auto"/>
        <w:right w:val="none" w:sz="0" w:space="0" w:color="auto"/>
      </w:divBdr>
    </w:div>
    <w:div w:id="1477137355">
      <w:bodyDiv w:val="1"/>
      <w:marLeft w:val="0"/>
      <w:marRight w:val="0"/>
      <w:marTop w:val="0"/>
      <w:marBottom w:val="0"/>
      <w:divBdr>
        <w:top w:val="none" w:sz="0" w:space="0" w:color="auto"/>
        <w:left w:val="none" w:sz="0" w:space="0" w:color="auto"/>
        <w:bottom w:val="none" w:sz="0" w:space="0" w:color="auto"/>
        <w:right w:val="none" w:sz="0" w:space="0" w:color="auto"/>
      </w:divBdr>
    </w:div>
    <w:div w:id="1698965274">
      <w:bodyDiv w:val="1"/>
      <w:marLeft w:val="0"/>
      <w:marRight w:val="0"/>
      <w:marTop w:val="0"/>
      <w:marBottom w:val="0"/>
      <w:divBdr>
        <w:top w:val="none" w:sz="0" w:space="0" w:color="auto"/>
        <w:left w:val="none" w:sz="0" w:space="0" w:color="auto"/>
        <w:bottom w:val="none" w:sz="0" w:space="0" w:color="auto"/>
        <w:right w:val="none" w:sz="0" w:space="0" w:color="auto"/>
      </w:divBdr>
    </w:div>
    <w:div w:id="2015498573">
      <w:bodyDiv w:val="1"/>
      <w:marLeft w:val="0"/>
      <w:marRight w:val="0"/>
      <w:marTop w:val="0"/>
      <w:marBottom w:val="0"/>
      <w:divBdr>
        <w:top w:val="none" w:sz="0" w:space="0" w:color="auto"/>
        <w:left w:val="none" w:sz="0" w:space="0" w:color="auto"/>
        <w:bottom w:val="none" w:sz="0" w:space="0" w:color="auto"/>
        <w:right w:val="none" w:sz="0" w:space="0" w:color="auto"/>
      </w:divBdr>
    </w:div>
    <w:div w:id="2123987782">
      <w:bodyDiv w:val="1"/>
      <w:marLeft w:val="0"/>
      <w:marRight w:val="0"/>
      <w:marTop w:val="0"/>
      <w:marBottom w:val="0"/>
      <w:divBdr>
        <w:top w:val="none" w:sz="0" w:space="0" w:color="auto"/>
        <w:left w:val="none" w:sz="0" w:space="0" w:color="auto"/>
        <w:bottom w:val="none" w:sz="0" w:space="0" w:color="auto"/>
        <w:right w:val="none" w:sz="0" w:space="0" w:color="auto"/>
      </w:divBdr>
    </w:div>
    <w:div w:id="213905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hyperlink" Target="mailto:ozrenzorp@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H:\BELI%20USB\MICICEVI%20RADOVI\RADOVI%202017\AKADEMIJA%20REPUBLIKE%20SRPSKE\Selm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BELI%20USB\MICICEVI%20RADOVI\RADOVI%202017\AKADEMIJA%20REPUBLIKE%20SRPSKE\Selm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H:\BELI%20USB\MICICEVI%20RADOVI\RADOVI%202017\AKADEMIJA%20REPUBLIKE%20SRPSKE\Selm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scatterChart>
        <c:scatterStyle val="lineMarker"/>
        <c:varyColors val="0"/>
        <c:ser>
          <c:idx val="0"/>
          <c:order val="0"/>
          <c:tx>
            <c:v>40% etanol</c:v>
          </c:tx>
          <c:spPr>
            <a:ln w="28575" cap="rnd" cmpd="sng" algn="ctr">
              <a:noFill/>
              <a:prstDash val="solid"/>
              <a:round/>
            </a:ln>
            <a:effectLst/>
          </c:spPr>
          <c:marker>
            <c:spPr>
              <a:solidFill>
                <a:schemeClr val="dk1">
                  <a:tint val="88500"/>
                </a:schemeClr>
              </a:solidFill>
              <a:ln w="9525" cap="flat" cmpd="sng" algn="ctr">
                <a:solidFill>
                  <a:schemeClr val="dk1">
                    <a:tint val="88500"/>
                    <a:shade val="95000"/>
                    <a:satMod val="105000"/>
                  </a:schemeClr>
                </a:solidFill>
                <a:prstDash val="solid"/>
                <a:round/>
              </a:ln>
              <a:effectLst/>
            </c:spPr>
          </c:marker>
          <c:xVal>
            <c:numRef>
              <c:f>Sheet1!$C$4:$H$4</c:f>
              <c:numCache>
                <c:formatCode>General</c:formatCode>
                <c:ptCount val="6"/>
                <c:pt idx="0">
                  <c:v>30</c:v>
                </c:pt>
                <c:pt idx="1">
                  <c:v>60</c:v>
                </c:pt>
                <c:pt idx="2">
                  <c:v>90</c:v>
                </c:pt>
                <c:pt idx="3" formatCode="#,##0">
                  <c:v>120</c:v>
                </c:pt>
                <c:pt idx="4" formatCode="#,##0">
                  <c:v>150</c:v>
                </c:pt>
                <c:pt idx="5">
                  <c:v>180</c:v>
                </c:pt>
              </c:numCache>
            </c:numRef>
          </c:xVal>
          <c:yVal>
            <c:numRef>
              <c:f>Sheet1!$C$5:$H$5</c:f>
              <c:numCache>
                <c:formatCode>General</c:formatCode>
                <c:ptCount val="6"/>
                <c:pt idx="0">
                  <c:v>11.2608</c:v>
                </c:pt>
                <c:pt idx="1">
                  <c:v>13.711</c:v>
                </c:pt>
                <c:pt idx="2">
                  <c:v>13.695600000000001</c:v>
                </c:pt>
                <c:pt idx="3">
                  <c:v>13.521000000000001</c:v>
                </c:pt>
                <c:pt idx="4">
                  <c:v>12.9514</c:v>
                </c:pt>
                <c:pt idx="5">
                  <c:v>9.9130000000000003</c:v>
                </c:pt>
              </c:numCache>
            </c:numRef>
          </c:yVal>
          <c:smooth val="0"/>
        </c:ser>
        <c:ser>
          <c:idx val="1"/>
          <c:order val="1"/>
          <c:tx>
            <c:v>50% etanol</c:v>
          </c:tx>
          <c:spPr>
            <a:ln w="28575" cap="rnd" cmpd="sng" algn="ctr">
              <a:noFill/>
              <a:prstDash val="solid"/>
              <a:round/>
            </a:ln>
            <a:effectLst/>
          </c:spPr>
          <c:marker>
            <c:spPr>
              <a:solidFill>
                <a:schemeClr val="dk1">
                  <a:tint val="55000"/>
                </a:schemeClr>
              </a:solidFill>
              <a:ln w="9525" cap="flat" cmpd="sng" algn="ctr">
                <a:solidFill>
                  <a:schemeClr val="dk1">
                    <a:tint val="55000"/>
                    <a:shade val="95000"/>
                    <a:satMod val="105000"/>
                  </a:schemeClr>
                </a:solidFill>
                <a:prstDash val="solid"/>
                <a:round/>
              </a:ln>
              <a:effectLst/>
            </c:spPr>
          </c:marker>
          <c:xVal>
            <c:numRef>
              <c:f>Sheet1!$C$4:$H$4</c:f>
              <c:numCache>
                <c:formatCode>General</c:formatCode>
                <c:ptCount val="6"/>
                <c:pt idx="0">
                  <c:v>30</c:v>
                </c:pt>
                <c:pt idx="1">
                  <c:v>60</c:v>
                </c:pt>
                <c:pt idx="2">
                  <c:v>90</c:v>
                </c:pt>
                <c:pt idx="3" formatCode="#,##0">
                  <c:v>120</c:v>
                </c:pt>
                <c:pt idx="4" formatCode="#,##0">
                  <c:v>150</c:v>
                </c:pt>
                <c:pt idx="5">
                  <c:v>180</c:v>
                </c:pt>
              </c:numCache>
            </c:numRef>
          </c:xVal>
          <c:yVal>
            <c:numRef>
              <c:f>Sheet1!$C$6:$H$6</c:f>
              <c:numCache>
                <c:formatCode>General</c:formatCode>
                <c:ptCount val="6"/>
                <c:pt idx="0">
                  <c:v>6.1943999999999999</c:v>
                </c:pt>
                <c:pt idx="1">
                  <c:v>7.7256</c:v>
                </c:pt>
                <c:pt idx="2">
                  <c:v>7.1277999999999997</c:v>
                </c:pt>
                <c:pt idx="3">
                  <c:v>7.5011999999999999</c:v>
                </c:pt>
                <c:pt idx="4">
                  <c:v>7.3247999999999998</c:v>
                </c:pt>
                <c:pt idx="5">
                  <c:v>6.7595999999999998</c:v>
                </c:pt>
              </c:numCache>
            </c:numRef>
          </c:yVal>
          <c:smooth val="0"/>
        </c:ser>
        <c:ser>
          <c:idx val="2"/>
          <c:order val="2"/>
          <c:tx>
            <c:v>60% etanol</c:v>
          </c:tx>
          <c:spPr>
            <a:ln w="28575" cap="rnd" cmpd="sng" algn="ctr">
              <a:noFill/>
              <a:prstDash val="solid"/>
              <a:round/>
            </a:ln>
            <a:effectLst/>
          </c:spPr>
          <c:marker>
            <c:spPr>
              <a:solidFill>
                <a:schemeClr val="dk1">
                  <a:tint val="75000"/>
                </a:schemeClr>
              </a:solidFill>
              <a:ln w="9525" cap="flat" cmpd="sng" algn="ctr">
                <a:solidFill>
                  <a:schemeClr val="dk1">
                    <a:tint val="75000"/>
                    <a:shade val="95000"/>
                    <a:satMod val="105000"/>
                  </a:schemeClr>
                </a:solidFill>
                <a:prstDash val="solid"/>
                <a:round/>
              </a:ln>
              <a:effectLst/>
            </c:spPr>
          </c:marker>
          <c:xVal>
            <c:numRef>
              <c:f>Sheet1!$C$4:$H$4</c:f>
              <c:numCache>
                <c:formatCode>General</c:formatCode>
                <c:ptCount val="6"/>
                <c:pt idx="0">
                  <c:v>30</c:v>
                </c:pt>
                <c:pt idx="1">
                  <c:v>60</c:v>
                </c:pt>
                <c:pt idx="2">
                  <c:v>90</c:v>
                </c:pt>
                <c:pt idx="3" formatCode="#,##0">
                  <c:v>120</c:v>
                </c:pt>
                <c:pt idx="4" formatCode="#,##0">
                  <c:v>150</c:v>
                </c:pt>
                <c:pt idx="5">
                  <c:v>180</c:v>
                </c:pt>
              </c:numCache>
            </c:numRef>
          </c:xVal>
          <c:yVal>
            <c:numRef>
              <c:f>Sheet1!$C$7:$H$7</c:f>
              <c:numCache>
                <c:formatCode>General</c:formatCode>
                <c:ptCount val="6"/>
                <c:pt idx="0">
                  <c:v>6.734</c:v>
                </c:pt>
                <c:pt idx="1">
                  <c:v>7.0255999999999998</c:v>
                </c:pt>
                <c:pt idx="2">
                  <c:v>6.4526000000000003</c:v>
                </c:pt>
                <c:pt idx="3">
                  <c:v>6.1285999999999996</c:v>
                </c:pt>
                <c:pt idx="4">
                  <c:v>5.8803999999999998</c:v>
                </c:pt>
                <c:pt idx="5">
                  <c:v>5.2721999999999998</c:v>
                </c:pt>
              </c:numCache>
            </c:numRef>
          </c:yVal>
          <c:smooth val="0"/>
        </c:ser>
        <c:dLbls>
          <c:showLegendKey val="0"/>
          <c:showVal val="0"/>
          <c:showCatName val="0"/>
          <c:showSerName val="0"/>
          <c:showPercent val="0"/>
          <c:showBubbleSize val="0"/>
        </c:dLbls>
        <c:axId val="236611608"/>
        <c:axId val="236612000"/>
      </c:scatterChart>
      <c:valAx>
        <c:axId val="236611608"/>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dk1"/>
                    </a:solidFill>
                    <a:latin typeface="+mn-lt"/>
                    <a:ea typeface="+mn-ea"/>
                    <a:cs typeface="+mn-cs"/>
                  </a:defRPr>
                </a:pPr>
                <a:r>
                  <a:rPr lang="bs-Latn-BA"/>
                  <a:t>Vr</a:t>
                </a:r>
                <a:r>
                  <a:rPr lang="en-CA"/>
                  <a:t>ij</a:t>
                </a:r>
                <a:r>
                  <a:rPr lang="bs-Latn-BA"/>
                  <a:t>eme ekstrakcije (min)</a:t>
                </a:r>
              </a:p>
            </c:rich>
          </c:tx>
          <c:layout/>
          <c:overlay val="0"/>
          <c:spPr>
            <a:noFill/>
            <a:ln>
              <a:noFill/>
            </a:ln>
            <a:effectLst/>
          </c:spPr>
          <c:txPr>
            <a:bodyPr rot="0" spcFirstLastPara="1" vertOverflow="ellipsis" vert="horz" wrap="square" anchor="ctr" anchorCtr="1"/>
            <a:lstStyle/>
            <a:p>
              <a:pPr>
                <a:defRPr sz="1000" b="1" i="0" u="none" strike="noStrike" kern="1200" baseline="0">
                  <a:solidFill>
                    <a:schemeClr val="dk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prstDash val="solid"/>
            <a:round/>
          </a:ln>
          <a:effectLst/>
        </c:spPr>
        <c:txPr>
          <a:bodyPr rot="-600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crossAx val="236612000"/>
        <c:crosses val="autoZero"/>
        <c:crossBetween val="midCat"/>
      </c:valAx>
      <c:valAx>
        <c:axId val="236612000"/>
        <c:scaling>
          <c:orientation val="minMax"/>
        </c:scaling>
        <c:delete val="0"/>
        <c:axPos val="l"/>
        <c:title>
          <c:tx>
            <c:rich>
              <a:bodyPr rot="-5400000" spcFirstLastPara="1" vertOverflow="ellipsis" vert="horz" wrap="square" anchor="ctr" anchorCtr="1"/>
              <a:lstStyle/>
              <a:p>
                <a:pPr>
                  <a:defRPr sz="1000" b="1" i="0" u="none" strike="noStrike" kern="1200" baseline="0">
                    <a:solidFill>
                      <a:schemeClr val="dk1"/>
                    </a:solidFill>
                    <a:latin typeface="+mn-lt"/>
                    <a:ea typeface="+mn-ea"/>
                    <a:cs typeface="+mn-cs"/>
                  </a:defRPr>
                </a:pPr>
                <a:r>
                  <a:rPr lang="bs-Latn-BA"/>
                  <a:t>Prinos </a:t>
                </a:r>
                <a:r>
                  <a:rPr lang="bs-Latn-BA">
                    <a:solidFill>
                      <a:sysClr val="windowText" lastClr="000000"/>
                    </a:solidFill>
                  </a:rPr>
                  <a:t>fenolnog</a:t>
                </a:r>
                <a:r>
                  <a:rPr lang="bs-Latn-BA"/>
                  <a:t> ekstrakta (%)</a:t>
                </a:r>
              </a:p>
            </c:rich>
          </c:tx>
          <c:layout/>
          <c:overlay val="0"/>
          <c:spPr>
            <a:noFill/>
            <a:ln>
              <a:noFill/>
            </a:ln>
            <a:effectLst/>
          </c:spPr>
          <c:txPr>
            <a:bodyPr rot="-5400000" spcFirstLastPara="1" vertOverflow="ellipsis" vert="horz" wrap="square" anchor="ctr" anchorCtr="1"/>
            <a:lstStyle/>
            <a:p>
              <a:pPr>
                <a:defRPr sz="1000" b="1" i="0" u="none" strike="noStrike" kern="1200" baseline="0">
                  <a:solidFill>
                    <a:schemeClr val="dk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prstDash val="solid"/>
            <a:round/>
          </a:ln>
          <a:effectLst/>
        </c:spPr>
        <c:txPr>
          <a:bodyPr rot="-600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crossAx val="236611608"/>
        <c:crosses val="autoZero"/>
        <c:crossBetween val="midCat"/>
      </c:valAx>
      <c:spPr>
        <a:solidFill>
          <a:schemeClr val="bg1"/>
        </a:solidFill>
        <a:ln w="6350">
          <a:noFill/>
        </a:ln>
        <a:effectLst/>
      </c:spPr>
    </c:plotArea>
    <c:legend>
      <c:legendPos val="r"/>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lt1"/>
    </a:solidFill>
    <a:ln w="6350" cap="flat" cmpd="sng" algn="ctr">
      <a:solidFill>
        <a:schemeClr val="tx1"/>
      </a:solidFill>
      <a:prstDash val="solid"/>
      <a:round/>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scatterChart>
        <c:scatterStyle val="lineMarker"/>
        <c:varyColors val="0"/>
        <c:ser>
          <c:idx val="0"/>
          <c:order val="0"/>
          <c:tx>
            <c:v>sadržaj fenola</c:v>
          </c:tx>
          <c:spPr>
            <a:ln w="28575" cap="rnd" cmpd="sng" algn="ctr">
              <a:noFill/>
              <a:prstDash val="solid"/>
              <a:round/>
            </a:ln>
            <a:effectLst/>
          </c:spPr>
          <c:marker>
            <c:spPr>
              <a:solidFill>
                <a:schemeClr val="dk1">
                  <a:tint val="88500"/>
                </a:schemeClr>
              </a:solidFill>
              <a:ln w="9525" cap="flat" cmpd="sng" algn="ctr">
                <a:solidFill>
                  <a:schemeClr val="dk1">
                    <a:tint val="88500"/>
                    <a:shade val="95000"/>
                    <a:satMod val="105000"/>
                  </a:schemeClr>
                </a:solidFill>
                <a:prstDash val="solid"/>
                <a:round/>
              </a:ln>
              <a:effectLst/>
            </c:spPr>
          </c:marker>
          <c:trendline>
            <c:spPr>
              <a:ln w="9525" cap="rnd" cmpd="sng" algn="ctr">
                <a:solidFill>
                  <a:schemeClr val="tx1">
                    <a:shade val="95000"/>
                    <a:satMod val="105000"/>
                  </a:schemeClr>
                </a:solidFill>
                <a:prstDash val="solid"/>
                <a:round/>
              </a:ln>
              <a:effectLst/>
            </c:spPr>
            <c:trendlineType val="linear"/>
            <c:dispRSqr val="1"/>
            <c:dispEq val="1"/>
            <c:trendlineLbl>
              <c:layout>
                <c:manualLayout>
                  <c:x val="5.2666229221347335E-3"/>
                  <c:y val="7.6652449693788274E-2"/>
                </c:manualLayout>
              </c:layout>
              <c:numFmt formatCode="General" sourceLinked="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rendlineLbl>
          </c:trendline>
          <c:xVal>
            <c:numRef>
              <c:f>Sheet2!$B$2:$F$2</c:f>
              <c:numCache>
                <c:formatCode>General</c:formatCode>
                <c:ptCount val="5"/>
                <c:pt idx="0">
                  <c:v>25.6</c:v>
                </c:pt>
                <c:pt idx="1">
                  <c:v>30</c:v>
                </c:pt>
                <c:pt idx="2">
                  <c:v>40</c:v>
                </c:pt>
                <c:pt idx="3">
                  <c:v>50</c:v>
                </c:pt>
                <c:pt idx="4">
                  <c:v>60</c:v>
                </c:pt>
              </c:numCache>
            </c:numRef>
          </c:xVal>
          <c:yVal>
            <c:numRef>
              <c:f>Sheet2!$B$3:$F$3</c:f>
              <c:numCache>
                <c:formatCode>General</c:formatCode>
                <c:ptCount val="5"/>
                <c:pt idx="0">
                  <c:v>73.11</c:v>
                </c:pt>
                <c:pt idx="1">
                  <c:v>71.488</c:v>
                </c:pt>
                <c:pt idx="2">
                  <c:v>69.540000000000006</c:v>
                </c:pt>
                <c:pt idx="3">
                  <c:v>67.058000000000007</c:v>
                </c:pt>
                <c:pt idx="4">
                  <c:v>65.727999999999994</c:v>
                </c:pt>
              </c:numCache>
            </c:numRef>
          </c:yVal>
          <c:smooth val="0"/>
        </c:ser>
        <c:ser>
          <c:idx val="1"/>
          <c:order val="1"/>
          <c:tx>
            <c:v>sadržaj flavonoida</c:v>
          </c:tx>
          <c:spPr>
            <a:ln w="28575" cap="rnd" cmpd="sng" algn="ctr">
              <a:noFill/>
              <a:prstDash val="solid"/>
              <a:round/>
            </a:ln>
            <a:effectLst/>
          </c:spPr>
          <c:marker>
            <c:spPr>
              <a:solidFill>
                <a:schemeClr val="dk1">
                  <a:tint val="55000"/>
                </a:schemeClr>
              </a:solidFill>
              <a:ln w="9525" cap="flat" cmpd="sng" algn="ctr">
                <a:solidFill>
                  <a:schemeClr val="dk1">
                    <a:tint val="55000"/>
                    <a:shade val="95000"/>
                    <a:satMod val="105000"/>
                  </a:schemeClr>
                </a:solidFill>
                <a:prstDash val="solid"/>
                <a:round/>
              </a:ln>
              <a:effectLst/>
            </c:spPr>
          </c:marker>
          <c:trendline>
            <c:spPr>
              <a:ln w="9525" cap="rnd" cmpd="sng" algn="ctr">
                <a:solidFill>
                  <a:schemeClr val="tx1">
                    <a:shade val="95000"/>
                    <a:satMod val="105000"/>
                  </a:schemeClr>
                </a:solidFill>
                <a:prstDash val="solid"/>
                <a:round/>
              </a:ln>
              <a:effectLst/>
            </c:spPr>
            <c:trendlineType val="linear"/>
            <c:dispRSqr val="1"/>
            <c:dispEq val="1"/>
            <c:trendlineLbl>
              <c:layout>
                <c:manualLayout>
                  <c:x val="-0.10028893263342083"/>
                  <c:y val="2.9571668124817731E-2"/>
                </c:manualLayout>
              </c:layout>
              <c:numFmt formatCode="General" sourceLinked="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rendlineLbl>
          </c:trendline>
          <c:xVal>
            <c:numRef>
              <c:f>Sheet2!$B$2:$F$2</c:f>
              <c:numCache>
                <c:formatCode>General</c:formatCode>
                <c:ptCount val="5"/>
                <c:pt idx="0">
                  <c:v>25.6</c:v>
                </c:pt>
                <c:pt idx="1">
                  <c:v>30</c:v>
                </c:pt>
                <c:pt idx="2">
                  <c:v>40</c:v>
                </c:pt>
                <c:pt idx="3">
                  <c:v>50</c:v>
                </c:pt>
                <c:pt idx="4">
                  <c:v>60</c:v>
                </c:pt>
              </c:numCache>
            </c:numRef>
          </c:xVal>
          <c:yVal>
            <c:numRef>
              <c:f>Sheet2!$B$4:$F$4</c:f>
              <c:numCache>
                <c:formatCode>General</c:formatCode>
                <c:ptCount val="5"/>
                <c:pt idx="0">
                  <c:v>40.911999999999999</c:v>
                </c:pt>
                <c:pt idx="1">
                  <c:v>35.908000000000001</c:v>
                </c:pt>
                <c:pt idx="2">
                  <c:v>30.614999999999998</c:v>
                </c:pt>
                <c:pt idx="3">
                  <c:v>25.923999999999999</c:v>
                </c:pt>
                <c:pt idx="4">
                  <c:v>22.452000000000002</c:v>
                </c:pt>
              </c:numCache>
            </c:numRef>
          </c:yVal>
          <c:smooth val="0"/>
        </c:ser>
        <c:dLbls>
          <c:showLegendKey val="0"/>
          <c:showVal val="0"/>
          <c:showCatName val="0"/>
          <c:showSerName val="0"/>
          <c:showPercent val="0"/>
          <c:showBubbleSize val="0"/>
        </c:dLbls>
        <c:axId val="236612784"/>
        <c:axId val="235593224"/>
      </c:scatterChart>
      <c:valAx>
        <c:axId val="23661278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US"/>
                  <a:t>Temperatura ekstrakcije (°C)</a:t>
                </a:r>
              </a:p>
            </c:rich>
          </c:tx>
          <c:layout/>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235593224"/>
        <c:crosses val="autoZero"/>
        <c:crossBetween val="midCat"/>
      </c:valAx>
      <c:valAx>
        <c:axId val="235593224"/>
        <c:scaling>
          <c:orientation val="minMax"/>
        </c:scaling>
        <c:delete val="0"/>
        <c:axPos val="l"/>
        <c:title>
          <c:tx>
            <c:rich>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US"/>
                  <a:t>Sadržaj fenola i flavonoida (mg/g)</a:t>
                </a:r>
              </a:p>
            </c:rich>
          </c:tx>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236612784"/>
        <c:crosses val="autoZero"/>
        <c:crossBetween val="midCat"/>
      </c:valAx>
      <c:spPr>
        <a:solidFill>
          <a:schemeClr val="bg1"/>
        </a:solidFill>
        <a:ln>
          <a:noFill/>
        </a:ln>
        <a:effectLst/>
      </c:spPr>
    </c:plotArea>
    <c:legend>
      <c:legendPos val="r"/>
      <c:legendEntry>
        <c:idx val="2"/>
        <c:delete val="1"/>
      </c:legendEntry>
      <c:legendEntry>
        <c:idx val="3"/>
        <c:delete val="1"/>
      </c:legendEntry>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prstDash val="solid"/>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invertIfNegative val="0"/>
          <c:cat>
            <c:numRef>
              <c:f>Sheet3!$A$2:$E$2</c:f>
              <c:numCache>
                <c:formatCode>General</c:formatCode>
                <c:ptCount val="5"/>
                <c:pt idx="0">
                  <c:v>25.6</c:v>
                </c:pt>
                <c:pt idx="1">
                  <c:v>30</c:v>
                </c:pt>
                <c:pt idx="2">
                  <c:v>40</c:v>
                </c:pt>
                <c:pt idx="3">
                  <c:v>50</c:v>
                </c:pt>
                <c:pt idx="4">
                  <c:v>60</c:v>
                </c:pt>
              </c:numCache>
            </c:numRef>
          </c:cat>
          <c:val>
            <c:numRef>
              <c:f>Sheet3!$A$3:$E$3</c:f>
              <c:numCache>
                <c:formatCode>General</c:formatCode>
                <c:ptCount val="5"/>
                <c:pt idx="0">
                  <c:v>7.2999999999999995E-2</c:v>
                </c:pt>
                <c:pt idx="1">
                  <c:v>0.10100000000000001</c:v>
                </c:pt>
                <c:pt idx="2">
                  <c:v>8.4000000000000005E-2</c:v>
                </c:pt>
                <c:pt idx="3">
                  <c:v>9.6000000000000002E-2</c:v>
                </c:pt>
                <c:pt idx="4">
                  <c:v>8.7999999999999995E-2</c:v>
                </c:pt>
              </c:numCache>
            </c:numRef>
          </c:val>
        </c:ser>
        <c:dLbls>
          <c:showLegendKey val="0"/>
          <c:showVal val="0"/>
          <c:showCatName val="0"/>
          <c:showSerName val="0"/>
          <c:showPercent val="0"/>
          <c:showBubbleSize val="0"/>
        </c:dLbls>
        <c:gapWidth val="150"/>
        <c:axId val="285164816"/>
        <c:axId val="285165600"/>
      </c:barChart>
      <c:catAx>
        <c:axId val="285164816"/>
        <c:scaling>
          <c:orientation val="minMax"/>
        </c:scaling>
        <c:delete val="0"/>
        <c:axPos val="b"/>
        <c:title>
          <c:tx>
            <c:rich>
              <a:bodyPr/>
              <a:lstStyle/>
              <a:p>
                <a:pPr>
                  <a:defRPr/>
                </a:pPr>
                <a:r>
                  <a:rPr lang="en-US"/>
                  <a:t>T</a:t>
                </a:r>
                <a:r>
                  <a:rPr lang="sr-Latn-RS"/>
                  <a:t>emperatura ekstrakcije, °C</a:t>
                </a:r>
                <a:endParaRPr lang="en-US"/>
              </a:p>
            </c:rich>
          </c:tx>
          <c:layout/>
          <c:overlay val="0"/>
        </c:title>
        <c:numFmt formatCode="General" sourceLinked="1"/>
        <c:majorTickMark val="out"/>
        <c:minorTickMark val="none"/>
        <c:tickLblPos val="nextTo"/>
        <c:crossAx val="285165600"/>
        <c:crosses val="autoZero"/>
        <c:auto val="1"/>
        <c:lblAlgn val="ctr"/>
        <c:lblOffset val="100"/>
        <c:noMultiLvlLbl val="0"/>
      </c:catAx>
      <c:valAx>
        <c:axId val="285165600"/>
        <c:scaling>
          <c:orientation val="minMax"/>
        </c:scaling>
        <c:delete val="0"/>
        <c:axPos val="l"/>
        <c:majorGridlines/>
        <c:title>
          <c:tx>
            <c:rich>
              <a:bodyPr rot="-5400000" vert="horz"/>
              <a:lstStyle/>
              <a:p>
                <a:pPr>
                  <a:defRPr/>
                </a:pPr>
                <a:r>
                  <a:rPr lang="bs-Latn-BA"/>
                  <a:t>IC50(%)</a:t>
                </a:r>
              </a:p>
            </c:rich>
          </c:tx>
          <c:layout/>
          <c:overlay val="0"/>
        </c:title>
        <c:numFmt formatCode="General" sourceLinked="1"/>
        <c:majorTickMark val="out"/>
        <c:minorTickMark val="none"/>
        <c:tickLblPos val="nextTo"/>
        <c:crossAx val="285164816"/>
        <c:crosses val="autoZero"/>
        <c:crossBetween val="between"/>
      </c:valAx>
    </c:plotArea>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3159</Words>
  <Characters>18010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PC337</dc:creator>
  <cp:lastModifiedBy>Tarik Gogic</cp:lastModifiedBy>
  <cp:revision>5</cp:revision>
  <dcterms:created xsi:type="dcterms:W3CDTF">2017-08-11T21:09:00Z</dcterms:created>
  <dcterms:modified xsi:type="dcterms:W3CDTF">2017-08-12T20:43:00Z</dcterms:modified>
</cp:coreProperties>
</file>