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5AB" w:rsidRPr="0066010B" w:rsidRDefault="00A535AB" w:rsidP="00A535AB">
      <w:pPr>
        <w:rPr>
          <w:rFonts w:ascii="Times New Roman" w:hAnsi="Times New Roman" w:cs="Times New Roman"/>
        </w:rPr>
      </w:pPr>
      <w:r w:rsidRPr="0066010B">
        <w:rPr>
          <w:rFonts w:ascii="Times New Roman" w:hAnsi="Times New Roman" w:cs="Times New Roman"/>
        </w:rPr>
        <w:t xml:space="preserve">ATOMSKA STRUKTURA GLEĐI ZUBA NAKON DJELOVANJA KSILITOLA </w:t>
      </w:r>
    </w:p>
    <w:p w:rsidR="00A535AB" w:rsidRPr="0066010B" w:rsidRDefault="00A535AB" w:rsidP="00A535AB">
      <w:pPr>
        <w:rPr>
          <w:rFonts w:ascii="Times New Roman" w:hAnsi="Times New Roman" w:cs="Times New Roman"/>
        </w:rPr>
      </w:pPr>
    </w:p>
    <w:p w:rsidR="00A535AB" w:rsidRDefault="00A535AB" w:rsidP="00A535AB">
      <w:pPr>
        <w:pStyle w:val="Bodytext30"/>
        <w:shd w:val="clear" w:color="auto" w:fill="auto"/>
        <w:spacing w:after="0" w:line="360" w:lineRule="auto"/>
        <w:ind w:left="20" w:right="40" w:firstLine="920"/>
        <w:jc w:val="both"/>
        <w:rPr>
          <w:sz w:val="24"/>
          <w:szCs w:val="24"/>
          <w:lang w:val="sr-Latn-CS"/>
        </w:rPr>
      </w:pPr>
      <w:r w:rsidRPr="0066010B">
        <w:rPr>
          <w:sz w:val="24"/>
          <w:szCs w:val="24"/>
          <w:lang w:val="sr-Latn-CS"/>
        </w:rPr>
        <w:t>Đorđe Mirjanić(a), Vladan Mirjanić(b),Jovan Vojinović(b)</w:t>
      </w:r>
    </w:p>
    <w:p w:rsidR="00A535AB" w:rsidRPr="0066010B" w:rsidRDefault="00A535AB" w:rsidP="00A535AB">
      <w:pPr>
        <w:pStyle w:val="Bodytext30"/>
        <w:shd w:val="clear" w:color="auto" w:fill="auto"/>
        <w:spacing w:after="0" w:line="360" w:lineRule="auto"/>
        <w:ind w:left="20" w:right="40" w:firstLine="920"/>
        <w:jc w:val="both"/>
        <w:rPr>
          <w:sz w:val="24"/>
          <w:szCs w:val="24"/>
          <w:lang w:val="sr-Latn-CS"/>
        </w:rPr>
      </w:pPr>
    </w:p>
    <w:p w:rsidR="00A535AB" w:rsidRPr="0066010B" w:rsidRDefault="00A535AB" w:rsidP="00A535AB">
      <w:pPr>
        <w:pStyle w:val="Bodytext30"/>
        <w:shd w:val="clear" w:color="auto" w:fill="auto"/>
        <w:spacing w:after="0" w:line="360" w:lineRule="auto"/>
        <w:ind w:left="20" w:right="40" w:firstLine="920"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a</w:t>
      </w:r>
      <w:r w:rsidRPr="0066010B">
        <w:rPr>
          <w:sz w:val="24"/>
          <w:szCs w:val="24"/>
          <w:lang w:val="sr-Latn-CS"/>
        </w:rPr>
        <w:t xml:space="preserve">)Inspektorat Republike Srpske za zdravstvo,Banja Luka </w:t>
      </w:r>
    </w:p>
    <w:p w:rsidR="00A535AB" w:rsidRPr="0066010B" w:rsidRDefault="00A535AB" w:rsidP="00A535AB">
      <w:pPr>
        <w:pStyle w:val="Bodytext30"/>
        <w:shd w:val="clear" w:color="auto" w:fill="auto"/>
        <w:spacing w:after="0" w:line="360" w:lineRule="auto"/>
        <w:ind w:left="20" w:right="40" w:firstLine="920"/>
        <w:jc w:val="both"/>
        <w:rPr>
          <w:sz w:val="24"/>
          <w:szCs w:val="24"/>
          <w:lang w:val="sr-Latn-CS"/>
        </w:rPr>
      </w:pPr>
      <w:r>
        <w:rPr>
          <w:sz w:val="24"/>
          <w:szCs w:val="24"/>
          <w:lang w:val="sr-Latn-CS"/>
        </w:rPr>
        <w:t>b</w:t>
      </w:r>
      <w:r w:rsidRPr="0066010B">
        <w:rPr>
          <w:sz w:val="24"/>
          <w:szCs w:val="24"/>
          <w:lang w:val="sr-Latn-CS"/>
        </w:rPr>
        <w:t>)Medicinski fakultet,Studijski program stomatologija,Univerzitet u Banjoj Luci</w:t>
      </w:r>
    </w:p>
    <w:p w:rsidR="00A535AB" w:rsidRPr="0066010B" w:rsidRDefault="00A535AB" w:rsidP="00A535AB">
      <w:pPr>
        <w:autoSpaceDE w:val="0"/>
        <w:autoSpaceDN w:val="0"/>
        <w:adjustRightInd w:val="0"/>
        <w:spacing w:before="60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6010B">
        <w:rPr>
          <w:rFonts w:ascii="Times New Roman" w:hAnsi="Times New Roman" w:cs="Times New Roman"/>
          <w:sz w:val="24"/>
          <w:szCs w:val="24"/>
        </w:rPr>
        <w:t xml:space="preserve">U radu je pomoću atomske mikroskopije (AFM) analizirana nanostruktura gleđi zuba nakon djelovanja </w:t>
      </w:r>
      <w:r w:rsidRPr="0066010B">
        <w:rPr>
          <w:rFonts w:ascii="Times New Roman" w:eastAsia="Times New Roman" w:hAnsi="Times New Roman" w:cs="Times New Roman"/>
          <w:color w:val="000000"/>
          <w:sz w:val="24"/>
          <w:szCs w:val="24"/>
        </w:rPr>
        <w:t>ksilitola koji je prirodni zaslađivač i koji se koristi u zaštiti zubne gleđi od gaziranih napitaka.</w:t>
      </w:r>
      <w:r w:rsidRPr="0066010B">
        <w:rPr>
          <w:rFonts w:ascii="Times New Roman" w:hAnsi="Times New Roman" w:cs="Times New Roman"/>
          <w:color w:val="000000"/>
          <w:sz w:val="24"/>
          <w:szCs w:val="24"/>
          <w:lang w:val="de-AT"/>
        </w:rPr>
        <w:t>Kod AFM ispitivanja hrapavosti površina gleđi</w:t>
      </w:r>
      <w:r w:rsidRPr="0066010B">
        <w:rPr>
          <w:rFonts w:ascii="Times New Roman" w:hAnsi="Times New Roman" w:cs="Times New Roman"/>
          <w:b/>
          <w:color w:val="000000"/>
          <w:sz w:val="24"/>
          <w:szCs w:val="24"/>
          <w:lang w:val="de-AT"/>
        </w:rPr>
        <w:t xml:space="preserve"> </w:t>
      </w:r>
      <w:r w:rsidRPr="0066010B">
        <w:rPr>
          <w:rFonts w:ascii="Times New Roman" w:hAnsi="Times New Roman" w:cs="Times New Roman"/>
          <w:color w:val="000000"/>
          <w:sz w:val="24"/>
          <w:szCs w:val="24"/>
          <w:lang w:val="de-AT"/>
        </w:rPr>
        <w:t xml:space="preserve">praćeno je devet parametara grupisanih u tri grupe: Kontrolna grupa, Stevija i Ksilitol. </w:t>
      </w:r>
      <w:r w:rsidRPr="0066010B">
        <w:rPr>
          <w:rFonts w:ascii="Times New Roman" w:hAnsi="Times New Roman" w:cs="Times New Roman"/>
          <w:color w:val="000000"/>
          <w:sz w:val="24"/>
          <w:szCs w:val="24"/>
        </w:rPr>
        <w:t>U svakoj od grupa praćena su tri parametra: Rk core, Rpk i Rvk. Za svaki od parametara izvršeno je 32 mjerenja.</w:t>
      </w:r>
      <w:r w:rsidRPr="0066010B">
        <w:rPr>
          <w:rFonts w:ascii="Times New Roman" w:hAnsi="Times New Roman" w:cs="Times New Roman"/>
          <w:sz w:val="24"/>
          <w:szCs w:val="24"/>
        </w:rPr>
        <w:t xml:space="preserve"> Prisustvo zubne gleđi u kontaktu sa ksilitolom u in vitro uslovima pokazuje manje izraženu hrapavost nastalu pod korozivnim svojstvima Coca Cole</w:t>
      </w:r>
      <w:r w:rsidRPr="0066010B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Pr="0066010B">
        <w:rPr>
          <w:sz w:val="24"/>
          <w:szCs w:val="24"/>
        </w:rPr>
        <w:t xml:space="preserve"> </w:t>
      </w:r>
      <w:r w:rsidRPr="0066010B">
        <w:rPr>
          <w:rFonts w:ascii="Times New Roman" w:hAnsi="Times New Roman" w:cs="Times New Roman"/>
          <w:sz w:val="24"/>
          <w:szCs w:val="24"/>
        </w:rPr>
        <w:t>Ksilitol pokazuju potencijal da kao zaslađivači u Cola napitcima može da prevenira  razvoj demineralizacije gleđi i potpomaže  njen opravak.</w:t>
      </w:r>
    </w:p>
    <w:p w:rsidR="00A535AB" w:rsidRPr="0066010B" w:rsidRDefault="00A535AB" w:rsidP="00A535AB">
      <w:pPr>
        <w:pStyle w:val="ListParagraph"/>
        <w:spacing w:line="480" w:lineRule="auto"/>
        <w:ind w:left="0" w:firstLine="720"/>
        <w:jc w:val="both"/>
      </w:pPr>
      <w:r w:rsidRPr="0066010B">
        <w:rPr>
          <w:b/>
          <w:i/>
        </w:rPr>
        <w:t>K</w:t>
      </w:r>
      <w:r w:rsidRPr="0066010B">
        <w:rPr>
          <w:b/>
        </w:rPr>
        <w:t>ljučne riječi</w:t>
      </w:r>
      <w:r w:rsidRPr="0066010B">
        <w:t>: nagrizanje gleđi, ksilotol, atomska mikroskopija.</w:t>
      </w:r>
    </w:p>
    <w:p w:rsidR="00A535AB" w:rsidRDefault="00A535AB">
      <w:pPr>
        <w:rPr>
          <w:rFonts w:ascii="Times New Roman" w:hAnsi="Times New Roman" w:cs="Times New Roman"/>
        </w:rPr>
      </w:pPr>
    </w:p>
    <w:p w:rsidR="00A535AB" w:rsidRDefault="00A535AB">
      <w:pPr>
        <w:rPr>
          <w:rFonts w:ascii="Times New Roman" w:hAnsi="Times New Roman" w:cs="Times New Roman"/>
        </w:rPr>
      </w:pPr>
    </w:p>
    <w:p w:rsidR="00FB49D6" w:rsidRPr="00D66AED" w:rsidRDefault="00F732D4">
      <w:pPr>
        <w:rPr>
          <w:rFonts w:ascii="Times New Roman" w:hAnsi="Times New Roman" w:cs="Times New Roman"/>
        </w:rPr>
      </w:pPr>
      <w:r w:rsidRPr="00D66AED">
        <w:rPr>
          <w:rFonts w:ascii="Times New Roman" w:hAnsi="Times New Roman" w:cs="Times New Roman"/>
        </w:rPr>
        <w:t>ATOMIC STRUCTURE OF T</w:t>
      </w:r>
      <w:r w:rsidR="00D66AED" w:rsidRPr="00D66AED">
        <w:rPr>
          <w:rFonts w:ascii="Times New Roman" w:hAnsi="Times New Roman" w:cs="Times New Roman"/>
        </w:rPr>
        <w:t>OOTH ENAMEL AFTER ACTIVITY OF XYLITOL</w:t>
      </w:r>
      <w:r w:rsidR="00ED4038" w:rsidRPr="00D66AED">
        <w:rPr>
          <w:rFonts w:ascii="Times New Roman" w:hAnsi="Times New Roman" w:cs="Times New Roman"/>
        </w:rPr>
        <w:t xml:space="preserve"> </w:t>
      </w:r>
    </w:p>
    <w:p w:rsidR="0066010B" w:rsidRPr="00D66AED" w:rsidRDefault="0066010B">
      <w:pPr>
        <w:rPr>
          <w:rFonts w:ascii="Times New Roman" w:hAnsi="Times New Roman" w:cs="Times New Roman"/>
        </w:rPr>
      </w:pPr>
    </w:p>
    <w:p w:rsidR="00F10268" w:rsidRPr="00D66AED" w:rsidRDefault="00F732D4" w:rsidP="00F10268">
      <w:pPr>
        <w:pStyle w:val="Bodytext30"/>
        <w:shd w:val="clear" w:color="auto" w:fill="auto"/>
        <w:spacing w:after="0" w:line="360" w:lineRule="auto"/>
        <w:ind w:left="20" w:right="40" w:firstLine="920"/>
        <w:jc w:val="both"/>
        <w:rPr>
          <w:sz w:val="24"/>
          <w:szCs w:val="24"/>
        </w:rPr>
      </w:pPr>
      <w:r w:rsidRPr="00D66AED">
        <w:rPr>
          <w:sz w:val="24"/>
          <w:szCs w:val="24"/>
        </w:rPr>
        <w:t>Dj</w:t>
      </w:r>
      <w:r w:rsidR="00F10268" w:rsidRPr="00D66AED">
        <w:rPr>
          <w:sz w:val="24"/>
          <w:szCs w:val="24"/>
        </w:rPr>
        <w:t>or</w:t>
      </w:r>
      <w:r w:rsidRPr="00D66AED">
        <w:rPr>
          <w:sz w:val="24"/>
          <w:szCs w:val="24"/>
        </w:rPr>
        <w:t>dje Mirjanic</w:t>
      </w:r>
      <w:r w:rsidR="00D66AED" w:rsidRPr="00D66AED">
        <w:rPr>
          <w:sz w:val="24"/>
          <w:szCs w:val="24"/>
        </w:rPr>
        <w:t xml:space="preserve"> </w:t>
      </w:r>
      <w:r w:rsidRPr="00D66AED">
        <w:rPr>
          <w:sz w:val="24"/>
          <w:szCs w:val="24"/>
        </w:rPr>
        <w:t>(a), Vladan Mirjanic</w:t>
      </w:r>
      <w:r w:rsidR="00D66AED" w:rsidRPr="00D66AED">
        <w:rPr>
          <w:sz w:val="24"/>
          <w:szCs w:val="24"/>
        </w:rPr>
        <w:t xml:space="preserve"> </w:t>
      </w:r>
      <w:r w:rsidRPr="00D66AED">
        <w:rPr>
          <w:sz w:val="24"/>
          <w:szCs w:val="24"/>
        </w:rPr>
        <w:t>(b),</w:t>
      </w:r>
      <w:r w:rsidR="00D66AED" w:rsidRPr="00D66AED">
        <w:rPr>
          <w:sz w:val="24"/>
          <w:szCs w:val="24"/>
        </w:rPr>
        <w:t xml:space="preserve"> </w:t>
      </w:r>
      <w:r w:rsidRPr="00D66AED">
        <w:rPr>
          <w:sz w:val="24"/>
          <w:szCs w:val="24"/>
        </w:rPr>
        <w:t>Jovan Vojinovic</w:t>
      </w:r>
      <w:r w:rsidR="00D66AED" w:rsidRPr="00D66AED">
        <w:rPr>
          <w:sz w:val="24"/>
          <w:szCs w:val="24"/>
        </w:rPr>
        <w:t xml:space="preserve"> </w:t>
      </w:r>
      <w:r w:rsidR="00F10268" w:rsidRPr="00D66AED">
        <w:rPr>
          <w:sz w:val="24"/>
          <w:szCs w:val="24"/>
        </w:rPr>
        <w:t>(b)</w:t>
      </w:r>
    </w:p>
    <w:p w:rsidR="0066010B" w:rsidRPr="00D66AED" w:rsidRDefault="0066010B" w:rsidP="00F10268">
      <w:pPr>
        <w:pStyle w:val="Bodytext30"/>
        <w:shd w:val="clear" w:color="auto" w:fill="auto"/>
        <w:spacing w:after="0" w:line="360" w:lineRule="auto"/>
        <w:ind w:left="20" w:right="40" w:firstLine="920"/>
        <w:jc w:val="both"/>
        <w:rPr>
          <w:sz w:val="24"/>
          <w:szCs w:val="24"/>
        </w:rPr>
      </w:pPr>
    </w:p>
    <w:p w:rsidR="0066010B" w:rsidRPr="00D66AED" w:rsidRDefault="00A232A4" w:rsidP="00F10268">
      <w:pPr>
        <w:pStyle w:val="Bodytext30"/>
        <w:shd w:val="clear" w:color="auto" w:fill="auto"/>
        <w:spacing w:after="0" w:line="360" w:lineRule="auto"/>
        <w:ind w:left="20" w:right="40" w:firstLine="920"/>
        <w:jc w:val="both"/>
        <w:rPr>
          <w:sz w:val="24"/>
          <w:szCs w:val="24"/>
        </w:rPr>
      </w:pPr>
      <w:r w:rsidRPr="00D66AED">
        <w:rPr>
          <w:sz w:val="24"/>
          <w:szCs w:val="24"/>
        </w:rPr>
        <w:t>A) Health</w:t>
      </w:r>
      <w:r w:rsidR="00F732D4" w:rsidRPr="00D66AED">
        <w:rPr>
          <w:sz w:val="24"/>
          <w:szCs w:val="24"/>
        </w:rPr>
        <w:t xml:space="preserve"> Inspectorate of the Republic of Srpska</w:t>
      </w:r>
      <w:r w:rsidR="00F10268" w:rsidRPr="00D66AED">
        <w:rPr>
          <w:sz w:val="24"/>
          <w:szCs w:val="24"/>
        </w:rPr>
        <w:t>,</w:t>
      </w:r>
      <w:r w:rsidR="00F732D4" w:rsidRPr="00D66AED">
        <w:rPr>
          <w:sz w:val="24"/>
          <w:szCs w:val="24"/>
        </w:rPr>
        <w:t xml:space="preserve"> </w:t>
      </w:r>
      <w:r w:rsidR="00F10268" w:rsidRPr="00D66AED">
        <w:rPr>
          <w:sz w:val="24"/>
          <w:szCs w:val="24"/>
        </w:rPr>
        <w:t xml:space="preserve">Banja Luka </w:t>
      </w:r>
    </w:p>
    <w:p w:rsidR="00AA491A" w:rsidRPr="00D66AED" w:rsidRDefault="00A232A4" w:rsidP="00F10268">
      <w:pPr>
        <w:pStyle w:val="Bodytext30"/>
        <w:shd w:val="clear" w:color="auto" w:fill="auto"/>
        <w:spacing w:after="0" w:line="360" w:lineRule="auto"/>
        <w:ind w:left="20" w:right="40" w:firstLine="920"/>
        <w:jc w:val="both"/>
        <w:rPr>
          <w:sz w:val="24"/>
          <w:szCs w:val="24"/>
        </w:rPr>
      </w:pPr>
      <w:r w:rsidRPr="00D66AED">
        <w:rPr>
          <w:sz w:val="24"/>
          <w:szCs w:val="24"/>
        </w:rPr>
        <w:t>B) Faculty</w:t>
      </w:r>
      <w:r w:rsidR="00F732D4" w:rsidRPr="00D66AED">
        <w:rPr>
          <w:sz w:val="24"/>
          <w:szCs w:val="24"/>
        </w:rPr>
        <w:t xml:space="preserve"> of Medicine</w:t>
      </w:r>
      <w:r w:rsidR="0066010B" w:rsidRPr="00D66AED">
        <w:rPr>
          <w:sz w:val="24"/>
          <w:szCs w:val="24"/>
        </w:rPr>
        <w:t>,</w:t>
      </w:r>
      <w:r w:rsidR="00F732D4" w:rsidRPr="00D66AED">
        <w:rPr>
          <w:sz w:val="24"/>
          <w:szCs w:val="24"/>
        </w:rPr>
        <w:t xml:space="preserve"> Department of Dentistry</w:t>
      </w:r>
      <w:r w:rsidR="0066010B" w:rsidRPr="00D66AED">
        <w:rPr>
          <w:sz w:val="24"/>
          <w:szCs w:val="24"/>
        </w:rPr>
        <w:t>,</w:t>
      </w:r>
      <w:r w:rsidR="00F732D4" w:rsidRPr="00D66AED">
        <w:rPr>
          <w:sz w:val="24"/>
          <w:szCs w:val="24"/>
        </w:rPr>
        <w:t xml:space="preserve"> University of Banja Luka</w:t>
      </w:r>
    </w:p>
    <w:p w:rsidR="00ED4038" w:rsidRPr="00D66AED" w:rsidRDefault="00F732D4" w:rsidP="0066010B">
      <w:pPr>
        <w:autoSpaceDE w:val="0"/>
        <w:autoSpaceDN w:val="0"/>
        <w:adjustRightInd w:val="0"/>
        <w:spacing w:before="60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66AED">
        <w:rPr>
          <w:rFonts w:ascii="Times New Roman" w:hAnsi="Times New Roman" w:cs="Times New Roman"/>
          <w:sz w:val="24"/>
          <w:szCs w:val="24"/>
        </w:rPr>
        <w:t xml:space="preserve">This paper </w:t>
      </w:r>
      <w:r w:rsidR="00AD1419">
        <w:rPr>
          <w:rFonts w:ascii="Times New Roman" w:hAnsi="Times New Roman" w:cs="Times New Roman"/>
          <w:sz w:val="24"/>
          <w:szCs w:val="24"/>
        </w:rPr>
        <w:t>with help of A</w:t>
      </w:r>
      <w:r w:rsidRPr="00D66AED">
        <w:rPr>
          <w:rFonts w:ascii="Times New Roman" w:hAnsi="Times New Roman" w:cs="Times New Roman"/>
          <w:sz w:val="24"/>
          <w:szCs w:val="24"/>
        </w:rPr>
        <w:t>tomic</w:t>
      </w:r>
      <w:r w:rsidR="00AD1419">
        <w:rPr>
          <w:rFonts w:ascii="Times New Roman" w:hAnsi="Times New Roman" w:cs="Times New Roman"/>
          <w:sz w:val="24"/>
          <w:szCs w:val="24"/>
        </w:rPr>
        <w:t>-force</w:t>
      </w:r>
      <w:r w:rsidRPr="00D66AED">
        <w:rPr>
          <w:rFonts w:ascii="Times New Roman" w:hAnsi="Times New Roman" w:cs="Times New Roman"/>
          <w:sz w:val="24"/>
          <w:szCs w:val="24"/>
        </w:rPr>
        <w:t xml:space="preserve"> microscopy </w:t>
      </w:r>
      <w:r w:rsidR="00085E48" w:rsidRPr="00D66AED">
        <w:rPr>
          <w:rFonts w:ascii="Times New Roman" w:hAnsi="Times New Roman" w:cs="Times New Roman"/>
          <w:sz w:val="24"/>
          <w:szCs w:val="24"/>
        </w:rPr>
        <w:t xml:space="preserve">(AFM) </w:t>
      </w:r>
      <w:r w:rsidR="003350CE" w:rsidRPr="00D66AED">
        <w:rPr>
          <w:rFonts w:ascii="Times New Roman" w:hAnsi="Times New Roman" w:cs="Times New Roman"/>
          <w:sz w:val="24"/>
          <w:szCs w:val="24"/>
        </w:rPr>
        <w:t xml:space="preserve">analyzes the </w:t>
      </w:r>
      <w:r w:rsidRPr="00D66AED">
        <w:rPr>
          <w:rFonts w:ascii="Times New Roman" w:hAnsi="Times New Roman" w:cs="Times New Roman"/>
          <w:sz w:val="24"/>
          <w:szCs w:val="24"/>
        </w:rPr>
        <w:t>nanostructure of tooth enamel after the action of xylitol which is a natural sweetener</w:t>
      </w:r>
      <w:r w:rsidR="00085E48" w:rsidRPr="00D66AED">
        <w:rPr>
          <w:rFonts w:ascii="Times New Roman" w:hAnsi="Times New Roman" w:cs="Times New Roman"/>
          <w:sz w:val="24"/>
          <w:szCs w:val="24"/>
        </w:rPr>
        <w:t xml:space="preserve"> </w:t>
      </w:r>
      <w:r w:rsidRPr="00D66AED">
        <w:rPr>
          <w:rFonts w:ascii="Times New Roman" w:hAnsi="Times New Roman" w:cs="Times New Roman"/>
          <w:sz w:val="24"/>
          <w:szCs w:val="24"/>
        </w:rPr>
        <w:t xml:space="preserve">and is used </w:t>
      </w:r>
      <w:r w:rsidR="004D6B06">
        <w:rPr>
          <w:rFonts w:ascii="Times New Roman" w:hAnsi="Times New Roman" w:cs="Times New Roman"/>
          <w:sz w:val="24"/>
          <w:szCs w:val="24"/>
        </w:rPr>
        <w:t>for protection of</w:t>
      </w:r>
      <w:r w:rsidRPr="00D66AED">
        <w:rPr>
          <w:rFonts w:ascii="Times New Roman" w:hAnsi="Times New Roman" w:cs="Times New Roman"/>
          <w:sz w:val="24"/>
          <w:szCs w:val="24"/>
        </w:rPr>
        <w:t xml:space="preserve"> tooth enamel from</w:t>
      </w:r>
      <w:r w:rsidR="00ED4038" w:rsidRPr="00D66A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232A4">
        <w:rPr>
          <w:rFonts w:ascii="Times New Roman" w:eastAsia="Times New Roman" w:hAnsi="Times New Roman" w:cs="Times New Roman"/>
          <w:color w:val="000000"/>
          <w:sz w:val="24"/>
          <w:szCs w:val="24"/>
        </w:rPr>
        <w:t>carbonated beverages</w:t>
      </w:r>
      <w:r w:rsidR="00ED4038" w:rsidRPr="00D66AE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D66A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3350CE" w:rsidRPr="00D66AED">
        <w:rPr>
          <w:rFonts w:ascii="Times New Roman" w:hAnsi="Times New Roman" w:cs="Times New Roman"/>
          <w:color w:val="000000"/>
          <w:sz w:val="24"/>
          <w:szCs w:val="24"/>
        </w:rPr>
        <w:t>With AFM examination of</w:t>
      </w:r>
      <w:r w:rsidR="00ED4038" w:rsidRPr="00D66A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350CE" w:rsidRPr="00D66AED">
        <w:rPr>
          <w:rFonts w:ascii="Times New Roman" w:hAnsi="Times New Roman" w:cs="Times New Roman"/>
          <w:color w:val="000000"/>
          <w:sz w:val="24"/>
          <w:szCs w:val="24"/>
        </w:rPr>
        <w:t xml:space="preserve">the roughness </w:t>
      </w:r>
      <w:r w:rsidR="00A232A4">
        <w:rPr>
          <w:rFonts w:ascii="Times New Roman" w:hAnsi="Times New Roman" w:cs="Times New Roman"/>
          <w:color w:val="000000"/>
          <w:sz w:val="24"/>
          <w:szCs w:val="24"/>
        </w:rPr>
        <w:t xml:space="preserve">of </w:t>
      </w:r>
      <w:r w:rsidR="003350CE" w:rsidRPr="00D66AED">
        <w:rPr>
          <w:rFonts w:ascii="Times New Roman" w:hAnsi="Times New Roman" w:cs="Times New Roman"/>
          <w:color w:val="000000"/>
          <w:sz w:val="24"/>
          <w:szCs w:val="24"/>
        </w:rPr>
        <w:t>enamel surface</w:t>
      </w:r>
      <w:r w:rsidR="00ED4038" w:rsidRPr="00D66AE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3350CE" w:rsidRPr="00D66AED">
        <w:rPr>
          <w:rFonts w:ascii="Times New Roman" w:hAnsi="Times New Roman" w:cs="Times New Roman"/>
          <w:color w:val="000000"/>
          <w:sz w:val="24"/>
          <w:szCs w:val="24"/>
        </w:rPr>
        <w:t>we have observed 9 parameters grouped into</w:t>
      </w:r>
      <w:r w:rsidR="00ED4038" w:rsidRPr="00D66A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350CE" w:rsidRPr="00D66AED">
        <w:rPr>
          <w:rFonts w:ascii="Times New Roman" w:hAnsi="Times New Roman" w:cs="Times New Roman"/>
          <w:color w:val="000000"/>
          <w:sz w:val="24"/>
          <w:szCs w:val="24"/>
        </w:rPr>
        <w:t>three groups</w:t>
      </w:r>
      <w:r w:rsidRPr="00D66AED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3350CE" w:rsidRPr="00D66AED">
        <w:rPr>
          <w:rFonts w:ascii="Times New Roman" w:hAnsi="Times New Roman" w:cs="Times New Roman"/>
          <w:color w:val="000000"/>
          <w:sz w:val="24"/>
          <w:szCs w:val="24"/>
        </w:rPr>
        <w:t>Control group</w:t>
      </w:r>
      <w:r w:rsidRPr="00D66AED">
        <w:rPr>
          <w:rFonts w:ascii="Times New Roman" w:hAnsi="Times New Roman" w:cs="Times New Roman"/>
          <w:color w:val="000000"/>
          <w:sz w:val="24"/>
          <w:szCs w:val="24"/>
        </w:rPr>
        <w:t>, Stevia and</w:t>
      </w:r>
      <w:r w:rsidR="00ED4038" w:rsidRPr="00D66A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232A4">
        <w:rPr>
          <w:rFonts w:ascii="Times New Roman" w:hAnsi="Times New Roman" w:cs="Times New Roman"/>
          <w:color w:val="000000"/>
          <w:sz w:val="24"/>
          <w:szCs w:val="24"/>
        </w:rPr>
        <w:t>Xy</w:t>
      </w:r>
      <w:r w:rsidR="00ED4038" w:rsidRPr="00D66AED">
        <w:rPr>
          <w:rFonts w:ascii="Times New Roman" w:hAnsi="Times New Roman" w:cs="Times New Roman"/>
          <w:color w:val="000000"/>
          <w:sz w:val="24"/>
          <w:szCs w:val="24"/>
        </w:rPr>
        <w:t xml:space="preserve">litol. </w:t>
      </w:r>
      <w:r w:rsidR="003350CE" w:rsidRPr="00D66AED">
        <w:rPr>
          <w:rFonts w:ascii="Times New Roman" w:hAnsi="Times New Roman" w:cs="Times New Roman"/>
          <w:color w:val="000000"/>
          <w:sz w:val="24"/>
          <w:szCs w:val="24"/>
        </w:rPr>
        <w:t>In each of the groups</w:t>
      </w:r>
      <w:r w:rsidR="00A232A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D4038" w:rsidRPr="00D66A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350CE" w:rsidRPr="00D66AED">
        <w:rPr>
          <w:rFonts w:ascii="Times New Roman" w:hAnsi="Times New Roman" w:cs="Times New Roman"/>
          <w:color w:val="000000"/>
          <w:sz w:val="24"/>
          <w:szCs w:val="24"/>
        </w:rPr>
        <w:t>we have monitored three parameters</w:t>
      </w:r>
      <w:r w:rsidRPr="00D66AED">
        <w:rPr>
          <w:rFonts w:ascii="Times New Roman" w:hAnsi="Times New Roman" w:cs="Times New Roman"/>
          <w:color w:val="000000"/>
          <w:sz w:val="24"/>
          <w:szCs w:val="24"/>
        </w:rPr>
        <w:t>: Rk core, Rpk and</w:t>
      </w:r>
      <w:r w:rsidR="00ED4038" w:rsidRPr="00D66AED">
        <w:rPr>
          <w:rFonts w:ascii="Times New Roman" w:hAnsi="Times New Roman" w:cs="Times New Roman"/>
          <w:color w:val="000000"/>
          <w:sz w:val="24"/>
          <w:szCs w:val="24"/>
        </w:rPr>
        <w:t xml:space="preserve"> Rvk. </w:t>
      </w:r>
      <w:r w:rsidR="003350CE" w:rsidRPr="00D66AED">
        <w:rPr>
          <w:rFonts w:ascii="Times New Roman" w:hAnsi="Times New Roman" w:cs="Times New Roman"/>
          <w:color w:val="000000"/>
          <w:sz w:val="24"/>
          <w:szCs w:val="24"/>
        </w:rPr>
        <w:t xml:space="preserve">For each of parameters we have </w:t>
      </w:r>
      <w:r w:rsidR="00A232A4">
        <w:rPr>
          <w:rFonts w:ascii="Times New Roman" w:hAnsi="Times New Roman" w:cs="Times New Roman"/>
          <w:color w:val="000000"/>
          <w:sz w:val="24"/>
          <w:szCs w:val="24"/>
        </w:rPr>
        <w:t>performed</w:t>
      </w:r>
      <w:r w:rsidR="00ED4038" w:rsidRPr="00D66AED">
        <w:rPr>
          <w:rFonts w:ascii="Times New Roman" w:hAnsi="Times New Roman" w:cs="Times New Roman"/>
          <w:color w:val="000000"/>
          <w:sz w:val="24"/>
          <w:szCs w:val="24"/>
        </w:rPr>
        <w:t xml:space="preserve"> 32 </w:t>
      </w:r>
      <w:r w:rsidR="00A232A4" w:rsidRPr="00D66AED">
        <w:rPr>
          <w:rFonts w:ascii="Times New Roman" w:hAnsi="Times New Roman" w:cs="Times New Roman"/>
          <w:color w:val="000000"/>
          <w:sz w:val="24"/>
          <w:szCs w:val="24"/>
        </w:rPr>
        <w:t>measuring</w:t>
      </w:r>
      <w:r w:rsidR="00ED4038" w:rsidRPr="00D66AE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ED4038" w:rsidRPr="00D66AED">
        <w:rPr>
          <w:rFonts w:ascii="Times New Roman" w:hAnsi="Times New Roman" w:cs="Times New Roman"/>
          <w:sz w:val="24"/>
          <w:szCs w:val="24"/>
        </w:rPr>
        <w:t xml:space="preserve"> </w:t>
      </w:r>
      <w:r w:rsidR="00A232A4">
        <w:rPr>
          <w:rFonts w:ascii="Times New Roman" w:hAnsi="Times New Roman" w:cs="Times New Roman"/>
          <w:sz w:val="24"/>
          <w:szCs w:val="24"/>
        </w:rPr>
        <w:t>The p</w:t>
      </w:r>
      <w:r w:rsidR="003350CE" w:rsidRPr="00D66AED">
        <w:rPr>
          <w:rFonts w:ascii="Times New Roman" w:hAnsi="Times New Roman" w:cs="Times New Roman"/>
          <w:sz w:val="24"/>
          <w:szCs w:val="24"/>
        </w:rPr>
        <w:t>resence of tooth enamel with contact of xylitol in</w:t>
      </w:r>
      <w:r w:rsidR="00ED4038" w:rsidRPr="00D66AED">
        <w:rPr>
          <w:rFonts w:ascii="Times New Roman" w:hAnsi="Times New Roman" w:cs="Times New Roman"/>
          <w:sz w:val="24"/>
          <w:szCs w:val="24"/>
        </w:rPr>
        <w:t xml:space="preserve"> vitro </w:t>
      </w:r>
      <w:r w:rsidR="003350CE" w:rsidRPr="00D66AED">
        <w:rPr>
          <w:rFonts w:ascii="Times New Roman" w:hAnsi="Times New Roman" w:cs="Times New Roman"/>
          <w:sz w:val="24"/>
          <w:szCs w:val="24"/>
        </w:rPr>
        <w:t>shows less pronounced roug</w:t>
      </w:r>
      <w:r w:rsidR="00D66AED" w:rsidRPr="00D66AED">
        <w:rPr>
          <w:rFonts w:ascii="Times New Roman" w:hAnsi="Times New Roman" w:cs="Times New Roman"/>
          <w:sz w:val="24"/>
          <w:szCs w:val="24"/>
        </w:rPr>
        <w:t>hness ca</w:t>
      </w:r>
      <w:r w:rsidR="003350CE" w:rsidRPr="00D66AED">
        <w:rPr>
          <w:rFonts w:ascii="Times New Roman" w:hAnsi="Times New Roman" w:cs="Times New Roman"/>
          <w:sz w:val="24"/>
          <w:szCs w:val="24"/>
        </w:rPr>
        <w:t>u</w:t>
      </w:r>
      <w:r w:rsidR="00D66AED" w:rsidRPr="00D66AED">
        <w:rPr>
          <w:rFonts w:ascii="Times New Roman" w:hAnsi="Times New Roman" w:cs="Times New Roman"/>
          <w:sz w:val="24"/>
          <w:szCs w:val="24"/>
        </w:rPr>
        <w:t>s</w:t>
      </w:r>
      <w:r w:rsidR="003350CE" w:rsidRPr="00D66AED">
        <w:rPr>
          <w:rFonts w:ascii="Times New Roman" w:hAnsi="Times New Roman" w:cs="Times New Roman"/>
          <w:sz w:val="24"/>
          <w:szCs w:val="24"/>
        </w:rPr>
        <w:t xml:space="preserve">ed </w:t>
      </w:r>
      <w:r w:rsidR="00A232A4">
        <w:rPr>
          <w:rFonts w:ascii="Times New Roman" w:hAnsi="Times New Roman" w:cs="Times New Roman"/>
          <w:sz w:val="24"/>
          <w:szCs w:val="24"/>
        </w:rPr>
        <w:t>by</w:t>
      </w:r>
      <w:r w:rsidR="003350CE" w:rsidRPr="00D66AED">
        <w:rPr>
          <w:rFonts w:ascii="Times New Roman" w:hAnsi="Times New Roman" w:cs="Times New Roman"/>
          <w:sz w:val="24"/>
          <w:szCs w:val="24"/>
        </w:rPr>
        <w:t xml:space="preserve"> corrosive properties of</w:t>
      </w:r>
      <w:r w:rsidRPr="00D66AED">
        <w:rPr>
          <w:rFonts w:ascii="Times New Roman" w:hAnsi="Times New Roman" w:cs="Times New Roman"/>
          <w:sz w:val="24"/>
          <w:szCs w:val="24"/>
        </w:rPr>
        <w:t xml:space="preserve"> Coca-Cola</w:t>
      </w:r>
      <w:r w:rsidR="00ED4038" w:rsidRPr="00D66AED">
        <w:rPr>
          <w:rFonts w:ascii="Times New Roman" w:hAnsi="Times New Roman" w:cs="Times New Roman"/>
          <w:sz w:val="24"/>
          <w:szCs w:val="24"/>
        </w:rPr>
        <w:t>.</w:t>
      </w:r>
      <w:r w:rsidR="0066010B" w:rsidRPr="00D66AED">
        <w:rPr>
          <w:sz w:val="24"/>
          <w:szCs w:val="24"/>
        </w:rPr>
        <w:t xml:space="preserve"> </w:t>
      </w:r>
      <w:r w:rsidR="003350CE" w:rsidRPr="00D66AED">
        <w:rPr>
          <w:rFonts w:ascii="Times New Roman" w:hAnsi="Times New Roman" w:cs="Times New Roman"/>
          <w:sz w:val="24"/>
          <w:szCs w:val="24"/>
        </w:rPr>
        <w:t>Xyl</w:t>
      </w:r>
      <w:r w:rsidR="00ED4038" w:rsidRPr="00D66AED">
        <w:rPr>
          <w:rFonts w:ascii="Times New Roman" w:hAnsi="Times New Roman" w:cs="Times New Roman"/>
          <w:sz w:val="24"/>
          <w:szCs w:val="24"/>
        </w:rPr>
        <w:t>itol</w:t>
      </w:r>
      <w:r w:rsidR="00D66AED" w:rsidRPr="00D66AED">
        <w:rPr>
          <w:rFonts w:ascii="Times New Roman" w:hAnsi="Times New Roman" w:cs="Times New Roman"/>
          <w:sz w:val="24"/>
          <w:szCs w:val="24"/>
        </w:rPr>
        <w:t xml:space="preserve"> as a sweetener in Cola drinks</w:t>
      </w:r>
      <w:r w:rsidR="00ED4038" w:rsidRPr="00D66AED">
        <w:rPr>
          <w:rFonts w:ascii="Times New Roman" w:hAnsi="Times New Roman" w:cs="Times New Roman"/>
          <w:sz w:val="24"/>
          <w:szCs w:val="24"/>
        </w:rPr>
        <w:t xml:space="preserve"> </w:t>
      </w:r>
      <w:r w:rsidR="00D66AED" w:rsidRPr="00D66AED">
        <w:rPr>
          <w:rFonts w:ascii="Times New Roman" w:hAnsi="Times New Roman" w:cs="Times New Roman"/>
          <w:sz w:val="24"/>
          <w:szCs w:val="24"/>
        </w:rPr>
        <w:t>shows potential</w:t>
      </w:r>
      <w:r w:rsidR="00ED4038" w:rsidRPr="00D66AED">
        <w:rPr>
          <w:rFonts w:ascii="Times New Roman" w:hAnsi="Times New Roman" w:cs="Times New Roman"/>
          <w:sz w:val="24"/>
          <w:szCs w:val="24"/>
        </w:rPr>
        <w:t xml:space="preserve"> </w:t>
      </w:r>
      <w:r w:rsidR="00D66AED" w:rsidRPr="00D66AED">
        <w:rPr>
          <w:rFonts w:ascii="Times New Roman" w:hAnsi="Times New Roman" w:cs="Times New Roman"/>
          <w:sz w:val="24"/>
          <w:szCs w:val="24"/>
        </w:rPr>
        <w:t>to prevent development of demineralization of enamel and helps its restoration</w:t>
      </w:r>
      <w:r w:rsidR="00ED4038" w:rsidRPr="00D66AED">
        <w:rPr>
          <w:rFonts w:ascii="Times New Roman" w:hAnsi="Times New Roman" w:cs="Times New Roman"/>
          <w:sz w:val="24"/>
          <w:szCs w:val="24"/>
        </w:rPr>
        <w:t>.</w:t>
      </w:r>
    </w:p>
    <w:p w:rsidR="00ED4038" w:rsidRPr="00D66AED" w:rsidRDefault="003350CE" w:rsidP="00ED4038">
      <w:pPr>
        <w:pStyle w:val="ListParagraph"/>
        <w:spacing w:line="480" w:lineRule="auto"/>
        <w:ind w:left="0" w:firstLine="720"/>
        <w:jc w:val="both"/>
      </w:pPr>
      <w:r w:rsidRPr="00D66AED">
        <w:rPr>
          <w:b/>
          <w:i/>
        </w:rPr>
        <w:lastRenderedPageBreak/>
        <w:t>Key words</w:t>
      </w:r>
      <w:r w:rsidR="00ED4038" w:rsidRPr="00D66AED">
        <w:t xml:space="preserve">: </w:t>
      </w:r>
      <w:r w:rsidR="00D66AED">
        <w:t>enamel erosion</w:t>
      </w:r>
      <w:r w:rsidR="00ED4038" w:rsidRPr="00D66AED">
        <w:t xml:space="preserve">, </w:t>
      </w:r>
      <w:r w:rsidRPr="00D66AED">
        <w:t>xyl</w:t>
      </w:r>
      <w:r w:rsidR="00D66AED" w:rsidRPr="00D66AED">
        <w:t>i</w:t>
      </w:r>
      <w:r w:rsidR="00ED4038" w:rsidRPr="00D66AED">
        <w:t xml:space="preserve">tol, </w:t>
      </w:r>
      <w:r w:rsidR="00AD1419">
        <w:t>A</w:t>
      </w:r>
      <w:r w:rsidRPr="00D66AED">
        <w:t>tomic</w:t>
      </w:r>
      <w:r w:rsidR="00AD1419">
        <w:t>-force</w:t>
      </w:r>
      <w:r w:rsidRPr="00D66AED">
        <w:t xml:space="preserve"> microscopy</w:t>
      </w:r>
      <w:r w:rsidR="00ED4038" w:rsidRPr="00D66AED">
        <w:t>.</w:t>
      </w:r>
    </w:p>
    <w:p w:rsidR="00F10268" w:rsidRPr="00D66AED" w:rsidRDefault="00F10268"/>
    <w:sectPr w:rsidR="00F10268" w:rsidRPr="00D66AED" w:rsidSect="00FB49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F5DBF"/>
    <w:multiLevelType w:val="hybridMultilevel"/>
    <w:tmpl w:val="85DCBD1A"/>
    <w:lvl w:ilvl="0" w:tplc="E628326A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>
    <w:useFELayout/>
  </w:compat>
  <w:rsids>
    <w:rsidRoot w:val="00F10268"/>
    <w:rsid w:val="00085E48"/>
    <w:rsid w:val="003350CE"/>
    <w:rsid w:val="00400EA7"/>
    <w:rsid w:val="004D6B06"/>
    <w:rsid w:val="0066010B"/>
    <w:rsid w:val="00A232A4"/>
    <w:rsid w:val="00A535AB"/>
    <w:rsid w:val="00AA491A"/>
    <w:rsid w:val="00AD1419"/>
    <w:rsid w:val="00D66AED"/>
    <w:rsid w:val="00E15BA8"/>
    <w:rsid w:val="00ED4038"/>
    <w:rsid w:val="00F10268"/>
    <w:rsid w:val="00F732D4"/>
    <w:rsid w:val="00FB4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9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3">
    <w:name w:val="Body text (3)_"/>
    <w:basedOn w:val="DefaultParagraphFont"/>
    <w:link w:val="Bodytext30"/>
    <w:rsid w:val="00F1026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F10268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pple-style-span">
    <w:name w:val="apple-style-span"/>
    <w:basedOn w:val="DefaultParagraphFont"/>
    <w:rsid w:val="00085E48"/>
  </w:style>
  <w:style w:type="paragraph" w:styleId="ListParagraph">
    <w:name w:val="List Paragraph"/>
    <w:basedOn w:val="Normal"/>
    <w:uiPriority w:val="34"/>
    <w:qFormat/>
    <w:rsid w:val="00ED40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AnursLPUns1</dc:creator>
  <cp:lastModifiedBy>User</cp:lastModifiedBy>
  <cp:revision>2</cp:revision>
  <dcterms:created xsi:type="dcterms:W3CDTF">2017-07-07T07:26:00Z</dcterms:created>
  <dcterms:modified xsi:type="dcterms:W3CDTF">2017-07-07T07:26:00Z</dcterms:modified>
</cp:coreProperties>
</file>