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37E" w:rsidRPr="006459FF" w:rsidRDefault="001C1A35" w:rsidP="00BB002C">
      <w:pPr>
        <w:pStyle w:val="Naslov"/>
      </w:pPr>
      <w:r>
        <w:t>ANALIZA SIGURNOSTI SAOBRAĆAJA NA AUTOCESTI A1</w:t>
      </w:r>
    </w:p>
    <w:p w:rsidR="001C1A35" w:rsidRDefault="001C1A35" w:rsidP="001C1A35">
      <w:pPr>
        <w:pStyle w:val="Naslov"/>
      </w:pPr>
      <w:r>
        <w:t>TRAFFIC SAFETY ANALYSIS ON MOTORWAY A1</w:t>
      </w:r>
    </w:p>
    <w:tbl>
      <w:tblPr>
        <w:tblW w:w="10030" w:type="dxa"/>
        <w:tblLook w:val="01E0" w:firstRow="1" w:lastRow="1" w:firstColumn="1" w:lastColumn="1" w:noHBand="0" w:noVBand="0"/>
      </w:tblPr>
      <w:tblGrid>
        <w:gridCol w:w="3794"/>
        <w:gridCol w:w="1701"/>
        <w:gridCol w:w="4252"/>
        <w:gridCol w:w="283"/>
      </w:tblGrid>
      <w:tr w:rsidR="001C1A35" w:rsidRPr="00F26ADE" w:rsidTr="0063528E">
        <w:tc>
          <w:tcPr>
            <w:tcW w:w="3794" w:type="dxa"/>
          </w:tcPr>
          <w:p w:rsidR="001C1A35" w:rsidRPr="00F26ADE" w:rsidRDefault="001C1A35" w:rsidP="001C1A35">
            <w:pPr>
              <w:pStyle w:val="Autori"/>
            </w:pPr>
            <w:r w:rsidRPr="00F26ADE">
              <w:t>Marin Jelčić, dipl.ing.</w:t>
            </w:r>
            <w:r w:rsidR="009C1226">
              <w:t>saobraćaja</w:t>
            </w:r>
            <w:r w:rsidR="00970AD7">
              <w:rPr>
                <w:rStyle w:val="FootnoteReference"/>
              </w:rPr>
              <w:footnoteReference w:id="1"/>
            </w:r>
          </w:p>
          <w:p w:rsidR="001C1A35" w:rsidRDefault="001C1A35" w:rsidP="001C1A35">
            <w:pPr>
              <w:pStyle w:val="Autori"/>
            </w:pPr>
            <w:r w:rsidRPr="00F26ADE">
              <w:t>JP A</w:t>
            </w:r>
            <w:r>
              <w:t>utoceste F BiH, Braće Fejića bb</w:t>
            </w:r>
          </w:p>
          <w:p w:rsidR="001C1A35" w:rsidRPr="00F26ADE" w:rsidRDefault="001C1A35" w:rsidP="001C1A35">
            <w:pPr>
              <w:pStyle w:val="Autori"/>
            </w:pPr>
            <w:r w:rsidRPr="00F26ADE">
              <w:t xml:space="preserve"> Mostar, BiH</w:t>
            </w:r>
          </w:p>
          <w:p w:rsidR="001C1A35" w:rsidRPr="00F26ADE" w:rsidRDefault="001C1A35" w:rsidP="001C1A35">
            <w:pPr>
              <w:pStyle w:val="Autori"/>
            </w:pPr>
            <w:r w:rsidRPr="00F26ADE">
              <w:t>e-mail:j.marin@jpautoceste.ba</w:t>
            </w:r>
          </w:p>
        </w:tc>
        <w:tc>
          <w:tcPr>
            <w:tcW w:w="1701" w:type="dxa"/>
          </w:tcPr>
          <w:p w:rsidR="001C1A35" w:rsidRPr="00F26ADE" w:rsidRDefault="001C1A35" w:rsidP="001C1A35">
            <w:pPr>
              <w:pStyle w:val="Autori"/>
            </w:pPr>
          </w:p>
          <w:p w:rsidR="001C1A35" w:rsidRPr="00F26ADE" w:rsidRDefault="001C1A35" w:rsidP="001C1A35">
            <w:pPr>
              <w:pStyle w:val="Autori"/>
            </w:pPr>
          </w:p>
          <w:p w:rsidR="001C1A35" w:rsidRPr="00F26ADE" w:rsidRDefault="001C1A35" w:rsidP="001C1A35">
            <w:pPr>
              <w:pStyle w:val="Autori"/>
            </w:pPr>
          </w:p>
          <w:p w:rsidR="001C1A35" w:rsidRPr="00F26ADE" w:rsidRDefault="001C1A35" w:rsidP="001C1A35">
            <w:pPr>
              <w:pStyle w:val="Autori"/>
            </w:pPr>
          </w:p>
        </w:tc>
        <w:tc>
          <w:tcPr>
            <w:tcW w:w="4535" w:type="dxa"/>
            <w:gridSpan w:val="2"/>
          </w:tcPr>
          <w:p w:rsidR="001C1A35" w:rsidRPr="00F26ADE" w:rsidRDefault="001C1A35" w:rsidP="001C1A35">
            <w:pPr>
              <w:pStyle w:val="Autori"/>
            </w:pPr>
            <w:r w:rsidRPr="00F26ADE">
              <w:t>Muamer Suljević, dipl.ing.saobraćaja</w:t>
            </w:r>
            <w:r w:rsidR="007049A5">
              <w:rPr>
                <w:rStyle w:val="FootnoteReference"/>
              </w:rPr>
              <w:footnoteReference w:id="2"/>
            </w:r>
          </w:p>
          <w:p w:rsidR="001C1A35" w:rsidRPr="00F26ADE" w:rsidRDefault="001C1A35" w:rsidP="001C1A35">
            <w:pPr>
              <w:pStyle w:val="Autori"/>
            </w:pPr>
            <w:r w:rsidRPr="00F26ADE">
              <w:t>JP Autoceste F BiH, Braće Fejića bb</w:t>
            </w:r>
          </w:p>
          <w:p w:rsidR="001C1A35" w:rsidRPr="00F26ADE" w:rsidRDefault="001C1A35" w:rsidP="001C1A35">
            <w:pPr>
              <w:pStyle w:val="Autori"/>
            </w:pPr>
            <w:r w:rsidRPr="00F26ADE">
              <w:t>Mostar, BiH</w:t>
            </w:r>
          </w:p>
          <w:p w:rsidR="001C1A35" w:rsidRPr="00F26ADE" w:rsidRDefault="001C1A35" w:rsidP="001C1A35">
            <w:pPr>
              <w:pStyle w:val="Autori"/>
            </w:pPr>
            <w:r w:rsidRPr="00F26ADE">
              <w:t>e-mail:s.muamer@jpautoceste.ba</w:t>
            </w:r>
          </w:p>
          <w:p w:rsidR="001C1A35" w:rsidRPr="00F26ADE" w:rsidRDefault="001C1A35" w:rsidP="001C1A35">
            <w:pPr>
              <w:pStyle w:val="Autori"/>
            </w:pPr>
          </w:p>
        </w:tc>
      </w:tr>
      <w:tr w:rsidR="001C1A35" w:rsidRPr="00F26ADE" w:rsidTr="0063528E">
        <w:trPr>
          <w:gridAfter w:val="1"/>
          <w:wAfter w:w="283" w:type="dxa"/>
        </w:trPr>
        <w:tc>
          <w:tcPr>
            <w:tcW w:w="9747" w:type="dxa"/>
            <w:gridSpan w:val="3"/>
          </w:tcPr>
          <w:p w:rsidR="001C1A35" w:rsidRPr="00F26ADE" w:rsidRDefault="001C1A35" w:rsidP="001C1A35">
            <w:pPr>
              <w:pStyle w:val="Autori"/>
            </w:pPr>
            <w:r w:rsidRPr="00F26ADE">
              <w:t>Zlatko Demirovski, dipl.ing.saobraćaja</w:t>
            </w:r>
            <w:r w:rsidR="007049A5">
              <w:rPr>
                <w:rStyle w:val="FootnoteReference"/>
              </w:rPr>
              <w:footnoteReference w:id="3"/>
            </w:r>
          </w:p>
          <w:p w:rsidR="001C1A35" w:rsidRPr="00F26ADE" w:rsidRDefault="001C1A35" w:rsidP="001C1A35">
            <w:pPr>
              <w:pStyle w:val="Autori"/>
            </w:pPr>
            <w:r w:rsidRPr="00F26ADE">
              <w:t>JP Autoceste F BiH, Braće Fejića bb, Mostar, BiH</w:t>
            </w:r>
          </w:p>
          <w:p w:rsidR="001C1A35" w:rsidRPr="00F26ADE" w:rsidRDefault="001C1A35" w:rsidP="001C1A35">
            <w:pPr>
              <w:pStyle w:val="Autori"/>
            </w:pPr>
            <w:r w:rsidRPr="00F26ADE">
              <w:t>e-mail:d.zlatko@jpautoceste.ba</w:t>
            </w:r>
          </w:p>
        </w:tc>
      </w:tr>
    </w:tbl>
    <w:p w:rsidR="004A4828" w:rsidRPr="006459FF" w:rsidRDefault="004A4828" w:rsidP="004A4828">
      <w:pPr>
        <w:pStyle w:val="Subtitle"/>
        <w:rPr>
          <w:rFonts w:ascii="Times New Roman" w:hAnsi="Times New Roman"/>
          <w:sz w:val="20"/>
          <w:szCs w:val="20"/>
        </w:rPr>
      </w:pPr>
    </w:p>
    <w:p w:rsidR="001C1A35" w:rsidRPr="001C1A35" w:rsidRDefault="009F41CA" w:rsidP="001C1A35">
      <w:pPr>
        <w:pStyle w:val="Rezime-Kljune"/>
      </w:pPr>
      <w:r w:rsidRPr="001C1A35">
        <w:rPr>
          <w:b/>
        </w:rPr>
        <w:t>Rezime</w:t>
      </w:r>
      <w:r w:rsidR="00A26BDF" w:rsidRPr="001C1A35">
        <w:rPr>
          <w:b/>
        </w:rPr>
        <w:t>:</w:t>
      </w:r>
      <w:r w:rsidR="00A26BDF" w:rsidRPr="001C1A35">
        <w:t xml:space="preserve">  </w:t>
      </w:r>
      <w:r w:rsidR="001C1A35" w:rsidRPr="001C1A35">
        <w:t>Autocesta je vrsta prometnice koja je posebno projektovana i građena za saobraćaj motornih vozila, a izvodi se prema najvišim standardima kvalitete i najnovijim tehnološkim saznanjima, kako bi se korisnicima osigurali najbolji uslovi sigurnosti, visoka razina usluge i ugodna vožnja. Pored činjenice da se na autocesti ipak dešavaju saobraćajne nezgode, njihove posljedice su mnogo blaže, zbog niza aktivnih i pasivnih elemenata sigurnosti koji autocestu čine cestom navišeg ranga.</w:t>
      </w:r>
    </w:p>
    <w:p w:rsidR="001C1A35" w:rsidRPr="001C1A35" w:rsidRDefault="001C1A35" w:rsidP="001C1A35">
      <w:pPr>
        <w:pStyle w:val="Rezime-Kljune"/>
      </w:pPr>
      <w:r w:rsidRPr="001C1A35">
        <w:t>Analizom sigurnosti utvrdili su se načešći uzroci i posljedice nastanka saobraćajnih nezgoda, ne samo kako bi se isti konstatovali, nego kako bi utvrdili na koji način je na području upravljanja i održavanja autoceste moguće unaprijediti sigurnost saobraćaja.</w:t>
      </w:r>
    </w:p>
    <w:p w:rsidR="001C1A35" w:rsidRPr="001C1A35" w:rsidRDefault="009F41CA" w:rsidP="001C1A35">
      <w:pPr>
        <w:pStyle w:val="Rezime-Kljune"/>
      </w:pPr>
      <w:r w:rsidRPr="001C1A35">
        <w:rPr>
          <w:b/>
        </w:rPr>
        <w:t>Ključne</w:t>
      </w:r>
      <w:r w:rsidR="00A26BDF" w:rsidRPr="001C1A35">
        <w:rPr>
          <w:b/>
        </w:rPr>
        <w:t xml:space="preserve"> </w:t>
      </w:r>
      <w:r w:rsidRPr="001C1A35">
        <w:rPr>
          <w:b/>
        </w:rPr>
        <w:t>reči</w:t>
      </w:r>
      <w:r w:rsidR="00A26BDF" w:rsidRPr="001C1A35">
        <w:rPr>
          <w:b/>
        </w:rPr>
        <w:t>:</w:t>
      </w:r>
      <w:r w:rsidR="00A26BDF" w:rsidRPr="001C1A35">
        <w:t xml:space="preserve"> </w:t>
      </w:r>
      <w:r w:rsidR="001C1A35" w:rsidRPr="001C1A35">
        <w:t>autocesta, sigurnost, saobraćajne nezgode</w:t>
      </w:r>
    </w:p>
    <w:p w:rsidR="001C1A35" w:rsidRPr="001C1A35" w:rsidRDefault="006459FF" w:rsidP="001C1A35">
      <w:pPr>
        <w:pStyle w:val="Rezime-Kljune"/>
      </w:pPr>
      <w:r w:rsidRPr="001C1A35">
        <w:rPr>
          <w:b/>
        </w:rPr>
        <w:t>Abstract:</w:t>
      </w:r>
      <w:r w:rsidRPr="001C1A35">
        <w:t xml:space="preserve"> </w:t>
      </w:r>
      <w:r w:rsidR="001C1A35" w:rsidRPr="001C1A35">
        <w:t>Motorway is the type of road which is designed and built for motor vehicle traffic, and is built according to the highest quality standards and latest technology achievements, in order to provide the best safety conditions for users, high level of service and comfortable driving. Besides the fact that traffic accidents are happening on motorways, their consequences are less severe, due to many active and passive safety elements on motorways.</w:t>
      </w:r>
    </w:p>
    <w:p w:rsidR="001C1A35" w:rsidRPr="001C1A35" w:rsidRDefault="001C1A35" w:rsidP="001C1A35">
      <w:pPr>
        <w:pStyle w:val="Rezime-Kljune"/>
      </w:pPr>
      <w:r w:rsidRPr="001C1A35">
        <w:t>Traffic safety analysis gave us most common causes and consequences of traffic accidents, and it was not made for the purpose of conclusion but in order to give us information on how to improve traffic safety in sector of motorway management and maintenance.</w:t>
      </w:r>
    </w:p>
    <w:p w:rsidR="004A4828" w:rsidRDefault="006459FF" w:rsidP="001C1A35">
      <w:pPr>
        <w:pStyle w:val="Rezime-Kljune"/>
      </w:pPr>
      <w:r w:rsidRPr="001C1A35">
        <w:rPr>
          <w:b/>
        </w:rPr>
        <w:t>Keywords:</w:t>
      </w:r>
      <w:r w:rsidRPr="001C1A35">
        <w:t xml:space="preserve"> </w:t>
      </w:r>
      <w:r w:rsidR="001C1A35" w:rsidRPr="001C1A35">
        <w:t>motorway, safety, traffic accidents</w:t>
      </w:r>
    </w:p>
    <w:p w:rsidR="001C1A35" w:rsidRPr="001C1A35" w:rsidRDefault="001C1A35" w:rsidP="001C1A35">
      <w:pPr>
        <w:pStyle w:val="Rezime-Kljune"/>
      </w:pPr>
    </w:p>
    <w:p w:rsidR="000361AF" w:rsidRPr="000361AF" w:rsidRDefault="000361AF" w:rsidP="000361AF">
      <w:pPr>
        <w:pStyle w:val="Heading1"/>
      </w:pPr>
      <w:r>
        <w:t>UVOD</w:t>
      </w:r>
    </w:p>
    <w:p w:rsidR="000361AF" w:rsidRPr="000361AF" w:rsidRDefault="000361AF" w:rsidP="000361AF">
      <w:pPr>
        <w:pStyle w:val="Tekst"/>
      </w:pPr>
      <w:r w:rsidRPr="000361AF">
        <w:t>Sigurnost cestovnog saobraćaja globalni je problem i jedan od najvećih izazova savremenog društva. Uprkos stalnom tehnološkom razvoju na polju proizvodnje vozila i cestovne infrastrukture</w:t>
      </w:r>
      <w:r w:rsidR="00260368">
        <w:rPr>
          <w:lang w:val="bs-Latn-BA"/>
        </w:rPr>
        <w:t xml:space="preserve"> te</w:t>
      </w:r>
      <w:r w:rsidRPr="000361AF">
        <w:t xml:space="preserve"> ulaganja stanovništva u kupovinu novih vozila, svjedoci smo svakodnevnih saobraćajnih nezgoda koje za posljedicu imaju smrtnost ili teške povrede učesnika u saobraćaju. Prema statističkim podacima u saobraćajnim nezgodama svaki dan na cestama širom svijeta strada preko 3000 osoba, a od toga je 500 djece. Dakle, svakih 6 sekundi neko umre ili postane invalid na cestama, dok svake 3 minute pogine jedno dijete.</w:t>
      </w:r>
    </w:p>
    <w:p w:rsidR="000361AF" w:rsidRPr="000361AF" w:rsidRDefault="000361AF" w:rsidP="000361AF">
      <w:pPr>
        <w:pStyle w:val="Tekst"/>
      </w:pPr>
      <w:r w:rsidRPr="000361AF">
        <w:t>Kao najbolja mjera za povećanje cestovne sigurnosti istakla se gradnja kvalitetne cestovne infrastrukture, prije svega modernih saobraćajnica, cesta i autocesta. Autoceste su savremene saobraćajnice najvišeg nivoa usluge, namijenjene isključivo za promet motornih vozila, koje svojom opremom i konstruktivnim elementima osiguravaju brzo, sigurno i udobno putovanje.</w:t>
      </w:r>
    </w:p>
    <w:p w:rsidR="000361AF" w:rsidRPr="000361AF" w:rsidRDefault="000361AF" w:rsidP="000361AF">
      <w:pPr>
        <w:pStyle w:val="Tekst"/>
      </w:pPr>
      <w:r w:rsidRPr="000361AF">
        <w:t xml:space="preserve">Premda su autoceste građene kao sigurne saobraćajnice na njima se, kao i na drugim saobraćajnicama događaju saobraćajne nezgode usljed velike i vrlo često neprilagođene brzine. Radi poduzimanja mjera za ublažavanje posljedica saobraćajnih nezgoda cestovna sigurnost postaje globalna politika svih evropskih </w:t>
      </w:r>
      <w:r w:rsidRPr="000361AF">
        <w:lastRenderedPageBreak/>
        <w:t>zemalja. U okviru EU u posljednih 12 godina doneseno je niz dokumenata koji imaju za cilj podizanje nivoa cestovne sigurnosti.</w:t>
      </w:r>
    </w:p>
    <w:p w:rsidR="000361AF" w:rsidRDefault="000361AF" w:rsidP="000361AF">
      <w:pPr>
        <w:pStyle w:val="Tekst"/>
      </w:pPr>
      <w:r w:rsidRPr="000361AF">
        <w:t>Shodno tome i JP Autoceste FBiH posvećuju posebnu pažnju sigurnosti saobraćaja na autocesti. U Službi za sigurnost i upravljanje se na osnovu analiza sigurnosti na autocesti, provode različite mjere, a od 2014. godine je pušten u funkciju prvi Centar za upravljanje i kontrolu prometa u BiH, gdje se 24 sata dnevno nadzire i upravlja saobraćejem na autocesti od strane operatera.</w:t>
      </w:r>
    </w:p>
    <w:p w:rsidR="000361AF" w:rsidRPr="000361AF" w:rsidRDefault="000361AF" w:rsidP="000361AF">
      <w:pPr>
        <w:pStyle w:val="Heading1"/>
      </w:pPr>
      <w:r w:rsidRPr="000361AF">
        <w:t>KVALITATIVNI POKAZATELJI SAOBRAĆAJA NA AUTOCESTI A1</w:t>
      </w:r>
    </w:p>
    <w:p w:rsidR="000361AF" w:rsidRDefault="000361AF" w:rsidP="000361AF">
      <w:pPr>
        <w:jc w:val="both"/>
        <w:rPr>
          <w:rFonts w:asciiTheme="minorHAnsi" w:hAnsiTheme="minorHAnsi" w:cstheme="minorHAnsi"/>
          <w:sz w:val="20"/>
          <w:szCs w:val="20"/>
        </w:rPr>
      </w:pPr>
      <w:r w:rsidRPr="00F26ADE">
        <w:rPr>
          <w:rFonts w:asciiTheme="minorHAnsi" w:hAnsiTheme="minorHAnsi" w:cstheme="minorHAnsi"/>
          <w:sz w:val="20"/>
          <w:szCs w:val="20"/>
        </w:rPr>
        <w:t xml:space="preserve">PGDS </w:t>
      </w:r>
      <w:proofErr w:type="spellStart"/>
      <w:r w:rsidRPr="00F26ADE">
        <w:rPr>
          <w:rFonts w:asciiTheme="minorHAnsi" w:hAnsiTheme="minorHAnsi" w:cstheme="minorHAnsi"/>
          <w:sz w:val="20"/>
          <w:szCs w:val="20"/>
        </w:rPr>
        <w:t>je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najčešće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korišteni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pokazatelj</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veličine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saobraćaja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kojim</w:t>
      </w:r>
      <w:proofErr w:type="spellEnd"/>
      <w:r w:rsidRPr="00F26ADE">
        <w:rPr>
          <w:rFonts w:asciiTheme="minorHAnsi" w:hAnsiTheme="minorHAnsi" w:cstheme="minorHAnsi"/>
          <w:sz w:val="20"/>
          <w:szCs w:val="20"/>
        </w:rPr>
        <w:t xml:space="preserve"> se </w:t>
      </w:r>
      <w:proofErr w:type="spellStart"/>
      <w:r w:rsidRPr="00F26ADE">
        <w:rPr>
          <w:rFonts w:asciiTheme="minorHAnsi" w:hAnsiTheme="minorHAnsi" w:cstheme="minorHAnsi"/>
          <w:sz w:val="20"/>
          <w:szCs w:val="20"/>
        </w:rPr>
        <w:t>utvđuje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broj</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vozila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izabranim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poprečnim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presjecima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ceste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brojačkim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mjestima</w:t>
      </w:r>
      <w:proofErr w:type="spellEnd"/>
      <w:r w:rsidRPr="00F26ADE">
        <w:rPr>
          <w:rFonts w:asciiTheme="minorHAnsi" w:hAnsiTheme="minorHAnsi" w:cstheme="minorHAnsi"/>
          <w:sz w:val="20"/>
          <w:szCs w:val="20"/>
        </w:rPr>
        <w:t xml:space="preserve">) u </w:t>
      </w:r>
      <w:proofErr w:type="spellStart"/>
      <w:r w:rsidRPr="00F26ADE">
        <w:rPr>
          <w:rFonts w:asciiTheme="minorHAnsi" w:hAnsiTheme="minorHAnsi" w:cstheme="minorHAnsi"/>
          <w:sz w:val="20"/>
          <w:szCs w:val="20"/>
        </w:rPr>
        <w:t>određenim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vremenskim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razdobljima</w:t>
      </w:r>
      <w:proofErr w:type="spellEnd"/>
      <w:r w:rsidRPr="00F26ADE">
        <w:rPr>
          <w:rFonts w:asciiTheme="minorHAnsi" w:hAnsiTheme="minorHAnsi" w:cstheme="minorHAnsi"/>
          <w:sz w:val="20"/>
          <w:szCs w:val="20"/>
        </w:rPr>
        <w:t xml:space="preserve">. U </w:t>
      </w:r>
      <w:proofErr w:type="spellStart"/>
      <w:r w:rsidRPr="00F26ADE">
        <w:rPr>
          <w:rFonts w:asciiTheme="minorHAnsi" w:hAnsiTheme="minorHAnsi" w:cstheme="minorHAnsi"/>
          <w:sz w:val="20"/>
          <w:szCs w:val="20"/>
        </w:rPr>
        <w:t>slučaju</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autoceste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označava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veličinu</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odnosno</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obim</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saobraćaja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navedenoj</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dionici</w:t>
      </w:r>
      <w:proofErr w:type="spellEnd"/>
      <w:r w:rsidRPr="00F26ADE">
        <w:rPr>
          <w:rFonts w:asciiTheme="minorHAnsi" w:hAnsiTheme="minorHAnsi" w:cstheme="minorHAnsi"/>
          <w:sz w:val="20"/>
          <w:szCs w:val="20"/>
        </w:rPr>
        <w:t xml:space="preserve">. </w:t>
      </w:r>
    </w:p>
    <w:p w:rsidR="00245684" w:rsidRPr="00F26ADE" w:rsidRDefault="00245684" w:rsidP="000361AF">
      <w:pPr>
        <w:jc w:val="both"/>
        <w:rPr>
          <w:rFonts w:asciiTheme="minorHAnsi" w:hAnsiTheme="minorHAnsi" w:cstheme="minorHAnsi"/>
          <w:sz w:val="20"/>
          <w:szCs w:val="20"/>
        </w:rPr>
      </w:pPr>
    </w:p>
    <w:p w:rsidR="000361AF" w:rsidRDefault="000361AF" w:rsidP="000361AF">
      <w:pPr>
        <w:jc w:val="both"/>
        <w:rPr>
          <w:rFonts w:asciiTheme="minorHAnsi" w:hAnsiTheme="minorHAnsi" w:cstheme="minorHAnsi"/>
          <w:sz w:val="20"/>
          <w:szCs w:val="20"/>
        </w:rPr>
      </w:pPr>
      <w:proofErr w:type="spellStart"/>
      <w:r w:rsidRPr="00F26ADE">
        <w:rPr>
          <w:rFonts w:asciiTheme="minorHAnsi" w:hAnsiTheme="minorHAnsi" w:cstheme="minorHAnsi"/>
          <w:sz w:val="20"/>
          <w:szCs w:val="20"/>
        </w:rPr>
        <w:t>Kako</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su</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korišteni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podaci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naplatnih</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mjesta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za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dionice</w:t>
      </w:r>
      <w:proofErr w:type="spellEnd"/>
      <w:r w:rsidRPr="00F26ADE">
        <w:rPr>
          <w:rFonts w:asciiTheme="minorHAnsi" w:hAnsiTheme="minorHAnsi" w:cstheme="minorHAnsi"/>
          <w:sz w:val="20"/>
          <w:szCs w:val="20"/>
        </w:rPr>
        <w:t xml:space="preserve"> Sarajevo </w:t>
      </w:r>
      <w:proofErr w:type="spellStart"/>
      <w:r w:rsidRPr="00F26ADE">
        <w:rPr>
          <w:rFonts w:asciiTheme="minorHAnsi" w:hAnsiTheme="minorHAnsi" w:cstheme="minorHAnsi"/>
          <w:sz w:val="20"/>
          <w:szCs w:val="20"/>
        </w:rPr>
        <w:t>sjever</w:t>
      </w:r>
      <w:proofErr w:type="spellEnd"/>
      <w:r w:rsidRPr="00F26ADE">
        <w:rPr>
          <w:rFonts w:asciiTheme="minorHAnsi" w:hAnsiTheme="minorHAnsi" w:cstheme="minorHAnsi"/>
          <w:sz w:val="20"/>
          <w:szCs w:val="20"/>
        </w:rPr>
        <w:t xml:space="preserve"> – Sarajevo </w:t>
      </w:r>
      <w:proofErr w:type="spellStart"/>
      <w:r w:rsidRPr="00F26ADE">
        <w:rPr>
          <w:rFonts w:asciiTheme="minorHAnsi" w:hAnsiTheme="minorHAnsi" w:cstheme="minorHAnsi"/>
          <w:sz w:val="20"/>
          <w:szCs w:val="20"/>
        </w:rPr>
        <w:t>zapad</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te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Butila</w:t>
      </w:r>
      <w:proofErr w:type="spellEnd"/>
      <w:r w:rsidRPr="00F26ADE">
        <w:rPr>
          <w:rFonts w:asciiTheme="minorHAnsi" w:hAnsiTheme="minorHAnsi" w:cstheme="minorHAnsi"/>
          <w:sz w:val="20"/>
          <w:szCs w:val="20"/>
        </w:rPr>
        <w:t xml:space="preserve"> – </w:t>
      </w:r>
      <w:proofErr w:type="spellStart"/>
      <w:r w:rsidRPr="00F26ADE">
        <w:rPr>
          <w:rFonts w:asciiTheme="minorHAnsi" w:hAnsiTheme="minorHAnsi" w:cstheme="minorHAnsi"/>
          <w:sz w:val="20"/>
          <w:szCs w:val="20"/>
        </w:rPr>
        <w:t>Briješće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nisu</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navedeni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podaci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obzirom</w:t>
      </w:r>
      <w:proofErr w:type="spellEnd"/>
      <w:r w:rsidRPr="00F26ADE">
        <w:rPr>
          <w:rFonts w:asciiTheme="minorHAnsi" w:hAnsiTheme="minorHAnsi" w:cstheme="minorHAnsi"/>
          <w:sz w:val="20"/>
          <w:szCs w:val="20"/>
        </w:rPr>
        <w:t xml:space="preserve"> da </w:t>
      </w:r>
      <w:proofErr w:type="spellStart"/>
      <w:r w:rsidRPr="00F26ADE">
        <w:rPr>
          <w:rFonts w:asciiTheme="minorHAnsi" w:hAnsiTheme="minorHAnsi" w:cstheme="minorHAnsi"/>
          <w:sz w:val="20"/>
          <w:szCs w:val="20"/>
        </w:rPr>
        <w:t>su</w:t>
      </w:r>
      <w:proofErr w:type="spellEnd"/>
      <w:r w:rsidRPr="00F26ADE">
        <w:rPr>
          <w:rFonts w:asciiTheme="minorHAnsi" w:hAnsiTheme="minorHAnsi" w:cstheme="minorHAnsi"/>
          <w:sz w:val="20"/>
          <w:szCs w:val="20"/>
        </w:rPr>
        <w:t xml:space="preserve"> to </w:t>
      </w:r>
      <w:proofErr w:type="spellStart"/>
      <w:r w:rsidRPr="00F26ADE">
        <w:rPr>
          <w:rFonts w:asciiTheme="minorHAnsi" w:hAnsiTheme="minorHAnsi" w:cstheme="minorHAnsi"/>
          <w:sz w:val="20"/>
          <w:szCs w:val="20"/>
        </w:rPr>
        <w:t>dionice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sarajevske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zaobilaznice</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koje</w:t>
      </w:r>
      <w:proofErr w:type="spellEnd"/>
      <w:r w:rsidRPr="00F26ADE">
        <w:rPr>
          <w:rFonts w:asciiTheme="minorHAnsi" w:hAnsiTheme="minorHAnsi" w:cstheme="minorHAnsi"/>
          <w:sz w:val="20"/>
          <w:szCs w:val="20"/>
        </w:rPr>
        <w:t xml:space="preserve"> se ne </w:t>
      </w:r>
      <w:proofErr w:type="spellStart"/>
      <w:r w:rsidRPr="00F26ADE">
        <w:rPr>
          <w:rFonts w:asciiTheme="minorHAnsi" w:hAnsiTheme="minorHAnsi" w:cstheme="minorHAnsi"/>
          <w:sz w:val="20"/>
          <w:szCs w:val="20"/>
        </w:rPr>
        <w:t>naplaćuju</w:t>
      </w:r>
      <w:proofErr w:type="spellEnd"/>
      <w:r w:rsidRPr="00F26ADE">
        <w:rPr>
          <w:rFonts w:asciiTheme="minorHAnsi" w:hAnsiTheme="minorHAnsi" w:cstheme="minorHAnsi"/>
          <w:sz w:val="20"/>
          <w:szCs w:val="20"/>
        </w:rPr>
        <w:t>.</w:t>
      </w:r>
    </w:p>
    <w:p w:rsidR="00A375C3" w:rsidRPr="00F26ADE" w:rsidRDefault="00A375C3" w:rsidP="000361AF">
      <w:pPr>
        <w:jc w:val="both"/>
        <w:rPr>
          <w:rFonts w:asciiTheme="minorHAnsi" w:hAnsiTheme="minorHAnsi" w:cstheme="minorHAnsi"/>
          <w:sz w:val="20"/>
          <w:szCs w:val="20"/>
        </w:rPr>
      </w:pPr>
    </w:p>
    <w:p w:rsidR="000361AF" w:rsidRPr="00F26ADE" w:rsidRDefault="000361AF" w:rsidP="000361AF">
      <w:pPr>
        <w:pStyle w:val="Tabelanatpis"/>
      </w:pPr>
      <w:r w:rsidRPr="00F26ADE">
        <w:t>Tabela I : Tabelarni prikaz PGDS-a na dionici Zenica jug - Tarčin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1229"/>
        <w:gridCol w:w="1431"/>
        <w:gridCol w:w="1425"/>
        <w:gridCol w:w="1512"/>
        <w:gridCol w:w="1460"/>
      </w:tblGrid>
      <w:tr w:rsidR="000361AF" w:rsidRPr="00F26ADE" w:rsidTr="0063528E">
        <w:trPr>
          <w:trHeight w:val="340"/>
          <w:jc w:val="center"/>
        </w:trPr>
        <w:tc>
          <w:tcPr>
            <w:tcW w:w="1929" w:type="dxa"/>
            <w:shd w:val="clear" w:color="auto" w:fill="8DB3E2"/>
            <w:vAlign w:val="center"/>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sz w:val="18"/>
                <w:szCs w:val="18"/>
              </w:rPr>
              <w:t>Poddionice</w:t>
            </w:r>
            <w:proofErr w:type="spellEnd"/>
          </w:p>
        </w:tc>
        <w:tc>
          <w:tcPr>
            <w:tcW w:w="1384" w:type="dxa"/>
            <w:shd w:val="clear" w:color="auto" w:fill="8DB3E2"/>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PGDS 2014</w:t>
            </w:r>
          </w:p>
        </w:tc>
        <w:tc>
          <w:tcPr>
            <w:tcW w:w="1647" w:type="dxa"/>
            <w:shd w:val="clear" w:color="auto" w:fill="8DB3E2"/>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PGDS 2015</w:t>
            </w:r>
          </w:p>
        </w:tc>
        <w:tc>
          <w:tcPr>
            <w:tcW w:w="1638" w:type="dxa"/>
            <w:shd w:val="clear" w:color="auto" w:fill="8DB3E2" w:themeFill="text2" w:themeFillTint="66"/>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PGDS 2016</w:t>
            </w:r>
          </w:p>
        </w:tc>
        <w:tc>
          <w:tcPr>
            <w:tcW w:w="1662" w:type="dxa"/>
            <w:shd w:val="clear" w:color="auto" w:fill="8DB3E2"/>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PGDS 2015/2014</w:t>
            </w:r>
          </w:p>
        </w:tc>
        <w:tc>
          <w:tcPr>
            <w:tcW w:w="1594" w:type="dxa"/>
            <w:shd w:val="clear" w:color="auto" w:fill="8DB3E2"/>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PGDS 2016/2015</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Zenica</w:t>
            </w:r>
            <w:proofErr w:type="spellEnd"/>
            <w:r w:rsidRPr="00260368">
              <w:rPr>
                <w:rFonts w:asciiTheme="minorHAnsi" w:hAnsiTheme="minorHAnsi" w:cstheme="minorHAnsi"/>
                <w:sz w:val="18"/>
                <w:szCs w:val="18"/>
              </w:rPr>
              <w:t xml:space="preserve"> jug - </w:t>
            </w:r>
            <w:proofErr w:type="spellStart"/>
            <w:r w:rsidRPr="00260368">
              <w:rPr>
                <w:rFonts w:asciiTheme="minorHAnsi" w:hAnsiTheme="minorHAnsi" w:cstheme="minorHAnsi"/>
                <w:sz w:val="18"/>
                <w:szCs w:val="18"/>
              </w:rPr>
              <w:t>Lašva</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5.602</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5.905</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6.540</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5,41%</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10,75%</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Lašva</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Kakanj</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8.487</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9.692</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10.773</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14,2%</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11,15%</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Kakanj</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Visoko</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8.896</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9.979</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11.037</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12,18%</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10,60%</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Visoko</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Podlugovi</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9.925</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11.389</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12.937</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14,75%</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13,59%</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Podlugovi</w:t>
            </w:r>
            <w:proofErr w:type="spellEnd"/>
            <w:r w:rsidRPr="00260368">
              <w:rPr>
                <w:rFonts w:asciiTheme="minorHAnsi" w:hAnsiTheme="minorHAnsi" w:cstheme="minorHAnsi"/>
                <w:sz w:val="18"/>
                <w:szCs w:val="18"/>
              </w:rPr>
              <w:t xml:space="preserve"> – Sarajevo </w:t>
            </w:r>
            <w:proofErr w:type="spellStart"/>
            <w:r w:rsidRPr="00260368">
              <w:rPr>
                <w:rFonts w:asciiTheme="minorHAnsi" w:hAnsiTheme="minorHAnsi" w:cstheme="minorHAnsi"/>
                <w:sz w:val="18"/>
                <w:szCs w:val="18"/>
              </w:rPr>
              <w:t>sjever</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11.703</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13.184</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15.219</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12,66%</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15,44%</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r w:rsidRPr="00260368">
              <w:rPr>
                <w:rFonts w:asciiTheme="minorHAnsi" w:hAnsiTheme="minorHAnsi" w:cstheme="minorHAnsi"/>
                <w:sz w:val="18"/>
                <w:szCs w:val="18"/>
              </w:rPr>
              <w:t xml:space="preserve">Sarajevo </w:t>
            </w:r>
            <w:proofErr w:type="spellStart"/>
            <w:r w:rsidRPr="00260368">
              <w:rPr>
                <w:rFonts w:asciiTheme="minorHAnsi" w:hAnsiTheme="minorHAnsi" w:cstheme="minorHAnsi"/>
                <w:sz w:val="18"/>
                <w:szCs w:val="18"/>
              </w:rPr>
              <w:t>zapad</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Lepenica</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3.664</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5.265</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43,44%</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Lepenica</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Tarčin</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w:t>
            </w:r>
          </w:p>
        </w:tc>
        <w:tc>
          <w:tcPr>
            <w:tcW w:w="1647"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3.081</w:t>
            </w:r>
          </w:p>
        </w:tc>
        <w:tc>
          <w:tcPr>
            <w:tcW w:w="1638" w:type="dxa"/>
            <w:shd w:val="clear" w:color="auto" w:fill="auto"/>
            <w:vAlign w:val="center"/>
          </w:tcPr>
          <w:p w:rsidR="000361AF" w:rsidRPr="00260368" w:rsidRDefault="000361AF" w:rsidP="0063528E">
            <w:pPr>
              <w:jc w:val="center"/>
              <w:rPr>
                <w:rFonts w:asciiTheme="minorHAnsi" w:hAnsiTheme="minorHAnsi" w:cstheme="minorHAnsi"/>
                <w:color w:val="000000"/>
                <w:sz w:val="18"/>
                <w:szCs w:val="18"/>
                <w:lang w:eastAsia="bs-Latn-BA"/>
              </w:rPr>
            </w:pPr>
            <w:r w:rsidRPr="00260368">
              <w:rPr>
                <w:rFonts w:asciiTheme="minorHAnsi" w:hAnsiTheme="minorHAnsi" w:cstheme="minorHAnsi"/>
                <w:color w:val="000000"/>
                <w:sz w:val="18"/>
                <w:szCs w:val="18"/>
                <w:lang w:eastAsia="bs-Latn-BA"/>
              </w:rPr>
              <w:t>4.080</w:t>
            </w:r>
          </w:p>
        </w:tc>
        <w:tc>
          <w:tcPr>
            <w:tcW w:w="1662"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w:t>
            </w:r>
          </w:p>
        </w:tc>
        <w:tc>
          <w:tcPr>
            <w:tcW w:w="1594" w:type="dxa"/>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32,44%</w:t>
            </w:r>
          </w:p>
        </w:tc>
      </w:tr>
      <w:tr w:rsidR="000361AF" w:rsidRPr="00F26ADE" w:rsidTr="0063528E">
        <w:trPr>
          <w:trHeight w:val="340"/>
          <w:jc w:val="center"/>
        </w:trPr>
        <w:tc>
          <w:tcPr>
            <w:tcW w:w="1929" w:type="dxa"/>
            <w:shd w:val="clear" w:color="auto" w:fill="8DB3E2"/>
            <w:vAlign w:val="center"/>
          </w:tcPr>
          <w:p w:rsidR="000361AF" w:rsidRPr="00260368" w:rsidRDefault="000361AF" w:rsidP="0063528E">
            <w:pPr>
              <w:rPr>
                <w:rFonts w:asciiTheme="minorHAnsi" w:hAnsiTheme="minorHAnsi" w:cstheme="minorHAnsi"/>
                <w:sz w:val="18"/>
                <w:szCs w:val="18"/>
              </w:rPr>
            </w:pPr>
            <w:proofErr w:type="spellStart"/>
            <w:r w:rsidRPr="00260368">
              <w:rPr>
                <w:rFonts w:asciiTheme="minorHAnsi" w:hAnsiTheme="minorHAnsi" w:cstheme="minorHAnsi"/>
                <w:sz w:val="18"/>
                <w:szCs w:val="18"/>
              </w:rPr>
              <w:t>Međugorje</w:t>
            </w:r>
            <w:proofErr w:type="spellEnd"/>
            <w:r w:rsidRPr="00260368">
              <w:rPr>
                <w:rFonts w:asciiTheme="minorHAnsi" w:hAnsiTheme="minorHAnsi" w:cstheme="minorHAnsi"/>
                <w:sz w:val="18"/>
                <w:szCs w:val="18"/>
              </w:rPr>
              <w:t xml:space="preserve"> - </w:t>
            </w:r>
            <w:proofErr w:type="spellStart"/>
            <w:r w:rsidRPr="00260368">
              <w:rPr>
                <w:rFonts w:asciiTheme="minorHAnsi" w:hAnsiTheme="minorHAnsi" w:cstheme="minorHAnsi"/>
                <w:sz w:val="18"/>
                <w:szCs w:val="18"/>
              </w:rPr>
              <w:t>Bijača</w:t>
            </w:r>
            <w:proofErr w:type="spellEnd"/>
          </w:p>
        </w:tc>
        <w:tc>
          <w:tcPr>
            <w:tcW w:w="1384" w:type="dxa"/>
            <w:shd w:val="clear" w:color="auto" w:fill="auto"/>
            <w:vAlign w:val="center"/>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sz w:val="18"/>
                <w:szCs w:val="18"/>
              </w:rPr>
              <w:t>-</w:t>
            </w:r>
          </w:p>
        </w:tc>
        <w:tc>
          <w:tcPr>
            <w:tcW w:w="16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1.324</w:t>
            </w:r>
          </w:p>
        </w:tc>
        <w:tc>
          <w:tcPr>
            <w:tcW w:w="1638"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1.617</w:t>
            </w:r>
          </w:p>
        </w:tc>
        <w:tc>
          <w:tcPr>
            <w:tcW w:w="1662"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w:t>
            </w:r>
          </w:p>
        </w:tc>
        <w:tc>
          <w:tcPr>
            <w:tcW w:w="1594" w:type="dxa"/>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22,20%</w:t>
            </w:r>
          </w:p>
        </w:tc>
      </w:tr>
    </w:tbl>
    <w:p w:rsidR="000361AF" w:rsidRPr="00F26ADE" w:rsidRDefault="000361AF" w:rsidP="000361AF">
      <w:pPr>
        <w:rPr>
          <w:rFonts w:asciiTheme="minorHAnsi" w:hAnsiTheme="minorHAnsi" w:cstheme="minorHAnsi"/>
          <w:bCs/>
          <w:i/>
          <w:color w:val="000000"/>
          <w:sz w:val="20"/>
          <w:szCs w:val="20"/>
          <w:lang w:eastAsia="bs-Latn-BA"/>
        </w:rPr>
      </w:pPr>
    </w:p>
    <w:p w:rsidR="000361AF" w:rsidRPr="00F26ADE" w:rsidRDefault="000361AF" w:rsidP="000361AF">
      <w:pPr>
        <w:pStyle w:val="Tabelanatpis"/>
      </w:pPr>
      <w:r w:rsidRPr="00F26ADE">
        <w:t>Tabela II : Prikaz nivoa usluge i ostalih saobraćajnih parametara po poddionicama</w:t>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0"/>
        <w:gridCol w:w="1040"/>
        <w:gridCol w:w="1141"/>
        <w:gridCol w:w="1141"/>
        <w:gridCol w:w="1141"/>
        <w:gridCol w:w="1141"/>
        <w:gridCol w:w="1141"/>
        <w:gridCol w:w="1147"/>
      </w:tblGrid>
      <w:tr w:rsidR="00260368" w:rsidRPr="00F26ADE" w:rsidTr="00260368">
        <w:trPr>
          <w:trHeight w:val="317"/>
          <w:jc w:val="center"/>
        </w:trPr>
        <w:tc>
          <w:tcPr>
            <w:tcW w:w="1000" w:type="dxa"/>
            <w:shd w:val="clear" w:color="auto" w:fill="8DB3E2"/>
            <w:vAlign w:val="center"/>
          </w:tcPr>
          <w:p w:rsidR="000361AF" w:rsidRPr="00260368" w:rsidRDefault="000361AF" w:rsidP="0063528E">
            <w:pPr>
              <w:jc w:val="center"/>
              <w:rPr>
                <w:rFonts w:asciiTheme="minorHAnsi" w:hAnsiTheme="minorHAnsi" w:cstheme="minorHAnsi"/>
                <w:sz w:val="18"/>
                <w:szCs w:val="18"/>
              </w:rPr>
            </w:pPr>
          </w:p>
        </w:tc>
        <w:tc>
          <w:tcPr>
            <w:tcW w:w="1040" w:type="dxa"/>
            <w:shd w:val="clear" w:color="auto" w:fill="8DB3E2"/>
            <w:vAlign w:val="center"/>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Zenica</w:t>
            </w:r>
            <w:proofErr w:type="spellEnd"/>
            <w:r w:rsidRPr="00260368">
              <w:rPr>
                <w:rFonts w:asciiTheme="minorHAnsi" w:hAnsiTheme="minorHAnsi" w:cstheme="minorHAnsi"/>
                <w:bCs/>
                <w:color w:val="000000"/>
                <w:sz w:val="18"/>
                <w:szCs w:val="18"/>
                <w:lang w:eastAsia="bs-Latn-BA"/>
              </w:rPr>
              <w:t xml:space="preserve"> jug - </w:t>
            </w:r>
            <w:proofErr w:type="spellStart"/>
            <w:r w:rsidRPr="00260368">
              <w:rPr>
                <w:rFonts w:asciiTheme="minorHAnsi" w:hAnsiTheme="minorHAnsi" w:cstheme="minorHAnsi"/>
                <w:bCs/>
                <w:color w:val="000000"/>
                <w:sz w:val="18"/>
                <w:szCs w:val="18"/>
                <w:lang w:eastAsia="bs-Latn-BA"/>
              </w:rPr>
              <w:t>Lašva</w:t>
            </w:r>
            <w:proofErr w:type="spellEnd"/>
          </w:p>
        </w:tc>
        <w:tc>
          <w:tcPr>
            <w:tcW w:w="1141" w:type="dxa"/>
            <w:shd w:val="clear" w:color="auto" w:fill="8DB3E2"/>
            <w:vAlign w:val="center"/>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Lašva</w:t>
            </w:r>
            <w:proofErr w:type="spellEnd"/>
            <w:r w:rsidRPr="00260368">
              <w:rPr>
                <w:rFonts w:asciiTheme="minorHAnsi" w:hAnsiTheme="minorHAnsi" w:cstheme="minorHAnsi"/>
                <w:bCs/>
                <w:color w:val="000000"/>
                <w:sz w:val="18"/>
                <w:szCs w:val="18"/>
                <w:lang w:eastAsia="bs-Latn-BA"/>
              </w:rPr>
              <w:t xml:space="preserve"> - </w:t>
            </w:r>
            <w:proofErr w:type="spellStart"/>
            <w:r w:rsidRPr="00260368">
              <w:rPr>
                <w:rFonts w:asciiTheme="minorHAnsi" w:hAnsiTheme="minorHAnsi" w:cstheme="minorHAnsi"/>
                <w:bCs/>
                <w:color w:val="000000"/>
                <w:sz w:val="18"/>
                <w:szCs w:val="18"/>
                <w:lang w:eastAsia="bs-Latn-BA"/>
              </w:rPr>
              <w:t>Kakanj</w:t>
            </w:r>
            <w:proofErr w:type="spellEnd"/>
          </w:p>
        </w:tc>
        <w:tc>
          <w:tcPr>
            <w:tcW w:w="1141" w:type="dxa"/>
            <w:shd w:val="clear" w:color="auto" w:fill="8DB3E2"/>
            <w:vAlign w:val="center"/>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Kakanj</w:t>
            </w:r>
            <w:proofErr w:type="spellEnd"/>
            <w:r w:rsidRPr="00260368">
              <w:rPr>
                <w:rFonts w:asciiTheme="minorHAnsi" w:hAnsiTheme="minorHAnsi" w:cstheme="minorHAnsi"/>
                <w:bCs/>
                <w:color w:val="000000"/>
                <w:sz w:val="18"/>
                <w:szCs w:val="18"/>
                <w:lang w:eastAsia="bs-Latn-BA"/>
              </w:rPr>
              <w:t xml:space="preserve"> - </w:t>
            </w:r>
            <w:proofErr w:type="spellStart"/>
            <w:r w:rsidRPr="00260368">
              <w:rPr>
                <w:rFonts w:asciiTheme="minorHAnsi" w:hAnsiTheme="minorHAnsi" w:cstheme="minorHAnsi"/>
                <w:bCs/>
                <w:color w:val="000000"/>
                <w:sz w:val="18"/>
                <w:szCs w:val="18"/>
                <w:lang w:eastAsia="bs-Latn-BA"/>
              </w:rPr>
              <w:t>Visoko</w:t>
            </w:r>
            <w:proofErr w:type="spellEnd"/>
          </w:p>
        </w:tc>
        <w:tc>
          <w:tcPr>
            <w:tcW w:w="1141" w:type="dxa"/>
            <w:shd w:val="clear" w:color="auto" w:fill="8DB3E2"/>
            <w:vAlign w:val="center"/>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Visoko</w:t>
            </w:r>
            <w:proofErr w:type="spellEnd"/>
            <w:r w:rsidRPr="00260368">
              <w:rPr>
                <w:rFonts w:asciiTheme="minorHAnsi" w:hAnsiTheme="minorHAnsi" w:cstheme="minorHAnsi"/>
                <w:bCs/>
                <w:color w:val="000000"/>
                <w:sz w:val="18"/>
                <w:szCs w:val="18"/>
                <w:lang w:eastAsia="bs-Latn-BA"/>
              </w:rPr>
              <w:t xml:space="preserve"> - </w:t>
            </w:r>
            <w:proofErr w:type="spellStart"/>
            <w:r w:rsidRPr="00260368">
              <w:rPr>
                <w:rFonts w:asciiTheme="minorHAnsi" w:hAnsiTheme="minorHAnsi" w:cstheme="minorHAnsi"/>
                <w:bCs/>
                <w:color w:val="000000"/>
                <w:sz w:val="18"/>
                <w:szCs w:val="18"/>
                <w:lang w:eastAsia="bs-Latn-BA"/>
              </w:rPr>
              <w:t>Podlugovi</w:t>
            </w:r>
            <w:proofErr w:type="spellEnd"/>
          </w:p>
        </w:tc>
        <w:tc>
          <w:tcPr>
            <w:tcW w:w="1141" w:type="dxa"/>
            <w:shd w:val="clear" w:color="auto" w:fill="8DB3E2"/>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Podlugovi</w:t>
            </w:r>
            <w:proofErr w:type="spellEnd"/>
            <w:r w:rsidRPr="00260368">
              <w:rPr>
                <w:rFonts w:asciiTheme="minorHAnsi" w:hAnsiTheme="minorHAnsi" w:cstheme="minorHAnsi"/>
                <w:bCs/>
                <w:color w:val="000000"/>
                <w:sz w:val="18"/>
                <w:szCs w:val="18"/>
                <w:lang w:eastAsia="bs-Latn-BA"/>
              </w:rPr>
              <w:t xml:space="preserve"> - Sarajevo </w:t>
            </w:r>
            <w:proofErr w:type="spellStart"/>
            <w:r w:rsidRPr="00260368">
              <w:rPr>
                <w:rFonts w:asciiTheme="minorHAnsi" w:hAnsiTheme="minorHAnsi" w:cstheme="minorHAnsi"/>
                <w:bCs/>
                <w:color w:val="000000"/>
                <w:sz w:val="18"/>
                <w:szCs w:val="18"/>
                <w:lang w:eastAsia="bs-Latn-BA"/>
              </w:rPr>
              <w:t>sjever</w:t>
            </w:r>
            <w:proofErr w:type="spellEnd"/>
          </w:p>
        </w:tc>
        <w:tc>
          <w:tcPr>
            <w:tcW w:w="1141" w:type="dxa"/>
            <w:shd w:val="clear" w:color="auto" w:fill="8DB3E2"/>
          </w:tcPr>
          <w:p w:rsidR="000361AF" w:rsidRPr="00260368" w:rsidRDefault="000361AF" w:rsidP="0063528E">
            <w:pPr>
              <w:jc w:val="center"/>
              <w:rPr>
                <w:rFonts w:asciiTheme="minorHAnsi" w:hAnsiTheme="minorHAnsi" w:cstheme="minorHAnsi"/>
                <w:sz w:val="18"/>
                <w:szCs w:val="18"/>
              </w:rPr>
            </w:pPr>
            <w:r w:rsidRPr="00260368">
              <w:rPr>
                <w:rFonts w:asciiTheme="minorHAnsi" w:hAnsiTheme="minorHAnsi" w:cstheme="minorHAnsi"/>
                <w:bCs/>
                <w:color w:val="000000"/>
                <w:sz w:val="18"/>
                <w:szCs w:val="18"/>
                <w:lang w:eastAsia="bs-Latn-BA"/>
              </w:rPr>
              <w:t xml:space="preserve">Sarajevo </w:t>
            </w:r>
            <w:proofErr w:type="spellStart"/>
            <w:r w:rsidRPr="00260368">
              <w:rPr>
                <w:rFonts w:asciiTheme="minorHAnsi" w:hAnsiTheme="minorHAnsi" w:cstheme="minorHAnsi"/>
                <w:bCs/>
                <w:color w:val="000000"/>
                <w:sz w:val="18"/>
                <w:szCs w:val="18"/>
                <w:lang w:eastAsia="bs-Latn-BA"/>
              </w:rPr>
              <w:t>zapad</w:t>
            </w:r>
            <w:proofErr w:type="spellEnd"/>
            <w:r w:rsidRPr="00260368">
              <w:rPr>
                <w:rFonts w:asciiTheme="minorHAnsi" w:hAnsiTheme="minorHAnsi" w:cstheme="minorHAnsi"/>
                <w:bCs/>
                <w:color w:val="000000"/>
                <w:sz w:val="18"/>
                <w:szCs w:val="18"/>
                <w:lang w:eastAsia="bs-Latn-BA"/>
              </w:rPr>
              <w:t xml:space="preserve"> - </w:t>
            </w:r>
            <w:proofErr w:type="spellStart"/>
            <w:r w:rsidRPr="00260368">
              <w:rPr>
                <w:rFonts w:asciiTheme="minorHAnsi" w:hAnsiTheme="minorHAnsi" w:cstheme="minorHAnsi"/>
                <w:bCs/>
                <w:color w:val="000000"/>
                <w:sz w:val="18"/>
                <w:szCs w:val="18"/>
                <w:lang w:eastAsia="bs-Latn-BA"/>
              </w:rPr>
              <w:t>Lepenica</w:t>
            </w:r>
            <w:proofErr w:type="spellEnd"/>
          </w:p>
        </w:tc>
        <w:tc>
          <w:tcPr>
            <w:tcW w:w="1147" w:type="dxa"/>
            <w:shd w:val="clear" w:color="auto" w:fill="8DB3E2"/>
          </w:tcPr>
          <w:p w:rsidR="000361AF" w:rsidRPr="00260368" w:rsidRDefault="000361AF" w:rsidP="0063528E">
            <w:pPr>
              <w:jc w:val="center"/>
              <w:rPr>
                <w:rFonts w:asciiTheme="minorHAnsi" w:hAnsiTheme="minorHAnsi" w:cstheme="minorHAnsi"/>
                <w:sz w:val="18"/>
                <w:szCs w:val="18"/>
              </w:rPr>
            </w:pPr>
            <w:proofErr w:type="spellStart"/>
            <w:r w:rsidRPr="00260368">
              <w:rPr>
                <w:rFonts w:asciiTheme="minorHAnsi" w:hAnsiTheme="minorHAnsi" w:cstheme="minorHAnsi"/>
                <w:bCs/>
                <w:color w:val="000000"/>
                <w:sz w:val="18"/>
                <w:szCs w:val="18"/>
                <w:lang w:eastAsia="bs-Latn-BA"/>
              </w:rPr>
              <w:t>Lepenica</w:t>
            </w:r>
            <w:proofErr w:type="spellEnd"/>
            <w:r w:rsidRPr="00260368">
              <w:rPr>
                <w:rFonts w:asciiTheme="minorHAnsi" w:hAnsiTheme="minorHAnsi" w:cstheme="minorHAnsi"/>
                <w:bCs/>
                <w:color w:val="000000"/>
                <w:sz w:val="18"/>
                <w:szCs w:val="18"/>
                <w:lang w:eastAsia="bs-Latn-BA"/>
              </w:rPr>
              <w:t xml:space="preserve"> - </w:t>
            </w:r>
            <w:proofErr w:type="spellStart"/>
            <w:r w:rsidRPr="00260368">
              <w:rPr>
                <w:rFonts w:asciiTheme="minorHAnsi" w:hAnsiTheme="minorHAnsi" w:cstheme="minorHAnsi"/>
                <w:bCs/>
                <w:color w:val="000000"/>
                <w:sz w:val="18"/>
                <w:szCs w:val="18"/>
                <w:lang w:eastAsia="bs-Latn-BA"/>
              </w:rPr>
              <w:t>Tarčin</w:t>
            </w:r>
            <w:proofErr w:type="spellEnd"/>
          </w:p>
        </w:tc>
      </w:tr>
      <w:tr w:rsidR="00260368" w:rsidRPr="00F26ADE" w:rsidTr="00260368">
        <w:trPr>
          <w:trHeight w:val="317"/>
          <w:jc w:val="center"/>
        </w:trPr>
        <w:tc>
          <w:tcPr>
            <w:tcW w:w="1000" w:type="dxa"/>
            <w:shd w:val="clear" w:color="auto" w:fill="8DB3E2"/>
            <w:vAlign w:val="center"/>
          </w:tcPr>
          <w:p w:rsidR="000361AF" w:rsidRPr="00260368" w:rsidRDefault="000361AF" w:rsidP="0063528E">
            <w:pPr>
              <w:jc w:val="center"/>
              <w:rPr>
                <w:rFonts w:asciiTheme="minorHAnsi" w:hAnsiTheme="minorHAnsi" w:cstheme="minorHAnsi"/>
                <w:bCs/>
                <w:color w:val="000000"/>
                <w:sz w:val="18"/>
                <w:szCs w:val="18"/>
                <w:lang w:eastAsia="bs-Latn-BA"/>
              </w:rPr>
            </w:pPr>
            <w:proofErr w:type="spellStart"/>
            <w:r w:rsidRPr="00260368">
              <w:rPr>
                <w:rFonts w:asciiTheme="minorHAnsi" w:hAnsiTheme="minorHAnsi" w:cstheme="minorHAnsi"/>
                <w:bCs/>
                <w:color w:val="000000"/>
                <w:sz w:val="18"/>
                <w:szCs w:val="18"/>
                <w:lang w:eastAsia="bs-Latn-BA"/>
              </w:rPr>
              <w:t>Dužina</w:t>
            </w:r>
            <w:proofErr w:type="spellEnd"/>
            <w:r w:rsidRPr="00260368">
              <w:rPr>
                <w:rFonts w:asciiTheme="minorHAnsi" w:hAnsiTheme="minorHAnsi" w:cstheme="minorHAnsi"/>
                <w:bCs/>
                <w:color w:val="000000"/>
                <w:sz w:val="18"/>
                <w:szCs w:val="18"/>
                <w:lang w:eastAsia="bs-Latn-BA"/>
              </w:rPr>
              <w:t xml:space="preserve"> </w:t>
            </w:r>
            <w:proofErr w:type="spellStart"/>
            <w:r w:rsidRPr="00260368">
              <w:rPr>
                <w:rFonts w:asciiTheme="minorHAnsi" w:hAnsiTheme="minorHAnsi" w:cstheme="minorHAnsi"/>
                <w:bCs/>
                <w:color w:val="000000"/>
                <w:sz w:val="18"/>
                <w:szCs w:val="18"/>
                <w:lang w:eastAsia="bs-Latn-BA"/>
              </w:rPr>
              <w:t>dionice</w:t>
            </w:r>
            <w:proofErr w:type="spellEnd"/>
            <w:r w:rsidRPr="00260368">
              <w:rPr>
                <w:rFonts w:asciiTheme="minorHAnsi" w:hAnsiTheme="minorHAnsi" w:cstheme="minorHAnsi"/>
                <w:bCs/>
                <w:color w:val="000000"/>
                <w:sz w:val="18"/>
                <w:szCs w:val="18"/>
                <w:lang w:eastAsia="bs-Latn-BA"/>
              </w:rPr>
              <w:t xml:space="preserve"> (km)</w:t>
            </w:r>
          </w:p>
        </w:tc>
        <w:tc>
          <w:tcPr>
            <w:tcW w:w="1040"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5,5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9,5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17</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8,5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10,5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10</w:t>
            </w:r>
          </w:p>
        </w:tc>
        <w:tc>
          <w:tcPr>
            <w:tcW w:w="11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9,5</w:t>
            </w:r>
          </w:p>
        </w:tc>
      </w:tr>
      <w:tr w:rsidR="00260368" w:rsidRPr="00F26ADE" w:rsidTr="00260368">
        <w:trPr>
          <w:trHeight w:val="317"/>
          <w:jc w:val="center"/>
        </w:trPr>
        <w:tc>
          <w:tcPr>
            <w:tcW w:w="1000" w:type="dxa"/>
            <w:shd w:val="clear" w:color="auto" w:fill="8DB3E2"/>
            <w:vAlign w:val="center"/>
          </w:tcPr>
          <w:p w:rsidR="000361AF" w:rsidRPr="00260368" w:rsidRDefault="000361AF" w:rsidP="00245684">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PGDS (201</w:t>
            </w:r>
            <w:r w:rsidR="00245684" w:rsidRPr="00260368">
              <w:rPr>
                <w:rFonts w:asciiTheme="minorHAnsi" w:hAnsiTheme="minorHAnsi" w:cstheme="minorHAnsi"/>
                <w:bCs/>
                <w:color w:val="000000"/>
                <w:sz w:val="18"/>
                <w:szCs w:val="18"/>
                <w:lang w:eastAsia="bs-Latn-BA"/>
              </w:rPr>
              <w:t>6</w:t>
            </w:r>
            <w:r w:rsidRPr="00260368">
              <w:rPr>
                <w:rFonts w:asciiTheme="minorHAnsi" w:hAnsiTheme="minorHAnsi" w:cstheme="minorHAnsi"/>
                <w:bCs/>
                <w:color w:val="000000"/>
                <w:sz w:val="18"/>
                <w:szCs w:val="18"/>
                <w:lang w:eastAsia="bs-Latn-BA"/>
              </w:rPr>
              <w:t xml:space="preserve"> god.)</w:t>
            </w:r>
          </w:p>
        </w:tc>
        <w:tc>
          <w:tcPr>
            <w:tcW w:w="1040"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6.540</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10.773</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11.037</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12.937</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15.219</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5.265</w:t>
            </w:r>
          </w:p>
        </w:tc>
        <w:tc>
          <w:tcPr>
            <w:tcW w:w="11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color w:val="000000"/>
                <w:sz w:val="18"/>
                <w:szCs w:val="18"/>
                <w:lang w:eastAsia="bs-Latn-BA"/>
              </w:rPr>
              <w:t>4.080</w:t>
            </w:r>
          </w:p>
        </w:tc>
      </w:tr>
      <w:tr w:rsidR="00260368" w:rsidRPr="00F26ADE" w:rsidTr="00260368">
        <w:trPr>
          <w:trHeight w:val="317"/>
          <w:jc w:val="center"/>
        </w:trPr>
        <w:tc>
          <w:tcPr>
            <w:tcW w:w="1000" w:type="dxa"/>
            <w:shd w:val="clear" w:color="auto" w:fill="8DB3E2"/>
            <w:vAlign w:val="center"/>
          </w:tcPr>
          <w:p w:rsidR="000361AF" w:rsidRPr="00260368" w:rsidRDefault="00260368" w:rsidP="0063528E">
            <w:pPr>
              <w:jc w:val="center"/>
              <w:rPr>
                <w:rFonts w:asciiTheme="minorHAnsi" w:hAnsiTheme="minorHAnsi" w:cstheme="minorHAnsi"/>
                <w:bCs/>
                <w:color w:val="000000"/>
                <w:sz w:val="18"/>
                <w:szCs w:val="18"/>
                <w:lang w:eastAsia="bs-Latn-BA"/>
              </w:rPr>
            </w:pPr>
            <w:proofErr w:type="spellStart"/>
            <w:r w:rsidRPr="00260368">
              <w:rPr>
                <w:rFonts w:asciiTheme="minorHAnsi" w:hAnsiTheme="minorHAnsi" w:cstheme="minorHAnsi"/>
                <w:bCs/>
                <w:color w:val="000000"/>
                <w:sz w:val="18"/>
                <w:szCs w:val="18"/>
                <w:lang w:eastAsia="bs-Latn-BA"/>
              </w:rPr>
              <w:t>Gustina</w:t>
            </w:r>
            <w:proofErr w:type="spellEnd"/>
            <w:r w:rsidRPr="00260368">
              <w:rPr>
                <w:rFonts w:asciiTheme="minorHAnsi" w:hAnsiTheme="minorHAnsi" w:cstheme="minorHAnsi"/>
                <w:bCs/>
                <w:color w:val="000000"/>
                <w:sz w:val="18"/>
                <w:szCs w:val="18"/>
                <w:lang w:eastAsia="bs-Latn-BA"/>
              </w:rPr>
              <w:t xml:space="preserve"> pa/km/t</w:t>
            </w:r>
          </w:p>
        </w:tc>
        <w:tc>
          <w:tcPr>
            <w:tcW w:w="1040"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12</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12</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7</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16</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5</w:t>
            </w:r>
          </w:p>
        </w:tc>
        <w:tc>
          <w:tcPr>
            <w:tcW w:w="11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4</w:t>
            </w:r>
          </w:p>
        </w:tc>
      </w:tr>
      <w:tr w:rsidR="00260368" w:rsidRPr="00F26ADE" w:rsidTr="00260368">
        <w:trPr>
          <w:trHeight w:val="317"/>
          <w:jc w:val="center"/>
        </w:trPr>
        <w:tc>
          <w:tcPr>
            <w:tcW w:w="1000" w:type="dxa"/>
            <w:shd w:val="clear" w:color="auto" w:fill="8DB3E2"/>
            <w:vAlign w:val="center"/>
          </w:tcPr>
          <w:p w:rsidR="000361AF" w:rsidRPr="00260368" w:rsidRDefault="000361AF" w:rsidP="0063528E">
            <w:pPr>
              <w:jc w:val="center"/>
              <w:rPr>
                <w:rFonts w:asciiTheme="minorHAnsi" w:hAnsiTheme="minorHAnsi" w:cstheme="minorHAnsi"/>
                <w:bCs/>
                <w:color w:val="000000"/>
                <w:sz w:val="18"/>
                <w:szCs w:val="18"/>
                <w:lang w:eastAsia="bs-Latn-BA"/>
              </w:rPr>
            </w:pPr>
            <w:proofErr w:type="spellStart"/>
            <w:r w:rsidRPr="00260368">
              <w:rPr>
                <w:rFonts w:asciiTheme="minorHAnsi" w:hAnsiTheme="minorHAnsi" w:cstheme="minorHAnsi"/>
                <w:bCs/>
                <w:color w:val="000000"/>
                <w:sz w:val="18"/>
                <w:szCs w:val="18"/>
                <w:lang w:eastAsia="bs-Latn-BA"/>
              </w:rPr>
              <w:t>Ukupan</w:t>
            </w:r>
            <w:proofErr w:type="spellEnd"/>
            <w:r w:rsidRPr="00260368">
              <w:rPr>
                <w:rFonts w:asciiTheme="minorHAnsi" w:hAnsiTheme="minorHAnsi" w:cstheme="minorHAnsi"/>
                <w:bCs/>
                <w:color w:val="000000"/>
                <w:sz w:val="18"/>
                <w:szCs w:val="18"/>
                <w:lang w:eastAsia="bs-Latn-BA"/>
              </w:rPr>
              <w:t xml:space="preserve"> </w:t>
            </w:r>
            <w:proofErr w:type="spellStart"/>
            <w:r w:rsidRPr="00260368">
              <w:rPr>
                <w:rFonts w:asciiTheme="minorHAnsi" w:hAnsiTheme="minorHAnsi" w:cstheme="minorHAnsi"/>
                <w:bCs/>
                <w:color w:val="000000"/>
                <w:sz w:val="18"/>
                <w:szCs w:val="18"/>
                <w:lang w:eastAsia="bs-Latn-BA"/>
              </w:rPr>
              <w:t>broj</w:t>
            </w:r>
            <w:proofErr w:type="spellEnd"/>
            <w:r w:rsidRPr="00260368">
              <w:rPr>
                <w:rFonts w:asciiTheme="minorHAnsi" w:hAnsiTheme="minorHAnsi" w:cstheme="minorHAnsi"/>
                <w:bCs/>
                <w:color w:val="000000"/>
                <w:sz w:val="18"/>
                <w:szCs w:val="18"/>
                <w:lang w:eastAsia="bs-Latn-BA"/>
              </w:rPr>
              <w:t xml:space="preserve"> </w:t>
            </w:r>
            <w:proofErr w:type="spellStart"/>
            <w:r w:rsidRPr="00260368">
              <w:rPr>
                <w:rFonts w:asciiTheme="minorHAnsi" w:hAnsiTheme="minorHAnsi" w:cstheme="minorHAnsi"/>
                <w:bCs/>
                <w:color w:val="000000"/>
                <w:sz w:val="18"/>
                <w:szCs w:val="18"/>
                <w:lang w:eastAsia="bs-Latn-BA"/>
              </w:rPr>
              <w:t>vozila</w:t>
            </w:r>
            <w:proofErr w:type="spellEnd"/>
          </w:p>
        </w:tc>
        <w:tc>
          <w:tcPr>
            <w:tcW w:w="1040"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2.387.100</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3.932.145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4.028.505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4.722.005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5.554.935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1.918.440</w:t>
            </w:r>
          </w:p>
        </w:tc>
        <w:tc>
          <w:tcPr>
            <w:tcW w:w="11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1.489.200</w:t>
            </w:r>
          </w:p>
        </w:tc>
      </w:tr>
      <w:tr w:rsidR="00260368" w:rsidRPr="00F26ADE" w:rsidTr="00260368">
        <w:trPr>
          <w:trHeight w:val="317"/>
          <w:jc w:val="center"/>
        </w:trPr>
        <w:tc>
          <w:tcPr>
            <w:tcW w:w="1000" w:type="dxa"/>
            <w:shd w:val="clear" w:color="auto" w:fill="8DB3E2"/>
            <w:vAlign w:val="center"/>
          </w:tcPr>
          <w:p w:rsidR="000361AF" w:rsidRPr="00260368" w:rsidRDefault="000361AF" w:rsidP="0063528E">
            <w:pPr>
              <w:jc w:val="center"/>
              <w:rPr>
                <w:rFonts w:asciiTheme="minorHAnsi" w:hAnsiTheme="minorHAnsi" w:cstheme="minorHAnsi"/>
                <w:bCs/>
                <w:color w:val="000000"/>
                <w:sz w:val="18"/>
                <w:szCs w:val="18"/>
                <w:lang w:eastAsia="bs-Latn-BA"/>
              </w:rPr>
            </w:pPr>
            <w:proofErr w:type="spellStart"/>
            <w:r w:rsidRPr="00260368">
              <w:rPr>
                <w:rFonts w:asciiTheme="minorHAnsi" w:hAnsiTheme="minorHAnsi" w:cstheme="minorHAnsi"/>
                <w:bCs/>
                <w:color w:val="000000"/>
                <w:sz w:val="18"/>
                <w:szCs w:val="18"/>
                <w:lang w:eastAsia="bs-Latn-BA"/>
              </w:rPr>
              <w:t>Vozilo</w:t>
            </w:r>
            <w:proofErr w:type="spellEnd"/>
            <w:r w:rsidRPr="00260368">
              <w:rPr>
                <w:rFonts w:asciiTheme="minorHAnsi" w:hAnsiTheme="minorHAnsi" w:cstheme="minorHAnsi"/>
                <w:bCs/>
                <w:color w:val="000000"/>
                <w:sz w:val="18"/>
                <w:szCs w:val="18"/>
                <w:lang w:eastAsia="bs-Latn-BA"/>
              </w:rPr>
              <w:t xml:space="preserve"> km</w:t>
            </w:r>
          </w:p>
        </w:tc>
        <w:tc>
          <w:tcPr>
            <w:tcW w:w="1040"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13.129.050</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37.355.378</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68.484.585</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40.137.043</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58.326.818</w:t>
            </w:r>
          </w:p>
        </w:tc>
        <w:tc>
          <w:tcPr>
            <w:tcW w:w="1141"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19.184.400</w:t>
            </w:r>
          </w:p>
        </w:tc>
        <w:tc>
          <w:tcPr>
            <w:tcW w:w="1147" w:type="dxa"/>
            <w:shd w:val="clear" w:color="auto" w:fill="auto"/>
            <w:vAlign w:val="center"/>
          </w:tcPr>
          <w:p w:rsidR="000361AF" w:rsidRPr="00260368" w:rsidRDefault="000361AF" w:rsidP="0063528E">
            <w:pPr>
              <w:jc w:val="center"/>
              <w:rPr>
                <w:rFonts w:asciiTheme="minorHAnsi" w:hAnsiTheme="minorHAnsi" w:cstheme="minorHAnsi"/>
                <w:bCs/>
                <w:color w:val="000000"/>
                <w:sz w:val="18"/>
                <w:szCs w:val="18"/>
                <w:lang w:eastAsia="bs-Latn-BA"/>
              </w:rPr>
            </w:pPr>
            <w:r w:rsidRPr="00260368">
              <w:rPr>
                <w:rFonts w:asciiTheme="minorHAnsi" w:hAnsiTheme="minorHAnsi" w:cstheme="minorHAnsi"/>
                <w:bCs/>
                <w:color w:val="000000"/>
                <w:sz w:val="18"/>
                <w:szCs w:val="18"/>
                <w:lang w:eastAsia="bs-Latn-BA"/>
              </w:rPr>
              <w:t>14.147.400</w:t>
            </w:r>
          </w:p>
        </w:tc>
      </w:tr>
    </w:tbl>
    <w:p w:rsidR="000361AF" w:rsidRDefault="000361AF" w:rsidP="000361AF">
      <w:pPr>
        <w:jc w:val="center"/>
        <w:rPr>
          <w:rFonts w:asciiTheme="minorHAnsi" w:hAnsiTheme="minorHAnsi" w:cstheme="minorHAnsi"/>
          <w:i/>
          <w:sz w:val="20"/>
          <w:szCs w:val="20"/>
        </w:rPr>
      </w:pPr>
    </w:p>
    <w:p w:rsidR="000361AF" w:rsidRPr="00F26ADE" w:rsidRDefault="000361AF" w:rsidP="000361AF">
      <w:pPr>
        <w:jc w:val="both"/>
        <w:rPr>
          <w:rFonts w:asciiTheme="minorHAnsi" w:hAnsiTheme="minorHAnsi" w:cstheme="minorHAnsi"/>
          <w:sz w:val="20"/>
          <w:szCs w:val="20"/>
        </w:rPr>
      </w:pPr>
      <w:proofErr w:type="spellStart"/>
      <w:r w:rsidRPr="00F26ADE">
        <w:rPr>
          <w:rFonts w:asciiTheme="minorHAnsi" w:hAnsiTheme="minorHAnsi" w:cstheme="minorHAnsi"/>
          <w:sz w:val="20"/>
          <w:szCs w:val="20"/>
        </w:rPr>
        <w:t>Iz</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prikazanih</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tabelarnih</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pregleda</w:t>
      </w:r>
      <w:proofErr w:type="spellEnd"/>
      <w:r w:rsidRPr="00F26ADE">
        <w:rPr>
          <w:rFonts w:asciiTheme="minorHAnsi" w:hAnsiTheme="minorHAnsi" w:cstheme="minorHAnsi"/>
          <w:sz w:val="20"/>
          <w:szCs w:val="20"/>
        </w:rPr>
        <w:t xml:space="preserve"> PGDS-a </w:t>
      </w:r>
      <w:proofErr w:type="spellStart"/>
      <w:r w:rsidRPr="00F26ADE">
        <w:rPr>
          <w:rFonts w:asciiTheme="minorHAnsi" w:hAnsiTheme="minorHAnsi" w:cstheme="minorHAnsi"/>
          <w:sz w:val="20"/>
          <w:szCs w:val="20"/>
        </w:rPr>
        <w:t>po</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poddionicama</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može</w:t>
      </w:r>
      <w:proofErr w:type="spellEnd"/>
      <w:r w:rsidRPr="00F26ADE">
        <w:rPr>
          <w:rFonts w:asciiTheme="minorHAnsi" w:hAnsiTheme="minorHAnsi" w:cstheme="minorHAnsi"/>
          <w:sz w:val="20"/>
          <w:szCs w:val="20"/>
        </w:rPr>
        <w:t xml:space="preserve"> se </w:t>
      </w:r>
      <w:proofErr w:type="spellStart"/>
      <w:r w:rsidRPr="00F26ADE">
        <w:rPr>
          <w:rFonts w:asciiTheme="minorHAnsi" w:hAnsiTheme="minorHAnsi" w:cstheme="minorHAnsi"/>
          <w:sz w:val="20"/>
          <w:szCs w:val="20"/>
        </w:rPr>
        <w:t>vidjeti</w:t>
      </w:r>
      <w:proofErr w:type="spellEnd"/>
      <w:r w:rsidRPr="00F26ADE">
        <w:rPr>
          <w:rFonts w:asciiTheme="minorHAnsi" w:hAnsiTheme="minorHAnsi" w:cstheme="minorHAnsi"/>
          <w:sz w:val="20"/>
          <w:szCs w:val="20"/>
        </w:rPr>
        <w:t xml:space="preserve"> </w:t>
      </w:r>
      <w:proofErr w:type="spellStart"/>
      <w:r w:rsidRPr="00F26ADE">
        <w:rPr>
          <w:rFonts w:asciiTheme="minorHAnsi" w:hAnsiTheme="minorHAnsi" w:cstheme="minorHAnsi"/>
          <w:sz w:val="20"/>
          <w:szCs w:val="20"/>
        </w:rPr>
        <w:t>sljedeće</w:t>
      </w:r>
      <w:proofErr w:type="spellEnd"/>
      <w:r w:rsidRPr="00F26ADE">
        <w:rPr>
          <w:rFonts w:asciiTheme="minorHAnsi" w:hAnsiTheme="minorHAnsi" w:cstheme="minorHAnsi"/>
          <w:sz w:val="20"/>
          <w:szCs w:val="20"/>
        </w:rPr>
        <w:t>:</w:t>
      </w:r>
    </w:p>
    <w:p w:rsidR="000361AF" w:rsidRPr="00F26ADE" w:rsidRDefault="000361AF" w:rsidP="000361AF">
      <w:pPr>
        <w:pStyle w:val="Tekst"/>
      </w:pPr>
      <w:r w:rsidRPr="00F26ADE">
        <w:t>- Već u 2015 godini je došlo do značajnog povećanja saobraćaja na dionici Zenica jug – Sarajevo sjever. Ovo povećanje se može objasniti uticajem otvaranja Sarajevske obilaznice, čime se</w:t>
      </w:r>
      <w:r w:rsidR="00E81993" w:rsidRPr="00E81993">
        <w:t xml:space="preserve"> </w:t>
      </w:r>
      <w:r w:rsidR="00E81993" w:rsidRPr="00F26ADE">
        <w:t>olakšao pristup na autocestu</w:t>
      </w:r>
      <w:r w:rsidRPr="00F26ADE">
        <w:t xml:space="preserve"> </w:t>
      </w:r>
      <w:r w:rsidR="00E81993">
        <w:rPr>
          <w:lang w:val="bs-Latn-BA"/>
        </w:rPr>
        <w:t xml:space="preserve">i </w:t>
      </w:r>
      <w:r w:rsidRPr="00F26ADE">
        <w:t xml:space="preserve">bitno uticalo na saobraćajne tokove,  </w:t>
      </w:r>
      <w:r w:rsidR="00E81993">
        <w:rPr>
          <w:lang w:val="bs-Latn-BA"/>
        </w:rPr>
        <w:t>zatim</w:t>
      </w:r>
      <w:r w:rsidRPr="00F26ADE">
        <w:t xml:space="preserve"> rast</w:t>
      </w:r>
      <w:r w:rsidR="00E81993">
        <w:rPr>
          <w:lang w:val="bs-Latn-BA"/>
        </w:rPr>
        <w:t>om</w:t>
      </w:r>
      <w:r w:rsidRPr="00F26ADE">
        <w:t xml:space="preserve"> svijesti korisnika o prednostima i nivou usluge koje im nudi autocesta u odnosu na alterativne pravce. Drugi uticaj na povećanje  saobraćaja se može povezati i sa blagim ekonomskim rastom u Bosni i Hercegovini</w:t>
      </w:r>
      <w:r w:rsidR="00400B5D">
        <w:rPr>
          <w:lang w:val="bs-Latn-BA"/>
        </w:rPr>
        <w:t>,</w:t>
      </w:r>
      <w:r w:rsidRPr="00F26ADE">
        <w:t xml:space="preserve"> jer PGDS je jedan od kvalitetnih pokazatelja ekonomskih kretanja jedne države. </w:t>
      </w:r>
    </w:p>
    <w:p w:rsidR="000361AF" w:rsidRDefault="000361AF" w:rsidP="000361AF">
      <w:pPr>
        <w:pStyle w:val="Tekst"/>
      </w:pPr>
      <w:r w:rsidRPr="00F26ADE">
        <w:lastRenderedPageBreak/>
        <w:t>Pored navedenih uticaja vjerovatno je prisutan i uticaj privučenog saobraćaja iz srednje i istočne Europe što se može očekivati u narednim godinama tokom turističke sezone na hrvatskom primorju, ali i niske cijene goriva na svjetskom tržištu.</w:t>
      </w:r>
    </w:p>
    <w:p w:rsidR="000361AF" w:rsidRPr="00F26ADE" w:rsidRDefault="000361AF" w:rsidP="000361AF">
      <w:pPr>
        <w:pStyle w:val="Tekst"/>
      </w:pPr>
      <w:r w:rsidRPr="00F26ADE">
        <w:t>- 2016 godina je potrvdila trend rasta obima saobraćaja na svim dionicama autoceste. Dionica od Sarajevo zapada do Tarčina iako još uvijek sa dosta niskim brojem vozila, pokazuje značajan rast koji bi kroz par godina mogao dostići obim saobraćaja na dionicama sjeverno od Sarajeva, koji autocestu opravdavaju kao isplativ projekat.</w:t>
      </w:r>
    </w:p>
    <w:p w:rsidR="000361AF" w:rsidRDefault="000361AF" w:rsidP="000361AF">
      <w:pPr>
        <w:pStyle w:val="Tekst"/>
      </w:pPr>
      <w:r w:rsidRPr="00F26ADE">
        <w:t>- U tabeli 2. prikazani su ostali saobraćajni parametri koji se koriste za definisanje usluge na autocesti. Prikazani parametri</w:t>
      </w:r>
      <w:r w:rsidRPr="00F26ADE">
        <w:rPr>
          <w:b/>
        </w:rPr>
        <w:t xml:space="preserve"> </w:t>
      </w:r>
      <w:r w:rsidRPr="00F26ADE">
        <w:t xml:space="preserve"> karakterišu operativne uslove u saobraćajnim tokovima i percepciju tih karakteristika od strane učesnika u saobraćaju. Uslovi na poddionicama su karakterisani kroz faktore kao što su gustina, vrijeme putovanja, sloboda manevrisanja, udobnost i pogodnost. </w:t>
      </w:r>
    </w:p>
    <w:p w:rsidR="00400B5D" w:rsidRDefault="00400B5D" w:rsidP="00400B5D">
      <w:pPr>
        <w:pStyle w:val="Tekst"/>
      </w:pPr>
      <w:r w:rsidRPr="00F26ADE">
        <w:t xml:space="preserve">Konstantan rast obima saobraćaja direktno utiče na sigurnost odvijanja saobraćaja na autocesti i predstavlja izazov za </w:t>
      </w:r>
      <w:r>
        <w:t>održavanje zadovoljavajućeg niv</w:t>
      </w:r>
      <w:r w:rsidRPr="00F26ADE">
        <w:t>o</w:t>
      </w:r>
      <w:r>
        <w:rPr>
          <w:lang w:val="bs-Latn-BA"/>
        </w:rPr>
        <w:t>a</w:t>
      </w:r>
      <w:r w:rsidRPr="00F26ADE">
        <w:t xml:space="preserve"> sigurnosti.</w:t>
      </w:r>
    </w:p>
    <w:p w:rsidR="0063528E" w:rsidRPr="0063528E" w:rsidRDefault="0063528E" w:rsidP="0063528E">
      <w:pPr>
        <w:pStyle w:val="Heading1"/>
      </w:pPr>
      <w:bookmarkStart w:id="1" w:name="_Toc483223280"/>
      <w:r w:rsidRPr="0063528E">
        <w:t>ANALIZA SAOBRAĆAJNIH NEZGODA NA AUTOCE</w:t>
      </w:r>
      <w:r w:rsidR="006F0F49">
        <w:t>S</w:t>
      </w:r>
      <w:r w:rsidRPr="0063528E">
        <w:t>TI A1</w:t>
      </w:r>
      <w:bookmarkEnd w:id="1"/>
      <w:r w:rsidRPr="0063528E">
        <w:t xml:space="preserve"> </w:t>
      </w:r>
    </w:p>
    <w:p w:rsidR="00400B5D" w:rsidRDefault="0063528E" w:rsidP="0063528E">
      <w:pPr>
        <w:pStyle w:val="Tekst"/>
      </w:pPr>
      <w:r w:rsidRPr="0083721C">
        <w:t>Na osnovu podataka evidentiranih u bazi podataka o saobraćajnim nezgodama na autocesti A1, a koji s</w:t>
      </w:r>
      <w:r>
        <w:t>u</w:t>
      </w:r>
      <w:r w:rsidRPr="0083721C">
        <w:t xml:space="preserve"> </w:t>
      </w:r>
      <w:r>
        <w:t xml:space="preserve">prikupljeni </w:t>
      </w:r>
      <w:r w:rsidR="00400B5D">
        <w:t>od policijskih uprava i stanica</w:t>
      </w:r>
      <w:r>
        <w:t>, ophodarske službe</w:t>
      </w:r>
      <w:r w:rsidRPr="0083721C">
        <w:t xml:space="preserve"> Izvođača</w:t>
      </w:r>
      <w:r>
        <w:t xml:space="preserve"> radova na održavanju autoceste</w:t>
      </w:r>
      <w:r w:rsidRPr="0083721C">
        <w:t xml:space="preserve"> i evidencije ophodnje JP Autoceste FBiH, </w:t>
      </w:r>
      <w:r>
        <w:t>urađena je analiza  saobraćajnih  nezgoda</w:t>
      </w:r>
      <w:r w:rsidRPr="0083721C">
        <w:t xml:space="preserve">  na </w:t>
      </w:r>
      <w:r>
        <w:t>autocesti A1</w:t>
      </w:r>
      <w:r w:rsidRPr="0083721C">
        <w:t xml:space="preserve"> koja je u nadležnosti JP Autoceste FBiH , kao upravitelja.</w:t>
      </w:r>
    </w:p>
    <w:p w:rsidR="0063528E" w:rsidRPr="006402DD" w:rsidRDefault="0063528E" w:rsidP="0063528E">
      <w:pPr>
        <w:pStyle w:val="Tekst"/>
      </w:pPr>
      <w:r>
        <w:t>S obzirom da se tokom 2016. godine na dionici Međugorje – G.P. Bijača</w:t>
      </w:r>
      <w:r w:rsidRPr="0083721C">
        <w:t xml:space="preserve"> </w:t>
      </w:r>
      <w:r>
        <w:t>nije desila</w:t>
      </w:r>
      <w:r w:rsidR="00400B5D" w:rsidRPr="00400B5D">
        <w:t xml:space="preserve"> </w:t>
      </w:r>
      <w:r w:rsidRPr="00400B5D">
        <w:t>niti jedna saobraćajna nezgoda</w:t>
      </w:r>
      <w:r>
        <w:t xml:space="preserve"> po našim podacima,</w:t>
      </w:r>
      <w:r w:rsidR="00400B5D">
        <w:rPr>
          <w:lang w:val="bs-Latn-BA"/>
        </w:rPr>
        <w:t xml:space="preserve"> </w:t>
      </w:r>
      <w:r>
        <w:t xml:space="preserve">a isto su potvrdili i policijske stanice Ljubuški i Čapljina, nije se imalo šta analizirati, tako da se pomenuta dionica nije obrađivala  i analiza se odnosi samo na dionicu Zenica jug – Tarčin. Također, nisu obuhvaćene saobraćajne nezgode koje su se desile na naplatnim mjestima iz razloga što se analiza fokusirala primarno na samu trasu autoceste. </w:t>
      </w:r>
      <w:r w:rsidRPr="0083721C">
        <w:t>Ova analiza o s</w:t>
      </w:r>
      <w:r>
        <w:t>aobraćajnim nezgodama tokom 2016</w:t>
      </w:r>
      <w:r w:rsidRPr="0083721C">
        <w:t xml:space="preserve"> godine može poslužit kao osnov za prijedlog mjera i aktivnosti koje treba poduzeti da bi se stvorila sigurnija sredina za korisnike autoceste, odnosno smanjio rizik od nastanka novih saobraćajnih nezgoda. </w:t>
      </w:r>
    </w:p>
    <w:p w:rsidR="0063528E" w:rsidRPr="0063528E" w:rsidRDefault="0063528E" w:rsidP="0063528E">
      <w:pPr>
        <w:pStyle w:val="Heading2"/>
      </w:pPr>
      <w:bookmarkStart w:id="2" w:name="_Toc483223281"/>
      <w:proofErr w:type="spellStart"/>
      <w:r w:rsidRPr="0063528E">
        <w:t>Ukupan</w:t>
      </w:r>
      <w:proofErr w:type="spellEnd"/>
      <w:r w:rsidRPr="0063528E">
        <w:t xml:space="preserve"> </w:t>
      </w:r>
      <w:proofErr w:type="spellStart"/>
      <w:r w:rsidRPr="0063528E">
        <w:t>broj</w:t>
      </w:r>
      <w:proofErr w:type="spellEnd"/>
      <w:r w:rsidRPr="0063528E">
        <w:t xml:space="preserve"> </w:t>
      </w:r>
      <w:proofErr w:type="spellStart"/>
      <w:r w:rsidRPr="0063528E">
        <w:t>i</w:t>
      </w:r>
      <w:proofErr w:type="spellEnd"/>
      <w:r w:rsidRPr="0063528E">
        <w:t xml:space="preserve"> </w:t>
      </w:r>
      <w:proofErr w:type="spellStart"/>
      <w:proofErr w:type="gramStart"/>
      <w:r w:rsidRPr="0063528E">
        <w:t>uzroci</w:t>
      </w:r>
      <w:proofErr w:type="spellEnd"/>
      <w:r w:rsidRPr="0063528E">
        <w:t xml:space="preserve">  </w:t>
      </w:r>
      <w:proofErr w:type="spellStart"/>
      <w:r w:rsidRPr="0063528E">
        <w:t>saobraćajnih</w:t>
      </w:r>
      <w:proofErr w:type="spellEnd"/>
      <w:proofErr w:type="gramEnd"/>
      <w:r w:rsidRPr="0063528E">
        <w:t xml:space="preserve"> </w:t>
      </w:r>
      <w:proofErr w:type="spellStart"/>
      <w:r w:rsidRPr="0063528E">
        <w:t>nezgoda</w:t>
      </w:r>
      <w:bookmarkEnd w:id="2"/>
      <w:proofErr w:type="spellEnd"/>
    </w:p>
    <w:p w:rsidR="0063528E" w:rsidRDefault="0063528E" w:rsidP="0063528E">
      <w:pPr>
        <w:pStyle w:val="Tekst"/>
      </w:pPr>
      <w:r>
        <w:t>Tokom 2016</w:t>
      </w:r>
      <w:r w:rsidRPr="0083721C">
        <w:t xml:space="preserve">. godine na dionici autoceste Zenica jug – Tarčin se </w:t>
      </w:r>
      <w:r w:rsidRPr="00245684">
        <w:t>desilo 199 saobraćajnih</w:t>
      </w:r>
      <w:r w:rsidRPr="0083721C">
        <w:t xml:space="preserve"> nezgoda. Razdioba saobraćajnih nezgoda po uzroku nastanka je prikazana u </w:t>
      </w:r>
      <w:r w:rsidRPr="00400B5D">
        <w:t>Tabeli 3.</w:t>
      </w:r>
    </w:p>
    <w:p w:rsidR="00A375C3" w:rsidRDefault="00A375C3" w:rsidP="0063528E">
      <w:pPr>
        <w:pStyle w:val="Tekst"/>
        <w:rPr>
          <w:b/>
        </w:rPr>
      </w:pPr>
    </w:p>
    <w:p w:rsidR="0063528E" w:rsidRPr="00D44314" w:rsidRDefault="0063528E" w:rsidP="0063528E">
      <w:pPr>
        <w:pStyle w:val="Tabelanatpis"/>
        <w:rPr>
          <w:lang w:val="bs-Latn-BA"/>
        </w:rPr>
      </w:pPr>
      <w:r w:rsidRPr="00D44314">
        <w:rPr>
          <w:lang w:val="bs-Latn-BA"/>
        </w:rPr>
        <w:t>Uzrok S/N po poddionicama</w:t>
      </w:r>
    </w:p>
    <w:tbl>
      <w:tblPr>
        <w:tblW w:w="95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673"/>
        <w:gridCol w:w="673"/>
        <w:gridCol w:w="672"/>
        <w:gridCol w:w="807"/>
        <w:gridCol w:w="941"/>
        <w:gridCol w:w="807"/>
        <w:gridCol w:w="806"/>
        <w:gridCol w:w="807"/>
        <w:gridCol w:w="806"/>
        <w:gridCol w:w="807"/>
        <w:gridCol w:w="538"/>
      </w:tblGrid>
      <w:tr w:rsidR="0063528E" w:rsidRPr="0063528E" w:rsidTr="00260368">
        <w:trPr>
          <w:trHeight w:val="649"/>
        </w:trPr>
        <w:tc>
          <w:tcPr>
            <w:tcW w:w="1211" w:type="dxa"/>
            <w:shd w:val="clear" w:color="auto" w:fill="8DB3E2" w:themeFill="text2" w:themeFillTint="66"/>
            <w:noWrap/>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Uzrok</w:t>
            </w:r>
            <w:proofErr w:type="spellEnd"/>
            <w:r w:rsidRPr="0063528E">
              <w:rPr>
                <w:rFonts w:asciiTheme="minorHAnsi" w:hAnsiTheme="minorHAnsi" w:cstheme="minorHAnsi"/>
                <w:b/>
                <w:bCs/>
                <w:sz w:val="16"/>
                <w:szCs w:val="16"/>
                <w:lang w:eastAsia="bs-Latn-BA"/>
              </w:rPr>
              <w:t xml:space="preserve"> S/N</w:t>
            </w:r>
          </w:p>
        </w:tc>
        <w:tc>
          <w:tcPr>
            <w:tcW w:w="673"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Zenica</w:t>
            </w:r>
            <w:proofErr w:type="spellEnd"/>
            <w:r w:rsidRPr="0063528E">
              <w:rPr>
                <w:rFonts w:asciiTheme="minorHAnsi" w:hAnsiTheme="minorHAnsi" w:cstheme="minorHAnsi"/>
                <w:b/>
                <w:bCs/>
                <w:sz w:val="16"/>
                <w:szCs w:val="16"/>
                <w:lang w:eastAsia="bs-Latn-BA"/>
              </w:rPr>
              <w:t xml:space="preserve"> jug - </w:t>
            </w:r>
            <w:proofErr w:type="spellStart"/>
            <w:r w:rsidRPr="0063528E">
              <w:rPr>
                <w:rFonts w:asciiTheme="minorHAnsi" w:hAnsiTheme="minorHAnsi" w:cstheme="minorHAnsi"/>
                <w:b/>
                <w:bCs/>
                <w:sz w:val="16"/>
                <w:szCs w:val="16"/>
                <w:lang w:eastAsia="bs-Latn-BA"/>
              </w:rPr>
              <w:t>Lašva</w:t>
            </w:r>
            <w:proofErr w:type="spellEnd"/>
          </w:p>
        </w:tc>
        <w:tc>
          <w:tcPr>
            <w:tcW w:w="673"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Lašva</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Kakanj</w:t>
            </w:r>
            <w:proofErr w:type="spellEnd"/>
          </w:p>
        </w:tc>
        <w:tc>
          <w:tcPr>
            <w:tcW w:w="672"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Kakanj</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Visoko</w:t>
            </w:r>
            <w:proofErr w:type="spellEnd"/>
          </w:p>
        </w:tc>
        <w:tc>
          <w:tcPr>
            <w:tcW w:w="807" w:type="dxa"/>
            <w:shd w:val="clear" w:color="auto" w:fill="8DB3E2" w:themeFill="text2" w:themeFillTint="66"/>
            <w:vAlign w:val="center"/>
            <w:hideMark/>
          </w:tcPr>
          <w:p w:rsidR="0063528E" w:rsidRPr="0063528E" w:rsidRDefault="00F2404F" w:rsidP="0063528E">
            <w:pPr>
              <w:jc w:val="center"/>
              <w:rPr>
                <w:rFonts w:asciiTheme="minorHAnsi" w:hAnsiTheme="minorHAnsi" w:cstheme="minorHAnsi"/>
                <w:b/>
                <w:bCs/>
                <w:sz w:val="16"/>
                <w:szCs w:val="16"/>
                <w:lang w:eastAsia="bs-Latn-BA"/>
              </w:rPr>
            </w:pPr>
            <w:proofErr w:type="spellStart"/>
            <w:r>
              <w:rPr>
                <w:rFonts w:asciiTheme="minorHAnsi" w:hAnsiTheme="minorHAnsi" w:cstheme="minorHAnsi"/>
                <w:b/>
                <w:bCs/>
                <w:sz w:val="16"/>
                <w:szCs w:val="16"/>
                <w:lang w:eastAsia="bs-Latn-BA"/>
              </w:rPr>
              <w:t>Visoko</w:t>
            </w:r>
            <w:proofErr w:type="spellEnd"/>
            <w:r>
              <w:rPr>
                <w:rFonts w:asciiTheme="minorHAnsi" w:hAnsiTheme="minorHAnsi" w:cstheme="minorHAnsi"/>
                <w:b/>
                <w:bCs/>
                <w:sz w:val="16"/>
                <w:szCs w:val="16"/>
                <w:lang w:eastAsia="bs-Latn-BA"/>
              </w:rPr>
              <w:t xml:space="preserve"> – </w:t>
            </w:r>
            <w:proofErr w:type="spellStart"/>
            <w:r>
              <w:rPr>
                <w:rFonts w:asciiTheme="minorHAnsi" w:hAnsiTheme="minorHAnsi" w:cstheme="minorHAnsi"/>
                <w:b/>
                <w:bCs/>
                <w:sz w:val="16"/>
                <w:szCs w:val="16"/>
                <w:lang w:eastAsia="bs-Latn-BA"/>
              </w:rPr>
              <w:t>Podlug</w:t>
            </w:r>
            <w:proofErr w:type="spellEnd"/>
            <w:r>
              <w:rPr>
                <w:rFonts w:asciiTheme="minorHAnsi" w:hAnsiTheme="minorHAnsi" w:cstheme="minorHAnsi"/>
                <w:b/>
                <w:bCs/>
                <w:sz w:val="16"/>
                <w:szCs w:val="16"/>
                <w:lang w:eastAsia="bs-Latn-BA"/>
              </w:rPr>
              <w:t>.</w:t>
            </w:r>
          </w:p>
        </w:tc>
        <w:tc>
          <w:tcPr>
            <w:tcW w:w="941"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Podlugovi</w:t>
            </w:r>
            <w:proofErr w:type="spellEnd"/>
            <w:r w:rsidRPr="0063528E">
              <w:rPr>
                <w:rFonts w:asciiTheme="minorHAnsi" w:hAnsiTheme="minorHAnsi" w:cstheme="minorHAnsi"/>
                <w:b/>
                <w:bCs/>
                <w:sz w:val="16"/>
                <w:szCs w:val="16"/>
                <w:lang w:eastAsia="bs-Latn-BA"/>
              </w:rPr>
              <w:t xml:space="preserve"> - Sarajevo </w:t>
            </w:r>
            <w:proofErr w:type="spellStart"/>
            <w:r w:rsidRPr="0063528E">
              <w:rPr>
                <w:rFonts w:asciiTheme="minorHAnsi" w:hAnsiTheme="minorHAnsi" w:cstheme="minorHAnsi"/>
                <w:b/>
                <w:bCs/>
                <w:sz w:val="16"/>
                <w:szCs w:val="16"/>
                <w:lang w:eastAsia="bs-Latn-BA"/>
              </w:rPr>
              <w:t>sjever</w:t>
            </w:r>
            <w:proofErr w:type="spellEnd"/>
          </w:p>
        </w:tc>
        <w:tc>
          <w:tcPr>
            <w:tcW w:w="807"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 xml:space="preserve">Sarajevo </w:t>
            </w:r>
            <w:proofErr w:type="spellStart"/>
            <w:r w:rsidRPr="0063528E">
              <w:rPr>
                <w:rFonts w:asciiTheme="minorHAnsi" w:hAnsiTheme="minorHAnsi" w:cstheme="minorHAnsi"/>
                <w:b/>
                <w:bCs/>
                <w:sz w:val="16"/>
                <w:szCs w:val="16"/>
                <w:lang w:eastAsia="bs-Latn-BA"/>
              </w:rPr>
              <w:t>sjever</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Butila</w:t>
            </w:r>
            <w:proofErr w:type="spellEnd"/>
          </w:p>
        </w:tc>
        <w:tc>
          <w:tcPr>
            <w:tcW w:w="806"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Butila</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Briješće</w:t>
            </w:r>
            <w:proofErr w:type="spellEnd"/>
          </w:p>
        </w:tc>
        <w:tc>
          <w:tcPr>
            <w:tcW w:w="807"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Butila</w:t>
            </w:r>
            <w:proofErr w:type="spellEnd"/>
            <w:r w:rsidRPr="0063528E">
              <w:rPr>
                <w:rFonts w:asciiTheme="minorHAnsi" w:hAnsiTheme="minorHAnsi" w:cstheme="minorHAnsi"/>
                <w:b/>
                <w:bCs/>
                <w:sz w:val="16"/>
                <w:szCs w:val="16"/>
                <w:lang w:eastAsia="bs-Latn-BA"/>
              </w:rPr>
              <w:t xml:space="preserve"> - Sarajevo </w:t>
            </w:r>
            <w:proofErr w:type="spellStart"/>
            <w:r w:rsidRPr="0063528E">
              <w:rPr>
                <w:rFonts w:asciiTheme="minorHAnsi" w:hAnsiTheme="minorHAnsi" w:cstheme="minorHAnsi"/>
                <w:b/>
                <w:bCs/>
                <w:sz w:val="16"/>
                <w:szCs w:val="16"/>
                <w:lang w:eastAsia="bs-Latn-BA"/>
              </w:rPr>
              <w:t>zapad</w:t>
            </w:r>
            <w:proofErr w:type="spellEnd"/>
          </w:p>
        </w:tc>
        <w:tc>
          <w:tcPr>
            <w:tcW w:w="806"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 xml:space="preserve">Sarajevo </w:t>
            </w:r>
            <w:proofErr w:type="spellStart"/>
            <w:r w:rsidRPr="0063528E">
              <w:rPr>
                <w:rFonts w:asciiTheme="minorHAnsi" w:hAnsiTheme="minorHAnsi" w:cstheme="minorHAnsi"/>
                <w:b/>
                <w:bCs/>
                <w:sz w:val="16"/>
                <w:szCs w:val="16"/>
                <w:lang w:eastAsia="bs-Latn-BA"/>
              </w:rPr>
              <w:t>zapad</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Lepenica</w:t>
            </w:r>
            <w:proofErr w:type="spellEnd"/>
          </w:p>
        </w:tc>
        <w:tc>
          <w:tcPr>
            <w:tcW w:w="807" w:type="dxa"/>
            <w:shd w:val="clear" w:color="auto" w:fill="8DB3E2" w:themeFill="text2" w:themeFillTint="66"/>
            <w:vAlign w:val="center"/>
            <w:hideMark/>
          </w:tcPr>
          <w:p w:rsidR="0063528E" w:rsidRPr="0063528E" w:rsidRDefault="0063528E" w:rsidP="0063528E">
            <w:pPr>
              <w:jc w:val="cente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Lepenica</w:t>
            </w:r>
            <w:proofErr w:type="spellEnd"/>
            <w:r w:rsidRPr="0063528E">
              <w:rPr>
                <w:rFonts w:asciiTheme="minorHAnsi" w:hAnsiTheme="minorHAnsi" w:cstheme="minorHAnsi"/>
                <w:b/>
                <w:bCs/>
                <w:sz w:val="16"/>
                <w:szCs w:val="16"/>
                <w:lang w:eastAsia="bs-Latn-BA"/>
              </w:rPr>
              <w:t xml:space="preserve"> - </w:t>
            </w:r>
            <w:proofErr w:type="spellStart"/>
            <w:r w:rsidRPr="0063528E">
              <w:rPr>
                <w:rFonts w:asciiTheme="minorHAnsi" w:hAnsiTheme="minorHAnsi" w:cstheme="minorHAnsi"/>
                <w:b/>
                <w:bCs/>
                <w:sz w:val="16"/>
                <w:szCs w:val="16"/>
                <w:lang w:eastAsia="bs-Latn-BA"/>
              </w:rPr>
              <w:t>Tarčin</w:t>
            </w:r>
            <w:proofErr w:type="spellEnd"/>
          </w:p>
        </w:tc>
        <w:tc>
          <w:tcPr>
            <w:tcW w:w="538" w:type="dxa"/>
            <w:shd w:val="clear" w:color="auto" w:fill="8DB3E2" w:themeFill="text2" w:themeFillTint="66"/>
            <w:noWrap/>
            <w:vAlign w:val="bottom"/>
            <w:hideMark/>
          </w:tcPr>
          <w:p w:rsidR="0063528E" w:rsidRPr="0063528E" w:rsidRDefault="0063528E" w:rsidP="0063528E">
            <w:pPr>
              <w:rPr>
                <w:rFonts w:asciiTheme="minorHAnsi" w:hAnsiTheme="minorHAnsi" w:cstheme="minorHAnsi"/>
                <w:sz w:val="16"/>
                <w:szCs w:val="16"/>
                <w:lang w:eastAsia="bs-Latn-BA"/>
              </w:rPr>
            </w:pPr>
          </w:p>
        </w:tc>
      </w:tr>
      <w:tr w:rsidR="0063528E" w:rsidRPr="00284F17" w:rsidTr="00260368">
        <w:trPr>
          <w:trHeight w:val="340"/>
        </w:trPr>
        <w:tc>
          <w:tcPr>
            <w:tcW w:w="1211" w:type="dxa"/>
            <w:shd w:val="clear" w:color="auto" w:fill="8DB3E2" w:themeFill="text2" w:themeFillTint="66"/>
            <w:noWrap/>
            <w:vAlign w:val="center"/>
            <w:hideMark/>
          </w:tcPr>
          <w:p w:rsidR="0063528E" w:rsidRPr="0063528E" w:rsidRDefault="0063528E" w:rsidP="0063528E">
            <w:pP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Neprilagođena</w:t>
            </w:r>
            <w:proofErr w:type="spellEnd"/>
            <w:r w:rsidRPr="0063528E">
              <w:rPr>
                <w:rFonts w:asciiTheme="minorHAnsi" w:hAnsiTheme="minorHAnsi" w:cstheme="minorHAnsi"/>
                <w:b/>
                <w:bCs/>
                <w:sz w:val="16"/>
                <w:szCs w:val="16"/>
                <w:lang w:eastAsia="bs-Latn-BA"/>
              </w:rPr>
              <w:t xml:space="preserve"> </w:t>
            </w:r>
            <w:proofErr w:type="spellStart"/>
            <w:r w:rsidRPr="0063528E">
              <w:rPr>
                <w:rFonts w:asciiTheme="minorHAnsi" w:hAnsiTheme="minorHAnsi" w:cstheme="minorHAnsi"/>
                <w:b/>
                <w:bCs/>
                <w:sz w:val="16"/>
                <w:szCs w:val="16"/>
                <w:lang w:eastAsia="bs-Latn-BA"/>
              </w:rPr>
              <w:t>brzina</w:t>
            </w:r>
            <w:proofErr w:type="spellEnd"/>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4</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9</w:t>
            </w:r>
          </w:p>
        </w:tc>
        <w:tc>
          <w:tcPr>
            <w:tcW w:w="672"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22</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7</w:t>
            </w:r>
          </w:p>
        </w:tc>
        <w:tc>
          <w:tcPr>
            <w:tcW w:w="941"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20</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12</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13</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10</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5</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8</w:t>
            </w:r>
          </w:p>
        </w:tc>
        <w:tc>
          <w:tcPr>
            <w:tcW w:w="538"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110</w:t>
            </w:r>
          </w:p>
        </w:tc>
      </w:tr>
      <w:tr w:rsidR="0063528E" w:rsidRPr="00284F17" w:rsidTr="00260368">
        <w:trPr>
          <w:trHeight w:val="340"/>
        </w:trPr>
        <w:tc>
          <w:tcPr>
            <w:tcW w:w="1211" w:type="dxa"/>
            <w:shd w:val="clear" w:color="auto" w:fill="8DB3E2" w:themeFill="text2" w:themeFillTint="66"/>
            <w:noWrap/>
            <w:vAlign w:val="center"/>
            <w:hideMark/>
          </w:tcPr>
          <w:p w:rsidR="0063528E" w:rsidRPr="0063528E" w:rsidRDefault="0063528E" w:rsidP="0063528E">
            <w:pP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Nalet</w:t>
            </w:r>
            <w:proofErr w:type="spellEnd"/>
            <w:r w:rsidRPr="0063528E">
              <w:rPr>
                <w:rFonts w:asciiTheme="minorHAnsi" w:hAnsiTheme="minorHAnsi" w:cstheme="minorHAnsi"/>
                <w:b/>
                <w:bCs/>
                <w:sz w:val="16"/>
                <w:szCs w:val="16"/>
                <w:lang w:eastAsia="bs-Latn-BA"/>
              </w:rPr>
              <w:t xml:space="preserve"> </w:t>
            </w:r>
            <w:proofErr w:type="spellStart"/>
            <w:r w:rsidRPr="0063528E">
              <w:rPr>
                <w:rFonts w:asciiTheme="minorHAnsi" w:hAnsiTheme="minorHAnsi" w:cstheme="minorHAnsi"/>
                <w:b/>
                <w:bCs/>
                <w:sz w:val="16"/>
                <w:szCs w:val="16"/>
                <w:lang w:eastAsia="bs-Latn-BA"/>
              </w:rPr>
              <w:t>vozila</w:t>
            </w:r>
            <w:proofErr w:type="spellEnd"/>
            <w:r w:rsidRPr="0063528E">
              <w:rPr>
                <w:rFonts w:asciiTheme="minorHAnsi" w:hAnsiTheme="minorHAnsi" w:cstheme="minorHAnsi"/>
                <w:b/>
                <w:bCs/>
                <w:sz w:val="16"/>
                <w:szCs w:val="16"/>
                <w:lang w:eastAsia="bs-Latn-BA"/>
              </w:rPr>
              <w:t xml:space="preserve"> </w:t>
            </w:r>
            <w:proofErr w:type="spellStart"/>
            <w:r w:rsidRPr="0063528E">
              <w:rPr>
                <w:rFonts w:asciiTheme="minorHAnsi" w:hAnsiTheme="minorHAnsi" w:cstheme="minorHAnsi"/>
                <w:b/>
                <w:bCs/>
                <w:sz w:val="16"/>
                <w:szCs w:val="16"/>
                <w:lang w:eastAsia="bs-Latn-BA"/>
              </w:rPr>
              <w:t>na</w:t>
            </w:r>
            <w:proofErr w:type="spellEnd"/>
            <w:r w:rsidRPr="0063528E">
              <w:rPr>
                <w:rFonts w:asciiTheme="minorHAnsi" w:hAnsiTheme="minorHAnsi" w:cstheme="minorHAnsi"/>
                <w:b/>
                <w:bCs/>
                <w:sz w:val="16"/>
                <w:szCs w:val="16"/>
                <w:lang w:eastAsia="bs-Latn-BA"/>
              </w:rPr>
              <w:t xml:space="preserve"> </w:t>
            </w:r>
            <w:proofErr w:type="spellStart"/>
            <w:r w:rsidRPr="0063528E">
              <w:rPr>
                <w:rFonts w:asciiTheme="minorHAnsi" w:hAnsiTheme="minorHAnsi" w:cstheme="minorHAnsi"/>
                <w:b/>
                <w:bCs/>
                <w:sz w:val="16"/>
                <w:szCs w:val="16"/>
                <w:lang w:eastAsia="bs-Latn-BA"/>
              </w:rPr>
              <w:t>životinju</w:t>
            </w:r>
            <w:proofErr w:type="spellEnd"/>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7</w:t>
            </w:r>
          </w:p>
        </w:tc>
        <w:tc>
          <w:tcPr>
            <w:tcW w:w="672"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14</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5</w:t>
            </w:r>
          </w:p>
        </w:tc>
        <w:tc>
          <w:tcPr>
            <w:tcW w:w="941"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7</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0</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0</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5</w:t>
            </w:r>
          </w:p>
        </w:tc>
        <w:tc>
          <w:tcPr>
            <w:tcW w:w="538"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47</w:t>
            </w:r>
          </w:p>
        </w:tc>
      </w:tr>
      <w:tr w:rsidR="0063528E" w:rsidRPr="00284F17" w:rsidTr="00260368">
        <w:trPr>
          <w:trHeight w:val="340"/>
        </w:trPr>
        <w:tc>
          <w:tcPr>
            <w:tcW w:w="1211" w:type="dxa"/>
            <w:shd w:val="clear" w:color="auto" w:fill="8DB3E2" w:themeFill="text2" w:themeFillTint="66"/>
            <w:noWrap/>
            <w:vAlign w:val="center"/>
            <w:hideMark/>
          </w:tcPr>
          <w:p w:rsidR="0063528E" w:rsidRPr="0063528E" w:rsidRDefault="0063528E" w:rsidP="0063528E">
            <w:pP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Radnje</w:t>
            </w:r>
            <w:proofErr w:type="spellEnd"/>
            <w:r w:rsidRPr="0063528E">
              <w:rPr>
                <w:rFonts w:asciiTheme="minorHAnsi" w:hAnsiTheme="minorHAnsi" w:cstheme="minorHAnsi"/>
                <w:b/>
                <w:bCs/>
                <w:sz w:val="16"/>
                <w:szCs w:val="16"/>
                <w:lang w:eastAsia="bs-Latn-BA"/>
              </w:rPr>
              <w:t xml:space="preserve"> </w:t>
            </w:r>
            <w:proofErr w:type="spellStart"/>
            <w:r w:rsidRPr="0063528E">
              <w:rPr>
                <w:rFonts w:asciiTheme="minorHAnsi" w:hAnsiTheme="minorHAnsi" w:cstheme="minorHAnsi"/>
                <w:b/>
                <w:bCs/>
                <w:sz w:val="16"/>
                <w:szCs w:val="16"/>
                <w:lang w:eastAsia="bs-Latn-BA"/>
              </w:rPr>
              <w:t>vozilom</w:t>
            </w:r>
            <w:proofErr w:type="spellEnd"/>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4</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4</w:t>
            </w:r>
          </w:p>
        </w:tc>
        <w:tc>
          <w:tcPr>
            <w:tcW w:w="672"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4</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941"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4</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538"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26</w:t>
            </w:r>
          </w:p>
        </w:tc>
      </w:tr>
      <w:tr w:rsidR="0063528E" w:rsidRPr="00284F17" w:rsidTr="00260368">
        <w:trPr>
          <w:trHeight w:val="340"/>
        </w:trPr>
        <w:tc>
          <w:tcPr>
            <w:tcW w:w="1211" w:type="dxa"/>
            <w:shd w:val="clear" w:color="auto" w:fill="8DB3E2" w:themeFill="text2" w:themeFillTint="66"/>
            <w:noWrap/>
            <w:vAlign w:val="center"/>
            <w:hideMark/>
          </w:tcPr>
          <w:p w:rsidR="0063528E" w:rsidRPr="0063528E" w:rsidRDefault="0063528E" w:rsidP="0063528E">
            <w:pP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Ostalo</w:t>
            </w:r>
            <w:proofErr w:type="spellEnd"/>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5</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0</w:t>
            </w:r>
          </w:p>
        </w:tc>
        <w:tc>
          <w:tcPr>
            <w:tcW w:w="672"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2</w:t>
            </w:r>
          </w:p>
        </w:tc>
        <w:tc>
          <w:tcPr>
            <w:tcW w:w="941"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3</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2</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2</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0</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0</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sz w:val="16"/>
                <w:szCs w:val="16"/>
                <w:lang w:eastAsia="bs-Latn-BA"/>
              </w:rPr>
            </w:pPr>
            <w:r w:rsidRPr="0063528E">
              <w:rPr>
                <w:rFonts w:asciiTheme="minorHAnsi" w:hAnsiTheme="minorHAnsi" w:cstheme="minorHAnsi"/>
                <w:sz w:val="16"/>
                <w:szCs w:val="16"/>
                <w:lang w:eastAsia="bs-Latn-BA"/>
              </w:rPr>
              <w:t>1</w:t>
            </w:r>
          </w:p>
        </w:tc>
        <w:tc>
          <w:tcPr>
            <w:tcW w:w="538"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16</w:t>
            </w:r>
          </w:p>
        </w:tc>
      </w:tr>
      <w:tr w:rsidR="0063528E" w:rsidRPr="00284F17" w:rsidTr="00260368">
        <w:trPr>
          <w:trHeight w:val="340"/>
        </w:trPr>
        <w:tc>
          <w:tcPr>
            <w:tcW w:w="1211" w:type="dxa"/>
            <w:shd w:val="clear" w:color="auto" w:fill="8DB3E2" w:themeFill="text2" w:themeFillTint="66"/>
            <w:noWrap/>
            <w:vAlign w:val="center"/>
            <w:hideMark/>
          </w:tcPr>
          <w:p w:rsidR="0063528E" w:rsidRPr="0063528E" w:rsidRDefault="0063528E" w:rsidP="0063528E">
            <w:pPr>
              <w:rPr>
                <w:rFonts w:asciiTheme="minorHAnsi" w:hAnsiTheme="minorHAnsi" w:cstheme="minorHAnsi"/>
                <w:b/>
                <w:bCs/>
                <w:sz w:val="16"/>
                <w:szCs w:val="16"/>
                <w:lang w:eastAsia="bs-Latn-BA"/>
              </w:rPr>
            </w:pPr>
            <w:proofErr w:type="spellStart"/>
            <w:r w:rsidRPr="0063528E">
              <w:rPr>
                <w:rFonts w:asciiTheme="minorHAnsi" w:hAnsiTheme="minorHAnsi" w:cstheme="minorHAnsi"/>
                <w:b/>
                <w:bCs/>
                <w:sz w:val="16"/>
                <w:szCs w:val="16"/>
                <w:lang w:eastAsia="bs-Latn-BA"/>
              </w:rPr>
              <w:t>Ukupno</w:t>
            </w:r>
            <w:proofErr w:type="spellEnd"/>
            <w:r w:rsidRPr="0063528E">
              <w:rPr>
                <w:rFonts w:asciiTheme="minorHAnsi" w:hAnsiTheme="minorHAnsi" w:cstheme="minorHAnsi"/>
                <w:b/>
                <w:bCs/>
                <w:sz w:val="16"/>
                <w:szCs w:val="16"/>
                <w:lang w:eastAsia="bs-Latn-BA"/>
              </w:rPr>
              <w:t>:</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16</w:t>
            </w:r>
          </w:p>
        </w:tc>
        <w:tc>
          <w:tcPr>
            <w:tcW w:w="673"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20</w:t>
            </w:r>
          </w:p>
        </w:tc>
        <w:tc>
          <w:tcPr>
            <w:tcW w:w="672"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41</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15</w:t>
            </w:r>
          </w:p>
        </w:tc>
        <w:tc>
          <w:tcPr>
            <w:tcW w:w="941"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27</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24</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16</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14</w:t>
            </w:r>
          </w:p>
        </w:tc>
        <w:tc>
          <w:tcPr>
            <w:tcW w:w="806"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9</w:t>
            </w:r>
          </w:p>
        </w:tc>
        <w:tc>
          <w:tcPr>
            <w:tcW w:w="807"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17</w:t>
            </w:r>
          </w:p>
        </w:tc>
        <w:tc>
          <w:tcPr>
            <w:tcW w:w="538" w:type="dxa"/>
            <w:shd w:val="clear" w:color="auto" w:fill="auto"/>
            <w:noWrap/>
            <w:vAlign w:val="center"/>
            <w:hideMark/>
          </w:tcPr>
          <w:p w:rsidR="0063528E" w:rsidRPr="0063528E" w:rsidRDefault="0063528E" w:rsidP="0063528E">
            <w:pPr>
              <w:jc w:val="center"/>
              <w:rPr>
                <w:rFonts w:asciiTheme="minorHAnsi" w:hAnsiTheme="minorHAnsi" w:cstheme="minorHAnsi"/>
                <w:b/>
                <w:bCs/>
                <w:sz w:val="16"/>
                <w:szCs w:val="16"/>
                <w:lang w:eastAsia="bs-Latn-BA"/>
              </w:rPr>
            </w:pPr>
            <w:r w:rsidRPr="0063528E">
              <w:rPr>
                <w:rFonts w:asciiTheme="minorHAnsi" w:hAnsiTheme="minorHAnsi" w:cstheme="minorHAnsi"/>
                <w:b/>
                <w:bCs/>
                <w:sz w:val="16"/>
                <w:szCs w:val="16"/>
                <w:lang w:eastAsia="bs-Latn-BA"/>
              </w:rPr>
              <w:t>199</w:t>
            </w:r>
          </w:p>
        </w:tc>
      </w:tr>
    </w:tbl>
    <w:p w:rsidR="004E40F4" w:rsidRDefault="004E40F4" w:rsidP="00B3781A">
      <w:pPr>
        <w:pStyle w:val="Slika"/>
      </w:pPr>
    </w:p>
    <w:p w:rsidR="00B553F2" w:rsidRDefault="00B553F2" w:rsidP="00B3781A">
      <w:pPr>
        <w:pStyle w:val="Slika"/>
      </w:pPr>
      <w:r>
        <w:rPr>
          <w:noProof/>
        </w:rPr>
        <w:lastRenderedPageBreak/>
        <w:drawing>
          <wp:inline distT="0" distB="0" distL="0" distR="0" wp14:anchorId="206329F0" wp14:editId="174C8EFE">
            <wp:extent cx="3762375" cy="19526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3528E" w:rsidRPr="004E40F4" w:rsidRDefault="0063528E" w:rsidP="00B553F2">
      <w:pPr>
        <w:pStyle w:val="Slikanatpis"/>
        <w:spacing w:before="0"/>
      </w:pPr>
      <w:r w:rsidRPr="004E40F4">
        <w:t>Uzrok S/N u 201</w:t>
      </w:r>
      <w:r w:rsidR="00A23576">
        <w:t>6</w:t>
      </w:r>
      <w:r w:rsidRPr="004E40F4">
        <w:t xml:space="preserve"> godini</w:t>
      </w:r>
    </w:p>
    <w:p w:rsidR="0063528E" w:rsidRPr="00400B5D" w:rsidRDefault="0063528E" w:rsidP="00D44314">
      <w:pPr>
        <w:pStyle w:val="Tekst"/>
      </w:pPr>
      <w:r w:rsidRPr="00400B5D">
        <w:t xml:space="preserve">Iz prikazane Tabele 3. i </w:t>
      </w:r>
      <w:r w:rsidR="00A23576" w:rsidRPr="00400B5D">
        <w:rPr>
          <w:lang w:val="bs-Latn-BA"/>
        </w:rPr>
        <w:t>Slike</w:t>
      </w:r>
      <w:r w:rsidRPr="00400B5D">
        <w:t xml:space="preserve"> 1. se vidi da je neprilagođena brzina uslovima na cesti  najčešči uzrok nastanka saobraćajnih nezgoda na autocesti. Usljed prekoračenja propisane brzine ili neprilagođavanja brzine vozila uslovima na cesti dolazi do gubljenja kontrole nad vozilom i uobičajeno udaranje vozila u elastično odbojnu ogradu, betonsku sigurnosnu ogradu ili slijetanja sa kolovoza. Po dobijenim podacima, tokom 2016. godine se desilo ukupno 55% saobraćajnih nezgoda koje se može okarakterisati kao neprilagođena brzina uslovima na cesti.</w:t>
      </w:r>
    </w:p>
    <w:p w:rsidR="00D44314" w:rsidRPr="00400B5D" w:rsidRDefault="0063528E" w:rsidP="00D44314">
      <w:pPr>
        <w:pStyle w:val="Tekst"/>
      </w:pPr>
      <w:r w:rsidRPr="00400B5D">
        <w:t xml:space="preserve">Nalet vozila na životinju kao uzrok nastanka saobraćajne nezgode, sa svojim procentom od 24% od ukupnog broja saobraćajnih nezgoda u 2016 godini, je prilično čest uzrok nastanka nezgode na autocesti. </w:t>
      </w:r>
    </w:p>
    <w:p w:rsidR="0063528E" w:rsidRPr="00400B5D" w:rsidRDefault="0063528E" w:rsidP="00D44314">
      <w:pPr>
        <w:pStyle w:val="Tekst"/>
      </w:pPr>
      <w:r w:rsidRPr="00400B5D">
        <w:t xml:space="preserve">Radnje vozilom, sa procentom od 13%,  su treći uzrok nastanka saobraćajnih nezgoda po broju nastanka nezgoda. U ovu skupinu saobraćajnih nezgoda spadaju nepropisno prestrojavanje, nepropisno odstojanje i slično. </w:t>
      </w:r>
    </w:p>
    <w:p w:rsidR="0063528E" w:rsidRPr="00400B5D" w:rsidRDefault="0063528E" w:rsidP="00D44314">
      <w:pPr>
        <w:pStyle w:val="Tekst"/>
      </w:pPr>
      <w:r w:rsidRPr="00400B5D">
        <w:t xml:space="preserve">Pod uzrokom nastanka saobraćajnih nezgoda 'ostalo'  podrazumijevaju se nezgode sa uzrokom nastanka od umora, alkohola, nalijetanja vozila na rasuti materiajal i sve ostalo što ne pripada naprijed definisanim uzrocima. Tokom 2016. godine se desilo cca. 8 % udesa okarakterisanih kao 'ostalo'. </w:t>
      </w:r>
    </w:p>
    <w:p w:rsidR="0063528E" w:rsidRPr="00D44314" w:rsidRDefault="0063528E" w:rsidP="00D44314">
      <w:pPr>
        <w:pStyle w:val="Heading2"/>
      </w:pPr>
      <w:bookmarkStart w:id="3" w:name="_Toc483223282"/>
      <w:proofErr w:type="spellStart"/>
      <w:r w:rsidRPr="00D44314">
        <w:t>Posljedice</w:t>
      </w:r>
      <w:proofErr w:type="spellEnd"/>
      <w:r w:rsidRPr="00D44314">
        <w:t xml:space="preserve"> </w:t>
      </w:r>
      <w:proofErr w:type="spellStart"/>
      <w:r w:rsidRPr="00D44314">
        <w:t>saobraćajnih</w:t>
      </w:r>
      <w:proofErr w:type="spellEnd"/>
      <w:r w:rsidRPr="00D44314">
        <w:t xml:space="preserve"> </w:t>
      </w:r>
      <w:proofErr w:type="spellStart"/>
      <w:r w:rsidRPr="00D44314">
        <w:t>nezgoda</w:t>
      </w:r>
      <w:bookmarkEnd w:id="3"/>
      <w:proofErr w:type="spellEnd"/>
      <w:r w:rsidRPr="00D44314">
        <w:t xml:space="preserve"> </w:t>
      </w:r>
    </w:p>
    <w:p w:rsidR="00595E6B" w:rsidRDefault="0063528E" w:rsidP="00BA70AC">
      <w:pPr>
        <w:pStyle w:val="Tekst"/>
      </w:pPr>
      <w:r>
        <w:t>Od ukupno 199</w:t>
      </w:r>
      <w:r w:rsidRPr="0083721C">
        <w:t xml:space="preserve"> nastalih saobraćajnih nezgoda, </w:t>
      </w:r>
      <w:r>
        <w:t>2 saobraćajne nezgode</w:t>
      </w:r>
      <w:r w:rsidRPr="0083721C">
        <w:t xml:space="preserve"> </w:t>
      </w:r>
      <w:r>
        <w:t>su završile</w:t>
      </w:r>
      <w:r w:rsidRPr="0083721C">
        <w:t xml:space="preserve"> sa smrtnim posljedicama</w:t>
      </w:r>
      <w:r>
        <w:t xml:space="preserve"> gdje su poginula ukupno 2 lica,</w:t>
      </w:r>
      <w:r w:rsidRPr="0083721C">
        <w:t xml:space="preserve"> </w:t>
      </w:r>
      <w:r>
        <w:t>10 saobraćajnih nezgoda sa posljedicom teže povrede gdje je povrijeđeno ukupno 12 lica,</w:t>
      </w:r>
      <w:r w:rsidRPr="0083721C">
        <w:t xml:space="preserve"> </w:t>
      </w:r>
      <w:r>
        <w:t>19 saobraćajnih nezgoda sa posljedicom lakše povrede gdje je povrijeđeno ukupno 35 lica</w:t>
      </w:r>
      <w:r w:rsidRPr="0083721C">
        <w:t xml:space="preserve">, te </w:t>
      </w:r>
      <w:r>
        <w:t>168 saobraćajnih</w:t>
      </w:r>
      <w:r w:rsidRPr="0083721C">
        <w:t xml:space="preserve"> nezgod</w:t>
      </w:r>
      <w:r>
        <w:t>a</w:t>
      </w:r>
      <w:r w:rsidRPr="0083721C">
        <w:t xml:space="preserve"> sa </w:t>
      </w:r>
      <w:r>
        <w:t xml:space="preserve">posljedicom </w:t>
      </w:r>
      <w:r w:rsidRPr="0083721C">
        <w:t>mate</w:t>
      </w:r>
      <w:r>
        <w:t xml:space="preserve">rijalna šteta. Na </w:t>
      </w:r>
      <w:r w:rsidR="00A23576" w:rsidRPr="00A23576">
        <w:rPr>
          <w:lang w:val="bs-Latn-BA"/>
        </w:rPr>
        <w:t>Slici</w:t>
      </w:r>
      <w:r w:rsidRPr="00A23576">
        <w:t xml:space="preserve"> 2.</w:t>
      </w:r>
      <w:r>
        <w:t xml:space="preserve"> j</w:t>
      </w:r>
      <w:r w:rsidRPr="0083721C">
        <w:t xml:space="preserve">e prikazano procentualno učešće posljedica saobraćajnih nezgoda unutar ukupnog broja saobraćajnih nezgoda. </w:t>
      </w:r>
    </w:p>
    <w:p w:rsidR="0063528E" w:rsidRPr="0083721C" w:rsidRDefault="00B553F2" w:rsidP="00B553F2">
      <w:pPr>
        <w:pStyle w:val="Slika"/>
      </w:pPr>
      <w:r w:rsidRPr="00B553F2">
        <w:rPr>
          <w:noProof/>
        </w:rPr>
        <w:drawing>
          <wp:inline distT="0" distB="0" distL="0" distR="0" wp14:anchorId="5E580818" wp14:editId="723B6C2A">
            <wp:extent cx="3686175" cy="193357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B639E" w:rsidRDefault="0063528E" w:rsidP="00A23576">
      <w:pPr>
        <w:pStyle w:val="Slikanatpis"/>
        <w:spacing w:before="0"/>
      </w:pPr>
      <w:r w:rsidRPr="00A82B14">
        <w:t>Posljedice S/N na autocesti u 201</w:t>
      </w:r>
      <w:r w:rsidR="00A23576">
        <w:t>6</w:t>
      </w:r>
      <w:r w:rsidRPr="00A82B14">
        <w:t xml:space="preserve"> godini</w:t>
      </w:r>
    </w:p>
    <w:p w:rsidR="0063528E" w:rsidRDefault="0063528E" w:rsidP="00A23576">
      <w:pPr>
        <w:pStyle w:val="Tekst"/>
      </w:pPr>
      <w:r w:rsidRPr="0083721C">
        <w:t>Posmatrajući broj saobraćajnih nezgoda i posljedice koje proizilaze iz njih, možemo reći da autocesta u potpunosti opravdava funkcij</w:t>
      </w:r>
      <w:r>
        <w:t>u kao najsigurnij</w:t>
      </w:r>
      <w:r w:rsidR="00A23576">
        <w:t>e</w:t>
      </w:r>
      <w:r>
        <w:t xml:space="preserve"> javn</w:t>
      </w:r>
      <w:r w:rsidR="00A23576">
        <w:t>e</w:t>
      </w:r>
      <w:r>
        <w:t xml:space="preserve"> cest</w:t>
      </w:r>
      <w:r w:rsidR="00A23576">
        <w:t>e</w:t>
      </w:r>
      <w:r w:rsidRPr="0083721C">
        <w:t xml:space="preserve"> u odnosu na javne ceste</w:t>
      </w:r>
      <w:r>
        <w:t xml:space="preserve"> nižeg ranga koje su </w:t>
      </w:r>
      <w:r w:rsidR="00A23576">
        <w:t>ranije povezivale ova područja.</w:t>
      </w:r>
      <w:r w:rsidR="00A23576" w:rsidRPr="0083721C">
        <w:t xml:space="preserve"> </w:t>
      </w:r>
    </w:p>
    <w:p w:rsidR="00595E6B" w:rsidRPr="0083721C" w:rsidRDefault="00595E6B" w:rsidP="00A23576">
      <w:pPr>
        <w:pStyle w:val="Tekst"/>
      </w:pPr>
    </w:p>
    <w:p w:rsidR="0063528E" w:rsidRPr="007F0A16" w:rsidRDefault="0063528E" w:rsidP="0063528E">
      <w:pPr>
        <w:pStyle w:val="Heading2"/>
        <w:spacing w:before="200" w:after="0" w:line="276" w:lineRule="auto"/>
      </w:pPr>
      <w:bookmarkStart w:id="4" w:name="_Toc483223283"/>
      <w:proofErr w:type="spellStart"/>
      <w:r w:rsidRPr="007F0A16">
        <w:lastRenderedPageBreak/>
        <w:t>Vrijeme</w:t>
      </w:r>
      <w:proofErr w:type="spellEnd"/>
      <w:r w:rsidRPr="007F0A16">
        <w:t xml:space="preserve"> </w:t>
      </w:r>
      <w:proofErr w:type="spellStart"/>
      <w:r w:rsidRPr="007F0A16">
        <w:t>nastanka</w:t>
      </w:r>
      <w:proofErr w:type="spellEnd"/>
      <w:r w:rsidRPr="007F0A16">
        <w:t xml:space="preserve"> </w:t>
      </w:r>
      <w:proofErr w:type="spellStart"/>
      <w:r w:rsidRPr="007F0A16">
        <w:t>saobraćajnih</w:t>
      </w:r>
      <w:proofErr w:type="spellEnd"/>
      <w:r w:rsidRPr="007F0A16">
        <w:t xml:space="preserve"> </w:t>
      </w:r>
      <w:proofErr w:type="spellStart"/>
      <w:r w:rsidRPr="007F0A16">
        <w:t>nezgoda</w:t>
      </w:r>
      <w:bookmarkEnd w:id="4"/>
      <w:proofErr w:type="spellEnd"/>
      <w:r w:rsidRPr="007F0A16">
        <w:t xml:space="preserve"> </w:t>
      </w:r>
    </w:p>
    <w:p w:rsidR="0063528E" w:rsidRDefault="0063528E" w:rsidP="0063528E">
      <w:pPr>
        <w:jc w:val="both"/>
        <w:rPr>
          <w:rFonts w:ascii="Arial" w:hAnsi="Arial" w:cs="Arial"/>
        </w:rPr>
      </w:pPr>
    </w:p>
    <w:p w:rsidR="0063528E" w:rsidRPr="0083721C" w:rsidRDefault="0063528E" w:rsidP="00A23576">
      <w:pPr>
        <w:pStyle w:val="Tekst"/>
      </w:pPr>
      <w:r w:rsidRPr="0083721C">
        <w:t>Vrijeme nastanka saobraćajnih nezgoda je analizirano kroz dvosatnu raspodjelu saobraćajnih nezgoda tokom dana, dnevnu raspodjelu saobraćajnih nezgoda tokom sedmice</w:t>
      </w:r>
      <w:r>
        <w:t xml:space="preserve">, </w:t>
      </w:r>
      <w:r w:rsidRPr="0083721C">
        <w:t>mjesečnu raspodjelu tokom godine</w:t>
      </w:r>
      <w:r>
        <w:t xml:space="preserve"> i vremenu nastanka saobraćajne nezgode prema uslovima dnevne vidljivosti</w:t>
      </w:r>
      <w:r w:rsidRPr="0083721C">
        <w:t>.</w:t>
      </w:r>
    </w:p>
    <w:p w:rsidR="00EF71AE" w:rsidRDefault="0063528E" w:rsidP="00C25413">
      <w:pPr>
        <w:pStyle w:val="Tekst"/>
      </w:pPr>
      <w:r w:rsidRPr="00645AD0">
        <w:t>Kada analiziramo vrijeme nastanka saobraćajnih udesa tokom dana u 201</w:t>
      </w:r>
      <w:r w:rsidR="00245684">
        <w:rPr>
          <w:lang w:val="bs-Latn-BA"/>
        </w:rPr>
        <w:t>6</w:t>
      </w:r>
      <w:r w:rsidRPr="00645AD0">
        <w:t xml:space="preserve"> godini, što je prikazano </w:t>
      </w:r>
      <w:r w:rsidR="00A23576" w:rsidRPr="00645AD0">
        <w:rPr>
          <w:lang w:val="bs-Latn-BA"/>
        </w:rPr>
        <w:t>na Slici 3</w:t>
      </w:r>
      <w:r w:rsidRPr="00645AD0">
        <w:t>., vidimo da se najčešće dešavaju saobraćajne nezgode u periodima od 06-08</w:t>
      </w:r>
      <w:r w:rsidR="00645AD0" w:rsidRPr="00645AD0">
        <w:rPr>
          <w:lang w:val="bs-Latn-BA"/>
        </w:rPr>
        <w:t xml:space="preserve"> </w:t>
      </w:r>
      <w:r w:rsidRPr="00645AD0">
        <w:t>h (25,23%), 08-10</w:t>
      </w:r>
      <w:r w:rsidR="00645AD0">
        <w:rPr>
          <w:lang w:val="bs-Latn-BA"/>
        </w:rPr>
        <w:t xml:space="preserve"> </w:t>
      </w:r>
      <w:r w:rsidRPr="00645AD0">
        <w:t>h (30,84%), te 16-18</w:t>
      </w:r>
      <w:r w:rsidR="00645AD0">
        <w:rPr>
          <w:lang w:val="bs-Latn-BA"/>
        </w:rPr>
        <w:t xml:space="preserve"> h</w:t>
      </w:r>
      <w:r w:rsidRPr="00645AD0">
        <w:t xml:space="preserve"> (22,43%). S obzirom da je u tim periodima i najveće saobraćajno opterećenje (dolasci i odlasci na posao i sa posla) to je bilo i za  očekivati. </w:t>
      </w:r>
    </w:p>
    <w:p w:rsidR="00595E6B" w:rsidRDefault="00595E6B" w:rsidP="00595E6B">
      <w:pPr>
        <w:pStyle w:val="Tekst"/>
        <w:spacing w:after="0"/>
      </w:pPr>
    </w:p>
    <w:p w:rsidR="000A6741" w:rsidRDefault="000A6741" w:rsidP="00B3781A">
      <w:pPr>
        <w:pStyle w:val="Slika"/>
      </w:pPr>
      <w:r>
        <w:rPr>
          <w:noProof/>
        </w:rPr>
        <w:drawing>
          <wp:inline distT="0" distB="0" distL="0" distR="0">
            <wp:extent cx="4200525" cy="1952625"/>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F71AE" w:rsidRDefault="00EF71AE" w:rsidP="00C25413">
      <w:pPr>
        <w:pStyle w:val="Slikanatpis"/>
        <w:spacing w:before="0"/>
      </w:pPr>
      <w:r w:rsidRPr="003A1433">
        <w:t>Dvosatna podjela S/N tokom dana</w:t>
      </w:r>
      <w:r>
        <w:t xml:space="preserve">     </w:t>
      </w:r>
    </w:p>
    <w:p w:rsidR="00EF71AE" w:rsidRPr="0083721C" w:rsidRDefault="00EF71AE" w:rsidP="00BB639E">
      <w:pPr>
        <w:pStyle w:val="Tekst"/>
      </w:pPr>
      <w:r w:rsidRPr="0083721C">
        <w:t>Dnevna raspodjela</w:t>
      </w:r>
      <w:r>
        <w:t xml:space="preserve"> saobraćajnih nezgoda tokom 2016.</w:t>
      </w:r>
      <w:r w:rsidRPr="0083721C">
        <w:t xml:space="preserve"> </w:t>
      </w:r>
      <w:r>
        <w:t xml:space="preserve">godine je prikazana na </w:t>
      </w:r>
      <w:r w:rsidRPr="00EF71AE">
        <w:rPr>
          <w:lang w:val="bs-Latn-BA"/>
        </w:rPr>
        <w:t>Slici</w:t>
      </w:r>
      <w:r w:rsidRPr="00EF71AE">
        <w:t xml:space="preserve"> 4.</w:t>
      </w:r>
      <w:r w:rsidRPr="0083721C">
        <w:t xml:space="preserve"> Analiza pokazuje da se najveći broj saobraćajnih nezgoda dešavao </w:t>
      </w:r>
      <w:r>
        <w:t>radnim danima u sedmici, pri čemu ih je najviše bilo srijedom i četvrtkom</w:t>
      </w:r>
      <w:r w:rsidRPr="0083721C">
        <w:t xml:space="preserve">, što se moglo očekivati s obzirom da je </w:t>
      </w:r>
      <w:r>
        <w:t xml:space="preserve">radnim danima veće i </w:t>
      </w:r>
      <w:r w:rsidRPr="0083721C">
        <w:t xml:space="preserve"> saobraćajno opterećenje. </w:t>
      </w:r>
    </w:p>
    <w:p w:rsidR="0063528E" w:rsidRDefault="0063528E" w:rsidP="00B3781A">
      <w:pPr>
        <w:pStyle w:val="Slika"/>
      </w:pPr>
    </w:p>
    <w:p w:rsidR="00C25413" w:rsidRDefault="00C25413" w:rsidP="00B3781A">
      <w:pPr>
        <w:pStyle w:val="Slika"/>
      </w:pPr>
      <w:r>
        <w:rPr>
          <w:noProof/>
        </w:rPr>
        <w:drawing>
          <wp:inline distT="0" distB="0" distL="0" distR="0">
            <wp:extent cx="3295650" cy="1457325"/>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F71AE" w:rsidRDefault="00EF71AE" w:rsidP="00595E6B">
      <w:pPr>
        <w:pStyle w:val="Slikanatpis"/>
        <w:spacing w:before="0"/>
      </w:pPr>
      <w:r>
        <w:t>Raspodjela S/N po danima</w:t>
      </w:r>
    </w:p>
    <w:p w:rsidR="0063528E" w:rsidRDefault="0063528E" w:rsidP="00BB639E">
      <w:pPr>
        <w:pStyle w:val="Tekst"/>
      </w:pPr>
      <w:r w:rsidRPr="0083721C">
        <w:t>Raspodjela  saobraćajnih</w:t>
      </w:r>
      <w:r>
        <w:t xml:space="preserve"> nezgoda po mjesecima tokom 2016.</w:t>
      </w:r>
      <w:r w:rsidRPr="0083721C">
        <w:t xml:space="preserve"> godine je prikazana na </w:t>
      </w:r>
      <w:r w:rsidR="00EF71AE" w:rsidRPr="00EF71AE">
        <w:rPr>
          <w:lang w:val="bs-Latn-BA"/>
        </w:rPr>
        <w:t>Slici 5</w:t>
      </w:r>
      <w:r w:rsidRPr="00EF71AE">
        <w:t>.</w:t>
      </w:r>
      <w:r w:rsidR="00645AD0">
        <w:t xml:space="preserve"> i</w:t>
      </w:r>
      <w:r w:rsidRPr="0083721C">
        <w:t xml:space="preserve">z </w:t>
      </w:r>
      <w:r w:rsidR="00645AD0">
        <w:rPr>
          <w:lang w:val="bs-Latn-BA"/>
        </w:rPr>
        <w:t>koje</w:t>
      </w:r>
      <w:r w:rsidRPr="0083721C">
        <w:t xml:space="preserve"> se vidi da je najveći broj saobraćajnih nezgoda bio u mjesecu augustu, što je i bilo za očekivati je</w:t>
      </w:r>
      <w:r>
        <w:t>r</w:t>
      </w:r>
      <w:r w:rsidRPr="0083721C">
        <w:t xml:space="preserve"> je u augustu i najveće saobraćajno opterećenje tokom godine. </w:t>
      </w:r>
    </w:p>
    <w:p w:rsidR="00595E6B" w:rsidRDefault="00595E6B" w:rsidP="00595E6B">
      <w:pPr>
        <w:pStyle w:val="Tekst"/>
        <w:spacing w:after="0"/>
        <w:rPr>
          <w:rFonts w:ascii="Arial" w:hAnsi="Arial" w:cs="Arial"/>
        </w:rPr>
      </w:pPr>
    </w:p>
    <w:p w:rsidR="00D1533A" w:rsidRDefault="00D1533A" w:rsidP="00B3781A">
      <w:pPr>
        <w:pStyle w:val="Slika"/>
      </w:pPr>
      <w:r>
        <w:rPr>
          <w:noProof/>
        </w:rPr>
        <w:drawing>
          <wp:inline distT="0" distB="0" distL="0" distR="0">
            <wp:extent cx="4076700" cy="1609725"/>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3528E" w:rsidRDefault="0063528E" w:rsidP="00595E6B">
      <w:pPr>
        <w:pStyle w:val="Slikanatpis"/>
        <w:spacing w:before="0"/>
        <w:rPr>
          <w:rFonts w:ascii="Arial" w:hAnsi="Arial"/>
        </w:rPr>
      </w:pPr>
      <w:r w:rsidRPr="00A82B14">
        <w:t>Mj</w:t>
      </w:r>
      <w:r>
        <w:t>esečna raspodjela S/N tokom 2016</w:t>
      </w:r>
      <w:r w:rsidRPr="00A82B14">
        <w:t xml:space="preserve"> godine.</w:t>
      </w:r>
    </w:p>
    <w:p w:rsidR="0063528E" w:rsidRDefault="0063528E" w:rsidP="0063528E">
      <w:pPr>
        <w:ind w:left="360"/>
        <w:jc w:val="both"/>
        <w:rPr>
          <w:rFonts w:ascii="Arial" w:hAnsi="Arial" w:cs="Arial"/>
        </w:rPr>
      </w:pPr>
    </w:p>
    <w:p w:rsidR="0063528E" w:rsidRPr="007F0A16" w:rsidRDefault="0063528E" w:rsidP="0063528E">
      <w:pPr>
        <w:pStyle w:val="Heading2"/>
        <w:spacing w:before="200" w:after="0" w:line="276" w:lineRule="auto"/>
        <w:rPr>
          <w:szCs w:val="20"/>
        </w:rPr>
      </w:pPr>
      <w:bookmarkStart w:id="5" w:name="_Toc483223284"/>
      <w:proofErr w:type="spellStart"/>
      <w:r w:rsidRPr="007F0A16">
        <w:t>Kolnički</w:t>
      </w:r>
      <w:proofErr w:type="spellEnd"/>
      <w:r w:rsidRPr="007F0A16">
        <w:t xml:space="preserve"> </w:t>
      </w:r>
      <w:proofErr w:type="spellStart"/>
      <w:r w:rsidRPr="007F0A16">
        <w:t>uslovi</w:t>
      </w:r>
      <w:proofErr w:type="spellEnd"/>
      <w:r w:rsidRPr="007F0A16">
        <w:t xml:space="preserve"> </w:t>
      </w:r>
      <w:proofErr w:type="spellStart"/>
      <w:r w:rsidRPr="007F0A16">
        <w:t>saobraćajnih</w:t>
      </w:r>
      <w:proofErr w:type="spellEnd"/>
      <w:r w:rsidRPr="007F0A16">
        <w:t xml:space="preserve"> </w:t>
      </w:r>
      <w:proofErr w:type="spellStart"/>
      <w:r w:rsidRPr="007F0A16">
        <w:t>nezgoda</w:t>
      </w:r>
      <w:bookmarkEnd w:id="5"/>
      <w:proofErr w:type="spellEnd"/>
      <w:r w:rsidRPr="007F0A16">
        <w:t xml:space="preserve"> </w:t>
      </w:r>
    </w:p>
    <w:p w:rsidR="0063528E" w:rsidRDefault="0063528E" w:rsidP="0063528E">
      <w:pPr>
        <w:jc w:val="both"/>
        <w:rPr>
          <w:rFonts w:ascii="Arial" w:hAnsi="Arial" w:cs="Arial"/>
        </w:rPr>
      </w:pPr>
    </w:p>
    <w:p w:rsidR="0063528E" w:rsidRPr="00645AD0" w:rsidRDefault="0063528E" w:rsidP="00BB639E">
      <w:pPr>
        <w:pStyle w:val="Tekst"/>
      </w:pPr>
      <w:r w:rsidRPr="00645AD0">
        <w:t xml:space="preserve">Od ukupnog broja saobraćajnih nezgoda koje su se desile u 2016. godini 65% se dogodio na suhom kolniku, a 32% po mokrom kolovozu. Posmatrajući uslove na kolniku po poddionicama može se primjetiti da poddionice Kakanj – Visoko, Podlugovi – Sarajevo sjever - Butila i Lepenica – Tarčin imaju veći rizik od saobraćajne nezgode po mokrom kolniku i po snijegu nego ostale poddionice. </w:t>
      </w:r>
      <w:r w:rsidR="00BB639E" w:rsidRPr="00645AD0">
        <w:rPr>
          <w:lang w:val="bs-Latn-BA"/>
        </w:rPr>
        <w:t>Na Slici</w:t>
      </w:r>
      <w:r w:rsidRPr="00645AD0">
        <w:t xml:space="preserve"> 6. su detaljnije prikazani uslovi na kolniku prilikom saobraćajne nezgode.</w:t>
      </w:r>
    </w:p>
    <w:p w:rsidR="0063528E" w:rsidRPr="005A098D" w:rsidRDefault="00B553F2" w:rsidP="00B553F2">
      <w:pPr>
        <w:pStyle w:val="Slika"/>
      </w:pPr>
      <w:r w:rsidRPr="00B553F2">
        <w:rPr>
          <w:noProof/>
        </w:rPr>
        <w:drawing>
          <wp:inline distT="0" distB="0" distL="0" distR="0" wp14:anchorId="6E0BC6F5" wp14:editId="54DC862F">
            <wp:extent cx="3257550" cy="187642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3528E" w:rsidRPr="00D853A6" w:rsidRDefault="0063528E" w:rsidP="00B553F2">
      <w:pPr>
        <w:pStyle w:val="Slikanatpis"/>
        <w:spacing w:before="0"/>
      </w:pPr>
      <w:r w:rsidRPr="00D853A6">
        <w:t>St</w:t>
      </w:r>
      <w:r>
        <w:t>anje kolnika prilikom S/N u 2016</w:t>
      </w:r>
      <w:r w:rsidRPr="00D853A6">
        <w:t>. godini</w:t>
      </w:r>
    </w:p>
    <w:p w:rsidR="00344E1B" w:rsidRDefault="0063528E" w:rsidP="00BB639E">
      <w:pPr>
        <w:pStyle w:val="Tekst"/>
      </w:pPr>
      <w:r w:rsidRPr="00640415">
        <w:t xml:space="preserve">Kada posmatramo uslove kolnika </w:t>
      </w:r>
      <w:r>
        <w:t xml:space="preserve">koji su bili </w:t>
      </w:r>
      <w:r w:rsidRPr="00640415">
        <w:t xml:space="preserve">prilikom </w:t>
      </w:r>
      <w:r>
        <w:t xml:space="preserve">obje saobraćajne nezgoda za smrtnim posljedicama i u nezgodama sa težim posljedicama, možemo reći da stanje kolovoza na cesti nije bio uzrok dešavanja nezgoda. </w:t>
      </w:r>
    </w:p>
    <w:p w:rsidR="00344E1B" w:rsidRPr="00CD51B0" w:rsidRDefault="00344E1B" w:rsidP="00344E1B">
      <w:pPr>
        <w:pStyle w:val="Tekst"/>
        <w:rPr>
          <w:noProof/>
        </w:rPr>
      </w:pPr>
      <w:r w:rsidRPr="00CD51B0">
        <w:rPr>
          <w:noProof/>
        </w:rPr>
        <w:t>Interesantan je podatak je da upravo pri najboljim vremenskim uslovima, odnosno uslovima koji vladaju na kolovozu nastaje najviše saobraćajnih nezgoda. Ovaj dio analize možemo dovesti u vezu sa prethodnim pokazateljima (5</w:t>
      </w:r>
      <w:r w:rsidR="00EC0F1A">
        <w:rPr>
          <w:noProof/>
          <w:lang w:val="bs-Latn-BA"/>
        </w:rPr>
        <w:t>5</w:t>
      </w:r>
      <w:r w:rsidRPr="00CD51B0">
        <w:rPr>
          <w:noProof/>
        </w:rPr>
        <w:t>% slučajeva za nastanak nezgode je neprilagođena brzina</w:t>
      </w:r>
      <w:r w:rsidR="00EC0F1A">
        <w:rPr>
          <w:noProof/>
          <w:lang w:val="bs-Latn-BA"/>
        </w:rPr>
        <w:t>)</w:t>
      </w:r>
      <w:r w:rsidRPr="00CD51B0">
        <w:rPr>
          <w:noProof/>
        </w:rPr>
        <w:t xml:space="preserve">. Imajući ovo u vidu, može se zaključiti da autocesta vozačima nudi mogućnost da voze mnogo brže od dozvoljene brzine, kada su i mala ometanja u vožnji dovoljna da se izgubi kontrola nad vozilom. </w:t>
      </w:r>
    </w:p>
    <w:p w:rsidR="0063528E" w:rsidRPr="00640415" w:rsidRDefault="00344E1B" w:rsidP="00BB639E">
      <w:pPr>
        <w:pStyle w:val="Tekst"/>
      </w:pPr>
      <w:r w:rsidRPr="00CD51B0">
        <w:rPr>
          <w:noProof/>
        </w:rPr>
        <w:t>Također, podaci sa fiksnog radara koji je postavljen na dionici Podlugovi – Sarajevo sjever govore o čestim prekoračenjima dozvoljene brzine kretanja (9</w:t>
      </w:r>
      <w:r w:rsidR="00EC0F1A">
        <w:rPr>
          <w:noProof/>
          <w:lang w:val="bs-Latn-BA"/>
        </w:rPr>
        <w:t>.</w:t>
      </w:r>
      <w:r w:rsidRPr="00CD51B0">
        <w:rPr>
          <w:noProof/>
        </w:rPr>
        <w:t>397 p</w:t>
      </w:r>
      <w:r w:rsidR="00EC0F1A">
        <w:rPr>
          <w:noProof/>
        </w:rPr>
        <w:t>rekoračenja u 2013, 9</w:t>
      </w:r>
      <w:r w:rsidR="00EC0F1A">
        <w:rPr>
          <w:noProof/>
          <w:lang w:val="bs-Latn-BA"/>
        </w:rPr>
        <w:t>.</w:t>
      </w:r>
      <w:r w:rsidR="00EC0F1A">
        <w:rPr>
          <w:noProof/>
        </w:rPr>
        <w:t>417 u 2014,</w:t>
      </w:r>
      <w:r w:rsidRPr="00CD51B0">
        <w:rPr>
          <w:noProof/>
        </w:rPr>
        <w:t xml:space="preserve"> 8</w:t>
      </w:r>
      <w:r w:rsidR="00EC0F1A">
        <w:rPr>
          <w:noProof/>
          <w:lang w:val="bs-Latn-BA"/>
        </w:rPr>
        <w:t>.</w:t>
      </w:r>
      <w:r w:rsidRPr="00CD51B0">
        <w:rPr>
          <w:noProof/>
        </w:rPr>
        <w:t>151 u 2015 godini</w:t>
      </w:r>
      <w:r w:rsidR="00EC0F1A">
        <w:rPr>
          <w:noProof/>
          <w:lang w:val="bs-Latn-BA"/>
        </w:rPr>
        <w:t xml:space="preserve"> i 13.495 u 2016. godini</w:t>
      </w:r>
      <w:r w:rsidRPr="00CD51B0">
        <w:rPr>
          <w:noProof/>
        </w:rPr>
        <w:t>).</w:t>
      </w:r>
    </w:p>
    <w:p w:rsidR="00BB639E" w:rsidRPr="00BB639E" w:rsidRDefault="00BB639E" w:rsidP="00BB639E">
      <w:pPr>
        <w:pStyle w:val="Heading1"/>
      </w:pPr>
      <w:bookmarkStart w:id="6" w:name="_Toc483223285"/>
      <w:r w:rsidRPr="00BB639E">
        <w:t>ANALIZA OPASNIH MJESTA NA AUTOCESTI A1</w:t>
      </w:r>
      <w:bookmarkEnd w:id="6"/>
    </w:p>
    <w:p w:rsidR="00BB639E" w:rsidRPr="00CD5283" w:rsidRDefault="00BB639E" w:rsidP="00BB639E">
      <w:pPr>
        <w:pStyle w:val="Tekst"/>
      </w:pPr>
      <w:r>
        <w:t>Po osnovu prethodno urađene analize saobraćajnih nezgoda na autocesti A1 u 2016.  godini i kvalitativnih pokazatelja saobraćaja na autocesti, možemo analizirati stanje sigurnosti saobraćaja na autocesti sa aspekta opasnosti od nastanka saobraćajnih nezgoda i pronalaženja eventualnih opasnih mjesta i dionica na istoj. U ovoj analizi ćemo odrediti stepen opasnosti od nastanka saobraćajne nezgode po poddionicama, te analizirati saobraćajne nezgode raspoređene po stacionaži tretirane dionice, kako bi mjerljivim vrijednostima došli do saznanja da li postoje i koja su to opasna mjesta na dionici.</w:t>
      </w:r>
    </w:p>
    <w:p w:rsidR="00BB639E" w:rsidRPr="00BB639E" w:rsidRDefault="00BB639E" w:rsidP="00BB639E">
      <w:pPr>
        <w:pStyle w:val="Heading2"/>
      </w:pPr>
      <w:bookmarkStart w:id="7" w:name="_Toc483223286"/>
      <w:proofErr w:type="spellStart"/>
      <w:r w:rsidRPr="00BB639E">
        <w:t>Stepen</w:t>
      </w:r>
      <w:proofErr w:type="spellEnd"/>
      <w:r w:rsidRPr="00BB639E">
        <w:t xml:space="preserve"> </w:t>
      </w:r>
      <w:proofErr w:type="spellStart"/>
      <w:r w:rsidRPr="00BB639E">
        <w:t>opasnosti</w:t>
      </w:r>
      <w:proofErr w:type="spellEnd"/>
      <w:r w:rsidRPr="00BB639E">
        <w:t xml:space="preserve"> </w:t>
      </w:r>
      <w:proofErr w:type="spellStart"/>
      <w:r w:rsidRPr="00BB639E">
        <w:t>od</w:t>
      </w:r>
      <w:proofErr w:type="spellEnd"/>
      <w:r w:rsidRPr="00BB639E">
        <w:t xml:space="preserve"> </w:t>
      </w:r>
      <w:proofErr w:type="spellStart"/>
      <w:r w:rsidRPr="00BB639E">
        <w:t>nastanka</w:t>
      </w:r>
      <w:proofErr w:type="spellEnd"/>
      <w:r w:rsidRPr="00BB639E">
        <w:t xml:space="preserve"> </w:t>
      </w:r>
      <w:proofErr w:type="spellStart"/>
      <w:r w:rsidRPr="00BB639E">
        <w:t>saobraćajnih</w:t>
      </w:r>
      <w:proofErr w:type="spellEnd"/>
      <w:r w:rsidRPr="00BB639E">
        <w:t xml:space="preserve"> </w:t>
      </w:r>
      <w:proofErr w:type="spellStart"/>
      <w:r w:rsidRPr="00BB639E">
        <w:t>nezgoda</w:t>
      </w:r>
      <w:proofErr w:type="spellEnd"/>
      <w:r w:rsidRPr="00BB639E">
        <w:t xml:space="preserve"> </w:t>
      </w:r>
      <w:proofErr w:type="spellStart"/>
      <w:r w:rsidRPr="00BB639E">
        <w:t>po</w:t>
      </w:r>
      <w:proofErr w:type="spellEnd"/>
      <w:r w:rsidRPr="00BB639E">
        <w:t xml:space="preserve"> </w:t>
      </w:r>
      <w:proofErr w:type="spellStart"/>
      <w:r w:rsidRPr="00BB639E">
        <w:t>poddionicama</w:t>
      </w:r>
      <w:proofErr w:type="spellEnd"/>
      <w:r w:rsidRPr="00BB639E">
        <w:t xml:space="preserve"> u 2016 </w:t>
      </w:r>
      <w:proofErr w:type="spellStart"/>
      <w:r w:rsidRPr="00BB639E">
        <w:t>godini</w:t>
      </w:r>
      <w:bookmarkEnd w:id="7"/>
      <w:proofErr w:type="spellEnd"/>
    </w:p>
    <w:p w:rsidR="00BB639E" w:rsidRDefault="00BB639E" w:rsidP="00BB639E">
      <w:pPr>
        <w:pStyle w:val="Tekst"/>
      </w:pPr>
      <w:r>
        <w:t>Stepen opasnosti predstavlja mjerljivu vrijednost rizika od nastanka saobraćajnih nezgoda. Dobija se kao omjer broja saobraćajnih nezgoda na milion vozila i ukupnog broja kilometara koje prođu sva vozila na datoj poddionici tokom godine.</w:t>
      </w:r>
    </w:p>
    <w:p w:rsidR="00BB639E" w:rsidRPr="00645AD0" w:rsidRDefault="00BB639E" w:rsidP="00BB639E">
      <w:pPr>
        <w:pStyle w:val="Tekst"/>
      </w:pPr>
      <w:r>
        <w:t xml:space="preserve">Po osnovu broja saobraćajnih nezgoda, dužine dionice i saobraćajnih parametara određen je stepen opasnosti od nastanka saobraćajne nezgode. U </w:t>
      </w:r>
      <w:r w:rsidRPr="00645AD0">
        <w:t xml:space="preserve">Tabeli </w:t>
      </w:r>
      <w:r w:rsidR="00645AD0">
        <w:rPr>
          <w:lang w:val="bs-Latn-BA"/>
        </w:rPr>
        <w:t>4</w:t>
      </w:r>
      <w:r w:rsidRPr="00645AD0">
        <w:t xml:space="preserve">. je jasno prikazan stepen opasnosti po poddionicama autoceste. Ovaj podatak je jako bitan da bi se prioritetno mogle odrediti poddionice koje zahtjevaju posebno tretiranje s aspekta sigurnosti saobraćaja. </w:t>
      </w:r>
    </w:p>
    <w:p w:rsidR="00BB639E" w:rsidRPr="00645AD0" w:rsidRDefault="00BB639E" w:rsidP="00BB639E">
      <w:pPr>
        <w:pStyle w:val="Tekst"/>
      </w:pPr>
      <w:r w:rsidRPr="00645AD0">
        <w:t>Kako se i vidi iz navedene tabele, najrizičnije poddionice za nastanak saobraćajne nezgode su Zenica jug – Lašva (Tunel 1. mart) i Lepenica – Tarčin.</w:t>
      </w:r>
    </w:p>
    <w:p w:rsidR="00BB639E" w:rsidRDefault="00BB639E" w:rsidP="00BB639E">
      <w:pPr>
        <w:contextualSpacing/>
        <w:jc w:val="both"/>
        <w:rPr>
          <w:rFonts w:ascii="Arial" w:hAnsi="Arial" w:cs="Arial"/>
        </w:rPr>
      </w:pPr>
    </w:p>
    <w:tbl>
      <w:tblPr>
        <w:tblW w:w="7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992"/>
        <w:gridCol w:w="993"/>
        <w:gridCol w:w="992"/>
        <w:gridCol w:w="983"/>
        <w:gridCol w:w="951"/>
        <w:gridCol w:w="951"/>
        <w:gridCol w:w="951"/>
      </w:tblGrid>
      <w:tr w:rsidR="002D0F58" w:rsidRPr="00A133F2" w:rsidTr="002D0F58">
        <w:trPr>
          <w:trHeight w:val="6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 </w:t>
            </w:r>
          </w:p>
        </w:tc>
        <w:tc>
          <w:tcPr>
            <w:tcW w:w="992"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Zenica</w:t>
            </w:r>
            <w:proofErr w:type="spellEnd"/>
            <w:r w:rsidRPr="00BB639E">
              <w:rPr>
                <w:rFonts w:asciiTheme="minorHAnsi" w:hAnsiTheme="minorHAnsi" w:cstheme="minorHAnsi"/>
                <w:b/>
                <w:bCs/>
                <w:color w:val="000000"/>
                <w:sz w:val="16"/>
                <w:szCs w:val="16"/>
                <w:lang w:eastAsia="bs-Latn-BA"/>
              </w:rPr>
              <w:t xml:space="preserve"> jug - </w:t>
            </w:r>
            <w:proofErr w:type="spellStart"/>
            <w:r w:rsidRPr="00BB639E">
              <w:rPr>
                <w:rFonts w:asciiTheme="minorHAnsi" w:hAnsiTheme="minorHAnsi" w:cstheme="minorHAnsi"/>
                <w:b/>
                <w:bCs/>
                <w:color w:val="000000"/>
                <w:sz w:val="16"/>
                <w:szCs w:val="16"/>
                <w:lang w:eastAsia="bs-Latn-BA"/>
              </w:rPr>
              <w:t>Lašva</w:t>
            </w:r>
            <w:proofErr w:type="spellEnd"/>
          </w:p>
        </w:tc>
        <w:tc>
          <w:tcPr>
            <w:tcW w:w="993"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Lašva</w:t>
            </w:r>
            <w:proofErr w:type="spellEnd"/>
            <w:r w:rsidRPr="00BB639E">
              <w:rPr>
                <w:rFonts w:asciiTheme="minorHAnsi" w:hAnsiTheme="minorHAnsi" w:cstheme="minorHAnsi"/>
                <w:b/>
                <w:bCs/>
                <w:color w:val="000000"/>
                <w:sz w:val="16"/>
                <w:szCs w:val="16"/>
                <w:lang w:eastAsia="bs-Latn-BA"/>
              </w:rPr>
              <w:t xml:space="preserve"> - </w:t>
            </w:r>
            <w:proofErr w:type="spellStart"/>
            <w:r w:rsidRPr="00BB639E">
              <w:rPr>
                <w:rFonts w:asciiTheme="minorHAnsi" w:hAnsiTheme="minorHAnsi" w:cstheme="minorHAnsi"/>
                <w:b/>
                <w:bCs/>
                <w:color w:val="000000"/>
                <w:sz w:val="16"/>
                <w:szCs w:val="16"/>
                <w:lang w:eastAsia="bs-Latn-BA"/>
              </w:rPr>
              <w:t>Kakanj</w:t>
            </w:r>
            <w:proofErr w:type="spellEnd"/>
          </w:p>
        </w:tc>
        <w:tc>
          <w:tcPr>
            <w:tcW w:w="992"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Kakanj</w:t>
            </w:r>
            <w:proofErr w:type="spellEnd"/>
            <w:r w:rsidRPr="00BB639E">
              <w:rPr>
                <w:rFonts w:asciiTheme="minorHAnsi" w:hAnsiTheme="minorHAnsi" w:cstheme="minorHAnsi"/>
                <w:b/>
                <w:bCs/>
                <w:color w:val="000000"/>
                <w:sz w:val="16"/>
                <w:szCs w:val="16"/>
                <w:lang w:eastAsia="bs-Latn-BA"/>
              </w:rPr>
              <w:t xml:space="preserve"> - </w:t>
            </w:r>
            <w:proofErr w:type="spellStart"/>
            <w:r w:rsidRPr="00BB639E">
              <w:rPr>
                <w:rFonts w:asciiTheme="minorHAnsi" w:hAnsiTheme="minorHAnsi" w:cstheme="minorHAnsi"/>
                <w:b/>
                <w:bCs/>
                <w:color w:val="000000"/>
                <w:sz w:val="16"/>
                <w:szCs w:val="16"/>
                <w:lang w:eastAsia="bs-Latn-BA"/>
              </w:rPr>
              <w:t>Visoko</w:t>
            </w:r>
            <w:proofErr w:type="spellEnd"/>
          </w:p>
        </w:tc>
        <w:tc>
          <w:tcPr>
            <w:tcW w:w="983"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Visoko</w:t>
            </w:r>
            <w:proofErr w:type="spellEnd"/>
            <w:r w:rsidRPr="00BB639E">
              <w:rPr>
                <w:rFonts w:asciiTheme="minorHAnsi" w:hAnsiTheme="minorHAnsi" w:cstheme="minorHAnsi"/>
                <w:b/>
                <w:bCs/>
                <w:color w:val="000000"/>
                <w:sz w:val="16"/>
                <w:szCs w:val="16"/>
                <w:lang w:eastAsia="bs-Latn-BA"/>
              </w:rPr>
              <w:t xml:space="preserve"> - </w:t>
            </w:r>
            <w:proofErr w:type="spellStart"/>
            <w:r w:rsidRPr="00BB639E">
              <w:rPr>
                <w:rFonts w:asciiTheme="minorHAnsi" w:hAnsiTheme="minorHAnsi" w:cstheme="minorHAnsi"/>
                <w:b/>
                <w:bCs/>
                <w:color w:val="000000"/>
                <w:sz w:val="16"/>
                <w:szCs w:val="16"/>
                <w:lang w:eastAsia="bs-Latn-BA"/>
              </w:rPr>
              <w:t>Podlugovi</w:t>
            </w:r>
            <w:proofErr w:type="spellEnd"/>
          </w:p>
        </w:tc>
        <w:tc>
          <w:tcPr>
            <w:tcW w:w="951"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Podlugovi</w:t>
            </w:r>
            <w:proofErr w:type="spellEnd"/>
            <w:r w:rsidRPr="00BB639E">
              <w:rPr>
                <w:rFonts w:asciiTheme="minorHAnsi" w:hAnsiTheme="minorHAnsi" w:cstheme="minorHAnsi"/>
                <w:b/>
                <w:bCs/>
                <w:color w:val="000000"/>
                <w:sz w:val="16"/>
                <w:szCs w:val="16"/>
                <w:lang w:eastAsia="bs-Latn-BA"/>
              </w:rPr>
              <w:t xml:space="preserve"> - Sarajevo </w:t>
            </w:r>
            <w:proofErr w:type="spellStart"/>
            <w:r w:rsidRPr="00BB639E">
              <w:rPr>
                <w:rFonts w:asciiTheme="minorHAnsi" w:hAnsiTheme="minorHAnsi" w:cstheme="minorHAnsi"/>
                <w:b/>
                <w:bCs/>
                <w:color w:val="000000"/>
                <w:sz w:val="16"/>
                <w:szCs w:val="16"/>
                <w:lang w:eastAsia="bs-Latn-BA"/>
              </w:rPr>
              <w:t>sjever</w:t>
            </w:r>
            <w:proofErr w:type="spellEnd"/>
          </w:p>
        </w:tc>
        <w:tc>
          <w:tcPr>
            <w:tcW w:w="951"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 xml:space="preserve">Sarajevo </w:t>
            </w:r>
            <w:proofErr w:type="spellStart"/>
            <w:r w:rsidRPr="00BB639E">
              <w:rPr>
                <w:rFonts w:asciiTheme="minorHAnsi" w:hAnsiTheme="minorHAnsi" w:cstheme="minorHAnsi"/>
                <w:b/>
                <w:bCs/>
                <w:color w:val="000000"/>
                <w:sz w:val="16"/>
                <w:szCs w:val="16"/>
                <w:lang w:eastAsia="bs-Latn-BA"/>
              </w:rPr>
              <w:t>zapad</w:t>
            </w:r>
            <w:proofErr w:type="spellEnd"/>
            <w:r w:rsidRPr="00BB639E">
              <w:rPr>
                <w:rFonts w:asciiTheme="minorHAnsi" w:hAnsiTheme="minorHAnsi" w:cstheme="minorHAnsi"/>
                <w:b/>
                <w:bCs/>
                <w:color w:val="000000"/>
                <w:sz w:val="16"/>
                <w:szCs w:val="16"/>
                <w:lang w:eastAsia="bs-Latn-BA"/>
              </w:rPr>
              <w:t xml:space="preserve"> - </w:t>
            </w:r>
            <w:proofErr w:type="spellStart"/>
            <w:r w:rsidRPr="00BB639E">
              <w:rPr>
                <w:rFonts w:asciiTheme="minorHAnsi" w:hAnsiTheme="minorHAnsi" w:cstheme="minorHAnsi"/>
                <w:b/>
                <w:bCs/>
                <w:color w:val="000000"/>
                <w:sz w:val="16"/>
                <w:szCs w:val="16"/>
                <w:lang w:eastAsia="bs-Latn-BA"/>
              </w:rPr>
              <w:t>Lepenica</w:t>
            </w:r>
            <w:proofErr w:type="spellEnd"/>
          </w:p>
        </w:tc>
        <w:tc>
          <w:tcPr>
            <w:tcW w:w="951" w:type="dxa"/>
            <w:shd w:val="clear" w:color="auto" w:fill="8DB3E2" w:themeFill="text2" w:themeFillTint="66"/>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Lepenica</w:t>
            </w:r>
            <w:proofErr w:type="spellEnd"/>
            <w:r w:rsidRPr="00BB639E">
              <w:rPr>
                <w:rFonts w:asciiTheme="minorHAnsi" w:hAnsiTheme="minorHAnsi" w:cstheme="minorHAnsi"/>
                <w:b/>
                <w:bCs/>
                <w:color w:val="000000"/>
                <w:sz w:val="16"/>
                <w:szCs w:val="16"/>
                <w:lang w:eastAsia="bs-Latn-BA"/>
              </w:rPr>
              <w:t xml:space="preserve"> - </w:t>
            </w:r>
            <w:proofErr w:type="spellStart"/>
            <w:r w:rsidRPr="00BB639E">
              <w:rPr>
                <w:rFonts w:asciiTheme="minorHAnsi" w:hAnsiTheme="minorHAnsi" w:cstheme="minorHAnsi"/>
                <w:b/>
                <w:bCs/>
                <w:color w:val="000000"/>
                <w:sz w:val="16"/>
                <w:szCs w:val="16"/>
                <w:lang w:eastAsia="bs-Latn-BA"/>
              </w:rPr>
              <w:t>Tarčin</w:t>
            </w:r>
            <w:proofErr w:type="spellEnd"/>
          </w:p>
        </w:tc>
      </w:tr>
      <w:tr w:rsidR="002D0F58" w:rsidRPr="00A133F2" w:rsidTr="002D0F58">
        <w:trPr>
          <w:trHeight w:val="3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Dužina</w:t>
            </w:r>
            <w:proofErr w:type="spellEnd"/>
            <w:r w:rsidRPr="00BB639E">
              <w:rPr>
                <w:rFonts w:asciiTheme="minorHAnsi" w:hAnsiTheme="minorHAnsi" w:cstheme="minorHAnsi"/>
                <w:b/>
                <w:bCs/>
                <w:color w:val="000000"/>
                <w:sz w:val="16"/>
                <w:szCs w:val="16"/>
                <w:lang w:eastAsia="bs-Latn-BA"/>
              </w:rPr>
              <w:t xml:space="preserve"> </w:t>
            </w:r>
            <w:proofErr w:type="spellStart"/>
            <w:r w:rsidRPr="00BB639E">
              <w:rPr>
                <w:rFonts w:asciiTheme="minorHAnsi" w:hAnsiTheme="minorHAnsi" w:cstheme="minorHAnsi"/>
                <w:b/>
                <w:bCs/>
                <w:color w:val="000000"/>
                <w:sz w:val="16"/>
                <w:szCs w:val="16"/>
                <w:lang w:eastAsia="bs-Latn-BA"/>
              </w:rPr>
              <w:t>dionice</w:t>
            </w:r>
            <w:proofErr w:type="spellEnd"/>
            <w:r w:rsidRPr="00BB639E">
              <w:rPr>
                <w:rFonts w:asciiTheme="minorHAnsi" w:hAnsiTheme="minorHAnsi" w:cstheme="minorHAnsi"/>
                <w:b/>
                <w:bCs/>
                <w:color w:val="000000"/>
                <w:sz w:val="16"/>
                <w:szCs w:val="16"/>
                <w:lang w:eastAsia="bs-Latn-BA"/>
              </w:rPr>
              <w:t xml:space="preserve"> (km)</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5,5</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9,5</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17</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8,5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10,5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10</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9,5</w:t>
            </w:r>
          </w:p>
        </w:tc>
      </w:tr>
      <w:tr w:rsidR="002D0F58" w:rsidRPr="00A133F2" w:rsidTr="002D0F58">
        <w:trPr>
          <w:trHeight w:val="3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PGDS</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6.540</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10.773</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11.037</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12.937</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15.219</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5.256</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4.080</w:t>
            </w:r>
          </w:p>
        </w:tc>
      </w:tr>
      <w:tr w:rsidR="002D0F58" w:rsidRPr="00A133F2" w:rsidTr="002D0F58">
        <w:trPr>
          <w:trHeight w:val="3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Gustina</w:t>
            </w:r>
            <w:proofErr w:type="spellEnd"/>
            <w:r w:rsidRPr="00BB639E">
              <w:rPr>
                <w:rFonts w:asciiTheme="minorHAnsi" w:hAnsiTheme="minorHAnsi" w:cstheme="minorHAnsi"/>
                <w:b/>
                <w:bCs/>
                <w:color w:val="000000"/>
                <w:sz w:val="16"/>
                <w:szCs w:val="16"/>
                <w:lang w:eastAsia="bs-Latn-BA"/>
              </w:rPr>
              <w:t xml:space="preserve"> (pa/km/t)</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12</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12</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7</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16</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4</w:t>
            </w:r>
          </w:p>
        </w:tc>
      </w:tr>
      <w:tr w:rsidR="002D0F58" w:rsidRPr="00A133F2" w:rsidTr="002D0F58">
        <w:trPr>
          <w:trHeight w:val="3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Ukupan</w:t>
            </w:r>
            <w:proofErr w:type="spellEnd"/>
            <w:r w:rsidRPr="00BB639E">
              <w:rPr>
                <w:rFonts w:asciiTheme="minorHAnsi" w:hAnsiTheme="minorHAnsi" w:cstheme="minorHAnsi"/>
                <w:b/>
                <w:bCs/>
                <w:color w:val="000000"/>
                <w:sz w:val="16"/>
                <w:szCs w:val="16"/>
                <w:lang w:eastAsia="bs-Latn-BA"/>
              </w:rPr>
              <w:t xml:space="preserve"> </w:t>
            </w:r>
            <w:proofErr w:type="spellStart"/>
            <w:r w:rsidRPr="00BB639E">
              <w:rPr>
                <w:rFonts w:asciiTheme="minorHAnsi" w:hAnsiTheme="minorHAnsi" w:cstheme="minorHAnsi"/>
                <w:b/>
                <w:bCs/>
                <w:color w:val="000000"/>
                <w:sz w:val="16"/>
                <w:szCs w:val="16"/>
                <w:lang w:eastAsia="bs-Latn-BA"/>
              </w:rPr>
              <w:t>broj</w:t>
            </w:r>
            <w:proofErr w:type="spellEnd"/>
            <w:r w:rsidRPr="00BB639E">
              <w:rPr>
                <w:rFonts w:asciiTheme="minorHAnsi" w:hAnsiTheme="minorHAnsi" w:cstheme="minorHAnsi"/>
                <w:b/>
                <w:bCs/>
                <w:color w:val="000000"/>
                <w:sz w:val="16"/>
                <w:szCs w:val="16"/>
                <w:lang w:eastAsia="bs-Latn-BA"/>
              </w:rPr>
              <w:t xml:space="preserve"> </w:t>
            </w:r>
            <w:proofErr w:type="spellStart"/>
            <w:r w:rsidRPr="00BB639E">
              <w:rPr>
                <w:rFonts w:asciiTheme="minorHAnsi" w:hAnsiTheme="minorHAnsi" w:cstheme="minorHAnsi"/>
                <w:b/>
                <w:bCs/>
                <w:color w:val="000000"/>
                <w:sz w:val="16"/>
                <w:szCs w:val="16"/>
                <w:lang w:eastAsia="bs-Latn-BA"/>
              </w:rPr>
              <w:t>vozila</w:t>
            </w:r>
            <w:proofErr w:type="spellEnd"/>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2.387.100</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3.932.145</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4.028.505</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4.722.005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5.554.935</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1.918.440</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1.489.200</w:t>
            </w:r>
          </w:p>
        </w:tc>
      </w:tr>
      <w:tr w:rsidR="002D0F58" w:rsidRPr="00A133F2" w:rsidTr="002D0F58">
        <w:trPr>
          <w:trHeight w:val="3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Vozilo</w:t>
            </w:r>
            <w:proofErr w:type="spellEnd"/>
            <w:r w:rsidRPr="00BB639E">
              <w:rPr>
                <w:rFonts w:asciiTheme="minorHAnsi" w:hAnsiTheme="minorHAnsi" w:cstheme="minorHAnsi"/>
                <w:b/>
                <w:bCs/>
                <w:color w:val="000000"/>
                <w:sz w:val="16"/>
                <w:szCs w:val="16"/>
                <w:lang w:eastAsia="bs-Latn-BA"/>
              </w:rPr>
              <w:t xml:space="preserve"> km</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13.129.050</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37.355.378</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68.484.585</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40.137.043</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58.326.818</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19.184.400</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14.147.400</w:t>
            </w:r>
          </w:p>
        </w:tc>
      </w:tr>
      <w:tr w:rsidR="002D0F58" w:rsidRPr="0020780B" w:rsidTr="002D0F58">
        <w:trPr>
          <w:trHeight w:val="494"/>
          <w:jc w:val="center"/>
        </w:trPr>
        <w:tc>
          <w:tcPr>
            <w:tcW w:w="1186" w:type="dxa"/>
            <w:shd w:val="clear" w:color="auto" w:fill="8DB3E2" w:themeFill="text2" w:themeFillTint="66"/>
            <w:noWrap/>
            <w:vAlign w:val="center"/>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Broj</w:t>
            </w:r>
            <w:proofErr w:type="spellEnd"/>
            <w:r w:rsidRPr="00BB639E">
              <w:rPr>
                <w:rFonts w:asciiTheme="minorHAnsi" w:hAnsiTheme="minorHAnsi" w:cstheme="minorHAnsi"/>
                <w:b/>
                <w:bCs/>
                <w:color w:val="000000"/>
                <w:sz w:val="16"/>
                <w:szCs w:val="16"/>
                <w:lang w:eastAsia="bs-Latn-BA"/>
              </w:rPr>
              <w:t xml:space="preserve"> S/N</w:t>
            </w:r>
          </w:p>
        </w:tc>
        <w:tc>
          <w:tcPr>
            <w:tcW w:w="992" w:type="dxa"/>
            <w:shd w:val="clear" w:color="auto" w:fill="auto"/>
            <w:noWrap/>
            <w:vAlign w:val="center"/>
          </w:tcPr>
          <w:p w:rsidR="002D0F58" w:rsidRPr="00BB639E" w:rsidRDefault="002D0F58" w:rsidP="00BB639E">
            <w:pPr>
              <w:jc w:val="center"/>
              <w:rPr>
                <w:rFonts w:asciiTheme="minorHAnsi" w:hAnsiTheme="minorHAnsi" w:cstheme="minorHAnsi"/>
                <w:b/>
                <w:bCs/>
                <w:sz w:val="16"/>
                <w:szCs w:val="16"/>
              </w:rPr>
            </w:pPr>
          </w:p>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16</w:t>
            </w:r>
          </w:p>
        </w:tc>
        <w:tc>
          <w:tcPr>
            <w:tcW w:w="993"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20</w:t>
            </w:r>
          </w:p>
        </w:tc>
        <w:tc>
          <w:tcPr>
            <w:tcW w:w="992"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41</w:t>
            </w:r>
          </w:p>
        </w:tc>
        <w:tc>
          <w:tcPr>
            <w:tcW w:w="983"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15</w:t>
            </w:r>
          </w:p>
        </w:tc>
        <w:tc>
          <w:tcPr>
            <w:tcW w:w="951"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27</w:t>
            </w:r>
          </w:p>
        </w:tc>
        <w:tc>
          <w:tcPr>
            <w:tcW w:w="951"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9</w:t>
            </w:r>
          </w:p>
        </w:tc>
        <w:tc>
          <w:tcPr>
            <w:tcW w:w="951" w:type="dxa"/>
            <w:shd w:val="clear" w:color="auto" w:fill="auto"/>
            <w:noWrap/>
            <w:vAlign w:val="bottom"/>
          </w:tcPr>
          <w:p w:rsidR="002D0F58" w:rsidRPr="00BB639E" w:rsidRDefault="002D0F58" w:rsidP="00BB639E">
            <w:pPr>
              <w:jc w:val="center"/>
              <w:rPr>
                <w:rFonts w:asciiTheme="minorHAnsi" w:hAnsiTheme="minorHAnsi" w:cstheme="minorHAnsi"/>
                <w:b/>
                <w:bCs/>
                <w:sz w:val="16"/>
                <w:szCs w:val="16"/>
              </w:rPr>
            </w:pPr>
            <w:r w:rsidRPr="00BB639E">
              <w:rPr>
                <w:rFonts w:asciiTheme="minorHAnsi" w:hAnsiTheme="minorHAnsi" w:cstheme="minorHAnsi"/>
                <w:b/>
                <w:bCs/>
                <w:sz w:val="16"/>
                <w:szCs w:val="16"/>
              </w:rPr>
              <w:t>17</w:t>
            </w:r>
          </w:p>
        </w:tc>
      </w:tr>
      <w:tr w:rsidR="002D0F58" w:rsidRPr="0020780B" w:rsidTr="002D0F58">
        <w:trPr>
          <w:trHeight w:val="830"/>
          <w:jc w:val="center"/>
        </w:trPr>
        <w:tc>
          <w:tcPr>
            <w:tcW w:w="1186" w:type="dxa"/>
            <w:shd w:val="clear" w:color="auto" w:fill="8DB3E2" w:themeFill="text2" w:themeFillTint="66"/>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proofErr w:type="spellStart"/>
            <w:r w:rsidRPr="00BB639E">
              <w:rPr>
                <w:rFonts w:asciiTheme="minorHAnsi" w:hAnsiTheme="minorHAnsi" w:cstheme="minorHAnsi"/>
                <w:b/>
                <w:bCs/>
                <w:color w:val="000000"/>
                <w:sz w:val="16"/>
                <w:szCs w:val="16"/>
                <w:lang w:eastAsia="bs-Latn-BA"/>
              </w:rPr>
              <w:t>Stepen</w:t>
            </w:r>
            <w:proofErr w:type="spellEnd"/>
            <w:r w:rsidRPr="00BB639E">
              <w:rPr>
                <w:rFonts w:asciiTheme="minorHAnsi" w:hAnsiTheme="minorHAnsi" w:cstheme="minorHAnsi"/>
                <w:b/>
                <w:bCs/>
                <w:color w:val="000000"/>
                <w:sz w:val="16"/>
                <w:szCs w:val="16"/>
                <w:lang w:eastAsia="bs-Latn-BA"/>
              </w:rPr>
              <w:t xml:space="preserve"> </w:t>
            </w:r>
            <w:proofErr w:type="spellStart"/>
            <w:r w:rsidRPr="00BB639E">
              <w:rPr>
                <w:rFonts w:asciiTheme="minorHAnsi" w:hAnsiTheme="minorHAnsi" w:cstheme="minorHAnsi"/>
                <w:b/>
                <w:bCs/>
                <w:color w:val="000000"/>
                <w:sz w:val="16"/>
                <w:szCs w:val="16"/>
                <w:lang w:eastAsia="bs-Latn-BA"/>
              </w:rPr>
              <w:t>opasnosti</w:t>
            </w:r>
            <w:proofErr w:type="spellEnd"/>
            <w:r w:rsidRPr="00BB639E">
              <w:rPr>
                <w:rFonts w:asciiTheme="minorHAnsi" w:hAnsiTheme="minorHAnsi" w:cstheme="minorHAnsi"/>
                <w:b/>
                <w:bCs/>
                <w:color w:val="000000"/>
                <w:sz w:val="16"/>
                <w:szCs w:val="16"/>
                <w:lang w:eastAsia="bs-Latn-BA"/>
              </w:rPr>
              <w:t xml:space="preserve"> </w:t>
            </w:r>
          </w:p>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od S/N  (</w:t>
            </w:r>
            <w:proofErr w:type="spellStart"/>
            <w:r w:rsidRPr="00BB639E">
              <w:rPr>
                <w:rFonts w:asciiTheme="minorHAnsi" w:hAnsiTheme="minorHAnsi" w:cstheme="minorHAnsi"/>
                <w:b/>
                <w:bCs/>
                <w:color w:val="000000"/>
                <w:sz w:val="16"/>
                <w:szCs w:val="16"/>
                <w:lang w:eastAsia="bs-Latn-BA"/>
              </w:rPr>
              <w:t>br.nesreća</w:t>
            </w:r>
            <w:proofErr w:type="spellEnd"/>
            <w:r w:rsidRPr="00BB639E">
              <w:rPr>
                <w:rFonts w:asciiTheme="minorHAnsi" w:hAnsiTheme="minorHAnsi" w:cstheme="minorHAnsi"/>
                <w:b/>
                <w:bCs/>
                <w:color w:val="000000"/>
                <w:sz w:val="16"/>
                <w:szCs w:val="16"/>
                <w:lang w:eastAsia="bs-Latn-BA"/>
              </w:rPr>
              <w:t xml:space="preserve"> x </w:t>
            </w:r>
            <m:oMath>
              <m:sSup>
                <m:sSupPr>
                  <m:ctrlPr>
                    <w:rPr>
                      <w:rFonts w:ascii="Cambria Math" w:hAnsi="Cambria Math" w:cstheme="minorHAnsi"/>
                      <w:b/>
                      <w:bCs/>
                      <w:color w:val="000000"/>
                      <w:sz w:val="16"/>
                      <w:szCs w:val="16"/>
                      <w:lang w:eastAsia="bs-Latn-BA"/>
                    </w:rPr>
                  </m:ctrlPr>
                </m:sSupPr>
                <m:e>
                  <m:r>
                    <m:rPr>
                      <m:sty m:val="bi"/>
                    </m:rPr>
                    <w:rPr>
                      <w:rFonts w:ascii="Cambria Math" w:hAnsi="Cambria Math" w:cstheme="minorHAnsi"/>
                      <w:color w:val="000000"/>
                      <w:sz w:val="16"/>
                      <w:szCs w:val="16"/>
                      <w:lang w:eastAsia="bs-Latn-BA"/>
                    </w:rPr>
                    <m:t>10</m:t>
                  </m:r>
                </m:e>
                <m:sup>
                  <m:r>
                    <m:rPr>
                      <m:sty m:val="bi"/>
                    </m:rPr>
                    <w:rPr>
                      <w:rFonts w:ascii="Cambria Math" w:hAnsi="Cambria Math" w:cstheme="minorHAnsi"/>
                      <w:color w:val="000000"/>
                      <w:sz w:val="16"/>
                      <w:szCs w:val="16"/>
                      <w:lang w:eastAsia="bs-Latn-BA"/>
                    </w:rPr>
                    <m:t>6</m:t>
                  </m:r>
                </m:sup>
              </m:sSup>
            </m:oMath>
            <w:r w:rsidRPr="00BB639E">
              <w:rPr>
                <w:rFonts w:asciiTheme="minorHAnsi" w:hAnsiTheme="minorHAnsi" w:cstheme="minorHAnsi"/>
                <w:b/>
                <w:bCs/>
                <w:color w:val="000000"/>
                <w:sz w:val="16"/>
                <w:szCs w:val="16"/>
                <w:lang w:eastAsia="bs-Latn-BA"/>
              </w:rPr>
              <w:t>/vozilo km)</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1,22</w:t>
            </w:r>
          </w:p>
        </w:tc>
        <w:tc>
          <w:tcPr>
            <w:tcW w:w="99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0,54</w:t>
            </w:r>
          </w:p>
        </w:tc>
        <w:tc>
          <w:tcPr>
            <w:tcW w:w="992"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0,60</w:t>
            </w:r>
          </w:p>
        </w:tc>
        <w:tc>
          <w:tcPr>
            <w:tcW w:w="983"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0,37</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0,46</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0,47</w:t>
            </w:r>
          </w:p>
        </w:tc>
        <w:tc>
          <w:tcPr>
            <w:tcW w:w="951" w:type="dxa"/>
            <w:shd w:val="clear" w:color="auto" w:fill="auto"/>
            <w:noWrap/>
            <w:vAlign w:val="center"/>
            <w:hideMark/>
          </w:tcPr>
          <w:p w:rsidR="002D0F58" w:rsidRPr="00BB639E" w:rsidRDefault="002D0F58" w:rsidP="00BB639E">
            <w:pPr>
              <w:jc w:val="center"/>
              <w:rPr>
                <w:rFonts w:asciiTheme="minorHAnsi" w:hAnsiTheme="minorHAnsi" w:cstheme="minorHAnsi"/>
                <w:b/>
                <w:bCs/>
                <w:color w:val="000000"/>
                <w:sz w:val="16"/>
                <w:szCs w:val="16"/>
                <w:lang w:eastAsia="bs-Latn-BA"/>
              </w:rPr>
            </w:pPr>
            <w:r w:rsidRPr="00BB639E">
              <w:rPr>
                <w:rFonts w:asciiTheme="minorHAnsi" w:hAnsiTheme="minorHAnsi" w:cstheme="minorHAnsi"/>
                <w:b/>
                <w:bCs/>
                <w:color w:val="000000"/>
                <w:sz w:val="16"/>
                <w:szCs w:val="16"/>
                <w:lang w:eastAsia="bs-Latn-BA"/>
              </w:rPr>
              <w:t>1,20</w:t>
            </w:r>
          </w:p>
        </w:tc>
      </w:tr>
    </w:tbl>
    <w:p w:rsidR="00BB639E" w:rsidRDefault="00BB639E" w:rsidP="002D0F58">
      <w:pPr>
        <w:pStyle w:val="Tabelanatpis"/>
        <w:jc w:val="center"/>
      </w:pPr>
      <w:r w:rsidRPr="001D66EB">
        <w:t>Stepen opasnosti od nastanka saobraćajnih nezgoda po poddionicama</w:t>
      </w:r>
    </w:p>
    <w:p w:rsidR="00BB639E" w:rsidRPr="002D0F58" w:rsidRDefault="00BB639E" w:rsidP="002D0F58">
      <w:pPr>
        <w:pStyle w:val="Heading2"/>
      </w:pPr>
      <w:bookmarkStart w:id="8" w:name="_Toc483223287"/>
      <w:proofErr w:type="spellStart"/>
      <w:r w:rsidRPr="002D0F58">
        <w:t>Analiza</w:t>
      </w:r>
      <w:proofErr w:type="spellEnd"/>
      <w:r w:rsidRPr="002D0F58">
        <w:t xml:space="preserve"> </w:t>
      </w:r>
      <w:proofErr w:type="spellStart"/>
      <w:r w:rsidRPr="002D0F58">
        <w:t>saobraćajnih</w:t>
      </w:r>
      <w:proofErr w:type="spellEnd"/>
      <w:r w:rsidRPr="002D0F58">
        <w:t xml:space="preserve"> </w:t>
      </w:r>
      <w:proofErr w:type="spellStart"/>
      <w:r w:rsidRPr="002D0F58">
        <w:t>nezgoda</w:t>
      </w:r>
      <w:proofErr w:type="spellEnd"/>
      <w:r w:rsidRPr="002D0F58">
        <w:t xml:space="preserve"> </w:t>
      </w:r>
      <w:proofErr w:type="spellStart"/>
      <w:r w:rsidRPr="002D0F58">
        <w:t>po</w:t>
      </w:r>
      <w:proofErr w:type="spellEnd"/>
      <w:r w:rsidRPr="002D0F58">
        <w:t xml:space="preserve"> </w:t>
      </w:r>
      <w:proofErr w:type="spellStart"/>
      <w:r w:rsidRPr="002D0F58">
        <w:t>stacionaži</w:t>
      </w:r>
      <w:proofErr w:type="spellEnd"/>
      <w:r w:rsidRPr="002D0F58">
        <w:t xml:space="preserve"> </w:t>
      </w:r>
      <w:proofErr w:type="spellStart"/>
      <w:r w:rsidRPr="002D0F58">
        <w:t>autoceste</w:t>
      </w:r>
      <w:proofErr w:type="spellEnd"/>
      <w:r w:rsidRPr="002D0F58">
        <w:t xml:space="preserve"> A1</w:t>
      </w:r>
      <w:bookmarkEnd w:id="8"/>
    </w:p>
    <w:p w:rsidR="00BB639E" w:rsidRDefault="00BB639E" w:rsidP="002D0F58">
      <w:pPr>
        <w:pStyle w:val="Tekst"/>
      </w:pPr>
      <w:r w:rsidRPr="00D43794">
        <w:t xml:space="preserve">Da bi </w:t>
      </w:r>
      <w:r>
        <w:t xml:space="preserve">preciznije </w:t>
      </w:r>
      <w:r w:rsidRPr="00D43794">
        <w:t>odredili</w:t>
      </w:r>
      <w:r>
        <w:t>,</w:t>
      </w:r>
      <w:r w:rsidRPr="00D43794">
        <w:t xml:space="preserve"> odnosno locirali na autocesti </w:t>
      </w:r>
      <w:r>
        <w:t xml:space="preserve">potencijalna </w:t>
      </w:r>
      <w:r w:rsidRPr="00D43794">
        <w:t>opasna mjesta</w:t>
      </w:r>
      <w:r>
        <w:t xml:space="preserve">, izvršili smo raspodjelu nastanka saobraćajnih nezgoda koje su se dogodile u 2016. godini po stacionaži cijele dionice. Ovo je jako bitno jer preciznije određujemo mjesta na autocesti na kojim se desio veći broj saobraćajnih nezgoda i koje možemo okarakterisati kao opasno mjesto. </w:t>
      </w:r>
    </w:p>
    <w:p w:rsidR="00BB639E" w:rsidRDefault="00BB639E" w:rsidP="002D0F58">
      <w:pPr>
        <w:pStyle w:val="Tekst"/>
      </w:pPr>
      <w:r>
        <w:t xml:space="preserve">U </w:t>
      </w:r>
      <w:r w:rsidRPr="00645AD0">
        <w:t xml:space="preserve">Tabeli </w:t>
      </w:r>
      <w:r w:rsidR="00645AD0" w:rsidRPr="00645AD0">
        <w:rPr>
          <w:lang w:val="bs-Latn-BA"/>
        </w:rPr>
        <w:t>5</w:t>
      </w:r>
      <w:r w:rsidRPr="00645AD0">
        <w:t>.</w:t>
      </w:r>
      <w:r>
        <w:rPr>
          <w:b/>
        </w:rPr>
        <w:t xml:space="preserve"> </w:t>
      </w:r>
      <w:r>
        <w:t>je prikazan broj saobraćajnih nezgoda na svakom kilometru dionice Zenica jug – Tarčin. Da bi smo odredili potencijalno opasna mjesta utvrdili smo kriterije za njihova tretiranja. Dakle, tretirali smo lokacije koje imaju 3 i više saobraćajnih nezgoda tokom godine, dok lokacije sa manje od 3 nezgode nisu tretirane. Žutom bojom su obilježene lokacije sa 3 i 4 saobraćajne nezgode i smatrati ćemo ih potencijalno opasnim, dok smo crvenom bojom označili lokacije koje su imale 5 i više saobraćajnih nezgoda tokom 2016. godine i njih smo okarakterisali kao opasnija mjesta, te ćemo ih kao takva i tretirati.</w:t>
      </w:r>
    </w:p>
    <w:p w:rsidR="00BB639E" w:rsidRDefault="00BB639E" w:rsidP="00BB639E">
      <w:pPr>
        <w:jc w:val="both"/>
        <w:rPr>
          <w:rFonts w:ascii="Arial" w:hAnsi="Arial" w:cs="Arial"/>
        </w:rPr>
      </w:pPr>
    </w:p>
    <w:tbl>
      <w:tblPr>
        <w:tblW w:w="5247" w:type="pct"/>
        <w:tblInd w:w="-176" w:type="dxa"/>
        <w:tblLayout w:type="fixed"/>
        <w:tblLook w:val="04A0" w:firstRow="1" w:lastRow="0" w:firstColumn="1" w:lastColumn="0" w:noHBand="0" w:noVBand="1"/>
      </w:tblPr>
      <w:tblGrid>
        <w:gridCol w:w="822"/>
        <w:gridCol w:w="933"/>
        <w:gridCol w:w="933"/>
        <w:gridCol w:w="821"/>
        <w:gridCol w:w="817"/>
        <w:gridCol w:w="830"/>
        <w:gridCol w:w="1042"/>
        <w:gridCol w:w="817"/>
        <w:gridCol w:w="826"/>
        <w:gridCol w:w="931"/>
        <w:gridCol w:w="450"/>
      </w:tblGrid>
      <w:tr w:rsidR="00BB639E" w:rsidRPr="002D0F58" w:rsidTr="006D4314">
        <w:trPr>
          <w:trHeight w:val="238"/>
        </w:trPr>
        <w:tc>
          <w:tcPr>
            <w:tcW w:w="3359" w:type="pct"/>
            <w:gridSpan w:val="7"/>
            <w:tcBorders>
              <w:top w:val="nil"/>
              <w:left w:val="nil"/>
              <w:bottom w:val="nil"/>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Zenica</w:t>
            </w:r>
            <w:proofErr w:type="spellEnd"/>
            <w:r w:rsidRPr="002D0F58">
              <w:rPr>
                <w:rFonts w:asciiTheme="minorHAnsi" w:hAnsiTheme="minorHAnsi" w:cstheme="minorHAnsi"/>
                <w:b/>
                <w:bCs/>
                <w:color w:val="000000"/>
                <w:sz w:val="16"/>
                <w:szCs w:val="16"/>
                <w:lang w:eastAsia="bs-Latn-BA"/>
              </w:rPr>
              <w:t xml:space="preserve"> jug - </w:t>
            </w:r>
            <w:proofErr w:type="spellStart"/>
            <w:r w:rsidRPr="002D0F58">
              <w:rPr>
                <w:rFonts w:asciiTheme="minorHAnsi" w:hAnsiTheme="minorHAnsi" w:cstheme="minorHAnsi"/>
                <w:b/>
                <w:bCs/>
                <w:color w:val="000000"/>
                <w:sz w:val="16"/>
                <w:szCs w:val="16"/>
                <w:lang w:eastAsia="bs-Latn-BA"/>
              </w:rPr>
              <w:t>Lašva</w:t>
            </w:r>
            <w:proofErr w:type="spellEnd"/>
          </w:p>
        </w:tc>
        <w:tc>
          <w:tcPr>
            <w:tcW w:w="443" w:type="pct"/>
            <w:tcBorders>
              <w:top w:val="nil"/>
              <w:left w:val="nil"/>
              <w:bottom w:val="nil"/>
              <w:right w:val="nil"/>
            </w:tcBorders>
            <w:shd w:val="clear" w:color="000000" w:fill="DDD9C4"/>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49"/>
        </w:trPr>
        <w:tc>
          <w:tcPr>
            <w:tcW w:w="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single" w:sz="4" w:space="0" w:color="auto"/>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10 - 11 km</w:t>
            </w:r>
          </w:p>
        </w:tc>
        <w:tc>
          <w:tcPr>
            <w:tcW w:w="506" w:type="pct"/>
            <w:tcBorders>
              <w:top w:val="single" w:sz="4" w:space="0" w:color="auto"/>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11 - 12 km</w:t>
            </w:r>
          </w:p>
        </w:tc>
        <w:tc>
          <w:tcPr>
            <w:tcW w:w="1338" w:type="pct"/>
            <w:gridSpan w:val="3"/>
            <w:tcBorders>
              <w:top w:val="single" w:sz="4" w:space="0" w:color="auto"/>
              <w:left w:val="nil"/>
              <w:bottom w:val="single" w:sz="4" w:space="0" w:color="auto"/>
              <w:right w:val="single" w:sz="4" w:space="0" w:color="000000"/>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xml:space="preserve">12 - 15 km </w:t>
            </w:r>
            <w:proofErr w:type="spellStart"/>
            <w:r w:rsidRPr="002D0F58">
              <w:rPr>
                <w:rFonts w:asciiTheme="minorHAnsi" w:hAnsiTheme="minorHAnsi" w:cstheme="minorHAnsi"/>
                <w:b/>
                <w:bCs/>
                <w:color w:val="000000"/>
                <w:sz w:val="16"/>
                <w:szCs w:val="16"/>
                <w:lang w:eastAsia="bs-Latn-BA"/>
              </w:rPr>
              <w:t>Tunel</w:t>
            </w:r>
            <w:proofErr w:type="spellEnd"/>
            <w:r w:rsidRPr="002D0F58">
              <w:rPr>
                <w:rFonts w:asciiTheme="minorHAnsi" w:hAnsiTheme="minorHAnsi" w:cstheme="minorHAnsi"/>
                <w:b/>
                <w:bCs/>
                <w:color w:val="000000"/>
                <w:sz w:val="16"/>
                <w:szCs w:val="16"/>
                <w:lang w:eastAsia="bs-Latn-BA"/>
              </w:rPr>
              <w:t xml:space="preserve"> 1 mart</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15 - 15,5 km</w:t>
            </w:r>
          </w:p>
        </w:tc>
        <w:tc>
          <w:tcPr>
            <w:tcW w:w="443" w:type="pct"/>
            <w:tcBorders>
              <w:top w:val="nil"/>
              <w:left w:val="nil"/>
              <w:bottom w:val="single" w:sz="4" w:space="0" w:color="auto"/>
              <w:right w:val="nil"/>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48" w:type="pct"/>
            <w:tcBorders>
              <w:top w:val="nil"/>
              <w:left w:val="nil"/>
              <w:bottom w:val="nil"/>
              <w:right w:val="nil"/>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505" w:type="pct"/>
            <w:tcBorders>
              <w:top w:val="nil"/>
              <w:left w:val="nil"/>
              <w:bottom w:val="nil"/>
              <w:right w:val="nil"/>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245" w:type="pct"/>
            <w:tcBorders>
              <w:top w:val="nil"/>
              <w:left w:val="nil"/>
              <w:bottom w:val="nil"/>
              <w:right w:val="nil"/>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auto"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06" w:type="pct"/>
            <w:tcBorders>
              <w:top w:val="nil"/>
              <w:left w:val="nil"/>
              <w:bottom w:val="single" w:sz="4" w:space="0" w:color="auto"/>
              <w:right w:val="single" w:sz="4" w:space="0" w:color="auto"/>
            </w:tcBorders>
            <w:shd w:val="clear" w:color="auto"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9</w:t>
            </w:r>
          </w:p>
        </w:tc>
        <w:tc>
          <w:tcPr>
            <w:tcW w:w="1338" w:type="pct"/>
            <w:gridSpan w:val="3"/>
            <w:tcBorders>
              <w:top w:val="single" w:sz="4" w:space="0" w:color="auto"/>
              <w:left w:val="nil"/>
              <w:bottom w:val="single" w:sz="4" w:space="0" w:color="auto"/>
              <w:right w:val="single" w:sz="4" w:space="0" w:color="000000"/>
            </w:tcBorders>
            <w:shd w:val="clear" w:color="000000" w:fill="FFFF00"/>
            <w:noWrap/>
            <w:vAlign w:val="bottom"/>
            <w:hideMark/>
          </w:tcPr>
          <w:p w:rsidR="00BB639E" w:rsidRPr="002D0F58" w:rsidRDefault="00BB639E" w:rsidP="00BB639E">
            <w:pPr>
              <w:jc w:val="cente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16</w:t>
            </w:r>
          </w:p>
        </w:tc>
        <w:tc>
          <w:tcPr>
            <w:tcW w:w="448" w:type="pct"/>
            <w:tcBorders>
              <w:top w:val="nil"/>
              <w:left w:val="single" w:sz="4" w:space="0" w:color="auto"/>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Lašva</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Kakanj</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15,5 - 17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17 - 18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18 - 19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19 - 20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20 - 21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21 - 22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22 - 23 km</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23 - 24 km</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24 - 25 km</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7</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50"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50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19</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Kakanj</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Visoko</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25 - 26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26 - 27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27 - 28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28 - 29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29 - 30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30 - 31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31 - 32 km</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32 - 33 km</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33 - 34 km</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445"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6</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50"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FFFFFF"/>
                <w:sz w:val="16"/>
                <w:szCs w:val="16"/>
                <w:lang w:eastAsia="bs-Latn-BA"/>
              </w:rPr>
            </w:pPr>
            <w:r w:rsidRPr="002D0F58">
              <w:rPr>
                <w:rFonts w:asciiTheme="minorHAnsi" w:hAnsiTheme="minorHAnsi" w:cstheme="minorHAnsi"/>
                <w:b/>
                <w:bCs/>
                <w:color w:val="FFFFFF"/>
                <w:sz w:val="16"/>
                <w:szCs w:val="16"/>
                <w:lang w:eastAsia="bs-Latn-BA"/>
              </w:rPr>
              <w:t>22</w:t>
            </w: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34 - 35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35 - 36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36 - 37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37 - 38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38 - 39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39 - 40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40 - 41 km</w:t>
            </w:r>
          </w:p>
        </w:tc>
        <w:tc>
          <w:tcPr>
            <w:tcW w:w="448"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44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50"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sz w:val="16"/>
                <w:szCs w:val="16"/>
                <w:lang w:eastAsia="bs-Latn-BA"/>
              </w:rPr>
            </w:pPr>
            <w:r w:rsidRPr="002D0F58">
              <w:rPr>
                <w:rFonts w:asciiTheme="minorHAnsi" w:hAnsiTheme="minorHAnsi" w:cstheme="minorHAnsi"/>
                <w:sz w:val="16"/>
                <w:szCs w:val="16"/>
                <w:lang w:eastAsia="bs-Latn-BA"/>
              </w:rPr>
              <w:t>4</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43"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4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41</w:t>
            </w:r>
          </w:p>
        </w:tc>
        <w:tc>
          <w:tcPr>
            <w:tcW w:w="505" w:type="pct"/>
            <w:tcBorders>
              <w:top w:val="nil"/>
              <w:left w:val="single" w:sz="4" w:space="0" w:color="auto"/>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Visoko</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Podlugovi</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41 - 42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42 - 43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43 - 44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44 - 45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45 - 46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46 - 47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47 - 48 km</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48 - 49 km</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49 - 50,5 km</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50"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5</w:t>
            </w:r>
          </w:p>
        </w:tc>
        <w:tc>
          <w:tcPr>
            <w:tcW w:w="505"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5</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16</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Default="00BB639E" w:rsidP="00BB639E">
            <w:pPr>
              <w:rPr>
                <w:rFonts w:asciiTheme="minorHAnsi" w:hAnsiTheme="minorHAnsi" w:cstheme="minorHAnsi"/>
                <w:color w:val="000000"/>
                <w:sz w:val="16"/>
                <w:szCs w:val="16"/>
                <w:lang w:eastAsia="bs-Latn-BA"/>
              </w:rPr>
            </w:pPr>
          </w:p>
          <w:p w:rsidR="006D4314" w:rsidRDefault="006D4314" w:rsidP="00BB639E">
            <w:pPr>
              <w:rPr>
                <w:rFonts w:asciiTheme="minorHAnsi" w:hAnsiTheme="minorHAnsi" w:cstheme="minorHAnsi"/>
                <w:color w:val="000000"/>
                <w:sz w:val="16"/>
                <w:szCs w:val="16"/>
                <w:lang w:eastAsia="bs-Latn-BA"/>
              </w:rPr>
            </w:pPr>
          </w:p>
          <w:p w:rsidR="006D4314" w:rsidRPr="002D0F58" w:rsidRDefault="006D4314"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Podlugovi</w:t>
            </w:r>
            <w:proofErr w:type="spellEnd"/>
            <w:r w:rsidRPr="002D0F58">
              <w:rPr>
                <w:rFonts w:asciiTheme="minorHAnsi" w:hAnsiTheme="minorHAnsi" w:cstheme="minorHAnsi"/>
                <w:b/>
                <w:bCs/>
                <w:color w:val="000000"/>
                <w:sz w:val="16"/>
                <w:szCs w:val="16"/>
                <w:lang w:eastAsia="bs-Latn-BA"/>
              </w:rPr>
              <w:t xml:space="preserve"> - Sarajevo </w:t>
            </w:r>
            <w:proofErr w:type="spellStart"/>
            <w:r w:rsidRPr="002D0F58">
              <w:rPr>
                <w:rFonts w:asciiTheme="minorHAnsi" w:hAnsiTheme="minorHAnsi" w:cstheme="minorHAnsi"/>
                <w:b/>
                <w:bCs/>
                <w:color w:val="000000"/>
                <w:sz w:val="16"/>
                <w:szCs w:val="16"/>
                <w:lang w:eastAsia="bs-Latn-BA"/>
              </w:rPr>
              <w:t>sjever</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50,5 - 51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51 - 52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52 - 53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53 - 54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54 - 55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55 - 56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56 - 57 km</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57 - 58 km</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58 - 59 km</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06"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5</w:t>
            </w:r>
          </w:p>
        </w:tc>
        <w:tc>
          <w:tcPr>
            <w:tcW w:w="44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443" w:type="pct"/>
            <w:tcBorders>
              <w:top w:val="nil"/>
              <w:left w:val="nil"/>
              <w:bottom w:val="single" w:sz="4" w:space="0" w:color="auto"/>
              <w:right w:val="single" w:sz="4" w:space="0" w:color="auto"/>
            </w:tcBorders>
            <w:shd w:val="clear" w:color="000000" w:fill="0070C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50"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6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50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FFFFFF"/>
                <w:sz w:val="16"/>
                <w:szCs w:val="16"/>
                <w:lang w:eastAsia="bs-Latn-BA"/>
              </w:rPr>
            </w:pPr>
            <w:r w:rsidRPr="002D0F58">
              <w:rPr>
                <w:rFonts w:asciiTheme="minorHAnsi" w:hAnsiTheme="minorHAnsi" w:cstheme="minorHAnsi"/>
                <w:b/>
                <w:bCs/>
                <w:color w:val="FFFFFF"/>
                <w:sz w:val="16"/>
                <w:szCs w:val="16"/>
                <w:lang w:eastAsia="bs-Latn-BA"/>
              </w:rPr>
              <w:t>26</w:t>
            </w: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59 - 60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60 - 60,75 km</w:t>
            </w:r>
          </w:p>
        </w:tc>
        <w:tc>
          <w:tcPr>
            <w:tcW w:w="445" w:type="pct"/>
            <w:tcBorders>
              <w:top w:val="single" w:sz="4" w:space="0" w:color="auto"/>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single" w:sz="4" w:space="0" w:color="auto"/>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27</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Sarajevo </w:t>
            </w:r>
            <w:proofErr w:type="spellStart"/>
            <w:r w:rsidRPr="002D0F58">
              <w:rPr>
                <w:rFonts w:asciiTheme="minorHAnsi" w:hAnsiTheme="minorHAnsi" w:cstheme="minorHAnsi"/>
                <w:b/>
                <w:bCs/>
                <w:color w:val="000000"/>
                <w:sz w:val="16"/>
                <w:szCs w:val="16"/>
                <w:lang w:eastAsia="bs-Latn-BA"/>
              </w:rPr>
              <w:t>sjever</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Butila</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60,75 - 62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62 - 63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63 - 64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64 - 65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65 - 66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9</w:t>
            </w:r>
          </w:p>
        </w:tc>
        <w:tc>
          <w:tcPr>
            <w:tcW w:w="506"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8</w:t>
            </w:r>
          </w:p>
        </w:tc>
        <w:tc>
          <w:tcPr>
            <w:tcW w:w="44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50"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24</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Butila</w:t>
            </w:r>
            <w:proofErr w:type="spellEnd"/>
            <w:r w:rsidRPr="002D0F58">
              <w:rPr>
                <w:rFonts w:asciiTheme="minorHAnsi" w:hAnsiTheme="minorHAnsi" w:cstheme="minorHAnsi"/>
                <w:b/>
                <w:bCs/>
                <w:color w:val="000000"/>
                <w:sz w:val="16"/>
                <w:szCs w:val="16"/>
                <w:lang w:eastAsia="bs-Latn-BA"/>
              </w:rPr>
              <w:t xml:space="preserve"> - Sarajevo </w:t>
            </w:r>
            <w:proofErr w:type="spellStart"/>
            <w:r w:rsidRPr="002D0F58">
              <w:rPr>
                <w:rFonts w:asciiTheme="minorHAnsi" w:hAnsiTheme="minorHAnsi" w:cstheme="minorHAnsi"/>
                <w:b/>
                <w:bCs/>
                <w:color w:val="000000"/>
                <w:sz w:val="16"/>
                <w:szCs w:val="16"/>
                <w:lang w:eastAsia="bs-Latn-BA"/>
              </w:rPr>
              <w:t>zapad</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66 - 67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67 - 68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68 - 69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69 - 70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45"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6</w:t>
            </w:r>
          </w:p>
        </w:tc>
        <w:tc>
          <w:tcPr>
            <w:tcW w:w="443"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50"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14</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Butila</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Briješće</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0 - 1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1 - 2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2 -3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3 - 3,5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0070C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45" w:type="pct"/>
            <w:tcBorders>
              <w:top w:val="nil"/>
              <w:left w:val="nil"/>
              <w:bottom w:val="single" w:sz="4" w:space="0" w:color="auto"/>
              <w:right w:val="single" w:sz="4" w:space="0" w:color="auto"/>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6</w:t>
            </w:r>
          </w:p>
        </w:tc>
        <w:tc>
          <w:tcPr>
            <w:tcW w:w="443" w:type="pct"/>
            <w:tcBorders>
              <w:top w:val="nil"/>
              <w:left w:val="nil"/>
              <w:bottom w:val="single" w:sz="4" w:space="0" w:color="auto"/>
              <w:right w:val="nil"/>
            </w:tcBorders>
            <w:shd w:val="clear" w:color="000000" w:fill="FF00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5</w:t>
            </w:r>
          </w:p>
        </w:tc>
        <w:tc>
          <w:tcPr>
            <w:tcW w:w="450"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16</w:t>
            </w:r>
          </w:p>
        </w:tc>
      </w:tr>
      <w:tr w:rsidR="00BB639E" w:rsidRPr="002D0F58" w:rsidTr="006D4314">
        <w:trPr>
          <w:trHeight w:val="249"/>
        </w:trPr>
        <w:tc>
          <w:tcPr>
            <w:tcW w:w="44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06"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06"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50"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6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3"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448"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0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Sarajevo </w:t>
            </w:r>
            <w:proofErr w:type="spellStart"/>
            <w:r w:rsidRPr="002D0F58">
              <w:rPr>
                <w:rFonts w:asciiTheme="minorHAnsi" w:hAnsiTheme="minorHAnsi" w:cstheme="minorHAnsi"/>
                <w:b/>
                <w:bCs/>
                <w:color w:val="000000"/>
                <w:sz w:val="16"/>
                <w:szCs w:val="16"/>
                <w:lang w:eastAsia="bs-Latn-BA"/>
              </w:rPr>
              <w:t>zapad</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Lepenica</w:t>
            </w:r>
            <w:proofErr w:type="spellEnd"/>
          </w:p>
        </w:tc>
        <w:tc>
          <w:tcPr>
            <w:tcW w:w="2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70 - 71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71 - 72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72 - 73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73 - 74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74 - 75 km</w:t>
            </w:r>
          </w:p>
        </w:tc>
        <w:tc>
          <w:tcPr>
            <w:tcW w:w="56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75 - 76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76 - 77 km</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77 - 78 km</w:t>
            </w:r>
          </w:p>
        </w:tc>
        <w:tc>
          <w:tcPr>
            <w:tcW w:w="50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78 - 79 km</w:t>
            </w:r>
          </w:p>
        </w:tc>
        <w:tc>
          <w:tcPr>
            <w:tcW w:w="245" w:type="pct"/>
            <w:tcBorders>
              <w:top w:val="nil"/>
              <w:left w:val="nil"/>
              <w:bottom w:val="single" w:sz="4" w:space="0" w:color="auto"/>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450"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56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3"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448"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2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9</w:t>
            </w: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single" w:sz="4" w:space="0" w:color="auto"/>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r>
      <w:tr w:rsidR="00BB639E" w:rsidRPr="002D0F58" w:rsidTr="00BB639E">
        <w:trPr>
          <w:trHeight w:val="238"/>
        </w:trPr>
        <w:tc>
          <w:tcPr>
            <w:tcW w:w="4755" w:type="pct"/>
            <w:gridSpan w:val="10"/>
            <w:tcBorders>
              <w:top w:val="nil"/>
              <w:left w:val="nil"/>
              <w:bottom w:val="single" w:sz="4" w:space="0" w:color="auto"/>
              <w:right w:val="nil"/>
            </w:tcBorders>
            <w:shd w:val="clear" w:color="000000" w:fill="DDD9C4"/>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Poddionica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Lepenica</w:t>
            </w:r>
            <w:proofErr w:type="spellEnd"/>
            <w:r w:rsidRPr="002D0F58">
              <w:rPr>
                <w:rFonts w:asciiTheme="minorHAnsi" w:hAnsiTheme="minorHAnsi" w:cstheme="minorHAnsi"/>
                <w:b/>
                <w:bCs/>
                <w:color w:val="000000"/>
                <w:sz w:val="16"/>
                <w:szCs w:val="16"/>
                <w:lang w:eastAsia="bs-Latn-BA"/>
              </w:rPr>
              <w:t xml:space="preserve"> - </w:t>
            </w:r>
            <w:proofErr w:type="spellStart"/>
            <w:r w:rsidRPr="002D0F58">
              <w:rPr>
                <w:rFonts w:asciiTheme="minorHAnsi" w:hAnsiTheme="minorHAnsi" w:cstheme="minorHAnsi"/>
                <w:b/>
                <w:bCs/>
                <w:color w:val="000000"/>
                <w:sz w:val="16"/>
                <w:szCs w:val="16"/>
                <w:lang w:eastAsia="bs-Latn-BA"/>
              </w:rPr>
              <w:t>Tarčin</w:t>
            </w:r>
            <w:proofErr w:type="spellEnd"/>
            <w:r w:rsidRPr="002D0F58">
              <w:rPr>
                <w:rFonts w:asciiTheme="minorHAnsi" w:hAnsiTheme="minorHAnsi" w:cstheme="minorHAnsi"/>
                <w:b/>
                <w:bCs/>
                <w:color w:val="000000"/>
                <w:sz w:val="16"/>
                <w:szCs w:val="16"/>
                <w:lang w:eastAsia="bs-Latn-BA"/>
              </w:rPr>
              <w:t xml:space="preserve"> </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79 - 80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80 - 81 km</w:t>
            </w:r>
          </w:p>
        </w:tc>
        <w:tc>
          <w:tcPr>
            <w:tcW w:w="445"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81 - 82 km</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82 - 83 km</w:t>
            </w:r>
          </w:p>
        </w:tc>
        <w:tc>
          <w:tcPr>
            <w:tcW w:w="450"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83 - 84 km</w:t>
            </w:r>
          </w:p>
        </w:tc>
        <w:tc>
          <w:tcPr>
            <w:tcW w:w="1961" w:type="pct"/>
            <w:gridSpan w:val="4"/>
            <w:tcBorders>
              <w:top w:val="single" w:sz="4" w:space="0" w:color="auto"/>
              <w:left w:val="nil"/>
              <w:bottom w:val="single" w:sz="4" w:space="0" w:color="auto"/>
              <w:right w:val="single" w:sz="4" w:space="0" w:color="000000"/>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xml:space="preserve">84 - 88 km </w:t>
            </w:r>
            <w:proofErr w:type="spellStart"/>
            <w:r w:rsidRPr="002D0F58">
              <w:rPr>
                <w:rFonts w:asciiTheme="minorHAnsi" w:hAnsiTheme="minorHAnsi" w:cstheme="minorHAnsi"/>
                <w:b/>
                <w:bCs/>
                <w:color w:val="000000"/>
                <w:sz w:val="16"/>
                <w:szCs w:val="16"/>
                <w:lang w:eastAsia="bs-Latn-BA"/>
              </w:rPr>
              <w:t>Tuneli</w:t>
            </w:r>
            <w:proofErr w:type="spellEnd"/>
            <w:r w:rsidRPr="002D0F58">
              <w:rPr>
                <w:rFonts w:asciiTheme="minorHAnsi" w:hAnsiTheme="minorHAnsi" w:cstheme="minorHAnsi"/>
                <w:b/>
                <w:bCs/>
                <w:color w:val="000000"/>
                <w:sz w:val="16"/>
                <w:szCs w:val="16"/>
                <w:lang w:eastAsia="bs-Latn-BA"/>
              </w:rPr>
              <w:t xml:space="preserve"> Vis - 25. </w:t>
            </w:r>
            <w:proofErr w:type="spellStart"/>
            <w:r w:rsidRPr="002D0F58">
              <w:rPr>
                <w:rFonts w:asciiTheme="minorHAnsi" w:hAnsiTheme="minorHAnsi" w:cstheme="minorHAnsi"/>
                <w:b/>
                <w:bCs/>
                <w:color w:val="000000"/>
                <w:sz w:val="16"/>
                <w:szCs w:val="16"/>
                <w:lang w:eastAsia="bs-Latn-BA"/>
              </w:rPr>
              <w:t>novembar</w:t>
            </w:r>
            <w:proofErr w:type="spellEnd"/>
            <w:r w:rsidRPr="002D0F58">
              <w:rPr>
                <w:rFonts w:asciiTheme="minorHAnsi" w:hAnsiTheme="minorHAnsi" w:cstheme="minorHAnsi"/>
                <w:b/>
                <w:bCs/>
                <w:color w:val="000000"/>
                <w:sz w:val="16"/>
                <w:szCs w:val="16"/>
                <w:lang w:eastAsia="bs-Latn-BA"/>
              </w:rPr>
              <w:t xml:space="preserve"> - Grab</w:t>
            </w: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38"/>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06"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4</w:t>
            </w:r>
          </w:p>
        </w:tc>
        <w:tc>
          <w:tcPr>
            <w:tcW w:w="44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1</w:t>
            </w:r>
          </w:p>
        </w:tc>
        <w:tc>
          <w:tcPr>
            <w:tcW w:w="443"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50"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2</w:t>
            </w:r>
          </w:p>
        </w:tc>
        <w:tc>
          <w:tcPr>
            <w:tcW w:w="565" w:type="pct"/>
            <w:tcBorders>
              <w:top w:val="nil"/>
              <w:left w:val="nil"/>
              <w:bottom w:val="single" w:sz="4" w:space="0" w:color="auto"/>
              <w:right w:val="single" w:sz="4" w:space="0" w:color="auto"/>
            </w:tcBorders>
            <w:shd w:val="clear" w:color="000000" w:fill="FFFF00"/>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443"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w:t>
            </w:r>
          </w:p>
        </w:tc>
        <w:tc>
          <w:tcPr>
            <w:tcW w:w="448"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0</w:t>
            </w:r>
          </w:p>
        </w:tc>
        <w:tc>
          <w:tcPr>
            <w:tcW w:w="505"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245" w:type="pct"/>
            <w:tcBorders>
              <w:top w:val="nil"/>
              <w:left w:val="nil"/>
              <w:bottom w:val="nil"/>
              <w:right w:val="nil"/>
            </w:tcBorders>
            <w:shd w:val="clear" w:color="000000" w:fill="FFFFFF"/>
            <w:noWrap/>
            <w:vAlign w:val="bottom"/>
            <w:hideMark/>
          </w:tcPr>
          <w:p w:rsidR="00BB639E" w:rsidRPr="002D0F58" w:rsidRDefault="00BB639E" w:rsidP="00BB639E">
            <w:pPr>
              <w:jc w:val="right"/>
              <w:rPr>
                <w:rFonts w:asciiTheme="minorHAnsi" w:hAnsiTheme="minorHAnsi" w:cstheme="minorHAnsi"/>
                <w:color w:val="FFFFFF"/>
                <w:sz w:val="16"/>
                <w:szCs w:val="16"/>
                <w:lang w:eastAsia="bs-Latn-BA"/>
              </w:rPr>
            </w:pPr>
            <w:r w:rsidRPr="002D0F58">
              <w:rPr>
                <w:rFonts w:asciiTheme="minorHAnsi" w:hAnsiTheme="minorHAnsi" w:cstheme="minorHAnsi"/>
                <w:color w:val="FFFFFF"/>
                <w:sz w:val="16"/>
                <w:szCs w:val="16"/>
                <w:lang w:eastAsia="bs-Latn-BA"/>
              </w:rPr>
              <w:t>14</w:t>
            </w:r>
          </w:p>
        </w:tc>
      </w:tr>
      <w:tr w:rsidR="00BB639E" w:rsidRPr="002D0F58" w:rsidTr="006D4314">
        <w:trPr>
          <w:trHeight w:val="249"/>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Stacionaža</w:t>
            </w:r>
            <w:proofErr w:type="spellEnd"/>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88 - 89 km</w:t>
            </w:r>
          </w:p>
        </w:tc>
        <w:tc>
          <w:tcPr>
            <w:tcW w:w="506" w:type="pct"/>
            <w:tcBorders>
              <w:top w:val="nil"/>
              <w:left w:val="nil"/>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89 - 90 km</w:t>
            </w:r>
          </w:p>
        </w:tc>
        <w:tc>
          <w:tcPr>
            <w:tcW w:w="445" w:type="pct"/>
            <w:tcBorders>
              <w:top w:val="nil"/>
              <w:left w:val="nil"/>
              <w:bottom w:val="single" w:sz="4" w:space="0" w:color="auto"/>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62"/>
        </w:trPr>
        <w:tc>
          <w:tcPr>
            <w:tcW w:w="445" w:type="pct"/>
            <w:tcBorders>
              <w:top w:val="nil"/>
              <w:left w:val="single" w:sz="4" w:space="0" w:color="auto"/>
              <w:bottom w:val="single" w:sz="4" w:space="0" w:color="auto"/>
              <w:right w:val="single" w:sz="4" w:space="0" w:color="auto"/>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3</w:t>
            </w:r>
          </w:p>
        </w:tc>
        <w:tc>
          <w:tcPr>
            <w:tcW w:w="506" w:type="pct"/>
            <w:tcBorders>
              <w:top w:val="nil"/>
              <w:left w:val="nil"/>
              <w:bottom w:val="single" w:sz="4" w:space="0" w:color="auto"/>
              <w:right w:val="single" w:sz="4" w:space="0" w:color="auto"/>
            </w:tcBorders>
            <w:shd w:val="clear" w:color="auto" w:fill="auto"/>
            <w:noWrap/>
            <w:vAlign w:val="bottom"/>
            <w:hideMark/>
          </w:tcPr>
          <w:p w:rsidR="00BB639E" w:rsidRPr="002D0F58" w:rsidRDefault="00BB639E" w:rsidP="00BB639E">
            <w:pPr>
              <w:jc w:val="right"/>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0</w:t>
            </w:r>
          </w:p>
        </w:tc>
        <w:tc>
          <w:tcPr>
            <w:tcW w:w="4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17</w:t>
            </w:r>
          </w:p>
        </w:tc>
        <w:tc>
          <w:tcPr>
            <w:tcW w:w="443" w:type="pct"/>
            <w:tcBorders>
              <w:top w:val="nil"/>
              <w:left w:val="single" w:sz="4" w:space="0" w:color="auto"/>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000000" w:fill="4F81BD"/>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1456" w:type="pct"/>
            <w:gridSpan w:val="3"/>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Stacionaža</w:t>
            </w:r>
            <w:proofErr w:type="spellEnd"/>
            <w:r w:rsidRPr="002D0F58">
              <w:rPr>
                <w:rFonts w:asciiTheme="minorHAnsi" w:hAnsiTheme="minorHAnsi" w:cstheme="minorHAnsi"/>
                <w:b/>
                <w:bCs/>
                <w:color w:val="000000"/>
                <w:sz w:val="16"/>
                <w:szCs w:val="16"/>
                <w:lang w:eastAsia="bs-Latn-BA"/>
              </w:rPr>
              <w:t xml:space="preserve"> S/N </w:t>
            </w:r>
            <w:proofErr w:type="spellStart"/>
            <w:r w:rsidRPr="002D0F58">
              <w:rPr>
                <w:rFonts w:asciiTheme="minorHAnsi" w:hAnsiTheme="minorHAnsi" w:cstheme="minorHAnsi"/>
                <w:b/>
                <w:bCs/>
                <w:color w:val="000000"/>
                <w:sz w:val="16"/>
                <w:szCs w:val="16"/>
                <w:lang w:eastAsia="bs-Latn-BA"/>
              </w:rPr>
              <w:t>sa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posljedicama</w:t>
            </w:r>
            <w:proofErr w:type="spellEnd"/>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poginuli</w:t>
            </w:r>
            <w:proofErr w:type="spellEnd"/>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49"/>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5" w:type="pct"/>
            <w:tcBorders>
              <w:top w:val="single" w:sz="4" w:space="0" w:color="auto"/>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50" w:type="pct"/>
            <w:tcBorders>
              <w:top w:val="nil"/>
              <w:left w:val="nil"/>
              <w:bottom w:val="nil"/>
              <w:right w:val="nil"/>
            </w:tcBorders>
            <w:shd w:val="clear" w:color="000000" w:fill="FF0000"/>
            <w:noWrap/>
            <w:vAlign w:val="bottom"/>
            <w:hideMark/>
          </w:tcPr>
          <w:p w:rsidR="00BB639E" w:rsidRPr="002D0F58" w:rsidRDefault="00BB639E" w:rsidP="00BB639E">
            <w:pPr>
              <w:rPr>
                <w:rFonts w:asciiTheme="minorHAnsi" w:hAnsiTheme="minorHAnsi" w:cstheme="minorHAnsi"/>
                <w:color w:val="000000"/>
                <w:sz w:val="16"/>
                <w:szCs w:val="16"/>
                <w:lang w:eastAsia="bs-Latn-BA"/>
              </w:rPr>
            </w:pPr>
            <w:r w:rsidRPr="002D0F58">
              <w:rPr>
                <w:rFonts w:asciiTheme="minorHAnsi" w:hAnsiTheme="minorHAnsi" w:cstheme="minorHAnsi"/>
                <w:color w:val="000000"/>
                <w:sz w:val="16"/>
                <w:szCs w:val="16"/>
                <w:lang w:eastAsia="bs-Latn-BA"/>
              </w:rPr>
              <w:t> </w:t>
            </w:r>
          </w:p>
        </w:tc>
        <w:tc>
          <w:tcPr>
            <w:tcW w:w="56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xml:space="preserve"> </w:t>
            </w: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 &gt; 5</w:t>
            </w:r>
          </w:p>
        </w:tc>
        <w:tc>
          <w:tcPr>
            <w:tcW w:w="443"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6D4314">
        <w:trPr>
          <w:trHeight w:val="238"/>
        </w:trPr>
        <w:tc>
          <w:tcPr>
            <w:tcW w:w="4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b/>
                <w:bCs/>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506"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4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43"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50" w:type="pct"/>
            <w:tcBorders>
              <w:top w:val="nil"/>
              <w:left w:val="nil"/>
              <w:bottom w:val="nil"/>
              <w:right w:val="nil"/>
            </w:tcBorders>
            <w:shd w:val="clear" w:color="000000" w:fill="FFFF00"/>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r w:rsidRPr="002D0F58">
              <w:rPr>
                <w:rFonts w:asciiTheme="minorHAnsi" w:hAnsiTheme="minorHAnsi" w:cstheme="minorHAnsi"/>
                <w:b/>
                <w:bCs/>
                <w:color w:val="000000"/>
                <w:sz w:val="16"/>
                <w:szCs w:val="16"/>
                <w:lang w:eastAsia="bs-Latn-BA"/>
              </w:rPr>
              <w:t> </w:t>
            </w:r>
          </w:p>
        </w:tc>
        <w:tc>
          <w:tcPr>
            <w:tcW w:w="56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roofErr w:type="spellStart"/>
            <w:r w:rsidRPr="002D0F58">
              <w:rPr>
                <w:rFonts w:asciiTheme="minorHAnsi" w:hAnsiTheme="minorHAnsi" w:cstheme="minorHAnsi"/>
                <w:b/>
                <w:bCs/>
                <w:color w:val="000000"/>
                <w:sz w:val="16"/>
                <w:szCs w:val="16"/>
                <w:lang w:eastAsia="bs-Latn-BA"/>
              </w:rPr>
              <w:t>broj</w:t>
            </w:r>
            <w:proofErr w:type="spellEnd"/>
            <w:r w:rsidRPr="002D0F58">
              <w:rPr>
                <w:rFonts w:asciiTheme="minorHAnsi" w:hAnsiTheme="minorHAnsi" w:cstheme="minorHAnsi"/>
                <w:b/>
                <w:bCs/>
                <w:color w:val="000000"/>
                <w:sz w:val="16"/>
                <w:szCs w:val="16"/>
                <w:lang w:eastAsia="bs-Latn-BA"/>
              </w:rPr>
              <w:t xml:space="preserve"> S/N 3 - 5</w:t>
            </w:r>
          </w:p>
        </w:tc>
        <w:tc>
          <w:tcPr>
            <w:tcW w:w="443"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448"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505" w:type="pct"/>
            <w:tcBorders>
              <w:top w:val="nil"/>
              <w:left w:val="nil"/>
              <w:bottom w:val="nil"/>
              <w:right w:val="nil"/>
            </w:tcBorders>
            <w:shd w:val="clear" w:color="auto" w:fill="auto"/>
            <w:noWrap/>
            <w:vAlign w:val="bottom"/>
            <w:hideMark/>
          </w:tcPr>
          <w:p w:rsidR="00BB639E" w:rsidRPr="002D0F58" w:rsidRDefault="00BB639E" w:rsidP="00BB639E">
            <w:pPr>
              <w:jc w:val="center"/>
              <w:rPr>
                <w:rFonts w:asciiTheme="minorHAnsi" w:hAnsiTheme="minorHAnsi" w:cstheme="minorHAnsi"/>
                <w:b/>
                <w:bCs/>
                <w:color w:val="000000"/>
                <w:sz w:val="16"/>
                <w:szCs w:val="16"/>
                <w:lang w:eastAsia="bs-Latn-BA"/>
              </w:rPr>
            </w:pPr>
          </w:p>
        </w:tc>
        <w:tc>
          <w:tcPr>
            <w:tcW w:w="245" w:type="pct"/>
            <w:tcBorders>
              <w:top w:val="nil"/>
              <w:left w:val="nil"/>
              <w:bottom w:val="nil"/>
              <w:right w:val="nil"/>
            </w:tcBorders>
            <w:shd w:val="clear" w:color="auto" w:fill="auto"/>
            <w:noWrap/>
            <w:vAlign w:val="bottom"/>
            <w:hideMark/>
          </w:tcPr>
          <w:p w:rsidR="00BB639E" w:rsidRPr="002D0F58" w:rsidRDefault="00BB639E" w:rsidP="00BB639E">
            <w:pPr>
              <w:rPr>
                <w:rFonts w:asciiTheme="minorHAnsi" w:hAnsiTheme="minorHAnsi" w:cstheme="minorHAnsi"/>
                <w:color w:val="000000"/>
                <w:sz w:val="16"/>
                <w:szCs w:val="16"/>
                <w:lang w:eastAsia="bs-Latn-BA"/>
              </w:rPr>
            </w:pPr>
          </w:p>
        </w:tc>
      </w:tr>
      <w:tr w:rsidR="00BB639E" w:rsidRPr="002D0F58" w:rsidTr="00BB639E">
        <w:trPr>
          <w:trHeight w:val="403"/>
        </w:trPr>
        <w:tc>
          <w:tcPr>
            <w:tcW w:w="5000" w:type="pct"/>
            <w:gridSpan w:val="11"/>
            <w:tcBorders>
              <w:top w:val="nil"/>
              <w:left w:val="nil"/>
              <w:bottom w:val="nil"/>
              <w:right w:val="nil"/>
            </w:tcBorders>
            <w:shd w:val="clear" w:color="auto" w:fill="auto"/>
            <w:noWrap/>
            <w:vAlign w:val="bottom"/>
            <w:hideMark/>
          </w:tcPr>
          <w:p w:rsidR="00BB639E" w:rsidRPr="002D0F58" w:rsidRDefault="00BB639E" w:rsidP="002D0F58">
            <w:pPr>
              <w:pStyle w:val="Tabelanatpis"/>
              <w:jc w:val="center"/>
            </w:pPr>
            <w:r w:rsidRPr="002D0F58">
              <w:t>Raspodjela S/N po stacionaži</w:t>
            </w:r>
          </w:p>
        </w:tc>
      </w:tr>
    </w:tbl>
    <w:p w:rsidR="00BB639E" w:rsidRPr="006D7704" w:rsidRDefault="00BB639E" w:rsidP="002D0F58">
      <w:pPr>
        <w:pStyle w:val="Tekst"/>
      </w:pPr>
      <w:r w:rsidRPr="006D7704">
        <w:t>Raspodjela saobraćajnih nezgoda po stacionaži nam ukazuje na postojanje rizičnih dijelova autoceste A1 na osam lokacija, a to su:</w:t>
      </w:r>
    </w:p>
    <w:p w:rsidR="00BB639E" w:rsidRPr="006D7704" w:rsidRDefault="00BB639E" w:rsidP="002D0F58">
      <w:pPr>
        <w:pStyle w:val="Tekst"/>
      </w:pPr>
      <w:r w:rsidRPr="006D7704">
        <w:t>Zona naselja Gorica prema Drivuši (stacionaža 10+200 – 12+000 km);</w:t>
      </w:r>
    </w:p>
    <w:p w:rsidR="00BB639E" w:rsidRPr="006D7704" w:rsidRDefault="00BB639E" w:rsidP="002D0F58">
      <w:pPr>
        <w:pStyle w:val="Tekst"/>
      </w:pPr>
      <w:r w:rsidRPr="006D7704">
        <w:t>Zona petlje Lašva (stacionaža 15+500 – 17+000 km);</w:t>
      </w:r>
    </w:p>
    <w:p w:rsidR="00BB639E" w:rsidRPr="006D7704" w:rsidRDefault="00BB639E" w:rsidP="002D0F58">
      <w:pPr>
        <w:pStyle w:val="Tekst"/>
      </w:pPr>
      <w:r w:rsidRPr="006D7704">
        <w:t>Zona petlje Kakanj (stacionaža 24+000 – 28+000 km);</w:t>
      </w:r>
    </w:p>
    <w:p w:rsidR="00BB639E" w:rsidRPr="006D7704" w:rsidRDefault="00BB639E" w:rsidP="002D0F58">
      <w:pPr>
        <w:pStyle w:val="Tekst"/>
      </w:pPr>
      <w:r w:rsidRPr="006D7704">
        <w:t>Zona petlje Podlugovi (stacionaža 48+000 – 52+000 km);</w:t>
      </w:r>
    </w:p>
    <w:p w:rsidR="00BB639E" w:rsidRPr="006D7704" w:rsidRDefault="00BB639E" w:rsidP="002D0F58">
      <w:pPr>
        <w:pStyle w:val="Tekst"/>
      </w:pPr>
      <w:r w:rsidRPr="006D7704">
        <w:t>Zona mostova na poddionici Podlugovi – Sarajevo sjever (stacionaža 54+000 – 59+000 km);</w:t>
      </w:r>
    </w:p>
    <w:p w:rsidR="00BB639E" w:rsidRPr="006D7704" w:rsidRDefault="00BB639E" w:rsidP="002D0F58">
      <w:pPr>
        <w:pStyle w:val="Tekst"/>
      </w:pPr>
      <w:r w:rsidRPr="006D7704">
        <w:t>Zona petlje Sarajevo sjever  uključujući i tunele Oštrik i Ožegu (stacionaža 60+750 – 63+000 km);</w:t>
      </w:r>
    </w:p>
    <w:p w:rsidR="00BB639E" w:rsidRPr="006D7704" w:rsidRDefault="00BB639E" w:rsidP="002D0F58">
      <w:pPr>
        <w:pStyle w:val="Tekst"/>
      </w:pPr>
      <w:r w:rsidRPr="006D7704">
        <w:t>Zona prilaza petlji Briješće (stacionaža 2+000 – 3+500 km);</w:t>
      </w:r>
    </w:p>
    <w:p w:rsidR="00BB639E" w:rsidRDefault="00BB639E" w:rsidP="002D0F58">
      <w:pPr>
        <w:pStyle w:val="Tekst"/>
      </w:pPr>
      <w:r w:rsidRPr="006D7704">
        <w:t>Zona poddionice Butila – Sarajevo zapad (stacionaža 67+000 – 69+000 km);</w:t>
      </w:r>
    </w:p>
    <w:p w:rsidR="002D0F58" w:rsidRPr="006D7704" w:rsidRDefault="002D0F58" w:rsidP="002D0F58">
      <w:pPr>
        <w:pStyle w:val="Tekst"/>
      </w:pPr>
    </w:p>
    <w:p w:rsidR="00BB639E" w:rsidRDefault="00BB639E" w:rsidP="00BB639E">
      <w:pPr>
        <w:jc w:val="both"/>
        <w:rPr>
          <w:rFonts w:ascii="Arial" w:hAnsi="Arial" w:cs="Arial"/>
        </w:rPr>
      </w:pPr>
    </w:p>
    <w:p w:rsidR="00BB639E" w:rsidRPr="002D0F58" w:rsidRDefault="00BB639E" w:rsidP="002D0F58">
      <w:pPr>
        <w:pStyle w:val="Heading1"/>
      </w:pPr>
      <w:bookmarkStart w:id="9" w:name="_Toc483223289"/>
      <w:r w:rsidRPr="002D0F58">
        <w:lastRenderedPageBreak/>
        <w:t>ZAKLJUČNO RAZMATRANJE SA PRIJEDLOGOM MJERA</w:t>
      </w:r>
      <w:bookmarkEnd w:id="9"/>
      <w:r w:rsidRPr="002D0F58">
        <w:t xml:space="preserve"> </w:t>
      </w:r>
    </w:p>
    <w:p w:rsidR="00B004B3" w:rsidRDefault="00B004B3" w:rsidP="00B004B3">
      <w:pPr>
        <w:pStyle w:val="Tekst"/>
      </w:pPr>
      <w:r>
        <w:t xml:space="preserve">Koliko je bitno ugraditi sigurnosne standarde prilikom projektovanja i izgradnje autoceste, isto tako je bitno održavati potreban nivo sigurnosti te upravljati autocestom. Upravo detaljnim analiziranjem podataka o saobraćajnim nezgodama, te prepoznavanjem nedostataka koji bi mogli dovesti do umanjenja stepena sigurnosti učesnika u saobraćaju na najbolji način će se upravljati sigurnošću saobraćaja na autocesti. </w:t>
      </w:r>
    </w:p>
    <w:p w:rsidR="00B004B3" w:rsidRDefault="00B004B3" w:rsidP="00B004B3">
      <w:pPr>
        <w:pStyle w:val="Tekst"/>
      </w:pPr>
      <w:r>
        <w:t>Prikazanom analizom dobili smo osnovne smijernice za djelovanje sa ciljem povećanja sigurnosti saobraćaja. Mi unutar JP Autoceste FBiH ne možemo uticati na svaki faktor koji je propoznat kao takav da negativno utiče na sigurnost. Svakako bi bilo korisno da smo samo jedna karika u sveobuhvatnom uređenom sistemu sigurnosti saobraćaja, koji bi se vodio sa samog državnog vrha (ministarstva) pa sve do upravitelja i na kraju samih učesnika u saobraćaju.</w:t>
      </w:r>
    </w:p>
    <w:p w:rsidR="00B004B3" w:rsidRDefault="00B004B3" w:rsidP="00B004B3">
      <w:pPr>
        <w:pStyle w:val="Tekst"/>
      </w:pPr>
      <w:r>
        <w:t>JP Autoceste FBiH u okviru svojih nadležnosti poduzima mjere za održavanje prihvatljivog nivoa sigurnosti saobraćaja, odnosno njegovo stalno povećanje. Da bi se poboljšali uslovi odvijanja saobraćaja i povećala sigurnost učesnika u saobraćaju na Autocesti A1 potrebno je provesti niz mjera:</w:t>
      </w:r>
    </w:p>
    <w:p w:rsidR="00BB639E" w:rsidRDefault="00494C7A" w:rsidP="00494C7A">
      <w:pPr>
        <w:pStyle w:val="Tekst"/>
      </w:pPr>
      <w:r w:rsidRPr="00494C7A">
        <w:rPr>
          <w:lang w:val="bs-Latn-BA"/>
        </w:rPr>
        <w:t>-</w:t>
      </w:r>
      <w:r>
        <w:t xml:space="preserve"> </w:t>
      </w:r>
      <w:r w:rsidR="00BB639E" w:rsidRPr="00CE7012">
        <w:t>Smanjenjem stvarne brzine kretanja vozila i svođenjem brzine u dozvoljene granice, u skladu sa fiksnom i promjenljivom signalizacijom postavljeno</w:t>
      </w:r>
      <w:r w:rsidR="006E5331">
        <w:rPr>
          <w:lang w:val="bs-Latn-BA"/>
        </w:rPr>
        <w:t>m</w:t>
      </w:r>
      <w:r w:rsidR="00BB639E" w:rsidRPr="00CE7012">
        <w:t xml:space="preserve"> na autocesti. U tom pogledu poželjno bi bilo uspostaviti kvalitetnije i svrsishodnije odnose sa policijom i Ministarstvom unutrašnjih poslova, radi donošenja konkretnog modela preventivnog djelovanja prema vozačima koji ne poštuju dozvoljenu brzinu kretanja vozila;</w:t>
      </w:r>
    </w:p>
    <w:p w:rsidR="00BB639E" w:rsidRDefault="00494C7A" w:rsidP="002D0F58">
      <w:pPr>
        <w:pStyle w:val="Tekst"/>
      </w:pPr>
      <w:r>
        <w:rPr>
          <w:lang w:val="bs-Latn-BA"/>
        </w:rPr>
        <w:t xml:space="preserve">- </w:t>
      </w:r>
      <w:r w:rsidR="00BB639E" w:rsidRPr="00CE7012">
        <w:t>Zaštitnu žičanu ogradu uz autocestu držati zatvorenom, a ispravnost redovito kontrolirati prilikom ophodnje, kako bi se spriječio ulazak životnja na autocestu;</w:t>
      </w:r>
    </w:p>
    <w:p w:rsidR="00BB639E" w:rsidRDefault="00494C7A" w:rsidP="002D0F58">
      <w:pPr>
        <w:pStyle w:val="Tekst"/>
      </w:pPr>
      <w:r>
        <w:rPr>
          <w:lang w:val="bs-Latn-BA"/>
        </w:rPr>
        <w:t xml:space="preserve">- </w:t>
      </w:r>
      <w:r w:rsidR="00BB639E">
        <w:t>Razmotriti postavljanje uređaja za ometanje kretanja životinja, kao i  zamjenu korozirane i oštećene žičane zaštitne ograde, u skladu sa mogućnostima, posebno u blizini petlji;</w:t>
      </w:r>
    </w:p>
    <w:p w:rsidR="00BB639E" w:rsidRDefault="00DC6353" w:rsidP="002D0F58">
      <w:pPr>
        <w:pStyle w:val="Tekst"/>
      </w:pPr>
      <w:r>
        <w:rPr>
          <w:lang w:val="bs-Latn-BA"/>
        </w:rPr>
        <w:t xml:space="preserve">- </w:t>
      </w:r>
      <w:r w:rsidR="00BB639E">
        <w:t>Na naplatnim mjestima spriječiti ulaske životinja u pojas autoceste, jer je analiza pokazala da se u zonama petlji desio najveći broj saobraćajnim nezgoda sa uzrokom nalet vozila na životinju;</w:t>
      </w:r>
    </w:p>
    <w:p w:rsidR="00BB639E" w:rsidRPr="00CE7012" w:rsidRDefault="00DC6353" w:rsidP="002D0F58">
      <w:pPr>
        <w:pStyle w:val="Tekst"/>
      </w:pPr>
      <w:r>
        <w:rPr>
          <w:lang w:val="bs-Latn-BA"/>
        </w:rPr>
        <w:t xml:space="preserve">- </w:t>
      </w:r>
      <w:r w:rsidR="00BB639E" w:rsidRPr="00CE7012">
        <w:t>Implementacija ITS-a na n</w:t>
      </w:r>
      <w:r w:rsidR="006C13D3">
        <w:rPr>
          <w:lang w:val="bs-Latn-BA"/>
        </w:rPr>
        <w:t>e</w:t>
      </w:r>
      <w:r w:rsidR="00BB639E" w:rsidRPr="00CE7012">
        <w:t>pokrivenim poddionicama autoceste i maksimalno iskorištavanje mogućnosti postojeće promjenljive signalizacije i drugih sistema za in</w:t>
      </w:r>
      <w:r>
        <w:rPr>
          <w:lang w:val="bs-Latn-BA"/>
        </w:rPr>
        <w:t>f</w:t>
      </w:r>
      <w:r w:rsidR="00EC0F1A">
        <w:t>ormisanje korisnika;</w:t>
      </w:r>
    </w:p>
    <w:p w:rsidR="00BB639E" w:rsidRPr="00CE7012" w:rsidRDefault="00EC0F1A" w:rsidP="002D0F58">
      <w:pPr>
        <w:pStyle w:val="Tekst"/>
      </w:pPr>
      <w:r>
        <w:rPr>
          <w:lang w:val="bs-Latn-BA"/>
        </w:rPr>
        <w:t xml:space="preserve">- </w:t>
      </w:r>
      <w:r w:rsidR="00BB639E" w:rsidRPr="00CE7012">
        <w:t xml:space="preserve">Horizontalnom signalizacijom dodatno pojačati </w:t>
      </w:r>
      <w:r>
        <w:t>efekat vertikalne signalizacije;</w:t>
      </w:r>
    </w:p>
    <w:p w:rsidR="00BB639E" w:rsidRPr="00CE7012" w:rsidRDefault="00EC0F1A" w:rsidP="002D0F58">
      <w:pPr>
        <w:pStyle w:val="Tekst"/>
      </w:pPr>
      <w:r>
        <w:rPr>
          <w:lang w:val="bs-Latn-BA"/>
        </w:rPr>
        <w:t xml:space="preserve">- </w:t>
      </w:r>
      <w:r w:rsidR="00BB639E" w:rsidRPr="00CE7012">
        <w:t>Na starijim dionicama autocesta gdje je izvedena elastična odbojna ograda nezadovoljavajuće klase zaštite, u skladu sa mogućnostima, zamjeniti postojeću u skladu sa standardima BAS EN 1317;</w:t>
      </w:r>
    </w:p>
    <w:p w:rsidR="00BB639E" w:rsidRPr="00CE7012" w:rsidRDefault="00EC0F1A" w:rsidP="002D0F58">
      <w:pPr>
        <w:pStyle w:val="Tekst"/>
      </w:pPr>
      <w:r>
        <w:rPr>
          <w:lang w:val="bs-Latn-BA"/>
        </w:rPr>
        <w:t>- U</w:t>
      </w:r>
      <w:r w:rsidR="00BB639E" w:rsidRPr="00CE7012">
        <w:t xml:space="preserve">sklađivanje Pravilnika  o saobraćajnim znakovima i signalizaciji na cestama, načinu obilježavanja radova i prepreka na cesti i znakovima koje učesnicima u saobraćaju daju ovlaštene osobe („Sl. glasnik BIH. br. 06/07) sa važećim BAS EN standardima, a naročito sa </w:t>
      </w:r>
      <w:r>
        <w:t>BAS EN 1317 – sigurnosne ograde;</w:t>
      </w:r>
    </w:p>
    <w:p w:rsidR="00BB639E" w:rsidRPr="00CE7012" w:rsidRDefault="00EC0F1A" w:rsidP="002D0F58">
      <w:pPr>
        <w:pStyle w:val="Tekst"/>
      </w:pPr>
      <w:r>
        <w:rPr>
          <w:lang w:val="bs-Latn-BA"/>
        </w:rPr>
        <w:t xml:space="preserve">- </w:t>
      </w:r>
      <w:r w:rsidR="00BB639E" w:rsidRPr="00CE7012">
        <w:t>Zakon o cestama – izmjene i dopune i aktivnosti donošenja novog zakona koji će obuhvatiti EU Direktive o upravljanju tunelima iz 2004 i sigurn</w:t>
      </w:r>
      <w:r>
        <w:t>osti saobraćaja iz 2008 godine;</w:t>
      </w:r>
    </w:p>
    <w:p w:rsidR="00BB639E" w:rsidRPr="00CE7012" w:rsidRDefault="00EC0F1A" w:rsidP="002D0F58">
      <w:pPr>
        <w:pStyle w:val="Tekst"/>
      </w:pPr>
      <w:r>
        <w:rPr>
          <w:lang w:val="bs-Latn-BA"/>
        </w:rPr>
        <w:t xml:space="preserve">- </w:t>
      </w:r>
      <w:r w:rsidR="00BB639E" w:rsidRPr="00CE7012">
        <w:t>Edukacija inžinjera kroz prisustvo na stručnim seminarima i kongresima radi usvaj</w:t>
      </w:r>
      <w:r>
        <w:t>anja novih znanja i tehnologija;</w:t>
      </w:r>
    </w:p>
    <w:p w:rsidR="00BB639E" w:rsidRDefault="00EC0F1A" w:rsidP="002D0F58">
      <w:pPr>
        <w:pStyle w:val="Tekst"/>
      </w:pPr>
      <w:r>
        <w:rPr>
          <w:lang w:val="bs-Latn-BA"/>
        </w:rPr>
        <w:t xml:space="preserve">- </w:t>
      </w:r>
      <w:r w:rsidR="00BB639E" w:rsidRPr="00CE7012">
        <w:t xml:space="preserve">Provođenje informativnih kampanja o autocesti i propisima koji uređuju saobraćanje na istoj. </w:t>
      </w:r>
    </w:p>
    <w:p w:rsidR="004A4828" w:rsidRPr="00B004B3" w:rsidRDefault="009F41CA" w:rsidP="00B004B3">
      <w:pPr>
        <w:pStyle w:val="Heading1"/>
      </w:pPr>
      <w:r w:rsidRPr="00B004B3">
        <w:t>LITERATURA</w:t>
      </w:r>
      <w:r w:rsidR="00711A0E" w:rsidRPr="00B004B3">
        <w:t xml:space="preserve"> </w:t>
      </w:r>
    </w:p>
    <w:p w:rsidR="00A24259" w:rsidRDefault="00A24259" w:rsidP="003315A0">
      <w:pPr>
        <w:pStyle w:val="Literatura"/>
        <w:spacing w:after="60"/>
        <w:ind w:left="0" w:firstLine="0"/>
        <w:rPr>
          <w:lang w:val="bs-Latn-BA"/>
        </w:rPr>
      </w:pPr>
      <w:r>
        <w:rPr>
          <w:lang w:val="bs-Latn-BA"/>
        </w:rPr>
        <w:t>Rotim, F., (1990). Elementi sigurnosti cestovnog prometa.</w:t>
      </w:r>
    </w:p>
    <w:p w:rsidR="009E4EF5" w:rsidRDefault="00A24259" w:rsidP="003315A0">
      <w:pPr>
        <w:pStyle w:val="Literatura"/>
        <w:spacing w:after="60"/>
        <w:ind w:left="0" w:firstLine="0"/>
        <w:rPr>
          <w:lang w:val="sr-Cyrl-RS"/>
        </w:rPr>
      </w:pPr>
      <w:r>
        <w:rPr>
          <w:lang w:val="bs-Latn-BA"/>
        </w:rPr>
        <w:t>Trhulj, E., Demirovski, Z., (2010)</w:t>
      </w:r>
      <w:r w:rsidR="009E4EF5" w:rsidRPr="001E1716">
        <w:rPr>
          <w:lang w:val="sr-Cyrl-RS"/>
        </w:rPr>
        <w:t>.</w:t>
      </w:r>
      <w:r>
        <w:rPr>
          <w:lang w:val="bs-Latn-BA"/>
        </w:rPr>
        <w:t xml:space="preserve"> Bezbjednost saobraćaja na autocestama</w:t>
      </w:r>
      <w:r w:rsidR="009E4EF5" w:rsidRPr="001E1716">
        <w:rPr>
          <w:lang w:val="sr-Cyrl-RS"/>
        </w:rPr>
        <w:t>.</w:t>
      </w:r>
    </w:p>
    <w:p w:rsidR="00A24259" w:rsidRDefault="00A24259" w:rsidP="003315A0">
      <w:pPr>
        <w:pStyle w:val="Literatura"/>
        <w:spacing w:after="60"/>
        <w:ind w:left="0" w:firstLine="0"/>
        <w:rPr>
          <w:lang w:val="bs-Latn-BA"/>
        </w:rPr>
      </w:pPr>
      <w:r>
        <w:rPr>
          <w:lang w:val="bs-Latn-BA"/>
        </w:rPr>
        <w:t>JP Autoceste FBiH d.o.o. Mostar, (2017). Analiza sigurnosti saobraćaja na autocesti A1 za 2016. godinu.</w:t>
      </w:r>
    </w:p>
    <w:p w:rsidR="00A24259" w:rsidRPr="00A24259" w:rsidRDefault="00A24259" w:rsidP="003315A0">
      <w:pPr>
        <w:pStyle w:val="Literatura"/>
        <w:spacing w:after="60"/>
        <w:ind w:left="0" w:firstLine="0"/>
        <w:rPr>
          <w:lang w:val="bs-Latn-BA"/>
        </w:rPr>
      </w:pPr>
    </w:p>
    <w:sectPr w:rsidR="00A24259" w:rsidRPr="00A24259"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946" w:rsidRDefault="00AF1946" w:rsidP="004A4828">
      <w:r>
        <w:separator/>
      </w:r>
    </w:p>
  </w:endnote>
  <w:endnote w:type="continuationSeparator" w:id="0">
    <w:p w:rsidR="00AF1946" w:rsidRDefault="00AF1946"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AD7" w:rsidRDefault="00970AD7">
    <w:pPr>
      <w:pStyle w:val="Footer"/>
      <w:rPr>
        <w:sz w:val="16"/>
        <w:szCs w:val="16"/>
      </w:rPr>
    </w:pPr>
  </w:p>
  <w:p w:rsidR="00970AD7" w:rsidRPr="00B17DA9" w:rsidRDefault="00970AD7"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10CCA">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AD7" w:rsidRPr="00D4333B" w:rsidRDefault="00970AD7" w:rsidP="00DD360D">
    <w:pPr>
      <w:pStyle w:val="Footer"/>
      <w:rPr>
        <w:rFonts w:ascii="Times New Roman" w:hAnsi="Times New Roman"/>
        <w:sz w:val="16"/>
        <w:szCs w:val="16"/>
      </w:rPr>
    </w:pPr>
  </w:p>
  <w:p w:rsidR="00970AD7" w:rsidRPr="00B17DA9" w:rsidRDefault="00970AD7"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10CCA">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AD7" w:rsidRPr="00B17DA9" w:rsidRDefault="00970AD7"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10CCA">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946" w:rsidRDefault="00AF1946" w:rsidP="004A4828">
      <w:r>
        <w:separator/>
      </w:r>
    </w:p>
  </w:footnote>
  <w:footnote w:type="continuationSeparator" w:id="0">
    <w:p w:rsidR="00AF1946" w:rsidRDefault="00AF1946" w:rsidP="004A4828">
      <w:r>
        <w:continuationSeparator/>
      </w:r>
    </w:p>
  </w:footnote>
  <w:footnote w:id="1">
    <w:p w:rsidR="00970AD7" w:rsidRPr="00970AD7" w:rsidRDefault="00970AD7" w:rsidP="007049A5">
      <w:pPr>
        <w:pStyle w:val="Fusnota"/>
        <w:rPr>
          <w:lang w:val="bs-Latn-BA"/>
        </w:rPr>
      </w:pPr>
      <w:r w:rsidRPr="00970AD7">
        <w:rPr>
          <w:rStyle w:val="FootnoteReference"/>
          <w:szCs w:val="16"/>
        </w:rPr>
        <w:footnoteRef/>
      </w:r>
      <w:r w:rsidRPr="00970AD7">
        <w:t xml:space="preserve"> </w:t>
      </w:r>
      <w:proofErr w:type="spellStart"/>
      <w:r w:rsidR="00810CCA">
        <w:t>Izvršni</w:t>
      </w:r>
      <w:proofErr w:type="spellEnd"/>
      <w:r w:rsidR="00810CCA">
        <w:t xml:space="preserve"> director </w:t>
      </w:r>
      <w:r w:rsidRPr="00970AD7">
        <w:t xml:space="preserve">Marin </w:t>
      </w:r>
      <w:proofErr w:type="spellStart"/>
      <w:r w:rsidRPr="00970AD7">
        <w:t>Jelčić</w:t>
      </w:r>
      <w:proofErr w:type="spellEnd"/>
      <w:r w:rsidRPr="00970AD7">
        <w:t xml:space="preserve">, </w:t>
      </w:r>
      <w:proofErr w:type="spellStart"/>
      <w:proofErr w:type="gramStart"/>
      <w:r w:rsidRPr="00970AD7">
        <w:t>dipl.ing.saobraćaja</w:t>
      </w:r>
      <w:proofErr w:type="spellEnd"/>
      <w:proofErr w:type="gramEnd"/>
      <w:r w:rsidR="007049A5">
        <w:t xml:space="preserve">, JP </w:t>
      </w:r>
      <w:proofErr w:type="spellStart"/>
      <w:r w:rsidR="007049A5">
        <w:t>Autoceste</w:t>
      </w:r>
      <w:proofErr w:type="spellEnd"/>
      <w:r w:rsidR="007049A5">
        <w:t xml:space="preserve"> F </w:t>
      </w:r>
      <w:proofErr w:type="spellStart"/>
      <w:r w:rsidR="007049A5">
        <w:t>BiH</w:t>
      </w:r>
      <w:proofErr w:type="spellEnd"/>
      <w:r w:rsidR="007049A5">
        <w:t xml:space="preserve">, </w:t>
      </w:r>
      <w:proofErr w:type="spellStart"/>
      <w:r w:rsidR="007049A5">
        <w:t>Braće</w:t>
      </w:r>
      <w:proofErr w:type="spellEnd"/>
      <w:r w:rsidR="007049A5">
        <w:t xml:space="preserve"> </w:t>
      </w:r>
      <w:proofErr w:type="spellStart"/>
      <w:r w:rsidR="007049A5">
        <w:t>Fejića</w:t>
      </w:r>
      <w:proofErr w:type="spellEnd"/>
      <w:r w:rsidR="007049A5">
        <w:t xml:space="preserve"> bb, Mostar, </w:t>
      </w:r>
      <w:proofErr w:type="spellStart"/>
      <w:r w:rsidR="007049A5">
        <w:t>BiH</w:t>
      </w:r>
      <w:proofErr w:type="spellEnd"/>
      <w:r w:rsidR="007049A5">
        <w:t xml:space="preserve">, </w:t>
      </w:r>
      <w:r w:rsidR="007049A5" w:rsidRPr="00F26ADE">
        <w:t>j.marin@jpautoceste.ba</w:t>
      </w:r>
    </w:p>
  </w:footnote>
  <w:footnote w:id="2">
    <w:p w:rsidR="007049A5" w:rsidRPr="007049A5" w:rsidRDefault="007049A5" w:rsidP="007049A5">
      <w:pPr>
        <w:pStyle w:val="Fusnota"/>
        <w:rPr>
          <w:lang w:val="bs-Latn-BA"/>
        </w:rPr>
      </w:pPr>
      <w:r>
        <w:rPr>
          <w:rStyle w:val="FootnoteReference"/>
        </w:rPr>
        <w:footnoteRef/>
      </w:r>
      <w:r>
        <w:t xml:space="preserve"> </w:t>
      </w:r>
      <w:proofErr w:type="spellStart"/>
      <w:r w:rsidR="00810CCA">
        <w:t>Viši</w:t>
      </w:r>
      <w:proofErr w:type="spellEnd"/>
      <w:r w:rsidR="00810CCA">
        <w:t xml:space="preserve"> </w:t>
      </w:r>
      <w:proofErr w:type="spellStart"/>
      <w:r w:rsidR="00810CCA">
        <w:t>stručni</w:t>
      </w:r>
      <w:proofErr w:type="spellEnd"/>
      <w:r w:rsidR="00810CCA">
        <w:t xml:space="preserve"> </w:t>
      </w:r>
      <w:proofErr w:type="spellStart"/>
      <w:r w:rsidR="00810CCA">
        <w:t>saradnik</w:t>
      </w:r>
      <w:proofErr w:type="spellEnd"/>
      <w:r w:rsidR="00810CCA">
        <w:t xml:space="preserve"> </w:t>
      </w:r>
      <w:r>
        <w:rPr>
          <w:lang w:val="bs-Latn-BA"/>
        </w:rPr>
        <w:t xml:space="preserve">Muamer Suljević, </w:t>
      </w:r>
      <w:proofErr w:type="spellStart"/>
      <w:proofErr w:type="gramStart"/>
      <w:r w:rsidRPr="00970AD7">
        <w:t>dipl.ing.saobraćaja</w:t>
      </w:r>
      <w:proofErr w:type="spellEnd"/>
      <w:proofErr w:type="gramEnd"/>
      <w:r>
        <w:t xml:space="preserve">, JP </w:t>
      </w:r>
      <w:proofErr w:type="spellStart"/>
      <w:r>
        <w:t>Autoceste</w:t>
      </w:r>
      <w:proofErr w:type="spellEnd"/>
      <w:r>
        <w:t xml:space="preserve"> F </w:t>
      </w:r>
      <w:proofErr w:type="spellStart"/>
      <w:r>
        <w:t>BiH</w:t>
      </w:r>
      <w:proofErr w:type="spellEnd"/>
      <w:r>
        <w:t xml:space="preserve">, </w:t>
      </w:r>
      <w:proofErr w:type="spellStart"/>
      <w:r>
        <w:t>Braće</w:t>
      </w:r>
      <w:proofErr w:type="spellEnd"/>
      <w:r>
        <w:t xml:space="preserve"> </w:t>
      </w:r>
      <w:proofErr w:type="spellStart"/>
      <w:r>
        <w:t>Fejića</w:t>
      </w:r>
      <w:proofErr w:type="spellEnd"/>
      <w:r>
        <w:t xml:space="preserve"> bb, Mostar, </w:t>
      </w:r>
      <w:proofErr w:type="spellStart"/>
      <w:r>
        <w:t>BiH</w:t>
      </w:r>
      <w:proofErr w:type="spellEnd"/>
      <w:r>
        <w:t>, s.muamer@jpautoceste.ba</w:t>
      </w:r>
    </w:p>
  </w:footnote>
  <w:footnote w:id="3">
    <w:p w:rsidR="007049A5" w:rsidRPr="007049A5" w:rsidRDefault="007049A5">
      <w:pPr>
        <w:pStyle w:val="FootnoteText"/>
        <w:rPr>
          <w:rStyle w:val="FusnotaChar"/>
          <w:lang w:val="bs-Latn-BA"/>
        </w:rPr>
      </w:pPr>
      <w:r w:rsidRPr="00810CCA">
        <w:rPr>
          <w:rStyle w:val="FusnotaChar"/>
        </w:rPr>
        <w:footnoteRef/>
      </w:r>
      <w:r w:rsidRPr="00810CCA">
        <w:rPr>
          <w:rStyle w:val="FusnotaChar"/>
        </w:rPr>
        <w:t xml:space="preserve"> </w:t>
      </w:r>
      <w:proofErr w:type="spellStart"/>
      <w:r w:rsidR="00810CCA" w:rsidRPr="00810CCA">
        <w:rPr>
          <w:rStyle w:val="FusnotaChar"/>
        </w:rPr>
        <w:t>Šef</w:t>
      </w:r>
      <w:proofErr w:type="spellEnd"/>
      <w:r w:rsidR="00810CCA" w:rsidRPr="00810CCA">
        <w:rPr>
          <w:rStyle w:val="FusnotaChar"/>
        </w:rPr>
        <w:t xml:space="preserve"> </w:t>
      </w:r>
      <w:proofErr w:type="spellStart"/>
      <w:r w:rsidR="00810CCA" w:rsidRPr="00810CCA">
        <w:rPr>
          <w:rStyle w:val="FusnotaChar"/>
        </w:rPr>
        <w:t>odjela</w:t>
      </w:r>
      <w:proofErr w:type="spellEnd"/>
      <w:r w:rsidR="00810CCA" w:rsidRPr="00810CCA">
        <w:rPr>
          <w:rStyle w:val="FusnotaChar"/>
        </w:rPr>
        <w:t xml:space="preserve"> </w:t>
      </w:r>
      <w:r w:rsidRPr="00810CCA">
        <w:rPr>
          <w:rStyle w:val="FusnotaChar"/>
        </w:rPr>
        <w:t>Zlatko</w:t>
      </w:r>
      <w:r w:rsidRPr="007049A5">
        <w:rPr>
          <w:rStyle w:val="FusnotaChar"/>
        </w:rPr>
        <w:t xml:space="preserve"> Demirovsk</w:t>
      </w:r>
      <w:bookmarkStart w:id="0" w:name="_GoBack"/>
      <w:bookmarkEnd w:id="0"/>
      <w:r w:rsidRPr="007049A5">
        <w:rPr>
          <w:rStyle w:val="FusnotaChar"/>
        </w:rPr>
        <w:t xml:space="preserve">i, </w:t>
      </w:r>
      <w:proofErr w:type="spellStart"/>
      <w:proofErr w:type="gramStart"/>
      <w:r w:rsidRPr="007049A5">
        <w:rPr>
          <w:rStyle w:val="FusnotaChar"/>
        </w:rPr>
        <w:t>dipl.ing.saobraćaja</w:t>
      </w:r>
      <w:proofErr w:type="spellEnd"/>
      <w:proofErr w:type="gramEnd"/>
      <w:r w:rsidRPr="007049A5">
        <w:rPr>
          <w:rStyle w:val="FusnotaChar"/>
        </w:rPr>
        <w:t xml:space="preserve">, JP </w:t>
      </w:r>
      <w:proofErr w:type="spellStart"/>
      <w:r w:rsidRPr="007049A5">
        <w:rPr>
          <w:rStyle w:val="FusnotaChar"/>
        </w:rPr>
        <w:t>Autoceste</w:t>
      </w:r>
      <w:proofErr w:type="spellEnd"/>
      <w:r w:rsidRPr="007049A5">
        <w:rPr>
          <w:rStyle w:val="FusnotaChar"/>
        </w:rPr>
        <w:t xml:space="preserve"> F </w:t>
      </w:r>
      <w:proofErr w:type="spellStart"/>
      <w:r w:rsidRPr="007049A5">
        <w:rPr>
          <w:rStyle w:val="FusnotaChar"/>
        </w:rPr>
        <w:t>BiH</w:t>
      </w:r>
      <w:proofErr w:type="spellEnd"/>
      <w:r w:rsidRPr="007049A5">
        <w:rPr>
          <w:rStyle w:val="FusnotaChar"/>
        </w:rPr>
        <w:t xml:space="preserve">, </w:t>
      </w:r>
      <w:proofErr w:type="spellStart"/>
      <w:r w:rsidRPr="007049A5">
        <w:rPr>
          <w:rStyle w:val="FusnotaChar"/>
        </w:rPr>
        <w:t>Braće</w:t>
      </w:r>
      <w:proofErr w:type="spellEnd"/>
      <w:r w:rsidRPr="007049A5">
        <w:rPr>
          <w:rStyle w:val="FusnotaChar"/>
        </w:rPr>
        <w:t xml:space="preserve"> </w:t>
      </w:r>
      <w:proofErr w:type="spellStart"/>
      <w:r w:rsidRPr="007049A5">
        <w:rPr>
          <w:rStyle w:val="FusnotaChar"/>
        </w:rPr>
        <w:t>Fejića</w:t>
      </w:r>
      <w:proofErr w:type="spellEnd"/>
      <w:r w:rsidRPr="007049A5">
        <w:rPr>
          <w:rStyle w:val="FusnotaChar"/>
        </w:rPr>
        <w:t xml:space="preserve"> bb, Mostar, </w:t>
      </w:r>
      <w:proofErr w:type="spellStart"/>
      <w:r w:rsidRPr="007049A5">
        <w:rPr>
          <w:rStyle w:val="FusnotaChar"/>
        </w:rPr>
        <w:t>BiH</w:t>
      </w:r>
      <w:proofErr w:type="spellEnd"/>
      <w:r w:rsidRPr="007049A5">
        <w:rPr>
          <w:rStyle w:val="FusnotaChar"/>
        </w:rPr>
        <w:t>, d.zlatko.jpautoceste.ba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AD7" w:rsidRPr="00245684" w:rsidRDefault="00970AD7" w:rsidP="00D4333B">
    <w:pPr>
      <w:pStyle w:val="Header"/>
      <w:jc w:val="center"/>
      <w:rPr>
        <w:rFonts w:asciiTheme="minorHAnsi" w:hAnsiTheme="minorHAnsi"/>
        <w:sz w:val="16"/>
        <w:szCs w:val="16"/>
        <w:lang w:val="bs-Latn-BA"/>
      </w:rPr>
    </w:pPr>
    <w:r>
      <w:rPr>
        <w:rFonts w:asciiTheme="minorHAnsi" w:hAnsiTheme="minorHAnsi"/>
        <w:sz w:val="16"/>
        <w:szCs w:val="16"/>
        <w:lang w:val="bs-Latn-BA"/>
      </w:rPr>
      <w:t>Muamer Suljević</w:t>
    </w:r>
    <w:r w:rsidRPr="00B17DA9">
      <w:rPr>
        <w:rFonts w:asciiTheme="minorHAnsi" w:hAnsiTheme="minorHAnsi"/>
        <w:sz w:val="16"/>
        <w:szCs w:val="16"/>
        <w:lang w:val="sr-Cyrl-RS"/>
      </w:rPr>
      <w:t xml:space="preserve">, </w:t>
    </w:r>
    <w:r>
      <w:rPr>
        <w:rFonts w:asciiTheme="minorHAnsi" w:hAnsiTheme="minorHAnsi"/>
        <w:sz w:val="16"/>
        <w:szCs w:val="16"/>
        <w:lang w:val="bs-Latn-BA"/>
      </w:rPr>
      <w:t>Zlatko Demirovski</w:t>
    </w:r>
  </w:p>
  <w:p w:rsidR="00970AD7" w:rsidRPr="00245684" w:rsidRDefault="00970AD7" w:rsidP="00D4333B">
    <w:pPr>
      <w:pStyle w:val="Header"/>
      <w:jc w:val="center"/>
      <w:rPr>
        <w:rFonts w:asciiTheme="minorHAnsi" w:hAnsiTheme="minorHAnsi"/>
        <w:sz w:val="16"/>
        <w:szCs w:val="16"/>
        <w:lang w:val="bs-Latn-BA"/>
      </w:rPr>
    </w:pPr>
    <w:r>
      <w:rPr>
        <w:rFonts w:asciiTheme="minorHAnsi" w:hAnsiTheme="minorHAnsi"/>
        <w:sz w:val="16"/>
        <w:szCs w:val="16"/>
        <w:lang w:val="bs-Latn-BA"/>
      </w:rPr>
      <w:t>ANALIZA SIGURNOSTI SAOBRAĆAJA NA AUTOCESTI A1</w:t>
    </w:r>
  </w:p>
  <w:p w:rsidR="00970AD7" w:rsidRDefault="00970AD7" w:rsidP="00D4333B">
    <w:pPr>
      <w:pStyle w:val="Header"/>
      <w:pBdr>
        <w:bottom w:val="single" w:sz="4" w:space="1" w:color="auto"/>
      </w:pBdr>
      <w:rPr>
        <w:rFonts w:ascii="Times New Roman" w:hAnsi="Times New Roman"/>
        <w:sz w:val="16"/>
        <w:szCs w:val="16"/>
      </w:rPr>
    </w:pPr>
  </w:p>
  <w:p w:rsidR="00970AD7" w:rsidRPr="00D4333B" w:rsidRDefault="00970AD7">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AD7" w:rsidRPr="0064534C" w:rsidRDefault="00970AD7"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xml:space="preserve">.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970AD7" w:rsidRPr="0064534C" w:rsidRDefault="00970AD7"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 2017</w:t>
    </w:r>
    <w:r w:rsidRPr="0064534C">
      <w:rPr>
        <w:rFonts w:asciiTheme="minorHAnsi" w:hAnsiTheme="minorHAnsi"/>
        <w:sz w:val="16"/>
        <w:szCs w:val="16"/>
        <w:lang w:val="sr-Cyrl-RS"/>
      </w:rPr>
      <w:t>.</w:t>
    </w:r>
  </w:p>
  <w:p w:rsidR="00970AD7" w:rsidRPr="00D4333B" w:rsidRDefault="00970AD7" w:rsidP="00384E97">
    <w:pPr>
      <w:pStyle w:val="Header"/>
      <w:pBdr>
        <w:bottom w:val="single" w:sz="4" w:space="1" w:color="auto"/>
      </w:pBdr>
      <w:rPr>
        <w:rFonts w:ascii="Times New Roman" w:hAnsi="Times New Roman"/>
        <w:sz w:val="16"/>
        <w:szCs w:val="16"/>
      </w:rPr>
    </w:pPr>
  </w:p>
  <w:p w:rsidR="00970AD7" w:rsidRPr="00D4333B" w:rsidRDefault="00970AD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Look w:val="04A0" w:firstRow="1" w:lastRow="0" w:firstColumn="1" w:lastColumn="0" w:noHBand="0" w:noVBand="1"/>
    </w:tblPr>
    <w:tblGrid>
      <w:gridCol w:w="4709"/>
      <w:gridCol w:w="4079"/>
    </w:tblGrid>
    <w:tr w:rsidR="00970AD7" w:rsidRPr="00083C62" w:rsidTr="00BB119F">
      <w:trPr>
        <w:trHeight w:val="709"/>
        <w:jc w:val="center"/>
      </w:trPr>
      <w:tc>
        <w:tcPr>
          <w:tcW w:w="2679" w:type="pct"/>
          <w:tcBorders>
            <w:bottom w:val="single" w:sz="4" w:space="0" w:color="auto"/>
          </w:tcBorders>
          <w:vAlign w:val="center"/>
        </w:tcPr>
        <w:p w:rsidR="00970AD7" w:rsidRPr="00E80CBE" w:rsidRDefault="00970AD7"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970AD7" w:rsidRPr="00E80CBE" w:rsidRDefault="00970AD7"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970AD7" w:rsidRPr="00E80CBE" w:rsidRDefault="00970AD7"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70AD7" w:rsidRPr="00E80CBE" w:rsidRDefault="00970AD7"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70AD7" w:rsidRPr="00E80CBE" w:rsidRDefault="00970AD7"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70AD7" w:rsidRPr="00E80CBE" w:rsidRDefault="00970AD7"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70AD7" w:rsidRPr="00083C62" w:rsidTr="00BB119F">
      <w:trPr>
        <w:trHeight w:val="231"/>
        <w:jc w:val="center"/>
      </w:trPr>
      <w:tc>
        <w:tcPr>
          <w:tcW w:w="2679" w:type="pct"/>
          <w:tcBorders>
            <w:top w:val="single" w:sz="4" w:space="0" w:color="auto"/>
          </w:tcBorders>
          <w:vAlign w:val="center"/>
        </w:tcPr>
        <w:p w:rsidR="00970AD7" w:rsidRPr="00083C62" w:rsidRDefault="00970AD7" w:rsidP="004E13CC">
          <w:pPr>
            <w:rPr>
              <w:rFonts w:ascii="Cambria" w:hAnsi="Cambria"/>
              <w:b/>
              <w:bCs/>
              <w:i/>
              <w:iCs/>
              <w:sz w:val="16"/>
              <w:szCs w:val="18"/>
            </w:rPr>
          </w:pPr>
        </w:p>
      </w:tc>
      <w:tc>
        <w:tcPr>
          <w:tcW w:w="2321" w:type="pct"/>
          <w:tcBorders>
            <w:top w:val="single" w:sz="4" w:space="0" w:color="auto"/>
          </w:tcBorders>
          <w:vAlign w:val="center"/>
        </w:tcPr>
        <w:p w:rsidR="00970AD7" w:rsidRPr="00E80CBE" w:rsidRDefault="00970AD7" w:rsidP="004E13CC">
          <w:pPr>
            <w:rPr>
              <w:rFonts w:asciiTheme="minorHAnsi" w:hAnsiTheme="minorHAnsi"/>
              <w:b/>
              <w:bCs/>
              <w:i/>
              <w:sz w:val="16"/>
              <w:szCs w:val="18"/>
            </w:rPr>
          </w:pPr>
          <w:r w:rsidRPr="00E80CBE">
            <w:rPr>
              <w:rFonts w:asciiTheme="minorHAnsi" w:hAnsiTheme="minorHAnsi"/>
              <w:b/>
              <w:bCs/>
              <w:i/>
              <w:sz w:val="16"/>
              <w:szCs w:val="18"/>
            </w:rPr>
            <w:t>UDK:</w:t>
          </w:r>
        </w:p>
      </w:tc>
    </w:tr>
  </w:tbl>
  <w:p w:rsidR="00970AD7" w:rsidRDefault="00970AD7"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7060685"/>
    <w:multiLevelType w:val="hybridMultilevel"/>
    <w:tmpl w:val="8466A430"/>
    <w:lvl w:ilvl="0" w:tplc="3DF2EA78">
      <w:numFmt w:val="bullet"/>
      <w:lvlText w:val="-"/>
      <w:lvlJc w:val="left"/>
      <w:pPr>
        <w:ind w:left="720" w:hanging="360"/>
      </w:pPr>
      <w:rPr>
        <w:rFonts w:ascii="Calibri" w:eastAsia="Times New Roman"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1" w15:restartNumberingAfterBreak="0">
    <w:nsid w:val="17D9089D"/>
    <w:multiLevelType w:val="hybridMultilevel"/>
    <w:tmpl w:val="1E841F38"/>
    <w:lvl w:ilvl="0" w:tplc="141A000F">
      <w:start w:val="1"/>
      <w:numFmt w:val="decimal"/>
      <w:lvlText w:val="%1."/>
      <w:lvlJc w:val="left"/>
      <w:pPr>
        <w:ind w:left="720" w:hanging="360"/>
      </w:pPr>
      <w:rPr>
        <w:rFonts w:hint="default"/>
      </w:r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5E82119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1"/>
  </w:num>
  <w:num w:numId="19">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15685"/>
    <w:rsid w:val="000210E4"/>
    <w:rsid w:val="00024184"/>
    <w:rsid w:val="00033001"/>
    <w:rsid w:val="00034BEB"/>
    <w:rsid w:val="00035708"/>
    <w:rsid w:val="000361AF"/>
    <w:rsid w:val="0004617D"/>
    <w:rsid w:val="00054AA0"/>
    <w:rsid w:val="000633B9"/>
    <w:rsid w:val="000811DF"/>
    <w:rsid w:val="00083C62"/>
    <w:rsid w:val="000845B4"/>
    <w:rsid w:val="00087849"/>
    <w:rsid w:val="000A4F6D"/>
    <w:rsid w:val="000A588B"/>
    <w:rsid w:val="000A5FAA"/>
    <w:rsid w:val="000A6741"/>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05"/>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C1A35"/>
    <w:rsid w:val="001E1716"/>
    <w:rsid w:val="001E7E34"/>
    <w:rsid w:val="001F3B9C"/>
    <w:rsid w:val="001F7108"/>
    <w:rsid w:val="00200918"/>
    <w:rsid w:val="0021296B"/>
    <w:rsid w:val="00212F29"/>
    <w:rsid w:val="00227D48"/>
    <w:rsid w:val="00227E0B"/>
    <w:rsid w:val="00236FD0"/>
    <w:rsid w:val="00237BB5"/>
    <w:rsid w:val="00245684"/>
    <w:rsid w:val="00245B08"/>
    <w:rsid w:val="00260368"/>
    <w:rsid w:val="0026383D"/>
    <w:rsid w:val="00267670"/>
    <w:rsid w:val="00267A3F"/>
    <w:rsid w:val="002722DB"/>
    <w:rsid w:val="00276BBC"/>
    <w:rsid w:val="00282700"/>
    <w:rsid w:val="00286D14"/>
    <w:rsid w:val="00287482"/>
    <w:rsid w:val="002A6A56"/>
    <w:rsid w:val="002C3DAF"/>
    <w:rsid w:val="002D0F58"/>
    <w:rsid w:val="002E66F9"/>
    <w:rsid w:val="00310344"/>
    <w:rsid w:val="00312169"/>
    <w:rsid w:val="00317F6F"/>
    <w:rsid w:val="003222B1"/>
    <w:rsid w:val="00326D1B"/>
    <w:rsid w:val="003315A0"/>
    <w:rsid w:val="0033406E"/>
    <w:rsid w:val="00334075"/>
    <w:rsid w:val="003426DD"/>
    <w:rsid w:val="00344A12"/>
    <w:rsid w:val="00344E1B"/>
    <w:rsid w:val="0035163B"/>
    <w:rsid w:val="00354282"/>
    <w:rsid w:val="00355C11"/>
    <w:rsid w:val="00361CF3"/>
    <w:rsid w:val="00370C61"/>
    <w:rsid w:val="00374EE8"/>
    <w:rsid w:val="00376D6A"/>
    <w:rsid w:val="00384C8B"/>
    <w:rsid w:val="00384E97"/>
    <w:rsid w:val="00385522"/>
    <w:rsid w:val="003926F2"/>
    <w:rsid w:val="00396FE8"/>
    <w:rsid w:val="003A6BB7"/>
    <w:rsid w:val="003A7AE3"/>
    <w:rsid w:val="003B1721"/>
    <w:rsid w:val="003B358B"/>
    <w:rsid w:val="003C5164"/>
    <w:rsid w:val="003C64E2"/>
    <w:rsid w:val="003E406F"/>
    <w:rsid w:val="003E5002"/>
    <w:rsid w:val="003F4031"/>
    <w:rsid w:val="003F6279"/>
    <w:rsid w:val="00400B5D"/>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6C95"/>
    <w:rsid w:val="00471724"/>
    <w:rsid w:val="004730BD"/>
    <w:rsid w:val="00477710"/>
    <w:rsid w:val="00483486"/>
    <w:rsid w:val="00494C7A"/>
    <w:rsid w:val="004956B5"/>
    <w:rsid w:val="00496276"/>
    <w:rsid w:val="004A4828"/>
    <w:rsid w:val="004B3C75"/>
    <w:rsid w:val="004D6E14"/>
    <w:rsid w:val="004D7C15"/>
    <w:rsid w:val="004E13CC"/>
    <w:rsid w:val="004E40F4"/>
    <w:rsid w:val="004F36EE"/>
    <w:rsid w:val="004F4AC2"/>
    <w:rsid w:val="004F5EE3"/>
    <w:rsid w:val="0050578A"/>
    <w:rsid w:val="005058CF"/>
    <w:rsid w:val="005062B8"/>
    <w:rsid w:val="00515D9E"/>
    <w:rsid w:val="005163C2"/>
    <w:rsid w:val="00522FB8"/>
    <w:rsid w:val="00526E22"/>
    <w:rsid w:val="00537F70"/>
    <w:rsid w:val="005416D0"/>
    <w:rsid w:val="00544047"/>
    <w:rsid w:val="005505EE"/>
    <w:rsid w:val="00555C57"/>
    <w:rsid w:val="00564709"/>
    <w:rsid w:val="0056774C"/>
    <w:rsid w:val="0057620C"/>
    <w:rsid w:val="00591C75"/>
    <w:rsid w:val="0059232D"/>
    <w:rsid w:val="00594EE8"/>
    <w:rsid w:val="00595E6B"/>
    <w:rsid w:val="005962C9"/>
    <w:rsid w:val="005A6E4A"/>
    <w:rsid w:val="005B5169"/>
    <w:rsid w:val="005B7E45"/>
    <w:rsid w:val="005C66F0"/>
    <w:rsid w:val="005D0D86"/>
    <w:rsid w:val="005D2D54"/>
    <w:rsid w:val="005E03FF"/>
    <w:rsid w:val="005F288B"/>
    <w:rsid w:val="005F3E4C"/>
    <w:rsid w:val="0060396E"/>
    <w:rsid w:val="006053A6"/>
    <w:rsid w:val="006074ED"/>
    <w:rsid w:val="006128ED"/>
    <w:rsid w:val="00627624"/>
    <w:rsid w:val="00631E7B"/>
    <w:rsid w:val="0063528E"/>
    <w:rsid w:val="00643281"/>
    <w:rsid w:val="0064504B"/>
    <w:rsid w:val="0064534C"/>
    <w:rsid w:val="006459FF"/>
    <w:rsid w:val="00645AD0"/>
    <w:rsid w:val="006724C6"/>
    <w:rsid w:val="00681414"/>
    <w:rsid w:val="006835A0"/>
    <w:rsid w:val="00685363"/>
    <w:rsid w:val="00691F27"/>
    <w:rsid w:val="006939D3"/>
    <w:rsid w:val="006A4762"/>
    <w:rsid w:val="006A6A1B"/>
    <w:rsid w:val="006A6F35"/>
    <w:rsid w:val="006A782D"/>
    <w:rsid w:val="006B1E43"/>
    <w:rsid w:val="006B764B"/>
    <w:rsid w:val="006C13D3"/>
    <w:rsid w:val="006D4314"/>
    <w:rsid w:val="006D4B93"/>
    <w:rsid w:val="006E2C7F"/>
    <w:rsid w:val="006E5331"/>
    <w:rsid w:val="006E6361"/>
    <w:rsid w:val="006F023C"/>
    <w:rsid w:val="006F0A57"/>
    <w:rsid w:val="006F0F49"/>
    <w:rsid w:val="006F3518"/>
    <w:rsid w:val="006F472B"/>
    <w:rsid w:val="0070417D"/>
    <w:rsid w:val="007049A5"/>
    <w:rsid w:val="00711A0E"/>
    <w:rsid w:val="0071384E"/>
    <w:rsid w:val="007305BC"/>
    <w:rsid w:val="00732624"/>
    <w:rsid w:val="0073767A"/>
    <w:rsid w:val="00744E87"/>
    <w:rsid w:val="00752470"/>
    <w:rsid w:val="00760198"/>
    <w:rsid w:val="00763149"/>
    <w:rsid w:val="00764916"/>
    <w:rsid w:val="00767DB9"/>
    <w:rsid w:val="0079778A"/>
    <w:rsid w:val="007A0F4C"/>
    <w:rsid w:val="007B144F"/>
    <w:rsid w:val="007B423E"/>
    <w:rsid w:val="007C04BC"/>
    <w:rsid w:val="007C5332"/>
    <w:rsid w:val="007F4F50"/>
    <w:rsid w:val="00800531"/>
    <w:rsid w:val="00810CCA"/>
    <w:rsid w:val="0082324E"/>
    <w:rsid w:val="00824063"/>
    <w:rsid w:val="00833E37"/>
    <w:rsid w:val="00841E63"/>
    <w:rsid w:val="00856C69"/>
    <w:rsid w:val="00856CE3"/>
    <w:rsid w:val="00861FAA"/>
    <w:rsid w:val="008632AA"/>
    <w:rsid w:val="00863AFA"/>
    <w:rsid w:val="00873870"/>
    <w:rsid w:val="00873EEE"/>
    <w:rsid w:val="00874572"/>
    <w:rsid w:val="008757F1"/>
    <w:rsid w:val="00884E1C"/>
    <w:rsid w:val="00891ED5"/>
    <w:rsid w:val="008A1905"/>
    <w:rsid w:val="008A256F"/>
    <w:rsid w:val="008A4006"/>
    <w:rsid w:val="008B414F"/>
    <w:rsid w:val="008C6065"/>
    <w:rsid w:val="008D0FB4"/>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AD7"/>
    <w:rsid w:val="00970F55"/>
    <w:rsid w:val="009762F5"/>
    <w:rsid w:val="009805CA"/>
    <w:rsid w:val="00985514"/>
    <w:rsid w:val="00990AE8"/>
    <w:rsid w:val="009916D9"/>
    <w:rsid w:val="009A6689"/>
    <w:rsid w:val="009B49C0"/>
    <w:rsid w:val="009B52E7"/>
    <w:rsid w:val="009C1226"/>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3576"/>
    <w:rsid w:val="00A24259"/>
    <w:rsid w:val="00A25DA0"/>
    <w:rsid w:val="00A26BDF"/>
    <w:rsid w:val="00A270F2"/>
    <w:rsid w:val="00A3260E"/>
    <w:rsid w:val="00A32C9E"/>
    <w:rsid w:val="00A336B8"/>
    <w:rsid w:val="00A375C3"/>
    <w:rsid w:val="00A4518B"/>
    <w:rsid w:val="00A455A3"/>
    <w:rsid w:val="00A57CEA"/>
    <w:rsid w:val="00A63A15"/>
    <w:rsid w:val="00A81125"/>
    <w:rsid w:val="00A83322"/>
    <w:rsid w:val="00A90B64"/>
    <w:rsid w:val="00A92861"/>
    <w:rsid w:val="00A95050"/>
    <w:rsid w:val="00AA5491"/>
    <w:rsid w:val="00AA6D72"/>
    <w:rsid w:val="00AA7049"/>
    <w:rsid w:val="00AB1EF7"/>
    <w:rsid w:val="00AB6994"/>
    <w:rsid w:val="00AC62A1"/>
    <w:rsid w:val="00AE3619"/>
    <w:rsid w:val="00AF1946"/>
    <w:rsid w:val="00B004B3"/>
    <w:rsid w:val="00B04BE4"/>
    <w:rsid w:val="00B10DE6"/>
    <w:rsid w:val="00B15F52"/>
    <w:rsid w:val="00B17DA9"/>
    <w:rsid w:val="00B21165"/>
    <w:rsid w:val="00B35D17"/>
    <w:rsid w:val="00B3781A"/>
    <w:rsid w:val="00B47690"/>
    <w:rsid w:val="00B51DD3"/>
    <w:rsid w:val="00B553F2"/>
    <w:rsid w:val="00B6178D"/>
    <w:rsid w:val="00B629D0"/>
    <w:rsid w:val="00B63457"/>
    <w:rsid w:val="00B65E38"/>
    <w:rsid w:val="00B903E3"/>
    <w:rsid w:val="00BA2D87"/>
    <w:rsid w:val="00BA70AC"/>
    <w:rsid w:val="00BB002C"/>
    <w:rsid w:val="00BB119F"/>
    <w:rsid w:val="00BB5B71"/>
    <w:rsid w:val="00BB639E"/>
    <w:rsid w:val="00BB67AD"/>
    <w:rsid w:val="00BB6C67"/>
    <w:rsid w:val="00BC1A97"/>
    <w:rsid w:val="00BC3F33"/>
    <w:rsid w:val="00BE597E"/>
    <w:rsid w:val="00C0091F"/>
    <w:rsid w:val="00C14124"/>
    <w:rsid w:val="00C25413"/>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131D"/>
    <w:rsid w:val="00CD4590"/>
    <w:rsid w:val="00CD4D62"/>
    <w:rsid w:val="00CE1CB6"/>
    <w:rsid w:val="00CE41BF"/>
    <w:rsid w:val="00D0308C"/>
    <w:rsid w:val="00D03678"/>
    <w:rsid w:val="00D12276"/>
    <w:rsid w:val="00D1288B"/>
    <w:rsid w:val="00D1533A"/>
    <w:rsid w:val="00D15DC9"/>
    <w:rsid w:val="00D16486"/>
    <w:rsid w:val="00D239B8"/>
    <w:rsid w:val="00D25266"/>
    <w:rsid w:val="00D275E7"/>
    <w:rsid w:val="00D35680"/>
    <w:rsid w:val="00D37249"/>
    <w:rsid w:val="00D42428"/>
    <w:rsid w:val="00D4333B"/>
    <w:rsid w:val="00D44314"/>
    <w:rsid w:val="00D462E3"/>
    <w:rsid w:val="00D47D26"/>
    <w:rsid w:val="00D57E09"/>
    <w:rsid w:val="00D61168"/>
    <w:rsid w:val="00D61858"/>
    <w:rsid w:val="00D715F8"/>
    <w:rsid w:val="00D71E01"/>
    <w:rsid w:val="00D74894"/>
    <w:rsid w:val="00D84B41"/>
    <w:rsid w:val="00DA608F"/>
    <w:rsid w:val="00DB6422"/>
    <w:rsid w:val="00DC6353"/>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1993"/>
    <w:rsid w:val="00E8329A"/>
    <w:rsid w:val="00E920B5"/>
    <w:rsid w:val="00E93FF5"/>
    <w:rsid w:val="00E956CA"/>
    <w:rsid w:val="00EA6A31"/>
    <w:rsid w:val="00EB1932"/>
    <w:rsid w:val="00EB3111"/>
    <w:rsid w:val="00EB3759"/>
    <w:rsid w:val="00EB6030"/>
    <w:rsid w:val="00EC0F1A"/>
    <w:rsid w:val="00EC1A47"/>
    <w:rsid w:val="00EC1B84"/>
    <w:rsid w:val="00EC4892"/>
    <w:rsid w:val="00EC69DB"/>
    <w:rsid w:val="00EC7A3E"/>
    <w:rsid w:val="00EE7EE4"/>
    <w:rsid w:val="00EF38EA"/>
    <w:rsid w:val="00EF71AE"/>
    <w:rsid w:val="00EF7E20"/>
    <w:rsid w:val="00F0165B"/>
    <w:rsid w:val="00F04694"/>
    <w:rsid w:val="00F1451F"/>
    <w:rsid w:val="00F14650"/>
    <w:rsid w:val="00F1588A"/>
    <w:rsid w:val="00F17484"/>
    <w:rsid w:val="00F22E4B"/>
    <w:rsid w:val="00F236A4"/>
    <w:rsid w:val="00F23A7F"/>
    <w:rsid w:val="00F23E9C"/>
    <w:rsid w:val="00F2404F"/>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1FD1"/>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752C6"/>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rsid w:val="000B1008"/>
    <w:rPr>
      <w:sz w:val="20"/>
      <w:szCs w:val="20"/>
    </w:rPr>
  </w:style>
  <w:style w:type="character" w:customStyle="1" w:styleId="FootnoteTextChar">
    <w:name w:val="Footnote Text Char"/>
    <w:link w:val="FootnoteText"/>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0361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Uzrok S/N u 2016 godini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1C-428D-B2EB-BA6259C09BA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1C-428D-B2EB-BA6259C09BA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1C-428D-B2EB-BA6259C09BA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1C-428D-B2EB-BA6259C09BA4}"/>
              </c:ext>
            </c:extLst>
          </c:dPt>
          <c:dLbls>
            <c:dLbl>
              <c:idx val="0"/>
              <c:tx>
                <c:rich>
                  <a:bodyPr/>
                  <a:lstStyle/>
                  <a:p>
                    <a:r>
                      <a:rPr lang="en-US"/>
                      <a:t>55%</a:t>
                    </a:r>
                  </a:p>
                </c:rich>
              </c:tx>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1C-428D-B2EB-BA6259C09BA4}"/>
                </c:ext>
              </c:extLst>
            </c:dLbl>
            <c:dLbl>
              <c:idx val="1"/>
              <c:tx>
                <c:rich>
                  <a:bodyPr/>
                  <a:lstStyle/>
                  <a:p>
                    <a:r>
                      <a:rPr lang="en-US"/>
                      <a:t>24%</a:t>
                    </a:r>
                  </a:p>
                </c:rich>
              </c:tx>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61C-428D-B2EB-BA6259C09BA4}"/>
                </c:ext>
              </c:extLst>
            </c:dLbl>
            <c:dLbl>
              <c:idx val="2"/>
              <c:tx>
                <c:rich>
                  <a:bodyPr/>
                  <a:lstStyle/>
                  <a:p>
                    <a:r>
                      <a:rPr lang="en-US"/>
                      <a:t>13%</a:t>
                    </a:r>
                  </a:p>
                </c:rich>
              </c:tx>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1C-428D-B2EB-BA6259C09BA4}"/>
                </c:ext>
              </c:extLst>
            </c:dLbl>
            <c:dLbl>
              <c:idx val="3"/>
              <c:tx>
                <c:rich>
                  <a:bodyPr/>
                  <a:lstStyle/>
                  <a:p>
                    <a:r>
                      <a:rPr lang="en-US"/>
                      <a:t>8%</a:t>
                    </a:r>
                  </a:p>
                </c:rich>
              </c:tx>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61C-428D-B2EB-BA6259C09BA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Neprilagođena brzina</c:v>
                </c:pt>
                <c:pt idx="1">
                  <c:v>Nalet vozila na životinju</c:v>
                </c:pt>
                <c:pt idx="2">
                  <c:v>Radnje vozilom</c:v>
                </c:pt>
                <c:pt idx="3">
                  <c:v>Ostalo</c:v>
                </c:pt>
              </c:strCache>
            </c:strRef>
          </c:cat>
          <c:val>
            <c:numRef>
              <c:f>Sheet1!$B$2:$B$5</c:f>
              <c:numCache>
                <c:formatCode>General</c:formatCode>
                <c:ptCount val="4"/>
                <c:pt idx="0">
                  <c:v>110</c:v>
                </c:pt>
                <c:pt idx="1">
                  <c:v>47</c:v>
                </c:pt>
                <c:pt idx="2">
                  <c:v>26</c:v>
                </c:pt>
                <c:pt idx="3">
                  <c:v>16</c:v>
                </c:pt>
              </c:numCache>
            </c:numRef>
          </c:val>
          <c:extLst>
            <c:ext xmlns:c16="http://schemas.microsoft.com/office/drawing/2014/chart" uri="{C3380CC4-5D6E-409C-BE32-E72D297353CC}">
              <c16:uniqueId val="{00000008-061C-428D-B2EB-BA6259C09BA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A4-47CD-9FFC-7EEB25C9B5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A4-47CD-9FFC-7EEB25C9B5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A4-47CD-9FFC-7EEB25C9B5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2A4-47CD-9FFC-7EEB25C9B5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Materijalna šteta</c:v>
                </c:pt>
                <c:pt idx="1">
                  <c:v>Lakša povreda</c:v>
                </c:pt>
                <c:pt idx="2">
                  <c:v>Teža povreda</c:v>
                </c:pt>
                <c:pt idx="3">
                  <c:v>Poginuli</c:v>
                </c:pt>
              </c:strCache>
            </c:strRef>
          </c:cat>
          <c:val>
            <c:numRef>
              <c:f>Sheet1!$B$2:$B$5</c:f>
              <c:numCache>
                <c:formatCode>0%</c:formatCode>
                <c:ptCount val="4"/>
                <c:pt idx="0">
                  <c:v>0.84</c:v>
                </c:pt>
                <c:pt idx="1">
                  <c:v>0.1</c:v>
                </c:pt>
                <c:pt idx="2">
                  <c:v>0.05</c:v>
                </c:pt>
                <c:pt idx="3">
                  <c:v>0.01</c:v>
                </c:pt>
              </c:numCache>
            </c:numRef>
          </c:val>
          <c:extLst>
            <c:ext xmlns:c16="http://schemas.microsoft.com/office/drawing/2014/chart" uri="{C3380CC4-5D6E-409C-BE32-E72D297353CC}">
              <c16:uniqueId val="{00000008-22A4-47CD-9FFC-7EEB25C9B50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0 - 2</c:v>
                </c:pt>
                <c:pt idx="1">
                  <c:v> 2 - 4</c:v>
                </c:pt>
                <c:pt idx="2">
                  <c:v> 4 - 6</c:v>
                </c:pt>
                <c:pt idx="3">
                  <c:v> 6 - 8</c:v>
                </c:pt>
                <c:pt idx="4">
                  <c:v> 8 - 10</c:v>
                </c:pt>
                <c:pt idx="5">
                  <c:v> 10 -12</c:v>
                </c:pt>
                <c:pt idx="6">
                  <c:v> 12 - 14</c:v>
                </c:pt>
                <c:pt idx="7">
                  <c:v> 14 - 16</c:v>
                </c:pt>
                <c:pt idx="8">
                  <c:v> 16 - 18</c:v>
                </c:pt>
                <c:pt idx="9">
                  <c:v> 18 - 20</c:v>
                </c:pt>
                <c:pt idx="10">
                  <c:v> 20 - 22</c:v>
                </c:pt>
                <c:pt idx="11">
                  <c:v> 22 - 24</c:v>
                </c:pt>
              </c:strCache>
            </c:strRef>
          </c:cat>
          <c:val>
            <c:numRef>
              <c:f>Sheet1!$B$2:$B$13</c:f>
              <c:numCache>
                <c:formatCode>0.00%</c:formatCode>
                <c:ptCount val="12"/>
                <c:pt idx="0">
                  <c:v>9.2999999999999999E-2</c:v>
                </c:pt>
                <c:pt idx="1">
                  <c:v>8.4000000000000005E-2</c:v>
                </c:pt>
                <c:pt idx="2">
                  <c:v>0.159</c:v>
                </c:pt>
                <c:pt idx="3">
                  <c:v>0.252</c:v>
                </c:pt>
                <c:pt idx="4">
                  <c:v>0.308</c:v>
                </c:pt>
                <c:pt idx="5">
                  <c:v>0.159</c:v>
                </c:pt>
                <c:pt idx="6">
                  <c:v>0.16800000000000001</c:v>
                </c:pt>
                <c:pt idx="7">
                  <c:v>0.112</c:v>
                </c:pt>
                <c:pt idx="8">
                  <c:v>0.224</c:v>
                </c:pt>
                <c:pt idx="9">
                  <c:v>0.122</c:v>
                </c:pt>
                <c:pt idx="10">
                  <c:v>0.10299999999999999</c:v>
                </c:pt>
                <c:pt idx="11">
                  <c:v>2.8000000000000001E-2</c:v>
                </c:pt>
              </c:numCache>
            </c:numRef>
          </c:val>
          <c:extLst>
            <c:ext xmlns:c16="http://schemas.microsoft.com/office/drawing/2014/chart" uri="{C3380CC4-5D6E-409C-BE32-E72D297353CC}">
              <c16:uniqueId val="{00000000-6D27-440C-84D5-6DCBA372D9CD}"/>
            </c:ext>
          </c:extLst>
        </c:ser>
        <c:dLbls>
          <c:dLblPos val="outEnd"/>
          <c:showLegendKey val="0"/>
          <c:showVal val="1"/>
          <c:showCatName val="0"/>
          <c:showSerName val="0"/>
          <c:showPercent val="0"/>
          <c:showBubbleSize val="0"/>
        </c:dLbls>
        <c:gapWidth val="100"/>
        <c:overlap val="-24"/>
        <c:axId val="422771152"/>
        <c:axId val="422772136"/>
      </c:barChart>
      <c:dateAx>
        <c:axId val="42277115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22772136"/>
        <c:crosses val="autoZero"/>
        <c:auto val="0"/>
        <c:lblOffset val="100"/>
        <c:baseTimeUnit val="days"/>
      </c:dateAx>
      <c:valAx>
        <c:axId val="422772136"/>
        <c:scaling>
          <c:orientation val="minMax"/>
        </c:scaling>
        <c:delete val="1"/>
        <c:axPos val="l"/>
        <c:numFmt formatCode="0.00%" sourceLinked="1"/>
        <c:majorTickMark val="none"/>
        <c:minorTickMark val="none"/>
        <c:tickLblPos val="nextTo"/>
        <c:crossAx val="4227711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Ponedjeljak</c:v>
                </c:pt>
                <c:pt idx="1">
                  <c:v>Utorak</c:v>
                </c:pt>
                <c:pt idx="2">
                  <c:v>Srijeda</c:v>
                </c:pt>
                <c:pt idx="3">
                  <c:v>Četvrtak</c:v>
                </c:pt>
                <c:pt idx="4">
                  <c:v>Petak</c:v>
                </c:pt>
                <c:pt idx="5">
                  <c:v>Subota</c:v>
                </c:pt>
                <c:pt idx="6">
                  <c:v>Nedjelja</c:v>
                </c:pt>
              </c:strCache>
            </c:strRef>
          </c:cat>
          <c:val>
            <c:numRef>
              <c:f>Sheet1!$B$2:$B$8</c:f>
              <c:numCache>
                <c:formatCode>General</c:formatCode>
                <c:ptCount val="7"/>
                <c:pt idx="0">
                  <c:v>26</c:v>
                </c:pt>
                <c:pt idx="1">
                  <c:v>29</c:v>
                </c:pt>
                <c:pt idx="2">
                  <c:v>38</c:v>
                </c:pt>
                <c:pt idx="3">
                  <c:v>38</c:v>
                </c:pt>
                <c:pt idx="4">
                  <c:v>24</c:v>
                </c:pt>
                <c:pt idx="5">
                  <c:v>22</c:v>
                </c:pt>
                <c:pt idx="6">
                  <c:v>22</c:v>
                </c:pt>
              </c:numCache>
            </c:numRef>
          </c:val>
          <c:extLst>
            <c:ext xmlns:c16="http://schemas.microsoft.com/office/drawing/2014/chart" uri="{C3380CC4-5D6E-409C-BE32-E72D297353CC}">
              <c16:uniqueId val="{00000000-1692-4899-AE61-09FB27E3603B}"/>
            </c:ext>
          </c:extLst>
        </c:ser>
        <c:dLbls>
          <c:dLblPos val="outEnd"/>
          <c:showLegendKey val="0"/>
          <c:showVal val="1"/>
          <c:showCatName val="0"/>
          <c:showSerName val="0"/>
          <c:showPercent val="0"/>
          <c:showBubbleSize val="0"/>
        </c:dLbls>
        <c:gapWidth val="100"/>
        <c:overlap val="-24"/>
        <c:axId val="515682384"/>
        <c:axId val="515684024"/>
      </c:barChart>
      <c:catAx>
        <c:axId val="515682384"/>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515684024"/>
        <c:crosses val="autoZero"/>
        <c:auto val="1"/>
        <c:lblAlgn val="ctr"/>
        <c:lblOffset val="100"/>
        <c:tickLblSkip val="1"/>
        <c:noMultiLvlLbl val="0"/>
      </c:catAx>
      <c:valAx>
        <c:axId val="515684024"/>
        <c:scaling>
          <c:orientation val="minMax"/>
        </c:scaling>
        <c:delete val="1"/>
        <c:axPos val="l"/>
        <c:numFmt formatCode="General" sourceLinked="1"/>
        <c:majorTickMark val="out"/>
        <c:minorTickMark val="none"/>
        <c:tickLblPos val="nextTo"/>
        <c:crossAx val="51568238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c:v>
                </c:pt>
                <c:pt idx="1">
                  <c:v>Februar</c:v>
                </c:pt>
                <c:pt idx="2">
                  <c:v>Mart</c:v>
                </c:pt>
                <c:pt idx="3">
                  <c:v>April</c:v>
                </c:pt>
                <c:pt idx="4">
                  <c:v>Maj</c:v>
                </c:pt>
                <c:pt idx="5">
                  <c:v>Juni</c:v>
                </c:pt>
                <c:pt idx="6">
                  <c:v>Juli</c:v>
                </c:pt>
                <c:pt idx="7">
                  <c:v>August</c:v>
                </c:pt>
                <c:pt idx="8">
                  <c:v>Septembar</c:v>
                </c:pt>
                <c:pt idx="9">
                  <c:v>Oktobar</c:v>
                </c:pt>
                <c:pt idx="10">
                  <c:v>Novembar</c:v>
                </c:pt>
                <c:pt idx="11">
                  <c:v>Decembar</c:v>
                </c:pt>
              </c:strCache>
            </c:strRef>
          </c:cat>
          <c:val>
            <c:numRef>
              <c:f>Sheet1!$B$2:$B$13</c:f>
              <c:numCache>
                <c:formatCode>General</c:formatCode>
                <c:ptCount val="12"/>
                <c:pt idx="0">
                  <c:v>19</c:v>
                </c:pt>
                <c:pt idx="1">
                  <c:v>15</c:v>
                </c:pt>
                <c:pt idx="2">
                  <c:v>10</c:v>
                </c:pt>
                <c:pt idx="3">
                  <c:v>13</c:v>
                </c:pt>
                <c:pt idx="4">
                  <c:v>14</c:v>
                </c:pt>
                <c:pt idx="5">
                  <c:v>14</c:v>
                </c:pt>
                <c:pt idx="6">
                  <c:v>14</c:v>
                </c:pt>
                <c:pt idx="7">
                  <c:v>27</c:v>
                </c:pt>
                <c:pt idx="8">
                  <c:v>18</c:v>
                </c:pt>
                <c:pt idx="9">
                  <c:v>21</c:v>
                </c:pt>
                <c:pt idx="10">
                  <c:v>18</c:v>
                </c:pt>
                <c:pt idx="11">
                  <c:v>16</c:v>
                </c:pt>
              </c:numCache>
            </c:numRef>
          </c:val>
          <c:extLst>
            <c:ext xmlns:c16="http://schemas.microsoft.com/office/drawing/2014/chart" uri="{C3380CC4-5D6E-409C-BE32-E72D297353CC}">
              <c16:uniqueId val="{00000000-3005-43B2-BEA8-B0B4116B23A9}"/>
            </c:ext>
          </c:extLst>
        </c:ser>
        <c:dLbls>
          <c:dLblPos val="outEnd"/>
          <c:showLegendKey val="0"/>
          <c:showVal val="1"/>
          <c:showCatName val="0"/>
          <c:showSerName val="0"/>
          <c:showPercent val="0"/>
          <c:showBubbleSize val="0"/>
        </c:dLbls>
        <c:gapWidth val="100"/>
        <c:overlap val="-24"/>
        <c:axId val="584184432"/>
        <c:axId val="584193288"/>
      </c:barChart>
      <c:catAx>
        <c:axId val="58418443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584193288"/>
        <c:crosses val="autoZero"/>
        <c:auto val="1"/>
        <c:lblAlgn val="ctr"/>
        <c:lblOffset val="100"/>
        <c:noMultiLvlLbl val="0"/>
      </c:catAx>
      <c:valAx>
        <c:axId val="584193288"/>
        <c:scaling>
          <c:orientation val="minMax"/>
        </c:scaling>
        <c:delete val="1"/>
        <c:axPos val="l"/>
        <c:numFmt formatCode="General" sourceLinked="1"/>
        <c:majorTickMark val="none"/>
        <c:minorTickMark val="none"/>
        <c:tickLblPos val="nextTo"/>
        <c:crossAx val="584184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75-4E4F-9E46-C09441C7CF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75-4E4F-9E46-C09441C7CF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75-4E4F-9E46-C09441C7CF2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Suh</c:v>
                </c:pt>
                <c:pt idx="1">
                  <c:v>Mokar</c:v>
                </c:pt>
                <c:pt idx="2">
                  <c:v>Snijeg</c:v>
                </c:pt>
              </c:strCache>
            </c:strRef>
          </c:cat>
          <c:val>
            <c:numRef>
              <c:f>Sheet1!$B$2:$B$4</c:f>
              <c:numCache>
                <c:formatCode>0%</c:formatCode>
                <c:ptCount val="3"/>
                <c:pt idx="0">
                  <c:v>0.65</c:v>
                </c:pt>
                <c:pt idx="1">
                  <c:v>0.32</c:v>
                </c:pt>
                <c:pt idx="2">
                  <c:v>0.03</c:v>
                </c:pt>
              </c:numCache>
            </c:numRef>
          </c:val>
          <c:extLst>
            <c:ext xmlns:c16="http://schemas.microsoft.com/office/drawing/2014/chart" uri="{C3380CC4-5D6E-409C-BE32-E72D297353CC}">
              <c16:uniqueId val="{00000006-9E75-4E4F-9E46-C09441C7CF2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3E03D-4F2C-41EA-992C-C364454E7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396</TotalTime>
  <Pages>9</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Zlatko Demirovski</cp:lastModifiedBy>
  <cp:revision>21</cp:revision>
  <cp:lastPrinted>2017-08-21T12:43:00Z</cp:lastPrinted>
  <dcterms:created xsi:type="dcterms:W3CDTF">2017-08-20T09:32:00Z</dcterms:created>
  <dcterms:modified xsi:type="dcterms:W3CDTF">2017-10-02T11:36:00Z</dcterms:modified>
</cp:coreProperties>
</file>