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B483A" w14:textId="061745C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440A4B">
        <w:rPr>
          <w:rFonts w:ascii="Times New Roman" w:hAnsi="Times New Roman" w:cs="Times New Roman"/>
          <w:b/>
          <w:sz w:val="24"/>
          <w:szCs w:val="20"/>
        </w:rPr>
        <w:t>TERAPIJSKI EFEKTA AKUPUNKTURE KOD BELOVE PARALIZE FACIJALNOG NERVA</w:t>
      </w:r>
    </w:p>
    <w:p w14:paraId="0199AB18" w14:textId="088E804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DDBDCD0" w14:textId="36BB53A5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Sandro Kalember</w:t>
      </w:r>
      <w:r w:rsidR="000E0E32" w:rsidRPr="00440A4B">
        <w:rPr>
          <w:rFonts w:ascii="Times New Roman" w:hAnsi="Times New Roman" w:cs="Times New Roman"/>
          <w:i/>
          <w:sz w:val="20"/>
          <w:szCs w:val="20"/>
        </w:rPr>
        <w:t>, Filip Katanić</w:t>
      </w:r>
    </w:p>
    <w:p w14:paraId="2D9EBCEF" w14:textId="48F7450D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Medicinski fakultet</w:t>
      </w:r>
    </w:p>
    <w:p w14:paraId="5120D398" w14:textId="659E417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Univerzitet u Novom Sadu</w:t>
      </w:r>
    </w:p>
    <w:p w14:paraId="03424DDF" w14:textId="1FBE8334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6ABC300A" w14:textId="76F00F0E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Mentor: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i/>
          <w:sz w:val="20"/>
          <w:szCs w:val="20"/>
        </w:rPr>
        <w:t>Doc. dr Aleksandar Kopitović</w:t>
      </w:r>
      <w:r w:rsidR="00C37976">
        <w:rPr>
          <w:rFonts w:ascii="Times New Roman" w:hAnsi="Times New Roman" w:cs="Times New Roman"/>
          <w:i/>
          <w:sz w:val="20"/>
          <w:szCs w:val="20"/>
        </w:rPr>
        <w:t>, prof. dr Svetlana Simić</w:t>
      </w:r>
    </w:p>
    <w:p w14:paraId="4ABECDDD" w14:textId="48CAC4DF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25EF7AF3" w14:textId="0AA72B7C" w:rsidR="000E0E32" w:rsidRPr="00440A4B" w:rsidRDefault="000E0E32" w:rsidP="00D430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 xml:space="preserve">E-mail: </w:t>
      </w:r>
      <w:hyperlink r:id="rId8" w:history="1">
        <w:r w:rsidR="00440A4B" w:rsidRPr="00440A4B">
          <w:rPr>
            <w:rStyle w:val="Hyperlink"/>
            <w:rFonts w:ascii="Times New Roman" w:hAnsi="Times New Roman" w:cs="Times New Roman"/>
            <w:sz w:val="20"/>
            <w:szCs w:val="20"/>
          </w:rPr>
          <w:t>sandrokalember@yahoo.com</w:t>
        </w:r>
      </w:hyperlink>
      <w:r w:rsidR="00440A4B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B1A69E" w14:textId="7777777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C997D4" w14:textId="65BDAD50" w:rsidR="000C5731" w:rsidRPr="00440A4B" w:rsidRDefault="000C5731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440A4B">
        <w:rPr>
          <w:rFonts w:ascii="Times New Roman" w:hAnsi="Times New Roman" w:cs="Times New Roman"/>
          <w:b/>
          <w:szCs w:val="20"/>
        </w:rPr>
        <w:t xml:space="preserve">Sažetak </w:t>
      </w:r>
    </w:p>
    <w:p w14:paraId="38AEB3B9" w14:textId="77777777" w:rsidR="00440A4B" w:rsidRPr="00440A4B" w:rsidRDefault="00440A4B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058CA8EC" w14:textId="6D93C310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Idiopatska paraliza facijalisa (Belova paraliza) predstavlja jednu od najčešćih bolesti koje zahvataju facijalni nerv. Inflamacija i kompresija nerva u uskom kanalu svakako dovode</w:t>
      </w:r>
      <w:r w:rsidR="00440A4B" w:rsidRPr="00440A4B">
        <w:rPr>
          <w:rFonts w:ascii="Times New Roman" w:hAnsi="Times New Roman" w:cs="Times New Roman"/>
          <w:sz w:val="20"/>
          <w:szCs w:val="20"/>
        </w:rPr>
        <w:t xml:space="preserve"> do oštećenja nervnih vlakana. </w:t>
      </w:r>
      <w:r w:rsidRPr="00440A4B">
        <w:rPr>
          <w:rFonts w:ascii="Times New Roman" w:hAnsi="Times New Roman" w:cs="Times New Roman"/>
          <w:sz w:val="20"/>
          <w:szCs w:val="20"/>
        </w:rPr>
        <w:t>Cilj rada je bio dokazivanje efekta akupunkture kao tretmana kod Belove paralize, kao i poređenje tog efekta sa drugim vrstama terapije. Takođe cilj je bio i poređenje efekata akupunkture između polova, levog/desnog facij</w:t>
      </w:r>
      <w:r w:rsidR="00440A4B" w:rsidRPr="00440A4B">
        <w:rPr>
          <w:rFonts w:ascii="Times New Roman" w:hAnsi="Times New Roman" w:cs="Times New Roman"/>
          <w:sz w:val="20"/>
          <w:szCs w:val="20"/>
        </w:rPr>
        <w:t xml:space="preserve">alisa, mlađih/starijih od 42,5. </w:t>
      </w:r>
      <w:r w:rsidRPr="00440A4B">
        <w:rPr>
          <w:rFonts w:ascii="Times New Roman" w:hAnsi="Times New Roman" w:cs="Times New Roman"/>
          <w:sz w:val="20"/>
          <w:szCs w:val="20"/>
        </w:rPr>
        <w:t xml:space="preserve">U istraživanje je uključeno 40 pacijenata sa Belovom paralizom, koji su praćeni na početku i na kraju tretmana akupunkturom. Težina paralize je merena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Sunnybrook </w:t>
      </w:r>
      <w:r w:rsidRPr="00440A4B">
        <w:rPr>
          <w:rFonts w:ascii="Times New Roman" w:hAnsi="Times New Roman" w:cs="Times New Roman"/>
          <w:sz w:val="20"/>
          <w:szCs w:val="20"/>
        </w:rPr>
        <w:t xml:space="preserve">i </w:t>
      </w:r>
      <w:r w:rsidRPr="00440A4B">
        <w:rPr>
          <w:rFonts w:ascii="Times New Roman" w:hAnsi="Times New Roman" w:cs="Times New Roman"/>
          <w:i/>
          <w:sz w:val="20"/>
          <w:szCs w:val="20"/>
        </w:rPr>
        <w:t>House-Brackmann</w:t>
      </w:r>
      <w:r w:rsidRPr="00440A4B">
        <w:rPr>
          <w:rFonts w:ascii="Times New Roman" w:hAnsi="Times New Roman" w:cs="Times New Roman"/>
          <w:sz w:val="20"/>
          <w:szCs w:val="20"/>
        </w:rPr>
        <w:t xml:space="preserve"> skalom, dok se snaga mišića iz inervacionog područija facijalnog nerva pratila skalom koja ima brojčanu gradaciju snage svakog ispitivanog mišića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Mereno je procentuano učešće pacijenata sa potpunim oporavkom (HB 1; Sb 91-100) nakon tretmana i poređeno je između muškaraca i žena, levog i desnog facijalisa, kao i mlađih i starijih od 42,5. </w:t>
      </w:r>
    </w:p>
    <w:p w14:paraId="003916D1" w14:textId="5490C725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Posle tri meseca i 30 tretmana akupunkturom , potpuni oporavak je zabeležen kod 45,5% ( HB 1 ) i 40% (Sb&gt;91). Napredak prema Sb je pokazao statistički značajnu razliku između muškaraca i žena,  t=0,013,  p&lt;0,05; i to u okviru simetrije voljnih pokreta, t=0,022,  p&lt;0,05; Skala za ispitivanje snage mišića lica je pokazala da ta razlika postoji u napretku dva mišića.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 xml:space="preserve">; t=0,036, p &gt;0,05 ; </w:t>
      </w: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t=0,039, p&gt;0,05. Statistički značajna razlika ne postoji kod starijih i mlađih od 42,5 niti između leve i desne Belove paralize.</w:t>
      </w:r>
    </w:p>
    <w:p w14:paraId="292D026E" w14:textId="79F6B423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Akupuktura ima dobar terapeutski efekat kod Belove paralize, takođe postoji razlike u oporavku muškaraca i žena.</w:t>
      </w:r>
    </w:p>
    <w:p w14:paraId="16F19B74" w14:textId="77777777" w:rsidR="00440A4B" w:rsidRPr="00440A4B" w:rsidRDefault="00440A4B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C2F9C6" w14:textId="2A903E16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t xml:space="preserve">Ključne reči: </w:t>
      </w:r>
      <w:r w:rsidRPr="00440A4B">
        <w:rPr>
          <w:rFonts w:ascii="Times New Roman" w:hAnsi="Times New Roman" w:cs="Times New Roman"/>
          <w:sz w:val="20"/>
          <w:szCs w:val="20"/>
        </w:rPr>
        <w:t>Belova paraliza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akupunktura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House-Brackmann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Sunnybrook.</w:t>
      </w:r>
    </w:p>
    <w:p w14:paraId="58F4F18D" w14:textId="77777777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235ACCF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1"/>
          <w:lang w:val="en-US"/>
        </w:rPr>
      </w:pPr>
      <w:r w:rsidRPr="00440A4B">
        <w:rPr>
          <w:rFonts w:ascii="Times New Roman" w:eastAsia="Calibri" w:hAnsi="Times New Roman" w:cs="Times New Roman"/>
          <w:b/>
          <w:color w:val="000000"/>
          <w:sz w:val="24"/>
          <w:szCs w:val="21"/>
          <w:lang w:val="en-US"/>
        </w:rPr>
        <w:lastRenderedPageBreak/>
        <w:t>EFFECT OF ACUPUNCTURE AS THERAPY IN BELL`S PALSY OF FACIAL NERVE</w:t>
      </w:r>
    </w:p>
    <w:p w14:paraId="65703A9E" w14:textId="4051B729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6C32BCB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  <w:lang w:val="en-US"/>
        </w:rPr>
        <w:t>Sandro Kalember</w:t>
      </w: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, Filip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Katanić</w:t>
      </w:r>
      <w:proofErr w:type="spellEnd"/>
    </w:p>
    <w:p w14:paraId="4873D5D3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Faculty of medicine</w:t>
      </w:r>
    </w:p>
    <w:p w14:paraId="1EDED9A5" w14:textId="46F2F9F9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University of Novi Sad</w:t>
      </w:r>
    </w:p>
    <w:p w14:paraId="726CABF5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</w:p>
    <w:p w14:paraId="6650482F" w14:textId="03F25460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  <w:proofErr w:type="spellStart"/>
      <w:proofErr w:type="gram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Mentor:Assist</w:t>
      </w:r>
      <w:proofErr w:type="spellEnd"/>
      <w:proofErr w:type="gram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. Prof.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Aleksandar</w:t>
      </w:r>
      <w:proofErr w:type="spell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Kopitović</w:t>
      </w:r>
      <w:proofErr w:type="spell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, Svetlana </w:t>
      </w:r>
      <w:proofErr w:type="spellStart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Simić</w:t>
      </w:r>
      <w:proofErr w:type="spellEnd"/>
      <w:r w:rsidRPr="00440A4B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>, PhD</w:t>
      </w:r>
    </w:p>
    <w:p w14:paraId="029BABBD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</w:pPr>
    </w:p>
    <w:p w14:paraId="30EE2A96" w14:textId="149DB341" w:rsidR="00440A4B" w:rsidRPr="00C37976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val="en-US"/>
        </w:rPr>
      </w:pPr>
      <w:r w:rsidRPr="00C37976">
        <w:rPr>
          <w:rFonts w:ascii="Times New Roman" w:eastAsia="Calibri" w:hAnsi="Times New Roman" w:cs="Times New Roman"/>
          <w:i/>
          <w:color w:val="000000"/>
          <w:sz w:val="20"/>
          <w:szCs w:val="20"/>
          <w:lang w:val="en-US"/>
        </w:rPr>
        <w:t xml:space="preserve">E-mail: </w:t>
      </w:r>
      <w:hyperlink r:id="rId9" w:history="1">
        <w:r w:rsidRPr="00C37976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sandrokalember@yahoo.com</w:t>
        </w:r>
      </w:hyperlink>
    </w:p>
    <w:p w14:paraId="00F2710D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</w:pPr>
    </w:p>
    <w:p w14:paraId="3BE48B78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b/>
          <w:color w:val="000000"/>
          <w:szCs w:val="20"/>
          <w:lang w:val="en-US"/>
        </w:rPr>
        <w:t>Abstract</w:t>
      </w:r>
    </w:p>
    <w:p w14:paraId="7A309055" w14:textId="77777777" w:rsidR="00440A4B" w:rsidRPr="00440A4B" w:rsidRDefault="00440A4B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E14AF5B" w14:textId="2EB34718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Idiopathic facial paralysis (Bell’ s pasly) is most common diesease that affects facial nerve. Inflamation and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compression</w:t>
      </w:r>
      <w:r w:rsidRPr="00440A4B">
        <w:rPr>
          <w:rFonts w:ascii="Times New Roman" w:hAnsi="Times New Roman" w:cs="Times New Roman"/>
          <w:sz w:val="20"/>
          <w:szCs w:val="20"/>
        </w:rPr>
        <w:t xml:space="preserve"> of nerve in narrow canal surely lead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Pr="00440A4B">
        <w:rPr>
          <w:rFonts w:ascii="Times New Roman" w:hAnsi="Times New Roman" w:cs="Times New Roman"/>
          <w:sz w:val="20"/>
          <w:szCs w:val="20"/>
        </w:rPr>
        <w:t xml:space="preserve"> to damage of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nerve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37976">
        <w:rPr>
          <w:rFonts w:ascii="Times New Roman" w:hAnsi="Times New Roman" w:cs="Times New Roman"/>
          <w:sz w:val="20"/>
          <w:szCs w:val="20"/>
        </w:rPr>
        <w:t xml:space="preserve">fibers.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Goal of our study </w:t>
      </w:r>
      <w:r w:rsidRPr="00440A4B">
        <w:rPr>
          <w:rFonts w:ascii="Times New Roman" w:hAnsi="Times New Roman" w:cs="Times New Roman"/>
          <w:sz w:val="20"/>
          <w:szCs w:val="20"/>
        </w:rPr>
        <w:t xml:space="preserve">was to prove acupuncture effect as treatment of Bell’s palsy,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and </w:t>
      </w:r>
      <w:r w:rsidRPr="00440A4B">
        <w:rPr>
          <w:rFonts w:ascii="Times New Roman" w:hAnsi="Times New Roman" w:cs="Times New Roman"/>
          <w:sz w:val="20"/>
          <w:szCs w:val="20"/>
        </w:rPr>
        <w:t xml:space="preserve">to compare that effect with other types of therapy, and comparing acupuncture effect between gender, left/right </w:t>
      </w:r>
      <w:r w:rsidR="00C37976">
        <w:rPr>
          <w:rFonts w:ascii="Times New Roman" w:hAnsi="Times New Roman" w:cs="Times New Roman"/>
          <w:sz w:val="20"/>
          <w:szCs w:val="20"/>
        </w:rPr>
        <w:t xml:space="preserve">Bell’s, younger/older of 42.5 . </w:t>
      </w:r>
      <w:r w:rsidRPr="00440A4B">
        <w:rPr>
          <w:rFonts w:ascii="Times New Roman" w:hAnsi="Times New Roman" w:cs="Times New Roman"/>
          <w:sz w:val="20"/>
          <w:szCs w:val="20"/>
        </w:rPr>
        <w:t xml:space="preserve">Study consists of 40 patients with Bell’s palsy,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who were examined</w:t>
      </w:r>
      <w:r w:rsidRPr="00440A4B">
        <w:rPr>
          <w:rFonts w:ascii="Times New Roman" w:hAnsi="Times New Roman" w:cs="Times New Roman"/>
          <w:sz w:val="20"/>
          <w:szCs w:val="20"/>
        </w:rPr>
        <w:t xml:space="preserve"> at begining and at the end od acupuncture treatment. Severity of palsy is measured with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Sunnybrook </w:t>
      </w:r>
      <w:r w:rsidRPr="00440A4B">
        <w:rPr>
          <w:rFonts w:ascii="Times New Roman" w:hAnsi="Times New Roman" w:cs="Times New Roman"/>
          <w:sz w:val="20"/>
          <w:szCs w:val="20"/>
        </w:rPr>
        <w:t xml:space="preserve">and </w:t>
      </w:r>
      <w:r w:rsidRPr="00440A4B">
        <w:rPr>
          <w:rFonts w:ascii="Times New Roman" w:hAnsi="Times New Roman" w:cs="Times New Roman"/>
          <w:i/>
          <w:sz w:val="20"/>
          <w:szCs w:val="20"/>
        </w:rPr>
        <w:t>House-Brackmann</w:t>
      </w:r>
      <w:r w:rsidRPr="00440A4B">
        <w:rPr>
          <w:rFonts w:ascii="Times New Roman" w:hAnsi="Times New Roman" w:cs="Times New Roman"/>
          <w:sz w:val="20"/>
          <w:szCs w:val="20"/>
        </w:rPr>
        <w:t xml:space="preserve"> scale, while single muscles were tracked with scale for measuring muscles strenght, also before and after treatment.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We measured </w:t>
      </w:r>
      <w:r w:rsidRPr="00440A4B">
        <w:rPr>
          <w:rFonts w:ascii="Times New Roman" w:hAnsi="Times New Roman" w:cs="Times New Roman"/>
          <w:sz w:val="20"/>
          <w:szCs w:val="20"/>
        </w:rPr>
        <w:t xml:space="preserve">percentage of patients with complete recovery (HB 1 and 2; Sb&gt;71) after treatment, and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we compared it </w:t>
      </w:r>
      <w:r w:rsidRPr="00440A4B">
        <w:rPr>
          <w:rFonts w:ascii="Times New Roman" w:hAnsi="Times New Roman" w:cs="Times New Roman"/>
          <w:sz w:val="20"/>
          <w:szCs w:val="20"/>
        </w:rPr>
        <w:t>between  men and women, left/right B</w:t>
      </w:r>
      <w:r w:rsidR="00C37976">
        <w:rPr>
          <w:rFonts w:ascii="Times New Roman" w:hAnsi="Times New Roman" w:cs="Times New Roman"/>
          <w:sz w:val="20"/>
          <w:szCs w:val="20"/>
        </w:rPr>
        <w:t xml:space="preserve">ell’s , younger/older of 42.5. </w:t>
      </w:r>
      <w:r w:rsidRPr="00440A4B">
        <w:rPr>
          <w:rFonts w:ascii="Times New Roman" w:hAnsi="Times New Roman" w:cs="Times New Roman"/>
          <w:sz w:val="20"/>
          <w:szCs w:val="20"/>
        </w:rPr>
        <w:t xml:space="preserve">After three months and 30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acupuncture treatmnets, complete </w:t>
      </w:r>
      <w:r w:rsidRPr="00440A4B">
        <w:rPr>
          <w:rFonts w:ascii="Times New Roman" w:hAnsi="Times New Roman" w:cs="Times New Roman"/>
          <w:sz w:val="20"/>
          <w:szCs w:val="20"/>
        </w:rPr>
        <w:t xml:space="preserve">recovery was recorded at 77.5% (HB 1 and 2 ) and 72.5 (Sb&gt;71). According Sb scale progress is statistical significant between men and women,  t=0.013,  p&lt;0.05; and that progress is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noticable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in part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with symetry </w:t>
      </w:r>
      <w:r w:rsidRPr="00440A4B">
        <w:rPr>
          <w:rFonts w:ascii="Times New Roman" w:hAnsi="Times New Roman" w:cs="Times New Roman"/>
          <w:sz w:val="20"/>
          <w:szCs w:val="20"/>
        </w:rPr>
        <w:t>of voluntery movement, t=0.022,  p&lt;0.05; Scale for single facial muscle strenght has shown that  there is difference in progress of two muscles: .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 xml:space="preserve">; t=0,036, p &gt;0,05 ; </w:t>
      </w: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t=0.0039, p&gt;0.05. There is no statistical significans between younger and older of 42.5, or left and right Bell’s palsy.</w:t>
      </w:r>
    </w:p>
    <w:p w14:paraId="0A980EB4" w14:textId="45B3EC37" w:rsidR="000C5731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Acupunture has good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effect in treatment of </w:t>
      </w:r>
      <w:r w:rsidRPr="00440A4B">
        <w:rPr>
          <w:rFonts w:ascii="Times New Roman" w:hAnsi="Times New Roman" w:cs="Times New Roman"/>
          <w:sz w:val="20"/>
          <w:szCs w:val="20"/>
        </w:rPr>
        <w:t>Bell’s palsy,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also there is difference between gender in response to acupuncture.</w:t>
      </w:r>
    </w:p>
    <w:p w14:paraId="2279CFB3" w14:textId="77777777" w:rsidR="00C37976" w:rsidRPr="00440A4B" w:rsidRDefault="00C37976" w:rsidP="00D430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678BE4D" w14:textId="16BFB315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t xml:space="preserve">Key words: </w:t>
      </w:r>
      <w:r w:rsidRPr="00440A4B">
        <w:rPr>
          <w:rFonts w:ascii="Times New Roman" w:hAnsi="Times New Roman" w:cs="Times New Roman"/>
          <w:sz w:val="20"/>
          <w:szCs w:val="20"/>
        </w:rPr>
        <w:t>Bell’s palsy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acupuncture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House-Brackmann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Sunnybrook.</w:t>
      </w:r>
    </w:p>
    <w:p w14:paraId="641D7398" w14:textId="43B01218" w:rsidR="00BE1EF0" w:rsidRPr="00440A4B" w:rsidRDefault="00BE1EF0" w:rsidP="00DF59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BE1EF0" w:rsidRPr="00440A4B" w:rsidSect="00464383">
      <w:footerReference w:type="default" r:id="rId10"/>
      <w:type w:val="continuous"/>
      <w:pgSz w:w="11906" w:h="16838" w:code="9"/>
      <w:pgMar w:top="1418" w:right="1134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C8335" w14:textId="77777777" w:rsidR="00A21DE7" w:rsidRDefault="00A21DE7" w:rsidP="00B77CAF">
      <w:pPr>
        <w:spacing w:after="0" w:line="240" w:lineRule="auto"/>
      </w:pPr>
      <w:r>
        <w:separator/>
      </w:r>
    </w:p>
  </w:endnote>
  <w:endnote w:type="continuationSeparator" w:id="0">
    <w:p w14:paraId="01D33FAB" w14:textId="77777777" w:rsidR="00A21DE7" w:rsidRDefault="00A21DE7" w:rsidP="00B77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23FB9" w14:textId="39EA9D78" w:rsidR="000E0E32" w:rsidRPr="00463E31" w:rsidRDefault="000E0E32">
    <w:pPr>
      <w:pStyle w:val="Footer"/>
      <w:jc w:val="center"/>
      <w:rPr>
        <w:caps/>
        <w:noProof/>
      </w:rPr>
    </w:pPr>
  </w:p>
  <w:p w14:paraId="783386E7" w14:textId="77777777" w:rsidR="000E0E32" w:rsidRDefault="000E0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605414" w14:textId="77777777" w:rsidR="00A21DE7" w:rsidRDefault="00A21DE7" w:rsidP="00B77CAF">
      <w:pPr>
        <w:spacing w:after="0" w:line="240" w:lineRule="auto"/>
      </w:pPr>
      <w:r>
        <w:separator/>
      </w:r>
    </w:p>
  </w:footnote>
  <w:footnote w:type="continuationSeparator" w:id="0">
    <w:p w14:paraId="31E46A79" w14:textId="77777777" w:rsidR="00A21DE7" w:rsidRDefault="00A21DE7" w:rsidP="00B77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22E46"/>
    <w:multiLevelType w:val="hybridMultilevel"/>
    <w:tmpl w:val="CE50652A"/>
    <w:lvl w:ilvl="0" w:tplc="62583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A13E9"/>
    <w:multiLevelType w:val="hybridMultilevel"/>
    <w:tmpl w:val="149E7568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E388A"/>
    <w:multiLevelType w:val="hybridMultilevel"/>
    <w:tmpl w:val="8C622C56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63092"/>
    <w:multiLevelType w:val="hybridMultilevel"/>
    <w:tmpl w:val="51A489FE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E67E3"/>
    <w:multiLevelType w:val="hybridMultilevel"/>
    <w:tmpl w:val="E9F039DC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235BB"/>
    <w:multiLevelType w:val="hybridMultilevel"/>
    <w:tmpl w:val="2FA88912"/>
    <w:lvl w:ilvl="0" w:tplc="2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35B83"/>
    <w:multiLevelType w:val="hybridMultilevel"/>
    <w:tmpl w:val="9606E5B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16AE0"/>
    <w:multiLevelType w:val="hybridMultilevel"/>
    <w:tmpl w:val="BC324E24"/>
    <w:lvl w:ilvl="0" w:tplc="A6BA9C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D5639"/>
    <w:multiLevelType w:val="hybridMultilevel"/>
    <w:tmpl w:val="2FB0DC4A"/>
    <w:lvl w:ilvl="0" w:tplc="A6BA9C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F3C09"/>
    <w:multiLevelType w:val="hybridMultilevel"/>
    <w:tmpl w:val="D948256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51D7C"/>
    <w:multiLevelType w:val="hybridMultilevel"/>
    <w:tmpl w:val="8C622C56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07077"/>
    <w:multiLevelType w:val="hybridMultilevel"/>
    <w:tmpl w:val="8AF6A97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F1302"/>
    <w:multiLevelType w:val="hybridMultilevel"/>
    <w:tmpl w:val="19D8B2C4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3E6D41"/>
    <w:multiLevelType w:val="hybridMultilevel"/>
    <w:tmpl w:val="4FFAA4A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F7B16BC"/>
    <w:multiLevelType w:val="hybridMultilevel"/>
    <w:tmpl w:val="149E7568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05A27"/>
    <w:multiLevelType w:val="hybridMultilevel"/>
    <w:tmpl w:val="CE50652A"/>
    <w:lvl w:ilvl="0" w:tplc="62583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B708C"/>
    <w:multiLevelType w:val="hybridMultilevel"/>
    <w:tmpl w:val="E0E6798E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0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15"/>
  </w:num>
  <w:num w:numId="10">
    <w:abstractNumId w:val="13"/>
  </w:num>
  <w:num w:numId="11">
    <w:abstractNumId w:val="9"/>
  </w:num>
  <w:num w:numId="12">
    <w:abstractNumId w:val="5"/>
  </w:num>
  <w:num w:numId="13">
    <w:abstractNumId w:val="16"/>
  </w:num>
  <w:num w:numId="14">
    <w:abstractNumId w:val="7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AC"/>
    <w:rsid w:val="0000563D"/>
    <w:rsid w:val="00013A16"/>
    <w:rsid w:val="000437AA"/>
    <w:rsid w:val="00047FEB"/>
    <w:rsid w:val="00056FCC"/>
    <w:rsid w:val="00062DB0"/>
    <w:rsid w:val="00066612"/>
    <w:rsid w:val="000856A8"/>
    <w:rsid w:val="00093678"/>
    <w:rsid w:val="0009695D"/>
    <w:rsid w:val="000A0A7E"/>
    <w:rsid w:val="000A0BBE"/>
    <w:rsid w:val="000B1B3A"/>
    <w:rsid w:val="000B5E82"/>
    <w:rsid w:val="000C5731"/>
    <w:rsid w:val="000D6B93"/>
    <w:rsid w:val="000E0E32"/>
    <w:rsid w:val="00101299"/>
    <w:rsid w:val="00127295"/>
    <w:rsid w:val="0013209F"/>
    <w:rsid w:val="001368EA"/>
    <w:rsid w:val="001470F3"/>
    <w:rsid w:val="001517E0"/>
    <w:rsid w:val="00152BE9"/>
    <w:rsid w:val="00181F3A"/>
    <w:rsid w:val="001D6A6B"/>
    <w:rsid w:val="001E070E"/>
    <w:rsid w:val="001E0A4F"/>
    <w:rsid w:val="001F61BC"/>
    <w:rsid w:val="00212D2A"/>
    <w:rsid w:val="002264B2"/>
    <w:rsid w:val="00226793"/>
    <w:rsid w:val="002343DE"/>
    <w:rsid w:val="00263B53"/>
    <w:rsid w:val="00271A5E"/>
    <w:rsid w:val="0027253F"/>
    <w:rsid w:val="00277A26"/>
    <w:rsid w:val="00285776"/>
    <w:rsid w:val="0028595A"/>
    <w:rsid w:val="00292893"/>
    <w:rsid w:val="002968EA"/>
    <w:rsid w:val="002A0EBD"/>
    <w:rsid w:val="002A1165"/>
    <w:rsid w:val="002A6B6C"/>
    <w:rsid w:val="002A73CB"/>
    <w:rsid w:val="002B06B7"/>
    <w:rsid w:val="002B5180"/>
    <w:rsid w:val="002C4984"/>
    <w:rsid w:val="002D4502"/>
    <w:rsid w:val="002F6E26"/>
    <w:rsid w:val="002F7B89"/>
    <w:rsid w:val="00303DC5"/>
    <w:rsid w:val="0032056A"/>
    <w:rsid w:val="003208A1"/>
    <w:rsid w:val="0033151E"/>
    <w:rsid w:val="00337053"/>
    <w:rsid w:val="00340104"/>
    <w:rsid w:val="00340C0B"/>
    <w:rsid w:val="0034261A"/>
    <w:rsid w:val="00352D81"/>
    <w:rsid w:val="003631FF"/>
    <w:rsid w:val="00380190"/>
    <w:rsid w:val="003852F8"/>
    <w:rsid w:val="00390618"/>
    <w:rsid w:val="003A3BFE"/>
    <w:rsid w:val="003C75DD"/>
    <w:rsid w:val="003C7667"/>
    <w:rsid w:val="003F05DE"/>
    <w:rsid w:val="003F22AB"/>
    <w:rsid w:val="004035E6"/>
    <w:rsid w:val="00406DB0"/>
    <w:rsid w:val="00411D86"/>
    <w:rsid w:val="00435CAA"/>
    <w:rsid w:val="0044047C"/>
    <w:rsid w:val="00440A4B"/>
    <w:rsid w:val="004542FF"/>
    <w:rsid w:val="00463E31"/>
    <w:rsid w:val="00464383"/>
    <w:rsid w:val="004674D6"/>
    <w:rsid w:val="004717F6"/>
    <w:rsid w:val="00481E4D"/>
    <w:rsid w:val="00492299"/>
    <w:rsid w:val="00495A6B"/>
    <w:rsid w:val="004A1B4A"/>
    <w:rsid w:val="004B55DC"/>
    <w:rsid w:val="004C3613"/>
    <w:rsid w:val="004C6254"/>
    <w:rsid w:val="004C6925"/>
    <w:rsid w:val="004D03FA"/>
    <w:rsid w:val="004D4B4C"/>
    <w:rsid w:val="004E7B09"/>
    <w:rsid w:val="004F53AC"/>
    <w:rsid w:val="0052057B"/>
    <w:rsid w:val="00524223"/>
    <w:rsid w:val="0053214F"/>
    <w:rsid w:val="00545C38"/>
    <w:rsid w:val="005463E7"/>
    <w:rsid w:val="005504A7"/>
    <w:rsid w:val="005564FA"/>
    <w:rsid w:val="005A40E3"/>
    <w:rsid w:val="005C6F92"/>
    <w:rsid w:val="005C7196"/>
    <w:rsid w:val="005D0008"/>
    <w:rsid w:val="005D60ED"/>
    <w:rsid w:val="006129AD"/>
    <w:rsid w:val="00616541"/>
    <w:rsid w:val="0061736E"/>
    <w:rsid w:val="00630C8E"/>
    <w:rsid w:val="00632764"/>
    <w:rsid w:val="006448AA"/>
    <w:rsid w:val="00644EA7"/>
    <w:rsid w:val="00645E87"/>
    <w:rsid w:val="00682CF7"/>
    <w:rsid w:val="006916DF"/>
    <w:rsid w:val="00692691"/>
    <w:rsid w:val="00692DA1"/>
    <w:rsid w:val="006A2ED6"/>
    <w:rsid w:val="006A5C98"/>
    <w:rsid w:val="006D18EE"/>
    <w:rsid w:val="006F2FDD"/>
    <w:rsid w:val="006F5B27"/>
    <w:rsid w:val="006F7C14"/>
    <w:rsid w:val="006F7F60"/>
    <w:rsid w:val="00712AE0"/>
    <w:rsid w:val="00714883"/>
    <w:rsid w:val="0075548A"/>
    <w:rsid w:val="00775D8F"/>
    <w:rsid w:val="0078064C"/>
    <w:rsid w:val="00787343"/>
    <w:rsid w:val="007A2000"/>
    <w:rsid w:val="007A561F"/>
    <w:rsid w:val="007B32AB"/>
    <w:rsid w:val="007B5BA6"/>
    <w:rsid w:val="007C5527"/>
    <w:rsid w:val="007C6463"/>
    <w:rsid w:val="007E180B"/>
    <w:rsid w:val="0082377E"/>
    <w:rsid w:val="008265CD"/>
    <w:rsid w:val="00834783"/>
    <w:rsid w:val="00837CD7"/>
    <w:rsid w:val="008903AB"/>
    <w:rsid w:val="008C0301"/>
    <w:rsid w:val="008C5942"/>
    <w:rsid w:val="008D050C"/>
    <w:rsid w:val="008F44EA"/>
    <w:rsid w:val="008F5ED8"/>
    <w:rsid w:val="00900217"/>
    <w:rsid w:val="00921B31"/>
    <w:rsid w:val="00930CCB"/>
    <w:rsid w:val="00936CF5"/>
    <w:rsid w:val="0094571C"/>
    <w:rsid w:val="009532F6"/>
    <w:rsid w:val="00953EE7"/>
    <w:rsid w:val="00977B55"/>
    <w:rsid w:val="009A046B"/>
    <w:rsid w:val="009B6974"/>
    <w:rsid w:val="009E0345"/>
    <w:rsid w:val="009E11BF"/>
    <w:rsid w:val="009E1F6F"/>
    <w:rsid w:val="009F130B"/>
    <w:rsid w:val="009F229F"/>
    <w:rsid w:val="00A06E02"/>
    <w:rsid w:val="00A214EE"/>
    <w:rsid w:val="00A21DE7"/>
    <w:rsid w:val="00A25CC4"/>
    <w:rsid w:val="00A27136"/>
    <w:rsid w:val="00A27BB3"/>
    <w:rsid w:val="00A316F4"/>
    <w:rsid w:val="00A335C6"/>
    <w:rsid w:val="00A33613"/>
    <w:rsid w:val="00A539C1"/>
    <w:rsid w:val="00A53CA5"/>
    <w:rsid w:val="00A71BFB"/>
    <w:rsid w:val="00A736D5"/>
    <w:rsid w:val="00A74471"/>
    <w:rsid w:val="00A854E8"/>
    <w:rsid w:val="00A90E71"/>
    <w:rsid w:val="00A94BEE"/>
    <w:rsid w:val="00AA5794"/>
    <w:rsid w:val="00AB492C"/>
    <w:rsid w:val="00AC4AF9"/>
    <w:rsid w:val="00AE3465"/>
    <w:rsid w:val="00AE4534"/>
    <w:rsid w:val="00AF465F"/>
    <w:rsid w:val="00B0345C"/>
    <w:rsid w:val="00B374A1"/>
    <w:rsid w:val="00B37836"/>
    <w:rsid w:val="00B77CAF"/>
    <w:rsid w:val="00B8211F"/>
    <w:rsid w:val="00B8599F"/>
    <w:rsid w:val="00B911A2"/>
    <w:rsid w:val="00BA0D7E"/>
    <w:rsid w:val="00BA34E5"/>
    <w:rsid w:val="00BB2AB3"/>
    <w:rsid w:val="00BC2C8B"/>
    <w:rsid w:val="00BD5C53"/>
    <w:rsid w:val="00BE1EF0"/>
    <w:rsid w:val="00BE4836"/>
    <w:rsid w:val="00BF5044"/>
    <w:rsid w:val="00C04C86"/>
    <w:rsid w:val="00C072D3"/>
    <w:rsid w:val="00C15B5F"/>
    <w:rsid w:val="00C24ED0"/>
    <w:rsid w:val="00C35330"/>
    <w:rsid w:val="00C3713E"/>
    <w:rsid w:val="00C37976"/>
    <w:rsid w:val="00C42041"/>
    <w:rsid w:val="00C5046C"/>
    <w:rsid w:val="00C53EC5"/>
    <w:rsid w:val="00C57EE2"/>
    <w:rsid w:val="00C674B2"/>
    <w:rsid w:val="00C71134"/>
    <w:rsid w:val="00C83E8D"/>
    <w:rsid w:val="00CB2AFD"/>
    <w:rsid w:val="00CD1EBE"/>
    <w:rsid w:val="00CD30B5"/>
    <w:rsid w:val="00CD71C9"/>
    <w:rsid w:val="00CF008E"/>
    <w:rsid w:val="00CF02AF"/>
    <w:rsid w:val="00CF65D0"/>
    <w:rsid w:val="00CF7206"/>
    <w:rsid w:val="00D02ED6"/>
    <w:rsid w:val="00D03D25"/>
    <w:rsid w:val="00D1432D"/>
    <w:rsid w:val="00D25D3B"/>
    <w:rsid w:val="00D4304D"/>
    <w:rsid w:val="00D45C56"/>
    <w:rsid w:val="00D64386"/>
    <w:rsid w:val="00D75FC8"/>
    <w:rsid w:val="00D920F3"/>
    <w:rsid w:val="00DA0501"/>
    <w:rsid w:val="00DA25C6"/>
    <w:rsid w:val="00DB0CD8"/>
    <w:rsid w:val="00DD4D18"/>
    <w:rsid w:val="00DF59AC"/>
    <w:rsid w:val="00E30F37"/>
    <w:rsid w:val="00E320A8"/>
    <w:rsid w:val="00E33FE4"/>
    <w:rsid w:val="00E365CF"/>
    <w:rsid w:val="00E4513F"/>
    <w:rsid w:val="00E52C1F"/>
    <w:rsid w:val="00E6209D"/>
    <w:rsid w:val="00E63C5B"/>
    <w:rsid w:val="00E67822"/>
    <w:rsid w:val="00E8721B"/>
    <w:rsid w:val="00EA2AD9"/>
    <w:rsid w:val="00EA49B6"/>
    <w:rsid w:val="00EB12A3"/>
    <w:rsid w:val="00EB5247"/>
    <w:rsid w:val="00EC71CD"/>
    <w:rsid w:val="00EE0F66"/>
    <w:rsid w:val="00F15A62"/>
    <w:rsid w:val="00F323B3"/>
    <w:rsid w:val="00F66BF1"/>
    <w:rsid w:val="00F67A10"/>
    <w:rsid w:val="00F712F2"/>
    <w:rsid w:val="00F75093"/>
    <w:rsid w:val="00F83269"/>
    <w:rsid w:val="00F85E65"/>
    <w:rsid w:val="00F951FC"/>
    <w:rsid w:val="00F97822"/>
    <w:rsid w:val="00FA3C1C"/>
    <w:rsid w:val="00FA71C0"/>
    <w:rsid w:val="00FB0719"/>
    <w:rsid w:val="00FD01B5"/>
    <w:rsid w:val="00FE4985"/>
    <w:rsid w:val="00FE533A"/>
    <w:rsid w:val="00FF0C17"/>
    <w:rsid w:val="00FF617C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C4F51C"/>
  <w15:docId w15:val="{525EE34F-5A8D-4624-93E5-A4D67C4A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C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50C"/>
    <w:pPr>
      <w:ind w:left="720"/>
      <w:contextualSpacing/>
    </w:pPr>
  </w:style>
  <w:style w:type="table" w:styleId="TableGrid">
    <w:name w:val="Table Grid"/>
    <w:basedOn w:val="TableNormal"/>
    <w:uiPriority w:val="59"/>
    <w:rsid w:val="00C83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D71C9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ediumShading1-Accent3">
    <w:name w:val="Medium Shading 1 Accent 3"/>
    <w:basedOn w:val="TableNormal"/>
    <w:uiPriority w:val="63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5">
    <w:name w:val="Light List Accent 5"/>
    <w:basedOn w:val="TableNormal"/>
    <w:uiPriority w:val="61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Shading1-Accent1">
    <w:name w:val="Medium Shading 1 Accent 1"/>
    <w:basedOn w:val="TableNormal"/>
    <w:uiPriority w:val="63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3208A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PlainTable41">
    <w:name w:val="Plain Table 41"/>
    <w:basedOn w:val="TableNormal"/>
    <w:uiPriority w:val="44"/>
    <w:rsid w:val="001470F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1Light-Accent21">
    <w:name w:val="Grid Table 1 Light - Accent 21"/>
    <w:basedOn w:val="TableNormal"/>
    <w:uiPriority w:val="46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41">
    <w:name w:val="Grid Table 4 - Accent 4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4-Accent12">
    <w:name w:val="Grid Table 4 - Accent 12"/>
    <w:basedOn w:val="TableNormal"/>
    <w:uiPriority w:val="49"/>
    <w:rsid w:val="009E0345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CommentText">
    <w:name w:val="annotation text"/>
    <w:basedOn w:val="Normal"/>
    <w:link w:val="CommentTextChar"/>
    <w:uiPriority w:val="99"/>
    <w:unhideWhenUsed/>
    <w:rsid w:val="00B821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11F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0F6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F6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F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FE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B55D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55DC"/>
  </w:style>
  <w:style w:type="character" w:customStyle="1" w:styleId="Heading1Char">
    <w:name w:val="Heading 1 Char"/>
    <w:basedOn w:val="DefaultParagraphFont"/>
    <w:link w:val="Heading1"/>
    <w:uiPriority w:val="9"/>
    <w:rsid w:val="00936C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7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CAF"/>
  </w:style>
  <w:style w:type="paragraph" w:styleId="Footer">
    <w:name w:val="footer"/>
    <w:basedOn w:val="Normal"/>
    <w:link w:val="FooterChar"/>
    <w:uiPriority w:val="99"/>
    <w:unhideWhenUsed/>
    <w:rsid w:val="00B7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drokalember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ndrokalemb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DD2B0-D8F9-4368-82D4-39DCE35E0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Sajmište</dc:creator>
  <cp:lastModifiedBy>Sandro Kalember</cp:lastModifiedBy>
  <cp:revision>4</cp:revision>
  <dcterms:created xsi:type="dcterms:W3CDTF">2017-10-08T00:14:00Z</dcterms:created>
  <dcterms:modified xsi:type="dcterms:W3CDTF">2017-10-08T00:18:00Z</dcterms:modified>
</cp:coreProperties>
</file>