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B483A" w14:textId="061745C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bookmarkStart w:id="0" w:name="_GoBack"/>
      <w:bookmarkEnd w:id="0"/>
      <w:r w:rsidRPr="00440A4B">
        <w:rPr>
          <w:rFonts w:ascii="Times New Roman" w:hAnsi="Times New Roman" w:cs="Times New Roman"/>
          <w:b/>
          <w:sz w:val="24"/>
          <w:szCs w:val="20"/>
        </w:rPr>
        <w:t>TERAPIJSKI EFEKTA AKUPUNKTURE KOD BELOVE PARALIZE FACIJALNOG NERVA</w:t>
      </w:r>
    </w:p>
    <w:p w14:paraId="62B1A69E" w14:textId="77777777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C997D4" w14:textId="65BDAD50" w:rsidR="000C5731" w:rsidRPr="00440A4B" w:rsidRDefault="000C5731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440A4B">
        <w:rPr>
          <w:rFonts w:ascii="Times New Roman" w:hAnsi="Times New Roman" w:cs="Times New Roman"/>
          <w:b/>
          <w:szCs w:val="20"/>
        </w:rPr>
        <w:t xml:space="preserve">Sažetak </w:t>
      </w:r>
    </w:p>
    <w:p w14:paraId="38AEB3B9" w14:textId="77777777" w:rsidR="00440A4B" w:rsidRPr="00440A4B" w:rsidRDefault="00440A4B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058CA8EC" w14:textId="6D93C310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Idiopatska paraliza facijalisa (Belova paraliza) predstavlja jednu od najčešćih bolesti koje zahvataju facijalni nerv. Inflamacija i kompresija nerva u uskom kanalu svakako dovode</w:t>
      </w:r>
      <w:r w:rsidR="00440A4B" w:rsidRPr="00440A4B">
        <w:rPr>
          <w:rFonts w:ascii="Times New Roman" w:hAnsi="Times New Roman" w:cs="Times New Roman"/>
          <w:sz w:val="20"/>
          <w:szCs w:val="20"/>
        </w:rPr>
        <w:t xml:space="preserve"> do oštećenja nervnih vlakana. </w:t>
      </w:r>
      <w:r w:rsidRPr="00440A4B">
        <w:rPr>
          <w:rFonts w:ascii="Times New Roman" w:hAnsi="Times New Roman" w:cs="Times New Roman"/>
          <w:sz w:val="20"/>
          <w:szCs w:val="20"/>
        </w:rPr>
        <w:t>Cilj rada je bio dokazivanje efekta akupunkture kao tretmana kod Belove paralize, kao i poređenje tog efekta sa drugim vrstama terapije. Takođe cilj je bio i poređenje efekata akupunkture između polova, levog/desnog facij</w:t>
      </w:r>
      <w:r w:rsidR="00440A4B" w:rsidRPr="00440A4B">
        <w:rPr>
          <w:rFonts w:ascii="Times New Roman" w:hAnsi="Times New Roman" w:cs="Times New Roman"/>
          <w:sz w:val="20"/>
          <w:szCs w:val="20"/>
        </w:rPr>
        <w:t xml:space="preserve">alisa, mlađih/starijih od 42,5. </w:t>
      </w:r>
      <w:r w:rsidRPr="00440A4B">
        <w:rPr>
          <w:rFonts w:ascii="Times New Roman" w:hAnsi="Times New Roman" w:cs="Times New Roman"/>
          <w:sz w:val="20"/>
          <w:szCs w:val="20"/>
        </w:rPr>
        <w:t xml:space="preserve">U istraživanje je uključeno 40 pacijenata sa Belovom paralizom, koji su praćeni na početku i na kraju tretmana akupunkturom. Težina paralize je merena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Sunnybrook </w:t>
      </w:r>
      <w:r w:rsidRPr="00440A4B">
        <w:rPr>
          <w:rFonts w:ascii="Times New Roman" w:hAnsi="Times New Roman" w:cs="Times New Roman"/>
          <w:sz w:val="20"/>
          <w:szCs w:val="20"/>
        </w:rPr>
        <w:t xml:space="preserve">i </w:t>
      </w:r>
      <w:r w:rsidRPr="00440A4B">
        <w:rPr>
          <w:rFonts w:ascii="Times New Roman" w:hAnsi="Times New Roman" w:cs="Times New Roman"/>
          <w:i/>
          <w:sz w:val="20"/>
          <w:szCs w:val="20"/>
        </w:rPr>
        <w:t>House-Brackmann</w:t>
      </w:r>
      <w:r w:rsidRPr="00440A4B">
        <w:rPr>
          <w:rFonts w:ascii="Times New Roman" w:hAnsi="Times New Roman" w:cs="Times New Roman"/>
          <w:sz w:val="20"/>
          <w:szCs w:val="20"/>
        </w:rPr>
        <w:t xml:space="preserve"> skalom, dok se snaga mišića iz inervacionog područija facijalnog nerva pratila skalom koja ima brojčanu gradaciju snage svakog ispitivanog mišića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Mereno je procentuano učešće pacijenata sa potpunim oporavkom (HB 1; Sb 91-100) nakon tretmana i poređeno je između muškaraca i žena, levog i desnog facijalisa, kao i mlađih i starijih od 42,5. </w:t>
      </w:r>
    </w:p>
    <w:p w14:paraId="003916D1" w14:textId="5490C725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Posle tri meseca i 30 tretmana akupunkturom , potpuni oporavak je zabeležen kod 45,5% ( HB 1 ) i 40% (Sb&gt;91). Napredak prema Sb je pokazao statistički značajnu razliku između muškaraca i žena,  t=0,013,  p&lt;0,05; i to u okviru simetrije voljnih pokreta, t=0,022,  p&lt;0,05; Skala za ispitivanje snage mišića lica je pokazala da ta razlika postoji u napretku dva mišića.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 xml:space="preserve">; t=0,036, p &gt;0,05 ; </w:t>
      </w: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t=0,039, p&gt;0,05. Statistički značajna razlika ne postoji kod starijih i mlađih od 42,5 niti između leve i desne Belove paralize.</w:t>
      </w:r>
    </w:p>
    <w:p w14:paraId="292D026E" w14:textId="79F6B423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Akupuktura ima dobar terapeutski efekat kod Belove paralize, takođe postoji razlike u oporavku muškaraca i žena.</w:t>
      </w:r>
    </w:p>
    <w:p w14:paraId="16F19B74" w14:textId="77777777" w:rsidR="00440A4B" w:rsidRPr="00440A4B" w:rsidRDefault="00440A4B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EC2F9C6" w14:textId="2A903E16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t xml:space="preserve">Ključne reči: </w:t>
      </w:r>
      <w:r w:rsidRPr="00440A4B">
        <w:rPr>
          <w:rFonts w:ascii="Times New Roman" w:hAnsi="Times New Roman" w:cs="Times New Roman"/>
          <w:sz w:val="20"/>
          <w:szCs w:val="20"/>
        </w:rPr>
        <w:t>Belova paraliza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akupunktura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House-Brackmann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Sunnybrook.</w:t>
      </w:r>
    </w:p>
    <w:p w14:paraId="58F4F18D" w14:textId="77777777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235ACCF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1"/>
          <w:lang w:val="en-US"/>
        </w:rPr>
      </w:pPr>
      <w:r w:rsidRPr="00440A4B">
        <w:rPr>
          <w:rFonts w:ascii="Times New Roman" w:eastAsia="Calibri" w:hAnsi="Times New Roman" w:cs="Times New Roman"/>
          <w:b/>
          <w:color w:val="000000"/>
          <w:sz w:val="24"/>
          <w:szCs w:val="21"/>
          <w:lang w:val="en-US"/>
        </w:rPr>
        <w:lastRenderedPageBreak/>
        <w:t>EFFECT OF ACUPUNCTURE AS THERAPY IN BELL`S PALSY OF FACIAL NERVE</w:t>
      </w:r>
    </w:p>
    <w:p w14:paraId="65703A9E" w14:textId="4051B729" w:rsidR="00D4304D" w:rsidRPr="00440A4B" w:rsidRDefault="00D4304D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00F2710D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val="en-US"/>
        </w:rPr>
      </w:pPr>
    </w:p>
    <w:p w14:paraId="3BE48B78" w14:textId="77777777" w:rsidR="00440A4B" w:rsidRPr="00440A4B" w:rsidRDefault="00440A4B" w:rsidP="00440A4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Cs w:val="20"/>
          <w:lang w:val="en-US"/>
        </w:rPr>
      </w:pPr>
      <w:r w:rsidRPr="00440A4B">
        <w:rPr>
          <w:rFonts w:ascii="Times New Roman" w:eastAsia="Calibri" w:hAnsi="Times New Roman" w:cs="Times New Roman"/>
          <w:b/>
          <w:color w:val="000000"/>
          <w:szCs w:val="20"/>
          <w:lang w:val="en-US"/>
        </w:rPr>
        <w:t>Abstract</w:t>
      </w:r>
    </w:p>
    <w:p w14:paraId="7A309055" w14:textId="77777777" w:rsidR="00440A4B" w:rsidRPr="00440A4B" w:rsidRDefault="00440A4B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E14AF5B" w14:textId="2EB34718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Idiopathic facial paralysis (Bell’ s pasly) is most common diesease that affects facial nerve. Inflamation and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compression</w:t>
      </w:r>
      <w:r w:rsidRPr="00440A4B">
        <w:rPr>
          <w:rFonts w:ascii="Times New Roman" w:hAnsi="Times New Roman" w:cs="Times New Roman"/>
          <w:sz w:val="20"/>
          <w:szCs w:val="20"/>
        </w:rPr>
        <w:t xml:space="preserve"> of nerve in narrow canal surely lead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Pr="00440A4B">
        <w:rPr>
          <w:rFonts w:ascii="Times New Roman" w:hAnsi="Times New Roman" w:cs="Times New Roman"/>
          <w:sz w:val="20"/>
          <w:szCs w:val="20"/>
        </w:rPr>
        <w:t xml:space="preserve"> to damage of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nerve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37976">
        <w:rPr>
          <w:rFonts w:ascii="Times New Roman" w:hAnsi="Times New Roman" w:cs="Times New Roman"/>
          <w:sz w:val="20"/>
          <w:szCs w:val="20"/>
        </w:rPr>
        <w:t xml:space="preserve">fibers.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Goal of our study </w:t>
      </w:r>
      <w:r w:rsidRPr="00440A4B">
        <w:rPr>
          <w:rFonts w:ascii="Times New Roman" w:hAnsi="Times New Roman" w:cs="Times New Roman"/>
          <w:sz w:val="20"/>
          <w:szCs w:val="20"/>
        </w:rPr>
        <w:t xml:space="preserve">was to prove acupuncture effect as treatment of Bell’s palsy,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and </w:t>
      </w:r>
      <w:r w:rsidRPr="00440A4B">
        <w:rPr>
          <w:rFonts w:ascii="Times New Roman" w:hAnsi="Times New Roman" w:cs="Times New Roman"/>
          <w:sz w:val="20"/>
          <w:szCs w:val="20"/>
        </w:rPr>
        <w:t xml:space="preserve">to compare that effect with other types of therapy, and comparing acupuncture effect between gender, left/right </w:t>
      </w:r>
      <w:r w:rsidR="00C37976">
        <w:rPr>
          <w:rFonts w:ascii="Times New Roman" w:hAnsi="Times New Roman" w:cs="Times New Roman"/>
          <w:sz w:val="20"/>
          <w:szCs w:val="20"/>
        </w:rPr>
        <w:t xml:space="preserve">Bell’s, younger/older of 42.5 . </w:t>
      </w:r>
      <w:r w:rsidRPr="00440A4B">
        <w:rPr>
          <w:rFonts w:ascii="Times New Roman" w:hAnsi="Times New Roman" w:cs="Times New Roman"/>
          <w:sz w:val="20"/>
          <w:szCs w:val="20"/>
        </w:rPr>
        <w:t xml:space="preserve">Study consists of 40 patients with Bell’s palsy,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who were examined</w:t>
      </w:r>
      <w:r w:rsidRPr="00440A4B">
        <w:rPr>
          <w:rFonts w:ascii="Times New Roman" w:hAnsi="Times New Roman" w:cs="Times New Roman"/>
          <w:sz w:val="20"/>
          <w:szCs w:val="20"/>
        </w:rPr>
        <w:t xml:space="preserve"> at begining and at the end od acupuncture treatment. Severity of palsy is measured with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Sunnybrook </w:t>
      </w:r>
      <w:r w:rsidRPr="00440A4B">
        <w:rPr>
          <w:rFonts w:ascii="Times New Roman" w:hAnsi="Times New Roman" w:cs="Times New Roman"/>
          <w:sz w:val="20"/>
          <w:szCs w:val="20"/>
        </w:rPr>
        <w:t xml:space="preserve">and </w:t>
      </w:r>
      <w:r w:rsidRPr="00440A4B">
        <w:rPr>
          <w:rFonts w:ascii="Times New Roman" w:hAnsi="Times New Roman" w:cs="Times New Roman"/>
          <w:i/>
          <w:sz w:val="20"/>
          <w:szCs w:val="20"/>
        </w:rPr>
        <w:t>House-Brackmann</w:t>
      </w:r>
      <w:r w:rsidRPr="00440A4B">
        <w:rPr>
          <w:rFonts w:ascii="Times New Roman" w:hAnsi="Times New Roman" w:cs="Times New Roman"/>
          <w:sz w:val="20"/>
          <w:szCs w:val="20"/>
        </w:rPr>
        <w:t xml:space="preserve"> scale, while single muscles were tracked with scale for measuring muscles strenght, also before and after treatment.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We measured </w:t>
      </w:r>
      <w:r w:rsidRPr="00440A4B">
        <w:rPr>
          <w:rFonts w:ascii="Times New Roman" w:hAnsi="Times New Roman" w:cs="Times New Roman"/>
          <w:sz w:val="20"/>
          <w:szCs w:val="20"/>
        </w:rPr>
        <w:t xml:space="preserve">percentage of patients with complete recovery (HB 1 and 2; Sb&gt;71) after treatment, and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we compared it </w:t>
      </w:r>
      <w:r w:rsidRPr="00440A4B">
        <w:rPr>
          <w:rFonts w:ascii="Times New Roman" w:hAnsi="Times New Roman" w:cs="Times New Roman"/>
          <w:sz w:val="20"/>
          <w:szCs w:val="20"/>
        </w:rPr>
        <w:t>between  men and women, left/right B</w:t>
      </w:r>
      <w:r w:rsidR="00C37976">
        <w:rPr>
          <w:rFonts w:ascii="Times New Roman" w:hAnsi="Times New Roman" w:cs="Times New Roman"/>
          <w:sz w:val="20"/>
          <w:szCs w:val="20"/>
        </w:rPr>
        <w:t xml:space="preserve">ell’s , younger/older of 42.5. </w:t>
      </w:r>
      <w:r w:rsidRPr="00440A4B">
        <w:rPr>
          <w:rFonts w:ascii="Times New Roman" w:hAnsi="Times New Roman" w:cs="Times New Roman"/>
          <w:sz w:val="20"/>
          <w:szCs w:val="20"/>
        </w:rPr>
        <w:t xml:space="preserve">After three months and 30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acupuncture treatmnets, complete </w:t>
      </w:r>
      <w:r w:rsidRPr="00440A4B">
        <w:rPr>
          <w:rFonts w:ascii="Times New Roman" w:hAnsi="Times New Roman" w:cs="Times New Roman"/>
          <w:sz w:val="20"/>
          <w:szCs w:val="20"/>
        </w:rPr>
        <w:t xml:space="preserve">recovery was recorded at 77.5% (HB 1 and 2 ) and 72.5 (Sb&gt;71). According Sb scale progress is statistical significant between men and women,  t=0.013,  p&lt;0.05; and that progress is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noticable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in part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with symetry </w:t>
      </w:r>
      <w:r w:rsidRPr="00440A4B">
        <w:rPr>
          <w:rFonts w:ascii="Times New Roman" w:hAnsi="Times New Roman" w:cs="Times New Roman"/>
          <w:sz w:val="20"/>
          <w:szCs w:val="20"/>
        </w:rPr>
        <w:t>of voluntery movement, t=0.022,  p&lt;0.05; Scale for single facial muscle strenght has shown that  there is difference in progress of two muscles: .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 xml:space="preserve">; t=0,036, p &gt;0,05 ; </w:t>
      </w: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t=0.0039, p&gt;0.05. There is no statistical significans between younger and older of 42.5, or left and right Bell’s palsy.</w:t>
      </w:r>
    </w:p>
    <w:p w14:paraId="0A980EB4" w14:textId="45B3EC37" w:rsidR="000C5731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Acupunture has good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effect in treatment of </w:t>
      </w:r>
      <w:r w:rsidRPr="00440A4B">
        <w:rPr>
          <w:rFonts w:ascii="Times New Roman" w:hAnsi="Times New Roman" w:cs="Times New Roman"/>
          <w:sz w:val="20"/>
          <w:szCs w:val="20"/>
        </w:rPr>
        <w:t>Bell’s palsy,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also there is difference between gender in response to acupuncture.</w:t>
      </w:r>
    </w:p>
    <w:p w14:paraId="2279CFB3" w14:textId="77777777" w:rsidR="00C37976" w:rsidRPr="00440A4B" w:rsidRDefault="00C37976" w:rsidP="00D4304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678BE4D" w14:textId="16BFB315" w:rsidR="000C5731" w:rsidRPr="00440A4B" w:rsidRDefault="000C5731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t xml:space="preserve">Key words: </w:t>
      </w:r>
      <w:r w:rsidRPr="00440A4B">
        <w:rPr>
          <w:rFonts w:ascii="Times New Roman" w:hAnsi="Times New Roman" w:cs="Times New Roman"/>
          <w:sz w:val="20"/>
          <w:szCs w:val="20"/>
        </w:rPr>
        <w:t>Bell’s palsy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acupuncture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House-Brackmann</w:t>
      </w:r>
      <w:r w:rsidR="00C37976">
        <w:rPr>
          <w:rFonts w:ascii="Times New Roman" w:hAnsi="Times New Roman" w:cs="Times New Roman"/>
          <w:sz w:val="20"/>
          <w:szCs w:val="20"/>
        </w:rPr>
        <w:t>,</w:t>
      </w:r>
      <w:r w:rsidRPr="00440A4B">
        <w:rPr>
          <w:rFonts w:ascii="Times New Roman" w:hAnsi="Times New Roman" w:cs="Times New Roman"/>
          <w:sz w:val="20"/>
          <w:szCs w:val="20"/>
        </w:rPr>
        <w:t xml:space="preserve"> Sunnybrook.</w:t>
      </w:r>
    </w:p>
    <w:p w14:paraId="7139AE7E" w14:textId="77777777" w:rsidR="000C5731" w:rsidRPr="00440A4B" w:rsidRDefault="000C5731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0A4B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49ED84B7" w14:textId="3A3C5CF4" w:rsidR="00B0345C" w:rsidRPr="00C37976" w:rsidRDefault="00B0345C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lastRenderedPageBreak/>
        <w:t>Uvod</w:t>
      </w:r>
    </w:p>
    <w:p w14:paraId="38C6D714" w14:textId="77777777" w:rsidR="00C37976" w:rsidRPr="00440A4B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25136E8" w14:textId="6C75AF2E" w:rsidR="00936CF5" w:rsidRPr="00440A4B" w:rsidRDefault="00B8211F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Belovu paralizu karakteriše naglo nastala mišićna slabost polovine lica zbog </w:t>
      </w:r>
      <w:r w:rsidR="008D050C" w:rsidRPr="00440A4B">
        <w:rPr>
          <w:rFonts w:ascii="Times New Roman" w:hAnsi="Times New Roman" w:cs="Times New Roman"/>
          <w:sz w:val="20"/>
          <w:szCs w:val="20"/>
        </w:rPr>
        <w:t xml:space="preserve">inflamacije i edema </w:t>
      </w:r>
      <w:r w:rsidR="008D050C" w:rsidRPr="00440A4B">
        <w:rPr>
          <w:rFonts w:ascii="Times New Roman" w:hAnsi="Times New Roman" w:cs="Times New Roman"/>
          <w:i/>
          <w:sz w:val="20"/>
          <w:szCs w:val="20"/>
        </w:rPr>
        <w:t>n. facialis</w:t>
      </w:r>
      <w:r w:rsidR="008D050C" w:rsidRPr="00440A4B">
        <w:rPr>
          <w:rFonts w:ascii="Times New Roman" w:hAnsi="Times New Roman" w:cs="Times New Roman"/>
          <w:sz w:val="20"/>
          <w:szCs w:val="20"/>
        </w:rPr>
        <w:t>-a koji je komprimiran u uskom kanalu temporalne kosti ili u predelu stilomastodinog otvora.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8D050C" w:rsidRPr="00440A4B">
        <w:rPr>
          <w:rFonts w:ascii="Times New Roman" w:hAnsi="Times New Roman" w:cs="Times New Roman"/>
          <w:sz w:val="20"/>
          <w:szCs w:val="20"/>
        </w:rPr>
        <w:t>Javlja se kod 2 od 1000 osoba godišnje, obič</w:t>
      </w:r>
      <w:r w:rsidR="00380190" w:rsidRPr="00440A4B">
        <w:rPr>
          <w:rFonts w:ascii="Times New Roman" w:hAnsi="Times New Roman" w:cs="Times New Roman"/>
          <w:sz w:val="20"/>
          <w:szCs w:val="20"/>
        </w:rPr>
        <w:t>no izmeđ 2</w:t>
      </w:r>
      <w:r w:rsidR="00E4513F" w:rsidRPr="00440A4B">
        <w:rPr>
          <w:rFonts w:ascii="Times New Roman" w:hAnsi="Times New Roman" w:cs="Times New Roman"/>
          <w:sz w:val="20"/>
          <w:szCs w:val="20"/>
        </w:rPr>
        <w:t>.</w:t>
      </w:r>
      <w:r w:rsidR="00380190" w:rsidRPr="00440A4B">
        <w:rPr>
          <w:rFonts w:ascii="Times New Roman" w:hAnsi="Times New Roman" w:cs="Times New Roman"/>
          <w:sz w:val="20"/>
          <w:szCs w:val="20"/>
        </w:rPr>
        <w:t xml:space="preserve"> i  5</w:t>
      </w:r>
      <w:r w:rsidR="00E4513F" w:rsidRPr="00440A4B">
        <w:rPr>
          <w:rFonts w:ascii="Times New Roman" w:hAnsi="Times New Roman" w:cs="Times New Roman"/>
          <w:sz w:val="20"/>
          <w:szCs w:val="20"/>
        </w:rPr>
        <w:t>.</w:t>
      </w:r>
      <w:r w:rsidR="00380190" w:rsidRPr="00440A4B">
        <w:rPr>
          <w:rFonts w:ascii="Times New Roman" w:hAnsi="Times New Roman" w:cs="Times New Roman"/>
          <w:sz w:val="20"/>
          <w:szCs w:val="20"/>
        </w:rPr>
        <w:t xml:space="preserve"> decenije života</w:t>
      </w:r>
      <w:r w:rsidR="008D050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FE533A" w:rsidRPr="00440A4B">
        <w:rPr>
          <w:rFonts w:ascii="Times New Roman" w:hAnsi="Times New Roman" w:cs="Times New Roman"/>
          <w:sz w:val="20"/>
          <w:szCs w:val="20"/>
        </w:rPr>
        <w:t xml:space="preserve">[1]. </w:t>
      </w:r>
      <w:r w:rsidR="001F61BC" w:rsidRPr="00440A4B">
        <w:rPr>
          <w:rFonts w:ascii="Times New Roman" w:hAnsi="Times New Roman" w:cs="Times New Roman"/>
          <w:sz w:val="20"/>
          <w:szCs w:val="20"/>
        </w:rPr>
        <w:t>Nekoliko teorija govori o</w:t>
      </w:r>
      <w:r w:rsidR="00AE4534" w:rsidRPr="00440A4B">
        <w:rPr>
          <w:rFonts w:ascii="Times New Roman" w:hAnsi="Times New Roman" w:cs="Times New Roman"/>
          <w:sz w:val="20"/>
          <w:szCs w:val="20"/>
        </w:rPr>
        <w:t xml:space="preserve"> virusnim infekcijama (prvenstveno </w:t>
      </w:r>
      <w:r w:rsidR="00AE4534" w:rsidRPr="00440A4B">
        <w:rPr>
          <w:rFonts w:ascii="Times New Roman" w:hAnsi="Times New Roman" w:cs="Times New Roman"/>
          <w:i/>
          <w:sz w:val="20"/>
          <w:szCs w:val="20"/>
        </w:rPr>
        <w:t>Herpes simplex</w:t>
      </w:r>
      <w:r w:rsidR="0061736E" w:rsidRPr="00440A4B">
        <w:rPr>
          <w:rFonts w:ascii="Times New Roman" w:hAnsi="Times New Roman" w:cs="Times New Roman"/>
          <w:i/>
          <w:sz w:val="20"/>
          <w:szCs w:val="20"/>
        </w:rPr>
        <w:t xml:space="preserve"> tip 1 i 2</w:t>
      </w:r>
      <w:r w:rsidR="00AE4534" w:rsidRPr="00440A4B">
        <w:rPr>
          <w:rFonts w:ascii="Times New Roman" w:hAnsi="Times New Roman" w:cs="Times New Roman"/>
          <w:sz w:val="20"/>
          <w:szCs w:val="20"/>
        </w:rPr>
        <w:t>), vaskularnim ishemijama, auto</w:t>
      </w:r>
      <w:r w:rsidR="001D6A6B" w:rsidRPr="00440A4B">
        <w:rPr>
          <w:rFonts w:ascii="Times New Roman" w:hAnsi="Times New Roman" w:cs="Times New Roman"/>
          <w:sz w:val="20"/>
          <w:szCs w:val="20"/>
        </w:rPr>
        <w:t>imunim bolestima ili hereditetu</w:t>
      </w:r>
      <w:r w:rsidR="00AE4534" w:rsidRPr="00440A4B">
        <w:rPr>
          <w:rFonts w:ascii="Times New Roman" w:hAnsi="Times New Roman" w:cs="Times New Roman"/>
          <w:sz w:val="20"/>
          <w:szCs w:val="20"/>
        </w:rPr>
        <w:t xml:space="preserve"> kao</w:t>
      </w:r>
      <w:r w:rsidR="001F61BC" w:rsidRPr="00440A4B">
        <w:rPr>
          <w:rFonts w:ascii="Times New Roman" w:hAnsi="Times New Roman" w:cs="Times New Roman"/>
          <w:sz w:val="20"/>
          <w:szCs w:val="20"/>
        </w:rPr>
        <w:t xml:space="preserve"> mogućim uzrocima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0437AA" w:rsidRPr="00440A4B">
        <w:rPr>
          <w:rFonts w:ascii="Times New Roman" w:hAnsi="Times New Roman" w:cs="Times New Roman"/>
          <w:sz w:val="20"/>
          <w:szCs w:val="20"/>
        </w:rPr>
        <w:t>Belove paralize [2].</w:t>
      </w:r>
    </w:p>
    <w:p w14:paraId="38094B1B" w14:textId="5376A18B" w:rsidR="001F61BC" w:rsidRPr="00440A4B" w:rsidRDefault="0032056A" w:rsidP="00C37976">
      <w:pPr>
        <w:pStyle w:val="CommentText"/>
        <w:spacing w:after="0"/>
        <w:ind w:firstLine="708"/>
        <w:jc w:val="both"/>
        <w:rPr>
          <w:rFonts w:ascii="Times New Roman" w:hAnsi="Times New Roman" w:cs="Times New Roman"/>
        </w:rPr>
      </w:pPr>
      <w:r w:rsidRPr="00440A4B">
        <w:rPr>
          <w:rFonts w:ascii="Times New Roman" w:hAnsi="Times New Roman" w:cs="Times New Roman"/>
        </w:rPr>
        <w:t xml:space="preserve"> Veliku ulogu u oštećenju nerva igra edem i poremećaj krvotoka. Iz do sada n</w:t>
      </w:r>
      <w:r w:rsidR="0061736E" w:rsidRPr="00440A4B">
        <w:rPr>
          <w:rFonts w:ascii="Times New Roman" w:hAnsi="Times New Roman" w:cs="Times New Roman"/>
        </w:rPr>
        <w:t>epoznatih</w:t>
      </w:r>
      <w:r w:rsidRPr="00440A4B">
        <w:rPr>
          <w:rFonts w:ascii="Times New Roman" w:hAnsi="Times New Roman" w:cs="Times New Roman"/>
        </w:rPr>
        <w:t xml:space="preserve"> razloga, dolazi do spazma</w:t>
      </w:r>
      <w:r w:rsidRPr="00440A4B">
        <w:rPr>
          <w:rFonts w:ascii="Times New Roman" w:hAnsi="Times New Roman" w:cs="Times New Roman"/>
          <w:i/>
        </w:rPr>
        <w:t xml:space="preserve"> a. stylomastoidea </w:t>
      </w:r>
      <w:r w:rsidRPr="00440A4B">
        <w:rPr>
          <w:rFonts w:ascii="Times New Roman" w:hAnsi="Times New Roman" w:cs="Times New Roman"/>
        </w:rPr>
        <w:t>koja vaskularizuje facijalni nerv</w:t>
      </w:r>
      <w:r w:rsidR="0061736E" w:rsidRPr="00440A4B">
        <w:rPr>
          <w:rFonts w:ascii="Times New Roman" w:hAnsi="Times New Roman" w:cs="Times New Roman"/>
        </w:rPr>
        <w:t xml:space="preserve">, što dovodi do ishemije nerva, koja onda sekundarno pogoršava postojeći edem nastao usled inflamacije </w:t>
      </w:r>
      <w:r w:rsidR="000437AA" w:rsidRPr="00440A4B">
        <w:rPr>
          <w:rFonts w:ascii="Times New Roman" w:hAnsi="Times New Roman" w:cs="Times New Roman"/>
        </w:rPr>
        <w:t xml:space="preserve">[3]. </w:t>
      </w:r>
      <w:r w:rsidR="00495A6B" w:rsidRPr="00440A4B">
        <w:rPr>
          <w:rFonts w:ascii="Times New Roman" w:hAnsi="Times New Roman" w:cs="Times New Roman"/>
        </w:rPr>
        <w:t xml:space="preserve">Histološki, </w:t>
      </w:r>
      <w:r w:rsidR="0061736E" w:rsidRPr="00440A4B">
        <w:rPr>
          <w:rFonts w:ascii="Times New Roman" w:hAnsi="Times New Roman" w:cs="Times New Roman"/>
          <w:color w:val="000000" w:themeColor="text1"/>
        </w:rPr>
        <w:t>uočava se</w:t>
      </w:r>
      <w:r w:rsidR="0061736E" w:rsidRPr="00440A4B">
        <w:rPr>
          <w:rFonts w:ascii="Times New Roman" w:hAnsi="Times New Roman" w:cs="Times New Roman"/>
        </w:rPr>
        <w:t xml:space="preserve"> akutna demijelinizacija i</w:t>
      </w:r>
      <w:r w:rsidR="00285776" w:rsidRPr="00440A4B">
        <w:rPr>
          <w:rFonts w:ascii="Times New Roman" w:hAnsi="Times New Roman" w:cs="Times New Roman"/>
        </w:rPr>
        <w:t xml:space="preserve"> inflamacije</w:t>
      </w:r>
      <w:r w:rsidR="00495A6B" w:rsidRPr="00440A4B">
        <w:rPr>
          <w:rFonts w:ascii="Times New Roman" w:hAnsi="Times New Roman" w:cs="Times New Roman"/>
        </w:rPr>
        <w:t xml:space="preserve"> duž celog faci</w:t>
      </w:r>
      <w:r w:rsidR="001D6A6B" w:rsidRPr="00440A4B">
        <w:rPr>
          <w:rFonts w:ascii="Times New Roman" w:hAnsi="Times New Roman" w:cs="Times New Roman"/>
        </w:rPr>
        <w:t>jalnog nerva</w:t>
      </w:r>
      <w:r w:rsidR="00495A6B" w:rsidRPr="00440A4B">
        <w:rPr>
          <w:rFonts w:ascii="Times New Roman" w:hAnsi="Times New Roman" w:cs="Times New Roman"/>
        </w:rPr>
        <w:t>.</w:t>
      </w:r>
      <w:r w:rsidR="008C0301" w:rsidRPr="00440A4B">
        <w:rPr>
          <w:rFonts w:ascii="Times New Roman" w:hAnsi="Times New Roman" w:cs="Times New Roman"/>
        </w:rPr>
        <w:t xml:space="preserve"> Belova paraliza prolazi kroz različite stadijume koji uključuju </w:t>
      </w:r>
      <w:r w:rsidR="008C0301" w:rsidRPr="00440A4B">
        <w:rPr>
          <w:rFonts w:ascii="Times New Roman" w:hAnsi="Times New Roman" w:cs="Times New Roman"/>
          <w:i/>
        </w:rPr>
        <w:t>akutnu fazu</w:t>
      </w:r>
      <w:r w:rsidR="008C0301" w:rsidRPr="00440A4B">
        <w:rPr>
          <w:rFonts w:ascii="Times New Roman" w:hAnsi="Times New Roman" w:cs="Times New Roman"/>
        </w:rPr>
        <w:t xml:space="preserve"> (1-7 </w:t>
      </w:r>
      <w:r w:rsidR="004D03FA" w:rsidRPr="00440A4B">
        <w:rPr>
          <w:rFonts w:ascii="Times New Roman" w:hAnsi="Times New Roman" w:cs="Times New Roman"/>
        </w:rPr>
        <w:t xml:space="preserve">dana </w:t>
      </w:r>
      <w:r w:rsidR="008C0301" w:rsidRPr="00440A4B">
        <w:rPr>
          <w:rFonts w:ascii="Times New Roman" w:hAnsi="Times New Roman" w:cs="Times New Roman"/>
        </w:rPr>
        <w:t>od nastupanja paralize</w:t>
      </w:r>
      <w:r w:rsidR="008C0301" w:rsidRPr="00440A4B">
        <w:rPr>
          <w:rFonts w:ascii="Times New Roman" w:hAnsi="Times New Roman" w:cs="Times New Roman"/>
          <w:i/>
        </w:rPr>
        <w:t>),  fazu mirovanja</w:t>
      </w:r>
      <w:r w:rsidR="008C0301" w:rsidRPr="00440A4B">
        <w:rPr>
          <w:rFonts w:ascii="Times New Roman" w:hAnsi="Times New Roman" w:cs="Times New Roman"/>
        </w:rPr>
        <w:t xml:space="preserve"> (8-20 dana od nastupanja paralize) i </w:t>
      </w:r>
      <w:r w:rsidR="008C0301" w:rsidRPr="00440A4B">
        <w:rPr>
          <w:rFonts w:ascii="Times New Roman" w:hAnsi="Times New Roman" w:cs="Times New Roman"/>
          <w:i/>
        </w:rPr>
        <w:t>fazu oporavka</w:t>
      </w:r>
      <w:r w:rsidR="008C0301" w:rsidRPr="00440A4B">
        <w:rPr>
          <w:rFonts w:ascii="Times New Roman" w:hAnsi="Times New Roman" w:cs="Times New Roman"/>
        </w:rPr>
        <w:t xml:space="preserve"> (21-90</w:t>
      </w:r>
      <w:r w:rsidR="0034261A" w:rsidRPr="00440A4B">
        <w:rPr>
          <w:rFonts w:ascii="Times New Roman" w:hAnsi="Times New Roman" w:cs="Times New Roman"/>
        </w:rPr>
        <w:t xml:space="preserve"> dana od nastupanja paralize).</w:t>
      </w:r>
    </w:p>
    <w:p w14:paraId="5793107E" w14:textId="77777777" w:rsidR="00B0345C" w:rsidRPr="00440A4B" w:rsidRDefault="001F61BC" w:rsidP="00C379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Pored prisutne slabosti mišića inervisanih od strane </w:t>
      </w:r>
      <w:r w:rsidR="002A73CB" w:rsidRPr="00440A4B">
        <w:rPr>
          <w:rFonts w:ascii="Times New Roman" w:hAnsi="Times New Roman" w:cs="Times New Roman"/>
          <w:i/>
          <w:sz w:val="20"/>
          <w:szCs w:val="20"/>
        </w:rPr>
        <w:t>n.</w:t>
      </w:r>
      <w:r w:rsidR="004D03FA" w:rsidRPr="00440A4B">
        <w:rPr>
          <w:rFonts w:ascii="Times New Roman" w:hAnsi="Times New Roman" w:cs="Times New Roman"/>
          <w:i/>
          <w:sz w:val="20"/>
          <w:szCs w:val="20"/>
        </w:rPr>
        <w:t xml:space="preserve"> facialis</w:t>
      </w:r>
      <w:r w:rsidR="004D03FA" w:rsidRPr="00440A4B">
        <w:rPr>
          <w:rFonts w:ascii="Times New Roman" w:hAnsi="Times New Roman" w:cs="Times New Roman"/>
          <w:sz w:val="20"/>
          <w:szCs w:val="20"/>
        </w:rPr>
        <w:t>-a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440A4B">
        <w:rPr>
          <w:rFonts w:ascii="Times New Roman" w:hAnsi="Times New Roman" w:cs="Times New Roman"/>
          <w:sz w:val="20"/>
          <w:szCs w:val="20"/>
        </w:rPr>
        <w:t>Belova paraliza se moze javiti sa</w:t>
      </w:r>
      <w:r w:rsidR="00D45C56" w:rsidRPr="00440A4B">
        <w:rPr>
          <w:rFonts w:ascii="Times New Roman" w:hAnsi="Times New Roman" w:cs="Times New Roman"/>
          <w:sz w:val="20"/>
          <w:szCs w:val="20"/>
        </w:rPr>
        <w:t xml:space="preserve"> simptomima u vidu hiperakuzije, h</w:t>
      </w:r>
      <w:r w:rsidR="002A73CB" w:rsidRPr="00440A4B">
        <w:rPr>
          <w:rFonts w:ascii="Times New Roman" w:hAnsi="Times New Roman" w:cs="Times New Roman"/>
          <w:sz w:val="20"/>
          <w:szCs w:val="20"/>
        </w:rPr>
        <w:t>emi</w:t>
      </w:r>
      <w:r w:rsidR="00D45C56" w:rsidRPr="00440A4B">
        <w:rPr>
          <w:rFonts w:ascii="Times New Roman" w:hAnsi="Times New Roman" w:cs="Times New Roman"/>
          <w:sz w:val="20"/>
          <w:szCs w:val="20"/>
        </w:rPr>
        <w:t>ageuzije</w:t>
      </w:r>
      <w:r w:rsidR="006F2FDD" w:rsidRPr="00440A4B">
        <w:rPr>
          <w:rFonts w:ascii="Times New Roman" w:hAnsi="Times New Roman" w:cs="Times New Roman"/>
          <w:sz w:val="20"/>
          <w:szCs w:val="20"/>
        </w:rPr>
        <w:t>, poremeć</w:t>
      </w:r>
      <w:r w:rsidRPr="00440A4B">
        <w:rPr>
          <w:rFonts w:ascii="Times New Roman" w:hAnsi="Times New Roman" w:cs="Times New Roman"/>
          <w:sz w:val="20"/>
          <w:szCs w:val="20"/>
        </w:rPr>
        <w:t>aju l</w:t>
      </w:r>
      <w:r w:rsidR="002A0EBD" w:rsidRPr="00440A4B">
        <w:rPr>
          <w:rFonts w:ascii="Times New Roman" w:hAnsi="Times New Roman" w:cs="Times New Roman"/>
          <w:sz w:val="20"/>
          <w:szCs w:val="20"/>
        </w:rPr>
        <w:t>akrimacije (epifora u prvom redu),</w:t>
      </w:r>
      <w:r w:rsidRPr="00440A4B">
        <w:rPr>
          <w:rFonts w:ascii="Times New Roman" w:hAnsi="Times New Roman" w:cs="Times New Roman"/>
          <w:sz w:val="20"/>
          <w:szCs w:val="20"/>
        </w:rPr>
        <w:t xml:space="preserve"> bolnosti u predelu m</w:t>
      </w:r>
      <w:r w:rsidR="00380190" w:rsidRPr="00440A4B">
        <w:rPr>
          <w:rFonts w:ascii="Times New Roman" w:hAnsi="Times New Roman" w:cs="Times New Roman"/>
          <w:sz w:val="20"/>
          <w:szCs w:val="20"/>
        </w:rPr>
        <w:t>astodinog nastavka kao i poremeć</w:t>
      </w:r>
      <w:r w:rsidRPr="00440A4B">
        <w:rPr>
          <w:rFonts w:ascii="Times New Roman" w:hAnsi="Times New Roman" w:cs="Times New Roman"/>
          <w:sz w:val="20"/>
          <w:szCs w:val="20"/>
        </w:rPr>
        <w:t>ajima salivacije.</w:t>
      </w:r>
    </w:p>
    <w:p w14:paraId="3FEC88C4" w14:textId="2E0F1C0B" w:rsidR="00AE4534" w:rsidRPr="00440A4B" w:rsidRDefault="00AE4534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Prognoza Belove paralize je dobra i oko 70% pacijenata se oporavi u potpunosti u roku od 6 meseci bez ikakvog treatmana</w:t>
      </w:r>
      <w:r w:rsidR="00A27136" w:rsidRPr="00440A4B">
        <w:rPr>
          <w:rFonts w:ascii="Times New Roman" w:hAnsi="Times New Roman" w:cs="Times New Roman"/>
          <w:sz w:val="20"/>
          <w:szCs w:val="20"/>
        </w:rPr>
        <w:t xml:space="preserve">. Kod ostalih 30% pacijenata se javljaju sekvele u vidu rezidualne pareze (29%), kontraktura (17%) i facialnog spazma ili sinkinezija (16%) </w:t>
      </w:r>
      <w:r w:rsidR="0034261A" w:rsidRPr="00440A4B">
        <w:rPr>
          <w:rFonts w:ascii="Times New Roman" w:hAnsi="Times New Roman" w:cs="Times New Roman"/>
          <w:sz w:val="20"/>
          <w:szCs w:val="20"/>
        </w:rPr>
        <w:t xml:space="preserve">[4]. </w:t>
      </w:r>
      <w:r w:rsidR="005D60ED" w:rsidRPr="00440A4B">
        <w:rPr>
          <w:rFonts w:ascii="Times New Roman" w:hAnsi="Times New Roman" w:cs="Times New Roman"/>
          <w:sz w:val="20"/>
          <w:szCs w:val="20"/>
        </w:rPr>
        <w:t xml:space="preserve">Baš u cilju sprečavanja nastanka sekvela tj. smanjivanju verovatnoće da se one </w:t>
      </w:r>
      <w:r w:rsidR="00B8211F" w:rsidRPr="00440A4B">
        <w:rPr>
          <w:rFonts w:ascii="Times New Roman" w:hAnsi="Times New Roman" w:cs="Times New Roman"/>
          <w:sz w:val="20"/>
          <w:szCs w:val="20"/>
        </w:rPr>
        <w:t>po</w:t>
      </w:r>
      <w:r w:rsidR="005D60ED" w:rsidRPr="00440A4B">
        <w:rPr>
          <w:rFonts w:ascii="Times New Roman" w:hAnsi="Times New Roman" w:cs="Times New Roman"/>
          <w:sz w:val="20"/>
          <w:szCs w:val="20"/>
        </w:rPr>
        <w:t>jave, kao</w:t>
      </w:r>
      <w:r w:rsidR="006F5B27" w:rsidRPr="00440A4B">
        <w:rPr>
          <w:rFonts w:ascii="Times New Roman" w:hAnsi="Times New Roman" w:cs="Times New Roman"/>
          <w:sz w:val="20"/>
          <w:szCs w:val="20"/>
        </w:rPr>
        <w:t xml:space="preserve"> i </w:t>
      </w:r>
      <w:r w:rsidR="005D60ED" w:rsidRPr="00440A4B">
        <w:rPr>
          <w:rFonts w:ascii="Times New Roman" w:hAnsi="Times New Roman" w:cs="Times New Roman"/>
          <w:sz w:val="20"/>
          <w:szCs w:val="20"/>
        </w:rPr>
        <w:t xml:space="preserve"> ubrzanje oporavka, jeste razlog primene akupunkture i drugih vidova lečenja. </w:t>
      </w:r>
    </w:p>
    <w:p w14:paraId="70479C9E" w14:textId="04DE8904" w:rsidR="00263B53" w:rsidRPr="00440A4B" w:rsidRDefault="00977B55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Zbog nejasne etiologije, postoji kontroverza o tome kako lečiti Belovu paralizu.</w:t>
      </w:r>
      <w:r w:rsidR="002A73CB" w:rsidRPr="00440A4B">
        <w:rPr>
          <w:rFonts w:ascii="Times New Roman" w:hAnsi="Times New Roman" w:cs="Times New Roman"/>
          <w:sz w:val="20"/>
          <w:szCs w:val="20"/>
        </w:rPr>
        <w:t xml:space="preserve"> Pošto  i</w:t>
      </w:r>
      <w:r w:rsidRPr="00440A4B">
        <w:rPr>
          <w:rFonts w:ascii="Times New Roman" w:hAnsi="Times New Roman" w:cs="Times New Roman"/>
          <w:sz w:val="20"/>
          <w:szCs w:val="20"/>
        </w:rPr>
        <w:t>nflamacija i edem facij</w:t>
      </w:r>
      <w:r w:rsidR="006F5B27" w:rsidRPr="00440A4B">
        <w:rPr>
          <w:rFonts w:ascii="Times New Roman" w:hAnsi="Times New Roman" w:cs="Times New Roman"/>
          <w:sz w:val="20"/>
          <w:szCs w:val="20"/>
        </w:rPr>
        <w:t>alnog nerva najverovatnije stoje</w:t>
      </w:r>
      <w:r w:rsidRPr="00440A4B">
        <w:rPr>
          <w:rFonts w:ascii="Times New Roman" w:hAnsi="Times New Roman" w:cs="Times New Roman"/>
          <w:sz w:val="20"/>
          <w:szCs w:val="20"/>
        </w:rPr>
        <w:t xml:space="preserve"> kao uzrok, </w:t>
      </w:r>
      <w:r w:rsidR="002A73CB" w:rsidRPr="00440A4B">
        <w:rPr>
          <w:rFonts w:ascii="Times New Roman" w:hAnsi="Times New Roman" w:cs="Times New Roman"/>
          <w:sz w:val="20"/>
          <w:szCs w:val="20"/>
        </w:rPr>
        <w:t xml:space="preserve">teorijski </w:t>
      </w:r>
      <w:r w:rsidRPr="00440A4B">
        <w:rPr>
          <w:rFonts w:ascii="Times New Roman" w:hAnsi="Times New Roman" w:cs="Times New Roman"/>
          <w:sz w:val="20"/>
          <w:szCs w:val="20"/>
        </w:rPr>
        <w:t>je opravdana upotreba kortikosteroida</w:t>
      </w:r>
      <w:r w:rsidR="00B8211F" w:rsidRPr="00440A4B">
        <w:rPr>
          <w:rFonts w:ascii="Times New Roman" w:hAnsi="Times New Roman" w:cs="Times New Roman"/>
          <w:sz w:val="20"/>
          <w:szCs w:val="20"/>
        </w:rPr>
        <w:t>. Novije studije</w:t>
      </w:r>
      <w:r w:rsidR="00380190" w:rsidRPr="00440A4B">
        <w:rPr>
          <w:rFonts w:ascii="Times New Roman" w:hAnsi="Times New Roman" w:cs="Times New Roman"/>
          <w:sz w:val="20"/>
          <w:szCs w:val="20"/>
        </w:rPr>
        <w:t xml:space="preserve"> pokazuju značajane kratkoroč</w:t>
      </w:r>
      <w:r w:rsidRPr="00440A4B">
        <w:rPr>
          <w:rFonts w:ascii="Times New Roman" w:hAnsi="Times New Roman" w:cs="Times New Roman"/>
          <w:sz w:val="20"/>
          <w:szCs w:val="20"/>
        </w:rPr>
        <w:t>n</w:t>
      </w:r>
      <w:r w:rsidR="00BC2C8B" w:rsidRPr="00440A4B">
        <w:rPr>
          <w:rFonts w:ascii="Times New Roman" w:hAnsi="Times New Roman" w:cs="Times New Roman"/>
          <w:sz w:val="20"/>
          <w:szCs w:val="20"/>
        </w:rPr>
        <w:t>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 dugoročne efekte prednizolona </w:t>
      </w:r>
      <w:r w:rsidR="0034261A" w:rsidRPr="00440A4B">
        <w:rPr>
          <w:rFonts w:ascii="Times New Roman" w:hAnsi="Times New Roman" w:cs="Times New Roman"/>
          <w:sz w:val="20"/>
          <w:szCs w:val="20"/>
        </w:rPr>
        <w:t>[5].</w:t>
      </w:r>
      <w:r w:rsidR="006F5B27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BC2C8B" w:rsidRPr="00440A4B">
        <w:rPr>
          <w:rFonts w:ascii="Times New Roman" w:hAnsi="Times New Roman" w:cs="Times New Roman"/>
          <w:sz w:val="20"/>
          <w:szCs w:val="20"/>
        </w:rPr>
        <w:t xml:space="preserve"> Pored kortik</w:t>
      </w:r>
      <w:r w:rsidR="006F5B27" w:rsidRPr="00440A4B">
        <w:rPr>
          <w:rFonts w:ascii="Times New Roman" w:hAnsi="Times New Roman" w:cs="Times New Roman"/>
          <w:sz w:val="20"/>
          <w:szCs w:val="20"/>
        </w:rPr>
        <w:t>osteroida koriste se antivirusn</w:t>
      </w:r>
      <w:r w:rsidR="00BC2C8B" w:rsidRPr="00440A4B">
        <w:rPr>
          <w:rFonts w:ascii="Times New Roman" w:hAnsi="Times New Roman" w:cs="Times New Roman"/>
          <w:sz w:val="20"/>
          <w:szCs w:val="20"/>
        </w:rPr>
        <w:t>i lekovi (aciklovir i valaciklovir), akupunktura</w:t>
      </w:r>
      <w:r w:rsidR="00285776" w:rsidRPr="00440A4B">
        <w:rPr>
          <w:rFonts w:ascii="Times New Roman" w:hAnsi="Times New Roman" w:cs="Times New Roman"/>
          <w:sz w:val="20"/>
          <w:szCs w:val="20"/>
        </w:rPr>
        <w:t xml:space="preserve">, fizikalna terapija kao i neke </w:t>
      </w:r>
      <w:r w:rsidR="00E4513F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savremenije hiruške tehnike</w:t>
      </w:r>
      <w:r w:rsidR="006F5B27" w:rsidRPr="00440A4B">
        <w:rPr>
          <w:rFonts w:ascii="Times New Roman" w:hAnsi="Times New Roman" w:cs="Times New Roman"/>
          <w:sz w:val="20"/>
          <w:szCs w:val="20"/>
        </w:rPr>
        <w:t xml:space="preserve"> u vidu transplantacije nerva</w:t>
      </w:r>
      <w:r w:rsidR="00263B53" w:rsidRPr="00440A4B">
        <w:rPr>
          <w:rFonts w:ascii="Times New Roman" w:hAnsi="Times New Roman" w:cs="Times New Roman"/>
          <w:sz w:val="20"/>
          <w:szCs w:val="20"/>
        </w:rPr>
        <w:t xml:space="preserve"> i oslobađanja komprimovanog nerva u kanalu temporalne kosti. Kao suportivna terapija primenjuje se vitamin B1</w:t>
      </w:r>
      <w:r w:rsidR="0061736E" w:rsidRPr="00440A4B">
        <w:rPr>
          <w:rFonts w:ascii="Times New Roman" w:hAnsi="Times New Roman" w:cs="Times New Roman"/>
          <w:sz w:val="20"/>
          <w:szCs w:val="20"/>
        </w:rPr>
        <w:t>, pentoksifilin</w:t>
      </w:r>
      <w:r w:rsidR="00263B53" w:rsidRPr="00440A4B">
        <w:rPr>
          <w:rFonts w:ascii="Times New Roman" w:hAnsi="Times New Roman" w:cs="Times New Roman"/>
          <w:sz w:val="20"/>
          <w:szCs w:val="20"/>
        </w:rPr>
        <w:t xml:space="preserve"> kao i veštačke suze.</w:t>
      </w:r>
    </w:p>
    <w:p w14:paraId="06505C4D" w14:textId="36A0BBC5" w:rsidR="00BB2AB3" w:rsidRPr="00440A4B" w:rsidRDefault="00BB2AB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Akupunktura </w:t>
      </w:r>
      <w:r w:rsidR="002A0EBD" w:rsidRPr="00440A4B">
        <w:rPr>
          <w:rFonts w:ascii="Times New Roman" w:hAnsi="Times New Roman" w:cs="Times New Roman"/>
          <w:sz w:val="20"/>
          <w:szCs w:val="20"/>
        </w:rPr>
        <w:t>je bezbedna terapija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 niskim</w:t>
      </w:r>
      <w:r w:rsidR="0034261A" w:rsidRPr="00440A4B">
        <w:rPr>
          <w:rFonts w:ascii="Times New Roman" w:hAnsi="Times New Roman" w:cs="Times New Roman"/>
          <w:sz w:val="20"/>
          <w:szCs w:val="20"/>
        </w:rPr>
        <w:t xml:space="preserve"> rizikom od neželjenih efekata</w:t>
      </w:r>
      <w:r w:rsidRPr="00440A4B">
        <w:rPr>
          <w:rFonts w:ascii="Times New Roman" w:hAnsi="Times New Roman" w:cs="Times New Roman"/>
          <w:sz w:val="20"/>
          <w:szCs w:val="20"/>
        </w:rPr>
        <w:t>.</w:t>
      </w:r>
      <w:r w:rsidR="0044047C" w:rsidRPr="00440A4B">
        <w:rPr>
          <w:rFonts w:ascii="Times New Roman" w:hAnsi="Times New Roman" w:cs="Times New Roman"/>
          <w:sz w:val="20"/>
          <w:szCs w:val="20"/>
        </w:rPr>
        <w:t xml:space="preserve"> U Kini kao </w:t>
      </w:r>
      <w:r w:rsidR="00B8211F" w:rsidRPr="00440A4B">
        <w:rPr>
          <w:rFonts w:ascii="Times New Roman" w:hAnsi="Times New Roman" w:cs="Times New Roman"/>
          <w:sz w:val="20"/>
          <w:szCs w:val="20"/>
        </w:rPr>
        <w:t>kolevci</w:t>
      </w:r>
      <w:r w:rsidR="0044047C" w:rsidRPr="00440A4B">
        <w:rPr>
          <w:rFonts w:ascii="Times New Roman" w:hAnsi="Times New Roman" w:cs="Times New Roman"/>
          <w:sz w:val="20"/>
          <w:szCs w:val="20"/>
        </w:rPr>
        <w:t xml:space="preserve"> akupunkture</w:t>
      </w:r>
      <w:r w:rsidR="002A0EBD" w:rsidRPr="00440A4B">
        <w:rPr>
          <w:rFonts w:ascii="Times New Roman" w:hAnsi="Times New Roman" w:cs="Times New Roman"/>
          <w:sz w:val="20"/>
          <w:szCs w:val="20"/>
        </w:rPr>
        <w:t xml:space="preserve">, ona je jedna od najčešće korištenih terapija za lečenje Belove paralize. </w:t>
      </w:r>
      <w:r w:rsidR="007C5527" w:rsidRPr="00440A4B">
        <w:rPr>
          <w:rFonts w:ascii="Times New Roman" w:hAnsi="Times New Roman" w:cs="Times New Roman"/>
          <w:sz w:val="20"/>
          <w:szCs w:val="20"/>
        </w:rPr>
        <w:t>Akupunktura</w:t>
      </w:r>
      <w:r w:rsidR="002A0EBD" w:rsidRPr="00440A4B">
        <w:rPr>
          <w:rFonts w:ascii="Times New Roman" w:hAnsi="Times New Roman" w:cs="Times New Roman"/>
          <w:sz w:val="20"/>
          <w:szCs w:val="20"/>
        </w:rPr>
        <w:t xml:space="preserve"> predstavlja jeftin</w:t>
      </w:r>
      <w:r w:rsidR="007C5527" w:rsidRPr="00440A4B">
        <w:rPr>
          <w:rFonts w:ascii="Times New Roman" w:hAnsi="Times New Roman" w:cs="Times New Roman"/>
          <w:sz w:val="20"/>
          <w:szCs w:val="20"/>
        </w:rPr>
        <w:t>u i pogodnu metodu lečenja</w:t>
      </w:r>
      <w:r w:rsidR="00EA49B6" w:rsidRPr="00440A4B">
        <w:rPr>
          <w:rFonts w:ascii="Times New Roman" w:hAnsi="Times New Roman" w:cs="Times New Roman"/>
          <w:sz w:val="20"/>
          <w:szCs w:val="20"/>
        </w:rPr>
        <w:t>. Nekoliko studija govore u pravcu korisnog efekata akupunkture kao adjuvantne terapije dok</w:t>
      </w:r>
      <w:r w:rsidR="008F5ED8" w:rsidRPr="00440A4B">
        <w:rPr>
          <w:rFonts w:ascii="Times New Roman" w:hAnsi="Times New Roman" w:cs="Times New Roman"/>
          <w:sz w:val="20"/>
          <w:szCs w:val="20"/>
        </w:rPr>
        <w:t xml:space="preserve"> efekat akupunkture kao samostalne terapije kod B</w:t>
      </w:r>
      <w:r w:rsidR="00F323B3" w:rsidRPr="00440A4B">
        <w:rPr>
          <w:rFonts w:ascii="Times New Roman" w:hAnsi="Times New Roman" w:cs="Times New Roman"/>
          <w:sz w:val="20"/>
          <w:szCs w:val="20"/>
        </w:rPr>
        <w:t>elove paralize jos nije dokazan [6-8].</w:t>
      </w:r>
    </w:p>
    <w:p w14:paraId="53F1B609" w14:textId="772C4862" w:rsidR="00714883" w:rsidRPr="00440A4B" w:rsidRDefault="00714883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AE15CB8" w14:textId="0688B401" w:rsidR="00BC2C8B" w:rsidRPr="00C37976" w:rsidRDefault="00C37976" w:rsidP="00D4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>Cilj rada</w:t>
      </w:r>
    </w:p>
    <w:p w14:paraId="3D3A86D6" w14:textId="77777777" w:rsidR="00C37976" w:rsidRPr="00440A4B" w:rsidRDefault="00C37976" w:rsidP="00D430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2AEFCCD" w14:textId="21714122" w:rsidR="00C072D3" w:rsidRPr="00440A4B" w:rsidRDefault="00FF617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Cilj rada je praćenje efekta akupunkture kod 40 pacijenata sa Belovom paralizom facijalnog nerva Sanibruk (Sunnybrook) i Haus-Brakmanove (House-Brackman) skale kao i poređenje dobijenih rezultata sa rezultatima </w:t>
      </w:r>
      <w:r w:rsidR="0061736E" w:rsidRPr="00440A4B">
        <w:rPr>
          <w:rFonts w:ascii="Times New Roman" w:hAnsi="Times New Roman" w:cs="Times New Roman"/>
          <w:sz w:val="20"/>
          <w:szCs w:val="20"/>
        </w:rPr>
        <w:t>drugih terpija</w:t>
      </w:r>
      <w:r w:rsidRPr="00440A4B">
        <w:rPr>
          <w:rFonts w:ascii="Times New Roman" w:hAnsi="Times New Roman" w:cs="Times New Roman"/>
          <w:sz w:val="20"/>
          <w:szCs w:val="20"/>
        </w:rPr>
        <w:t>, prvenstveno kortikosteroidima kao samostalnom terapijom, fizioterapijom, terapijom aciklovirom i valaciklovirom uvidom u stručnu literaturu.</w:t>
      </w:r>
    </w:p>
    <w:p w14:paraId="7E2504FC" w14:textId="77777777" w:rsidR="008F44EA" w:rsidRPr="00440A4B" w:rsidRDefault="008F44EA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HIPOTEZA 1: Ne postoji statistički značajna razlika</w:t>
      </w:r>
      <w:r w:rsidR="00B8211F" w:rsidRPr="00440A4B">
        <w:rPr>
          <w:rFonts w:ascii="Times New Roman" w:hAnsi="Times New Roman" w:cs="Times New Roman"/>
          <w:sz w:val="20"/>
          <w:szCs w:val="20"/>
        </w:rPr>
        <w:t xml:space="preserve"> u oporavku između</w:t>
      </w:r>
      <w:r w:rsidRPr="00440A4B">
        <w:rPr>
          <w:rFonts w:ascii="Times New Roman" w:hAnsi="Times New Roman" w:cs="Times New Roman"/>
          <w:sz w:val="20"/>
          <w:szCs w:val="20"/>
        </w:rPr>
        <w:t xml:space="preserve"> muškaraca i žena sa Belovom </w:t>
      </w:r>
      <w:r w:rsidR="00837CD7" w:rsidRPr="00440A4B">
        <w:rPr>
          <w:rFonts w:ascii="Times New Roman" w:hAnsi="Times New Roman" w:cs="Times New Roman"/>
          <w:sz w:val="20"/>
          <w:szCs w:val="20"/>
        </w:rPr>
        <w:t>paralizom tretmanom akupunkture odrađena analizom vredn</w:t>
      </w:r>
      <w:r w:rsidR="00BA0D7E" w:rsidRPr="00440A4B">
        <w:rPr>
          <w:rFonts w:ascii="Times New Roman" w:hAnsi="Times New Roman" w:cs="Times New Roman"/>
          <w:sz w:val="20"/>
          <w:szCs w:val="20"/>
        </w:rPr>
        <w:t>os</w:t>
      </w:r>
      <w:r w:rsidR="00837CD7" w:rsidRPr="00440A4B">
        <w:rPr>
          <w:rFonts w:ascii="Times New Roman" w:hAnsi="Times New Roman" w:cs="Times New Roman"/>
          <w:sz w:val="20"/>
          <w:szCs w:val="20"/>
        </w:rPr>
        <w:t>ti HB skale.</w:t>
      </w:r>
    </w:p>
    <w:p w14:paraId="6D3D2072" w14:textId="77777777" w:rsidR="00837CD7" w:rsidRPr="00440A4B" w:rsidRDefault="00FF617C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HIPOTEZA 2</w:t>
      </w:r>
      <w:r w:rsidR="00837CD7" w:rsidRPr="00440A4B">
        <w:rPr>
          <w:rFonts w:ascii="Times New Roman" w:hAnsi="Times New Roman" w:cs="Times New Roman"/>
          <w:sz w:val="20"/>
          <w:szCs w:val="20"/>
        </w:rPr>
        <w:t xml:space="preserve">: Ne postoji statistički značajna razlika </w:t>
      </w:r>
      <w:r w:rsidR="00B8211F" w:rsidRPr="00440A4B">
        <w:rPr>
          <w:rFonts w:ascii="Times New Roman" w:hAnsi="Times New Roman" w:cs="Times New Roman"/>
          <w:sz w:val="20"/>
          <w:szCs w:val="20"/>
        </w:rPr>
        <w:t xml:space="preserve">u oporavku </w:t>
      </w:r>
      <w:r w:rsidR="00837CD7" w:rsidRPr="00440A4B">
        <w:rPr>
          <w:rFonts w:ascii="Times New Roman" w:hAnsi="Times New Roman" w:cs="Times New Roman"/>
          <w:sz w:val="20"/>
          <w:szCs w:val="20"/>
        </w:rPr>
        <w:t xml:space="preserve">između muškaraca i žena sa Belovom paralizom tretmanom akupunkture odrađena analizom vrednsoti </w:t>
      </w:r>
      <w:r w:rsidRPr="00440A4B">
        <w:rPr>
          <w:rFonts w:ascii="Times New Roman" w:hAnsi="Times New Roman" w:cs="Times New Roman"/>
          <w:sz w:val="20"/>
          <w:szCs w:val="20"/>
        </w:rPr>
        <w:t>Sb</w:t>
      </w:r>
      <w:r w:rsidR="00837CD7" w:rsidRPr="00440A4B">
        <w:rPr>
          <w:rFonts w:ascii="Times New Roman" w:hAnsi="Times New Roman" w:cs="Times New Roman"/>
          <w:sz w:val="20"/>
          <w:szCs w:val="20"/>
        </w:rPr>
        <w:t xml:space="preserve"> skale.</w:t>
      </w:r>
    </w:p>
    <w:p w14:paraId="5D129AA4" w14:textId="77777777" w:rsidR="00CF008E" w:rsidRPr="00440A4B" w:rsidRDefault="00CF008E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HIPOTEZA 3: Postoji statistički značajna razlika između oporavka pojedinačnih mišića kod muškaraca i žena merena putem skale za ispitivanje snage mišića lica.</w:t>
      </w:r>
    </w:p>
    <w:p w14:paraId="2DC36EB4" w14:textId="77777777" w:rsidR="00492299" w:rsidRPr="00440A4B" w:rsidRDefault="00492299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HIPOTEZA </w:t>
      </w:r>
      <w:r w:rsidR="00CF008E" w:rsidRPr="00440A4B">
        <w:rPr>
          <w:rFonts w:ascii="Times New Roman" w:hAnsi="Times New Roman" w:cs="Times New Roman"/>
          <w:sz w:val="20"/>
          <w:szCs w:val="20"/>
        </w:rPr>
        <w:t>4</w:t>
      </w:r>
      <w:r w:rsidRPr="00440A4B">
        <w:rPr>
          <w:rFonts w:ascii="Times New Roman" w:hAnsi="Times New Roman" w:cs="Times New Roman"/>
          <w:sz w:val="20"/>
          <w:szCs w:val="20"/>
        </w:rPr>
        <w:t xml:space="preserve">: </w:t>
      </w:r>
      <w:r w:rsidR="004035E6" w:rsidRPr="00440A4B">
        <w:rPr>
          <w:rFonts w:ascii="Times New Roman" w:hAnsi="Times New Roman" w:cs="Times New Roman"/>
          <w:sz w:val="20"/>
          <w:szCs w:val="20"/>
        </w:rPr>
        <w:t>Ne postoji statistički značaj</w:t>
      </w:r>
      <w:r w:rsidR="006F2FDD" w:rsidRPr="00440A4B">
        <w:rPr>
          <w:rFonts w:ascii="Times New Roman" w:hAnsi="Times New Roman" w:cs="Times New Roman"/>
          <w:sz w:val="20"/>
          <w:szCs w:val="20"/>
        </w:rPr>
        <w:t xml:space="preserve">na razlika između oporavka leve i desne paralize </w:t>
      </w:r>
      <w:r w:rsidR="006F2FDD" w:rsidRPr="00440A4B">
        <w:rPr>
          <w:rFonts w:ascii="Times New Roman" w:hAnsi="Times New Roman" w:cs="Times New Roman"/>
          <w:i/>
          <w:sz w:val="20"/>
          <w:szCs w:val="20"/>
        </w:rPr>
        <w:t>n.facialisa</w:t>
      </w:r>
      <w:r w:rsidR="004035E6" w:rsidRPr="00440A4B">
        <w:rPr>
          <w:rFonts w:ascii="Times New Roman" w:hAnsi="Times New Roman" w:cs="Times New Roman"/>
          <w:sz w:val="20"/>
          <w:szCs w:val="20"/>
        </w:rPr>
        <w:t xml:space="preserve"> sa Belovom paralizom tretmanom akupunkture</w:t>
      </w:r>
      <w:r w:rsidR="006F2FDD" w:rsidRPr="00440A4B">
        <w:rPr>
          <w:rFonts w:ascii="Times New Roman" w:hAnsi="Times New Roman" w:cs="Times New Roman"/>
          <w:sz w:val="20"/>
          <w:szCs w:val="20"/>
        </w:rPr>
        <w:t>.</w:t>
      </w:r>
    </w:p>
    <w:p w14:paraId="299DD895" w14:textId="77777777" w:rsidR="00A94BEE" w:rsidRPr="00440A4B" w:rsidRDefault="00A94BEE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8A9A0E" w14:textId="5B1E8B81" w:rsidR="00BC2C8B" w:rsidRPr="00C37976" w:rsidRDefault="00BC2C8B" w:rsidP="00C37976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MATERIJAL I METODE</w:t>
      </w:r>
    </w:p>
    <w:p w14:paraId="0B44E155" w14:textId="77777777" w:rsidR="00AF465F" w:rsidRPr="00440A4B" w:rsidRDefault="00AF465F" w:rsidP="00D43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C852FFA" w14:textId="2BBE9445" w:rsidR="009E11BF" w:rsidRPr="00440A4B" w:rsidRDefault="00C072D3" w:rsidP="00D43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Istraživanje je rađeno</w:t>
      </w:r>
      <w:r w:rsidR="00AA5794" w:rsidRPr="00440A4B">
        <w:rPr>
          <w:rFonts w:ascii="Times New Roman" w:hAnsi="Times New Roman" w:cs="Times New Roman"/>
          <w:sz w:val="20"/>
          <w:szCs w:val="20"/>
        </w:rPr>
        <w:t xml:space="preserve"> u kabinetu za akupunkturu,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AA5794" w:rsidRPr="00440A4B">
        <w:rPr>
          <w:rFonts w:ascii="Times New Roman" w:hAnsi="Times New Roman" w:cs="Times New Roman"/>
          <w:sz w:val="20"/>
          <w:szCs w:val="20"/>
        </w:rPr>
        <w:t>na Klinici za neurologiju u Novom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Sad</w:t>
      </w:r>
      <w:r w:rsidR="00AA5794" w:rsidRPr="00440A4B">
        <w:rPr>
          <w:rFonts w:ascii="Times New Roman" w:hAnsi="Times New Roman" w:cs="Times New Roman"/>
          <w:sz w:val="20"/>
          <w:szCs w:val="20"/>
        </w:rPr>
        <w:t xml:space="preserve">u. </w:t>
      </w:r>
      <w:r w:rsidRPr="00440A4B">
        <w:rPr>
          <w:rFonts w:ascii="Times New Roman" w:hAnsi="Times New Roman" w:cs="Times New Roman"/>
          <w:sz w:val="20"/>
          <w:szCs w:val="20"/>
        </w:rPr>
        <w:t>P</w:t>
      </w:r>
      <w:r w:rsidR="006129AD" w:rsidRPr="00440A4B">
        <w:rPr>
          <w:rFonts w:ascii="Times New Roman" w:hAnsi="Times New Roman" w:cs="Times New Roman"/>
          <w:sz w:val="20"/>
          <w:szCs w:val="20"/>
        </w:rPr>
        <w:t>odaci su prikupljani prospektivno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 gde je 40 pacijenata obo</w:t>
      </w:r>
      <w:r w:rsidR="00AA5794" w:rsidRPr="00440A4B">
        <w:rPr>
          <w:rFonts w:ascii="Times New Roman" w:hAnsi="Times New Roman" w:cs="Times New Roman"/>
          <w:sz w:val="20"/>
          <w:szCs w:val="20"/>
        </w:rPr>
        <w:t>lelih od Belove paralize praćeno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 kroz tri kure akupu</w:t>
      </w:r>
      <w:r w:rsidR="00492299" w:rsidRPr="00440A4B">
        <w:rPr>
          <w:rFonts w:ascii="Times New Roman" w:hAnsi="Times New Roman" w:cs="Times New Roman"/>
          <w:sz w:val="20"/>
          <w:szCs w:val="20"/>
        </w:rPr>
        <w:t>n</w:t>
      </w:r>
      <w:r w:rsidR="00411D86" w:rsidRPr="00440A4B">
        <w:rPr>
          <w:rFonts w:ascii="Times New Roman" w:hAnsi="Times New Roman" w:cs="Times New Roman"/>
          <w:sz w:val="20"/>
          <w:szCs w:val="20"/>
        </w:rPr>
        <w:t>kture od kojih se sv</w:t>
      </w:r>
      <w:r w:rsidR="006F2FDD" w:rsidRPr="00440A4B">
        <w:rPr>
          <w:rFonts w:ascii="Times New Roman" w:hAnsi="Times New Roman" w:cs="Times New Roman"/>
          <w:sz w:val="20"/>
          <w:szCs w:val="20"/>
        </w:rPr>
        <w:t>aka kura sastoji od 10 tretmana (</w:t>
      </w:r>
      <w:r w:rsidR="00411D86" w:rsidRPr="00440A4B">
        <w:rPr>
          <w:rFonts w:ascii="Times New Roman" w:hAnsi="Times New Roman" w:cs="Times New Roman"/>
          <w:sz w:val="20"/>
          <w:szCs w:val="20"/>
        </w:rPr>
        <w:t>na svaka dva dana po jedan tretman</w:t>
      </w:r>
      <w:r w:rsidR="006F2FDD" w:rsidRPr="00440A4B">
        <w:rPr>
          <w:rFonts w:ascii="Times New Roman" w:hAnsi="Times New Roman" w:cs="Times New Roman"/>
          <w:sz w:val="20"/>
          <w:szCs w:val="20"/>
        </w:rPr>
        <w:t>)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. </w:t>
      </w:r>
      <w:r w:rsidR="00066612" w:rsidRPr="00440A4B">
        <w:rPr>
          <w:rFonts w:ascii="Times New Roman" w:hAnsi="Times New Roman" w:cs="Times New Roman"/>
          <w:sz w:val="20"/>
          <w:szCs w:val="20"/>
        </w:rPr>
        <w:t>Jedan tretman traje 20 min</w:t>
      </w:r>
      <w:r w:rsidR="00E320A8" w:rsidRPr="00440A4B">
        <w:rPr>
          <w:rFonts w:ascii="Times New Roman" w:hAnsi="Times New Roman" w:cs="Times New Roman"/>
          <w:sz w:val="20"/>
          <w:szCs w:val="20"/>
        </w:rPr>
        <w:t>uta</w:t>
      </w:r>
      <w:r w:rsidR="00066612" w:rsidRPr="00440A4B">
        <w:rPr>
          <w:rFonts w:ascii="Times New Roman" w:hAnsi="Times New Roman" w:cs="Times New Roman"/>
          <w:sz w:val="20"/>
          <w:szCs w:val="20"/>
        </w:rPr>
        <w:t>, i s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astoji se od apliciranja specijalnih </w:t>
      </w:r>
      <w:r w:rsidRPr="00440A4B">
        <w:rPr>
          <w:rFonts w:ascii="Times New Roman" w:hAnsi="Times New Roman" w:cs="Times New Roman"/>
          <w:sz w:val="20"/>
          <w:szCs w:val="20"/>
        </w:rPr>
        <w:t xml:space="preserve">sterilnih </w:t>
      </w:r>
      <w:r w:rsidR="00411D86" w:rsidRPr="00440A4B">
        <w:rPr>
          <w:rFonts w:ascii="Times New Roman" w:hAnsi="Times New Roman" w:cs="Times New Roman"/>
          <w:sz w:val="20"/>
          <w:szCs w:val="20"/>
        </w:rPr>
        <w:t>iga</w:t>
      </w:r>
      <w:r w:rsidR="00E320A8" w:rsidRPr="00440A4B">
        <w:rPr>
          <w:rFonts w:ascii="Times New Roman" w:hAnsi="Times New Roman" w:cs="Times New Roman"/>
          <w:sz w:val="20"/>
          <w:szCs w:val="20"/>
        </w:rPr>
        <w:t>la na određene akupunkturske tač</w:t>
      </w:r>
      <w:r w:rsidR="00411D86" w:rsidRPr="00440A4B">
        <w:rPr>
          <w:rFonts w:ascii="Times New Roman" w:hAnsi="Times New Roman" w:cs="Times New Roman"/>
          <w:sz w:val="20"/>
          <w:szCs w:val="20"/>
        </w:rPr>
        <w:t>ke</w:t>
      </w:r>
      <w:r w:rsidR="006F2FDD" w:rsidRPr="00440A4B">
        <w:rPr>
          <w:rFonts w:ascii="Times New Roman" w:hAnsi="Times New Roman" w:cs="Times New Roman"/>
          <w:sz w:val="20"/>
          <w:szCs w:val="20"/>
        </w:rPr>
        <w:t xml:space="preserve"> na telu, koje se nalaze na istoj strani tela koja je zahvaćena Belovom paralizom</w:t>
      </w:r>
      <w:r w:rsidR="00411D86" w:rsidRPr="00440A4B">
        <w:rPr>
          <w:rFonts w:ascii="Times New Roman" w:hAnsi="Times New Roman" w:cs="Times New Roman"/>
          <w:sz w:val="20"/>
          <w:szCs w:val="20"/>
        </w:rPr>
        <w:t xml:space="preserve">. </w:t>
      </w:r>
      <w:r w:rsidR="00B8211F" w:rsidRPr="00440A4B">
        <w:rPr>
          <w:rFonts w:ascii="Times New Roman" w:hAnsi="Times New Roman" w:cs="Times New Roman"/>
          <w:sz w:val="20"/>
          <w:szCs w:val="20"/>
        </w:rPr>
        <w:t>Post</w:t>
      </w:r>
      <w:r w:rsidR="00E320A8" w:rsidRPr="00440A4B">
        <w:rPr>
          <w:rFonts w:ascii="Times New Roman" w:hAnsi="Times New Roman" w:cs="Times New Roman"/>
          <w:sz w:val="20"/>
          <w:szCs w:val="20"/>
        </w:rPr>
        <w:t>avljane su igle na sledeće tačke</w:t>
      </w:r>
      <w:r w:rsidR="00B8211F" w:rsidRPr="00440A4B">
        <w:rPr>
          <w:rFonts w:ascii="Times New Roman" w:hAnsi="Times New Roman" w:cs="Times New Roman"/>
          <w:sz w:val="20"/>
          <w:szCs w:val="20"/>
        </w:rPr>
        <w:t xml:space="preserve">: </w:t>
      </w:r>
      <w:r w:rsidR="00775D8F" w:rsidRPr="00440A4B">
        <w:rPr>
          <w:rFonts w:ascii="Times New Roman" w:hAnsi="Times New Roman" w:cs="Times New Roman"/>
          <w:sz w:val="20"/>
          <w:szCs w:val="20"/>
        </w:rPr>
        <w:t>Renzhong (GV 26), Dicang (ST 4), Jiache (ST 6), Sibai (ST 2), Sizhukong (TB 23), Yangbai (GB 14)</w:t>
      </w:r>
      <w:r w:rsidR="00B374A1" w:rsidRPr="00440A4B">
        <w:rPr>
          <w:rFonts w:ascii="Times New Roman" w:hAnsi="Times New Roman" w:cs="Times New Roman"/>
          <w:sz w:val="20"/>
          <w:szCs w:val="20"/>
        </w:rPr>
        <w:t>, Hegu (LI</w:t>
      </w:r>
      <w:r w:rsidR="00390618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B374A1" w:rsidRPr="00440A4B">
        <w:rPr>
          <w:rFonts w:ascii="Times New Roman" w:hAnsi="Times New Roman" w:cs="Times New Roman"/>
          <w:sz w:val="20"/>
          <w:szCs w:val="20"/>
        </w:rPr>
        <w:t>4)</w:t>
      </w:r>
      <w:r w:rsidR="00390618" w:rsidRPr="00440A4B">
        <w:rPr>
          <w:rFonts w:ascii="Times New Roman" w:hAnsi="Times New Roman" w:cs="Times New Roman"/>
          <w:sz w:val="20"/>
          <w:szCs w:val="20"/>
        </w:rPr>
        <w:t xml:space="preserve">, Xiangu (LR2), Zhongfeng (ST 43) </w:t>
      </w:r>
      <w:r w:rsidR="00775D8F" w:rsidRPr="00440A4B">
        <w:rPr>
          <w:rFonts w:ascii="Times New Roman" w:hAnsi="Times New Roman" w:cs="Times New Roman"/>
          <w:sz w:val="20"/>
          <w:szCs w:val="20"/>
        </w:rPr>
        <w:t>(Slika 1.).</w:t>
      </w:r>
    </w:p>
    <w:p w14:paraId="21BF219D" w14:textId="6E3CE5E3" w:rsidR="00775D8F" w:rsidRPr="00440A4B" w:rsidRDefault="00C37976" w:rsidP="00D43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Metoda kojom se merila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zahvaćenost </w:t>
      </w:r>
      <w:r w:rsidRPr="00440A4B">
        <w:rPr>
          <w:rFonts w:ascii="Times New Roman" w:hAnsi="Times New Roman" w:cs="Times New Roman"/>
          <w:sz w:val="20"/>
          <w:szCs w:val="20"/>
        </w:rPr>
        <w:t>facijalnog nerva i stepen Belove paralize jesu dve skale:  Haus-Brakman (House-Brackamann) i Sanibruk (Sunnybrook).</w:t>
      </w:r>
    </w:p>
    <w:p w14:paraId="4C8E6934" w14:textId="37E0AA0E" w:rsidR="00EE0F66" w:rsidRPr="00C37976" w:rsidRDefault="00C37976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440A4B">
        <w:rPr>
          <w:rFonts w:ascii="Times New Roman" w:hAnsi="Times New Roman" w:cs="Times New Roman"/>
          <w:noProof/>
          <w:sz w:val="20"/>
          <w:szCs w:val="20"/>
          <w:lang w:eastAsia="sr-Latn-RS"/>
        </w:rPr>
        <w:lastRenderedPageBreak/>
        <w:drawing>
          <wp:anchor distT="0" distB="0" distL="114300" distR="114300" simplePos="0" relativeHeight="251659264" behindDoc="0" locked="0" layoutInCell="1" allowOverlap="1" wp14:anchorId="5E28F3EA" wp14:editId="313E3BB3">
            <wp:simplePos x="0" y="0"/>
            <wp:positionH relativeFrom="column">
              <wp:posOffset>2252980</wp:posOffset>
            </wp:positionH>
            <wp:positionV relativeFrom="paragraph">
              <wp:posOffset>1678940</wp:posOffset>
            </wp:positionV>
            <wp:extent cx="1590675" cy="2922905"/>
            <wp:effectExtent l="0" t="0" r="9525" b="0"/>
            <wp:wrapTopAndBottom/>
            <wp:docPr id="1" name="Picture 1" descr="C:\Users\Sandro\Desktop\68d786b3ebffac5d39dfcc13e02cf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o\Desktop\68d786b3ebffac5d39dfcc13e02cf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5" t="312" r="23424" b="314"/>
                    <a:stretch/>
                  </pic:blipFill>
                  <pic:spPr bwMode="auto">
                    <a:xfrm>
                      <a:off x="0" y="0"/>
                      <a:ext cx="1590675" cy="292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0A4B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anchor distT="0" distB="0" distL="114300" distR="114300" simplePos="0" relativeHeight="251654144" behindDoc="0" locked="0" layoutInCell="1" allowOverlap="1" wp14:anchorId="3DE46822" wp14:editId="464DAEF9">
            <wp:simplePos x="0" y="0"/>
            <wp:positionH relativeFrom="column">
              <wp:posOffset>-252095</wp:posOffset>
            </wp:positionH>
            <wp:positionV relativeFrom="page">
              <wp:posOffset>2600325</wp:posOffset>
            </wp:positionV>
            <wp:extent cx="2062480" cy="2943225"/>
            <wp:effectExtent l="0" t="0" r="0" b="9525"/>
            <wp:wrapTopAndBottom/>
            <wp:docPr id="4" name="Picture 4" descr="C:\Users\Sandro\Desktop\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ndro\Desktop\55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77" t="-330" r="21528" b="-1"/>
                    <a:stretch/>
                  </pic:blipFill>
                  <pic:spPr bwMode="auto">
                    <a:xfrm>
                      <a:off x="0" y="0"/>
                      <a:ext cx="206248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Tabela </w: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Tabela \* ARABIC </w:instrTex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00563D" w:rsidRPr="00C37976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630C8E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  <w:r w:rsidR="00EE0F6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Kriterijumi uključivanje/isključivanje u studiju</w:t>
      </w:r>
    </w:p>
    <w:tbl>
      <w:tblPr>
        <w:tblStyle w:val="MediumList1-Accent2"/>
        <w:tblW w:w="0" w:type="auto"/>
        <w:tblLook w:val="04A0" w:firstRow="1" w:lastRow="0" w:firstColumn="1" w:lastColumn="0" w:noHBand="0" w:noVBand="1"/>
      </w:tblPr>
      <w:tblGrid>
        <w:gridCol w:w="1489"/>
        <w:gridCol w:w="7512"/>
      </w:tblGrid>
      <w:tr w:rsidR="00EE0F66" w:rsidRPr="00440A4B" w14:paraId="7A173C2D" w14:textId="77777777" w:rsidTr="00775D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9" w:type="dxa"/>
            <w:shd w:val="clear" w:color="auto" w:fill="92D050"/>
          </w:tcPr>
          <w:p w14:paraId="0E66D293" w14:textId="39780E1C" w:rsidR="00EE0F66" w:rsidRPr="00440A4B" w:rsidRDefault="00EE0F6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Kriterijumi uključivanja</w:t>
            </w:r>
          </w:p>
        </w:tc>
        <w:tc>
          <w:tcPr>
            <w:tcW w:w="7512" w:type="dxa"/>
            <w:shd w:val="clear" w:color="auto" w:fill="92D050"/>
          </w:tcPr>
          <w:p w14:paraId="19A90D59" w14:textId="531AD4B5" w:rsidR="00EE0F66" w:rsidRPr="00440A4B" w:rsidRDefault="00EE0F66" w:rsidP="00D4304D">
            <w:pPr>
              <w:pStyle w:val="ListParagraph"/>
              <w:numPr>
                <w:ilvl w:val="0"/>
                <w:numId w:val="14"/>
              </w:numPr>
              <w:ind w:left="36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sa potpunom i parcijanom unilateralnom idiopatskom paralizom facijalnog nerva (Belova paraliza) koja je nastupila u prethodne 2 nedelje.</w:t>
            </w:r>
          </w:p>
          <w:p w14:paraId="0571CECD" w14:textId="3B03CF87" w:rsidR="00EE0F66" w:rsidRPr="00440A4B" w:rsidRDefault="00EE0F66" w:rsidP="00D430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0F66" w:rsidRPr="00440A4B" w14:paraId="664FF473" w14:textId="77777777" w:rsidTr="00775D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9" w:type="dxa"/>
          </w:tcPr>
          <w:p w14:paraId="686C82E8" w14:textId="77777777" w:rsidR="00EE0F66" w:rsidRPr="00440A4B" w:rsidRDefault="00EE0F6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Kriterijumi isključivanja</w:t>
            </w:r>
          </w:p>
        </w:tc>
        <w:tc>
          <w:tcPr>
            <w:tcW w:w="7512" w:type="dxa"/>
          </w:tcPr>
          <w:p w14:paraId="25E6E22A" w14:textId="7777777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Facijalna paraliza kao uzrok Ramsy-Hunt ovog sindroma, holesteatoma, partidnog tumora, traumatskom paralizom ili jatrogenom paralizom.</w:t>
            </w:r>
          </w:p>
          <w:p w14:paraId="257F1D9B" w14:textId="5AD17DC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koji imaju kontraindikacije za tretman akupunkturom ili kortikosteroidima.</w:t>
            </w:r>
          </w:p>
          <w:p w14:paraId="189F8D91" w14:textId="7777777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koji imaju multiplu kranijalnu neuropatiju</w:t>
            </w:r>
          </w:p>
          <w:p w14:paraId="3C06A760" w14:textId="77777777" w:rsidR="00EE0F66" w:rsidRPr="00440A4B" w:rsidRDefault="00EE0F66" w:rsidP="00D4304D">
            <w:pPr>
              <w:pStyle w:val="ListParagraph"/>
              <w:numPr>
                <w:ilvl w:val="0"/>
                <w:numId w:val="15"/>
              </w:num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Pacijenti sa facijalnim/kontrakturama/sinkinezijama/spazmima različitih uzroka.</w:t>
            </w:r>
          </w:p>
        </w:tc>
      </w:tr>
    </w:tbl>
    <w:p w14:paraId="22B06907" w14:textId="65CE4EA9" w:rsidR="00B374A1" w:rsidRPr="00440A4B" w:rsidRDefault="00C3797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anchor distT="0" distB="0" distL="114300" distR="114300" simplePos="0" relativeHeight="251662336" behindDoc="0" locked="0" layoutInCell="1" allowOverlap="1" wp14:anchorId="41711B50" wp14:editId="14F56D4C">
            <wp:simplePos x="0" y="0"/>
            <wp:positionH relativeFrom="column">
              <wp:posOffset>3986530</wp:posOffset>
            </wp:positionH>
            <wp:positionV relativeFrom="paragraph">
              <wp:posOffset>784225</wp:posOffset>
            </wp:positionV>
            <wp:extent cx="1931035" cy="2343150"/>
            <wp:effectExtent l="0" t="0" r="0" b="0"/>
            <wp:wrapTopAndBottom/>
            <wp:docPr id="2" name="Picture 2" descr="C:\Users\Sandro\Desktop\c646929ffd074d142341664d6b6586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ndro\Desktop\c646929ffd074d142341664d6b6586c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6" t="8865" r="6213"/>
                    <a:stretch/>
                  </pic:blipFill>
                  <pic:spPr bwMode="auto">
                    <a:xfrm>
                      <a:off x="0" y="0"/>
                      <a:ext cx="193103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7655BE" w14:textId="24CBA05C" w:rsidR="00B374A1" w:rsidRPr="00440A4B" w:rsidRDefault="00B374A1" w:rsidP="00C379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56ABFE1" w14:textId="3DA4E41D" w:rsidR="00C37976" w:rsidRPr="00C37976" w:rsidRDefault="00D03D25" w:rsidP="00C37976">
      <w:pPr>
        <w:pStyle w:val="ListParagraph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4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t xml:space="preserve">Slika 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fldChar w:fldCharType="begin"/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instrText xml:space="preserve"> SEQ Slika \* ARABIC </w:instrTex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fldChar w:fldCharType="separate"/>
      </w:r>
      <w:r w:rsidR="00C37976" w:rsidRPr="00C37976">
        <w:rPr>
          <w:rFonts w:ascii="Times New Roman" w:hAnsi="Times New Roman" w:cs="Times New Roman"/>
          <w:b/>
          <w:noProof/>
          <w:color w:val="000000" w:themeColor="text1"/>
          <w:sz w:val="20"/>
          <w:szCs w:val="24"/>
        </w:rPr>
        <w:t>1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fldChar w:fldCharType="end"/>
      </w:r>
      <w:r w:rsidR="00630C8E">
        <w:rPr>
          <w:rFonts w:ascii="Times New Roman" w:hAnsi="Times New Roman" w:cs="Times New Roman"/>
          <w:b/>
          <w:color w:val="000000" w:themeColor="text1"/>
          <w:sz w:val="20"/>
          <w:szCs w:val="24"/>
        </w:rPr>
        <w:t>.</w:t>
      </w:r>
      <w:r w:rsidR="00C37976"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t xml:space="preserve"> Akupunkturske tačke na glavi, šaci i stopalu na koje su aplicirane igle</w:t>
      </w:r>
    </w:p>
    <w:p w14:paraId="5B4FF27A" w14:textId="77777777" w:rsidR="00C37976" w:rsidRPr="00C37976" w:rsidRDefault="00C37976" w:rsidP="00C37976">
      <w:pPr>
        <w:pStyle w:val="ListParagraph"/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4"/>
        </w:rPr>
      </w:pPr>
      <w:r w:rsidRPr="00C37976">
        <w:rPr>
          <w:rFonts w:ascii="Times New Roman" w:hAnsi="Times New Roman" w:cs="Times New Roman"/>
          <w:b/>
          <w:color w:val="000000" w:themeColor="text1"/>
          <w:sz w:val="20"/>
          <w:szCs w:val="24"/>
        </w:rPr>
        <w:t>(</w:t>
      </w:r>
      <w:r w:rsidRPr="00C37976">
        <w:rPr>
          <w:rFonts w:ascii="Times New Roman" w:hAnsi="Times New Roman" w:cs="Times New Roman"/>
          <w:sz w:val="20"/>
          <w:szCs w:val="24"/>
        </w:rPr>
        <w:t>GV 26, ST 4, ST 6, ST 2, TB 23, GB 14, LI 4, LR2, ST 43)</w:t>
      </w:r>
    </w:p>
    <w:p w14:paraId="0345FCA6" w14:textId="121216FB" w:rsidR="00A90E71" w:rsidRPr="00440A4B" w:rsidRDefault="00A90E71" w:rsidP="00C379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FA20D5" w14:textId="18FDD3DD" w:rsidR="005C6F92" w:rsidRPr="00440A4B" w:rsidRDefault="001470F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House-</w:t>
      </w:r>
      <w:r w:rsidR="005C6F92" w:rsidRPr="00440A4B">
        <w:rPr>
          <w:rFonts w:ascii="Times New Roman" w:hAnsi="Times New Roman" w:cs="Times New Roman"/>
          <w:i/>
          <w:sz w:val="20"/>
          <w:szCs w:val="20"/>
        </w:rPr>
        <w:t>Brackamanova</w:t>
      </w:r>
      <w:r w:rsidR="009532F6" w:rsidRPr="00440A4B">
        <w:rPr>
          <w:rFonts w:ascii="Times New Roman" w:hAnsi="Times New Roman" w:cs="Times New Roman"/>
          <w:sz w:val="20"/>
          <w:szCs w:val="20"/>
        </w:rPr>
        <w:t xml:space="preserve"> (HB)</w:t>
      </w:r>
      <w:r w:rsidR="005C6F92" w:rsidRPr="00440A4B">
        <w:rPr>
          <w:rFonts w:ascii="Times New Roman" w:hAnsi="Times New Roman" w:cs="Times New Roman"/>
          <w:sz w:val="20"/>
          <w:szCs w:val="20"/>
        </w:rPr>
        <w:t xml:space="preserve"> skala predstavlja deskriptivnu skalu koja se sasto</w:t>
      </w:r>
      <w:r w:rsidR="00C5046C" w:rsidRPr="00440A4B">
        <w:rPr>
          <w:rFonts w:ascii="Times New Roman" w:hAnsi="Times New Roman" w:cs="Times New Roman"/>
          <w:sz w:val="20"/>
          <w:szCs w:val="20"/>
        </w:rPr>
        <w:t>ji iz 6 stepenova</w:t>
      </w:r>
      <w:r w:rsidR="00047FEB"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oš</w:t>
      </w:r>
      <w:r w:rsidR="005C6F92" w:rsidRPr="00440A4B">
        <w:rPr>
          <w:rFonts w:ascii="Times New Roman" w:hAnsi="Times New Roman" w:cs="Times New Roman"/>
          <w:sz w:val="20"/>
          <w:szCs w:val="20"/>
        </w:rPr>
        <w:t>tecenja faci</w:t>
      </w:r>
      <w:r w:rsidR="00E320A8" w:rsidRPr="00440A4B">
        <w:rPr>
          <w:rFonts w:ascii="Times New Roman" w:hAnsi="Times New Roman" w:cs="Times New Roman"/>
          <w:sz w:val="20"/>
          <w:szCs w:val="20"/>
        </w:rPr>
        <w:t>j</w:t>
      </w:r>
      <w:r w:rsidR="005C6F92" w:rsidRPr="00440A4B">
        <w:rPr>
          <w:rFonts w:ascii="Times New Roman" w:hAnsi="Times New Roman" w:cs="Times New Roman"/>
          <w:sz w:val="20"/>
          <w:szCs w:val="20"/>
        </w:rPr>
        <w:t xml:space="preserve">alnog nerva. Svaki stepen u </w:t>
      </w:r>
      <w:r w:rsidR="00EE0F66" w:rsidRPr="00440A4B">
        <w:rPr>
          <w:rFonts w:ascii="Times New Roman" w:hAnsi="Times New Roman" w:cs="Times New Roman"/>
          <w:sz w:val="20"/>
          <w:szCs w:val="20"/>
        </w:rPr>
        <w:t>ovoj skali je definisan deskrip</w:t>
      </w:r>
      <w:r w:rsidR="005C6F92" w:rsidRPr="00440A4B">
        <w:rPr>
          <w:rFonts w:ascii="Times New Roman" w:hAnsi="Times New Roman" w:cs="Times New Roman"/>
          <w:sz w:val="20"/>
          <w:szCs w:val="20"/>
        </w:rPr>
        <w:t>cijom facijalnih pokreta u miru i pri pokretu, kao i p</w:t>
      </w:r>
      <w:r w:rsidR="00EA49B6" w:rsidRPr="00440A4B">
        <w:rPr>
          <w:rFonts w:ascii="Times New Roman" w:hAnsi="Times New Roman" w:cs="Times New Roman"/>
          <w:sz w:val="20"/>
          <w:szCs w:val="20"/>
        </w:rPr>
        <w:t xml:space="preserve">ratećim sekundarnim defektima </w:t>
      </w:r>
      <w:r w:rsidR="00F323B3" w:rsidRPr="00440A4B">
        <w:rPr>
          <w:rFonts w:ascii="Times New Roman" w:hAnsi="Times New Roman" w:cs="Times New Roman"/>
          <w:sz w:val="20"/>
          <w:szCs w:val="20"/>
        </w:rPr>
        <w:t>[9].</w:t>
      </w:r>
      <w:r w:rsidR="00056FCC" w:rsidRPr="00440A4B">
        <w:rPr>
          <w:rFonts w:ascii="Times New Roman" w:hAnsi="Times New Roman" w:cs="Times New Roman"/>
          <w:sz w:val="20"/>
          <w:szCs w:val="20"/>
        </w:rPr>
        <w:t xml:space="preserve"> Vrednosti stepena funkcionisanja faci</w:t>
      </w:r>
      <w:r w:rsidR="00E320A8" w:rsidRPr="00440A4B">
        <w:rPr>
          <w:rFonts w:ascii="Times New Roman" w:hAnsi="Times New Roman" w:cs="Times New Roman"/>
          <w:sz w:val="20"/>
          <w:szCs w:val="20"/>
        </w:rPr>
        <w:t>j</w:t>
      </w:r>
      <w:r w:rsidR="00056FCC" w:rsidRPr="00440A4B">
        <w:rPr>
          <w:rFonts w:ascii="Times New Roman" w:hAnsi="Times New Roman" w:cs="Times New Roman"/>
          <w:sz w:val="20"/>
          <w:szCs w:val="20"/>
        </w:rPr>
        <w:t>alnog nerva poređena sa step</w:t>
      </w:r>
      <w:r w:rsidR="00524223" w:rsidRPr="00440A4B">
        <w:rPr>
          <w:rFonts w:ascii="Times New Roman" w:hAnsi="Times New Roman" w:cs="Times New Roman"/>
          <w:sz w:val="20"/>
          <w:szCs w:val="20"/>
        </w:rPr>
        <w:t>enom HB skale su date u tabeli 3</w:t>
      </w:r>
      <w:r w:rsidR="00056FCC" w:rsidRPr="00440A4B">
        <w:rPr>
          <w:rFonts w:ascii="Times New Roman" w:hAnsi="Times New Roman" w:cs="Times New Roman"/>
          <w:sz w:val="20"/>
          <w:szCs w:val="20"/>
        </w:rPr>
        <w:t>.</w:t>
      </w:r>
    </w:p>
    <w:p w14:paraId="6AA70AA0" w14:textId="57EF3669" w:rsidR="00775D8F" w:rsidRDefault="009532F6" w:rsidP="00C379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Sunnyb</w:t>
      </w:r>
      <w:r w:rsidR="002F6E26" w:rsidRPr="00440A4B">
        <w:rPr>
          <w:rFonts w:ascii="Times New Roman" w:hAnsi="Times New Roman" w:cs="Times New Roman"/>
          <w:i/>
          <w:sz w:val="20"/>
          <w:szCs w:val="20"/>
        </w:rPr>
        <w:t>rook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Pr="00440A4B">
        <w:rPr>
          <w:rFonts w:ascii="Times New Roman" w:hAnsi="Times New Roman" w:cs="Times New Roman"/>
          <w:sz w:val="20"/>
          <w:szCs w:val="20"/>
        </w:rPr>
        <w:t>(Sb)</w:t>
      </w:r>
      <w:r w:rsidR="002F6E26" w:rsidRPr="00440A4B">
        <w:rPr>
          <w:rFonts w:ascii="Times New Roman" w:hAnsi="Times New Roman" w:cs="Times New Roman"/>
          <w:sz w:val="20"/>
          <w:szCs w:val="20"/>
        </w:rPr>
        <w:t xml:space="preserve"> skala predstavl</w:t>
      </w:r>
      <w:r w:rsidR="0028595A" w:rsidRPr="00440A4B">
        <w:rPr>
          <w:rFonts w:ascii="Times New Roman" w:hAnsi="Times New Roman" w:cs="Times New Roman"/>
          <w:sz w:val="20"/>
          <w:szCs w:val="20"/>
        </w:rPr>
        <w:t>ja regionalnu ponderisanu skalu</w:t>
      </w:r>
      <w:r w:rsidR="00616541"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2F6E26" w:rsidRPr="00440A4B">
        <w:rPr>
          <w:rFonts w:ascii="Times New Roman" w:hAnsi="Times New Roman" w:cs="Times New Roman"/>
          <w:sz w:val="20"/>
          <w:szCs w:val="20"/>
        </w:rPr>
        <w:t xml:space="preserve">koja uključuje simetriju u mirovanju, simetriju voljnih pokreta i </w:t>
      </w:r>
      <w:r w:rsidR="005C7196" w:rsidRPr="00440A4B">
        <w:rPr>
          <w:rFonts w:ascii="Times New Roman" w:hAnsi="Times New Roman" w:cs="Times New Roman"/>
          <w:sz w:val="20"/>
          <w:szCs w:val="20"/>
        </w:rPr>
        <w:t>stepen sinkinezija u cilju formiranja jedinstvenog sk</w:t>
      </w:r>
      <w:r w:rsidR="00BB2AB3" w:rsidRPr="00440A4B">
        <w:rPr>
          <w:rFonts w:ascii="Times New Roman" w:hAnsi="Times New Roman" w:cs="Times New Roman"/>
          <w:sz w:val="20"/>
          <w:szCs w:val="20"/>
        </w:rPr>
        <w:t xml:space="preserve">ora na skali od 0-100 </w:t>
      </w:r>
      <w:r w:rsidR="00F323B3" w:rsidRPr="00440A4B">
        <w:rPr>
          <w:rFonts w:ascii="Times New Roman" w:hAnsi="Times New Roman" w:cs="Times New Roman"/>
          <w:sz w:val="20"/>
          <w:szCs w:val="20"/>
        </w:rPr>
        <w:t>[10].</w:t>
      </w:r>
      <w:r w:rsidR="00524223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F075122" w14:textId="77777777" w:rsidR="00C37976" w:rsidRPr="00C37976" w:rsidRDefault="00C37976" w:rsidP="00C379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7C00A62" w14:textId="700996FD" w:rsidR="0027253F" w:rsidRPr="00C37976" w:rsidRDefault="0027253F" w:rsidP="00C37976">
      <w:pPr>
        <w:pStyle w:val="Heading1"/>
        <w:shd w:val="clear" w:color="auto" w:fill="FFFFFF"/>
        <w:spacing w:before="9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0"/>
          <w:szCs w:val="20"/>
          <w:lang w:eastAsia="sr-Latn-RS"/>
        </w:rPr>
      </w:pPr>
      <w:r w:rsidRPr="00440A4B">
        <w:rPr>
          <w:rFonts w:ascii="Times New Roman" w:hAnsi="Times New Roman" w:cs="Times New Roman"/>
          <w:color w:val="auto"/>
          <w:sz w:val="20"/>
          <w:szCs w:val="20"/>
        </w:rPr>
        <w:t xml:space="preserve">Tabela </w:t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instrText xml:space="preserve"> SEQ Tabela \* ARABIC </w:instrText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00563D" w:rsidRPr="00440A4B">
        <w:rPr>
          <w:rFonts w:ascii="Times New Roman" w:hAnsi="Times New Roman" w:cs="Times New Roman"/>
          <w:noProof/>
          <w:color w:val="auto"/>
          <w:sz w:val="20"/>
          <w:szCs w:val="20"/>
        </w:rPr>
        <w:t>2</w:t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440A4B">
        <w:rPr>
          <w:rFonts w:ascii="Times New Roman" w:hAnsi="Times New Roman" w:cs="Times New Roman"/>
          <w:color w:val="auto"/>
          <w:sz w:val="20"/>
          <w:szCs w:val="20"/>
        </w:rPr>
        <w:t xml:space="preserve"> Poređenje vrednosti HB skale sa vrednostima Sb</w:t>
      </w:r>
      <w:r w:rsidR="004B55DC" w:rsidRPr="00440A4B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2D4502" w:rsidRPr="00440A4B">
        <w:rPr>
          <w:rFonts w:ascii="Times New Roman" w:hAnsi="Times New Roman" w:cs="Times New Roman"/>
          <w:color w:val="auto"/>
          <w:sz w:val="20"/>
          <w:szCs w:val="20"/>
        </w:rPr>
        <w:t>[11]</w:t>
      </w:r>
    </w:p>
    <w:tbl>
      <w:tblPr>
        <w:tblStyle w:val="GridTable4-Accent51"/>
        <w:tblW w:w="0" w:type="auto"/>
        <w:jc w:val="center"/>
        <w:tblLook w:val="04A0" w:firstRow="1" w:lastRow="0" w:firstColumn="1" w:lastColumn="0" w:noHBand="0" w:noVBand="1"/>
      </w:tblPr>
      <w:tblGrid>
        <w:gridCol w:w="1828"/>
        <w:gridCol w:w="1273"/>
      </w:tblGrid>
      <w:tr w:rsidR="00CF7206" w:rsidRPr="00440A4B" w14:paraId="564E1819" w14:textId="77777777" w:rsidTr="001470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D5AF5A4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House-Brackmann</w:t>
            </w:r>
          </w:p>
        </w:tc>
        <w:tc>
          <w:tcPr>
            <w:tcW w:w="0" w:type="auto"/>
            <w:vAlign w:val="center"/>
          </w:tcPr>
          <w:p w14:paraId="558E7C94" w14:textId="77777777" w:rsidR="00CF7206" w:rsidRPr="00440A4B" w:rsidRDefault="00CF7206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Sunnybrook</w:t>
            </w:r>
          </w:p>
        </w:tc>
      </w:tr>
      <w:tr w:rsidR="00CF7206" w:rsidRPr="00440A4B" w14:paraId="37A881CB" w14:textId="77777777" w:rsidTr="0014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CFF6B39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3DC13203" w14:textId="77777777" w:rsidR="00CF7206" w:rsidRPr="00440A4B" w:rsidRDefault="008265C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  <w:r w:rsidR="0027253F" w:rsidRPr="00440A4B">
              <w:rPr>
                <w:rFonts w:ascii="Times New Roman" w:hAnsi="Times New Roman" w:cs="Times New Roman"/>
                <w:sz w:val="20"/>
                <w:szCs w:val="20"/>
              </w:rPr>
              <w:t>-100</w:t>
            </w:r>
          </w:p>
        </w:tc>
      </w:tr>
      <w:tr w:rsidR="00CF7206" w:rsidRPr="00440A4B" w14:paraId="15C4EBA7" w14:textId="77777777" w:rsidTr="001470F3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6882761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14:paraId="405B9DE3" w14:textId="77777777" w:rsidR="00CF7206" w:rsidRPr="00440A4B" w:rsidRDefault="008265C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71-90</w:t>
            </w:r>
          </w:p>
        </w:tc>
      </w:tr>
      <w:tr w:rsidR="00CF7206" w:rsidRPr="00440A4B" w14:paraId="244EDBE3" w14:textId="77777777" w:rsidTr="0014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E912582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6158BCC6" w14:textId="77777777" w:rsidR="00CF7206" w:rsidRPr="00440A4B" w:rsidRDefault="0027253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43-70</w:t>
            </w:r>
          </w:p>
        </w:tc>
      </w:tr>
      <w:tr w:rsidR="00CF7206" w:rsidRPr="00440A4B" w14:paraId="7E3687D2" w14:textId="77777777" w:rsidTr="001470F3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05652C9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14:paraId="0AB288CB" w14:textId="77777777" w:rsidR="00CF7206" w:rsidRPr="00440A4B" w:rsidRDefault="0027253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26-42</w:t>
            </w:r>
          </w:p>
        </w:tc>
      </w:tr>
      <w:tr w:rsidR="00CF7206" w:rsidRPr="00440A4B" w14:paraId="484B32E5" w14:textId="77777777" w:rsidTr="0014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D0574B9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14:paraId="255BA810" w14:textId="77777777" w:rsidR="00CF7206" w:rsidRPr="00440A4B" w:rsidRDefault="0027253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13-25</w:t>
            </w:r>
          </w:p>
        </w:tc>
      </w:tr>
      <w:tr w:rsidR="00CF7206" w:rsidRPr="00440A4B" w14:paraId="60B251B2" w14:textId="77777777" w:rsidTr="001470F3">
        <w:trPr>
          <w:trHeight w:val="23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7EC672B" w14:textId="77777777" w:rsidR="00CF7206" w:rsidRPr="00440A4B" w:rsidRDefault="00CF7206" w:rsidP="00D4304D">
            <w:pPr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14:paraId="133E8649" w14:textId="77777777" w:rsidR="00CF7206" w:rsidRPr="00440A4B" w:rsidRDefault="0027253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5-12</w:t>
            </w:r>
          </w:p>
        </w:tc>
      </w:tr>
    </w:tbl>
    <w:p w14:paraId="33F4F5D4" w14:textId="77777777" w:rsidR="00CF7206" w:rsidRPr="00440A4B" w:rsidRDefault="00CF7206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7878986" w14:textId="77777777" w:rsidR="0052057B" w:rsidRPr="00440A4B" w:rsidRDefault="00056FC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lastRenderedPageBreak/>
        <w:t xml:space="preserve">U ovom istraživanju, </w:t>
      </w:r>
      <w:r w:rsidR="00616541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korištena je i</w:t>
      </w:r>
      <w:r w:rsidR="0028595A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 xml:space="preserve">specijalno dizajnirana skala u cilju ispitivanja snage mišića lica. Skala se sastoji od 21 mišića lica, pri čemu se pokret mišića ocenjuje sa ocenom 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0, 1, 3, 5 (0 - nema kontrakcije, 1 - </w:t>
      </w:r>
      <w:r w:rsidRPr="00440A4B">
        <w:rPr>
          <w:rFonts w:ascii="Times New Roman" w:hAnsi="Times New Roman" w:cs="Times New Roman"/>
          <w:sz w:val="20"/>
          <w:szCs w:val="20"/>
        </w:rPr>
        <w:t>kontrakcija, 3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-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nepotpuno pokretan, 5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-</w:t>
      </w:r>
      <w:r w:rsidR="001470F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potpuno pokretan).</w:t>
      </w:r>
      <w:r w:rsidR="00C35330" w:rsidRPr="00440A4B">
        <w:rPr>
          <w:rFonts w:ascii="Times New Roman" w:hAnsi="Times New Roman" w:cs="Times New Roman"/>
          <w:sz w:val="20"/>
          <w:szCs w:val="20"/>
        </w:rPr>
        <w:t xml:space="preserve"> Svaki mišić se posebno ocenjuje na početku i na kraju tretmana akupunkture.</w:t>
      </w:r>
      <w:r w:rsidR="008C5942" w:rsidRPr="00440A4B">
        <w:rPr>
          <w:rFonts w:ascii="Times New Roman" w:hAnsi="Times New Roman" w:cs="Times New Roman"/>
          <w:sz w:val="20"/>
          <w:szCs w:val="20"/>
        </w:rPr>
        <w:t xml:space="preserve"> U okviru te skale ispituje se i </w:t>
      </w:r>
      <w:r w:rsidR="008C5942" w:rsidRPr="00440A4B">
        <w:rPr>
          <w:rFonts w:ascii="Times New Roman" w:hAnsi="Times New Roman" w:cs="Times New Roman"/>
          <w:i/>
          <w:sz w:val="20"/>
          <w:szCs w:val="20"/>
        </w:rPr>
        <w:t>m.stapedius</w:t>
      </w:r>
      <w:r w:rsidR="008C5942" w:rsidRPr="00440A4B">
        <w:rPr>
          <w:rFonts w:ascii="Times New Roman" w:hAnsi="Times New Roman" w:cs="Times New Roman"/>
          <w:sz w:val="20"/>
          <w:szCs w:val="20"/>
        </w:rPr>
        <w:t>, pri čemu se</w:t>
      </w:r>
      <w:r w:rsidR="008C5942" w:rsidRPr="00440A4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C5942" w:rsidRPr="00440A4B">
        <w:rPr>
          <w:rFonts w:ascii="Times New Roman" w:hAnsi="Times New Roman" w:cs="Times New Roman"/>
          <w:sz w:val="20"/>
          <w:szCs w:val="20"/>
        </w:rPr>
        <w:t>njegova funkcija ocenjuje u pravcu da li pacijent prijavljuje hiperakuziju kao simptom ili ne</w:t>
      </w:r>
      <w:r w:rsidR="0028595A" w:rsidRPr="00440A4B">
        <w:rPr>
          <w:rFonts w:ascii="Times New Roman" w:hAnsi="Times New Roman" w:cs="Times New Roman"/>
          <w:sz w:val="20"/>
          <w:szCs w:val="20"/>
        </w:rPr>
        <w:t xml:space="preserve"> na strani zahvaćenoj </w:t>
      </w:r>
      <w:r w:rsidR="008C0301" w:rsidRPr="00440A4B">
        <w:rPr>
          <w:rFonts w:ascii="Times New Roman" w:hAnsi="Times New Roman" w:cs="Times New Roman"/>
          <w:sz w:val="20"/>
          <w:szCs w:val="20"/>
        </w:rPr>
        <w:t>Belovom paralizom.</w:t>
      </w:r>
      <w:r w:rsidR="008C5942" w:rsidRPr="00440A4B">
        <w:rPr>
          <w:rFonts w:ascii="Times New Roman" w:hAnsi="Times New Roman" w:cs="Times New Roman"/>
          <w:sz w:val="20"/>
          <w:szCs w:val="20"/>
        </w:rPr>
        <w:t>.</w:t>
      </w:r>
      <w:r w:rsidR="0052057B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B3CCC6" w14:textId="5324F6BC" w:rsidR="0052057B" w:rsidRPr="00440A4B" w:rsidRDefault="00EE0F6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Za ispitivanje prisut</w:t>
      </w:r>
      <w:r w:rsidR="0052057B" w:rsidRPr="00440A4B">
        <w:rPr>
          <w:rFonts w:ascii="Times New Roman" w:hAnsi="Times New Roman" w:cs="Times New Roman"/>
          <w:sz w:val="20"/>
          <w:szCs w:val="20"/>
        </w:rPr>
        <w:t>nosti simptoma hemiageuzije pacij</w:t>
      </w:r>
      <w:r w:rsidR="0028595A" w:rsidRPr="00440A4B">
        <w:rPr>
          <w:rFonts w:ascii="Times New Roman" w:hAnsi="Times New Roman" w:cs="Times New Roman"/>
          <w:sz w:val="20"/>
          <w:szCs w:val="20"/>
        </w:rPr>
        <w:t>enti su ispitivani da li su oseć</w:t>
      </w:r>
      <w:r w:rsidR="0052057B" w:rsidRPr="00440A4B">
        <w:rPr>
          <w:rFonts w:ascii="Times New Roman" w:hAnsi="Times New Roman" w:cs="Times New Roman"/>
          <w:sz w:val="20"/>
          <w:szCs w:val="20"/>
        </w:rPr>
        <w:t xml:space="preserve">ali promene u ukusu </w:t>
      </w:r>
      <w:r w:rsidR="0028595A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sa</w:t>
      </w:r>
      <w:r w:rsidR="00E320A8" w:rsidRPr="00440A4B">
        <w:rPr>
          <w:rFonts w:ascii="Times New Roman" w:hAnsi="Times New Roman" w:cs="Times New Roman"/>
          <w:sz w:val="20"/>
          <w:szCs w:val="20"/>
        </w:rPr>
        <w:t xml:space="preserve"> zahvać</w:t>
      </w:r>
      <w:r w:rsidR="0052057B" w:rsidRPr="00440A4B">
        <w:rPr>
          <w:rFonts w:ascii="Times New Roman" w:hAnsi="Times New Roman" w:cs="Times New Roman"/>
          <w:sz w:val="20"/>
          <w:szCs w:val="20"/>
        </w:rPr>
        <w:t>ene strane lica pre i posle tretmana.</w:t>
      </w:r>
    </w:p>
    <w:p w14:paraId="5DC37B67" w14:textId="77777777" w:rsidR="00FF617C" w:rsidRPr="00440A4B" w:rsidRDefault="00FF617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Napr</w:t>
      </w:r>
      <w:r w:rsidR="00EE0F66" w:rsidRPr="00440A4B">
        <w:rPr>
          <w:rFonts w:ascii="Times New Roman" w:hAnsi="Times New Roman" w:cs="Times New Roman"/>
          <w:sz w:val="20"/>
          <w:szCs w:val="20"/>
        </w:rPr>
        <w:t>edak pre i posle tretmana je iz</w:t>
      </w:r>
      <w:r w:rsidRPr="00440A4B">
        <w:rPr>
          <w:rFonts w:ascii="Times New Roman" w:hAnsi="Times New Roman" w:cs="Times New Roman"/>
          <w:sz w:val="20"/>
          <w:szCs w:val="20"/>
        </w:rPr>
        <w:t>meren razlikom vrednosti aritmetičkih sredina HB i Sb skale.</w:t>
      </w:r>
    </w:p>
    <w:p w14:paraId="2F621674" w14:textId="77777777" w:rsidR="00AF465F" w:rsidRPr="00440A4B" w:rsidRDefault="009532F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Za analizu podataka koristili smo program SPSS</w:t>
      </w:r>
      <w:r w:rsidR="0028595A" w:rsidRPr="00440A4B">
        <w:rPr>
          <w:rFonts w:ascii="Times New Roman" w:hAnsi="Times New Roman" w:cs="Times New Roman"/>
          <w:sz w:val="20"/>
          <w:szCs w:val="20"/>
        </w:rPr>
        <w:t xml:space="preserve"> Statistics v20</w:t>
      </w:r>
      <w:r w:rsidR="00F75093" w:rsidRPr="00440A4B">
        <w:rPr>
          <w:rFonts w:ascii="Times New Roman" w:hAnsi="Times New Roman" w:cs="Times New Roman"/>
          <w:sz w:val="20"/>
          <w:szCs w:val="20"/>
        </w:rPr>
        <w:t xml:space="preserve"> pomoću </w:t>
      </w:r>
      <w:r w:rsidR="00CB2AFD" w:rsidRPr="00440A4B">
        <w:rPr>
          <w:rFonts w:ascii="Times New Roman" w:hAnsi="Times New Roman" w:cs="Times New Roman"/>
          <w:sz w:val="20"/>
          <w:szCs w:val="20"/>
        </w:rPr>
        <w:t xml:space="preserve">koga </w:t>
      </w:r>
      <w:r w:rsidR="0028595A" w:rsidRPr="00440A4B">
        <w:rPr>
          <w:rFonts w:ascii="Times New Roman" w:hAnsi="Times New Roman" w:cs="Times New Roman"/>
          <w:sz w:val="20"/>
          <w:szCs w:val="20"/>
        </w:rPr>
        <w:t>izrač</w:t>
      </w:r>
      <w:r w:rsidRPr="00440A4B">
        <w:rPr>
          <w:rFonts w:ascii="Times New Roman" w:hAnsi="Times New Roman" w:cs="Times New Roman"/>
          <w:sz w:val="20"/>
          <w:szCs w:val="20"/>
        </w:rPr>
        <w:t>unavamo artimetičku sredinu, standardnu devijaciju, medijanu</w:t>
      </w:r>
      <w:r w:rsidR="00F75093" w:rsidRPr="00440A4B">
        <w:rPr>
          <w:rFonts w:ascii="Times New Roman" w:hAnsi="Times New Roman" w:cs="Times New Roman"/>
          <w:sz w:val="20"/>
          <w:szCs w:val="20"/>
        </w:rPr>
        <w:t xml:space="preserve"> i vrednosti t testa</w:t>
      </w:r>
      <w:r w:rsidR="0028595A" w:rsidRPr="00440A4B">
        <w:rPr>
          <w:rFonts w:ascii="Times New Roman" w:hAnsi="Times New Roman" w:cs="Times New Roman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 xml:space="preserve">Proveru hipoteze o statističkoj značajnosti razlike uradili smo pomoću analitičke opcije </w:t>
      </w:r>
      <w:r w:rsidRPr="00440A4B">
        <w:rPr>
          <w:rFonts w:ascii="Times New Roman" w:hAnsi="Times New Roman" w:cs="Times New Roman"/>
          <w:i/>
          <w:sz w:val="20"/>
          <w:szCs w:val="20"/>
        </w:rPr>
        <w:t>Indipendent samples t-test</w:t>
      </w:r>
      <w:r w:rsidR="006A5C98" w:rsidRPr="00440A4B">
        <w:rPr>
          <w:rFonts w:ascii="Times New Roman" w:hAnsi="Times New Roman" w:cs="Times New Roman"/>
          <w:i/>
          <w:sz w:val="20"/>
          <w:szCs w:val="20"/>
        </w:rPr>
        <w:t>.</w:t>
      </w:r>
      <w:r w:rsidR="00FF617C" w:rsidRPr="00440A4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75093" w:rsidRPr="00440A4B">
        <w:rPr>
          <w:rFonts w:ascii="Times New Roman" w:hAnsi="Times New Roman" w:cs="Times New Roman"/>
          <w:sz w:val="20"/>
          <w:szCs w:val="20"/>
        </w:rPr>
        <w:t>Za sati</w:t>
      </w:r>
      <w:r w:rsidR="000A0A7E" w:rsidRPr="00440A4B">
        <w:rPr>
          <w:rFonts w:ascii="Times New Roman" w:hAnsi="Times New Roman" w:cs="Times New Roman"/>
          <w:sz w:val="20"/>
          <w:szCs w:val="20"/>
        </w:rPr>
        <w:t>stički značajne uzete su vrednos</w:t>
      </w:r>
      <w:r w:rsidR="00F75093" w:rsidRPr="00440A4B">
        <w:rPr>
          <w:rFonts w:ascii="Times New Roman" w:hAnsi="Times New Roman" w:cs="Times New Roman"/>
          <w:sz w:val="20"/>
          <w:szCs w:val="20"/>
        </w:rPr>
        <w:t>ti p&lt;0,05.</w:t>
      </w:r>
    </w:p>
    <w:p w14:paraId="79A8DA22" w14:textId="36EAB20D" w:rsidR="00775D8F" w:rsidRPr="00440A4B" w:rsidRDefault="00775D8F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61043987" w14:textId="1DC5E4AE" w:rsidR="00CD71C9" w:rsidRPr="00C37976" w:rsidRDefault="002A1165" w:rsidP="00D4304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37976">
        <w:rPr>
          <w:rFonts w:ascii="Times New Roman" w:hAnsi="Times New Roman" w:cs="Times New Roman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sz w:val="20"/>
          <w:szCs w:val="20"/>
        </w:rPr>
        <w:t>3</w:t>
      </w:r>
      <w:r w:rsidR="00630C8E">
        <w:rPr>
          <w:rFonts w:ascii="Times New Roman" w:hAnsi="Times New Roman" w:cs="Times New Roman"/>
          <w:sz w:val="20"/>
          <w:szCs w:val="20"/>
        </w:rPr>
        <w:t>.</w:t>
      </w:r>
      <w:r w:rsidR="00CD71C9" w:rsidRPr="00C37976">
        <w:rPr>
          <w:rFonts w:ascii="Times New Roman" w:hAnsi="Times New Roman" w:cs="Times New Roman"/>
          <w:sz w:val="20"/>
          <w:szCs w:val="20"/>
        </w:rPr>
        <w:t xml:space="preserve"> Brackmann-ova skala poređena sa step</w:t>
      </w:r>
      <w:r w:rsidR="002D4502" w:rsidRPr="00C37976">
        <w:rPr>
          <w:rFonts w:ascii="Times New Roman" w:hAnsi="Times New Roman" w:cs="Times New Roman"/>
          <w:sz w:val="20"/>
          <w:szCs w:val="20"/>
        </w:rPr>
        <w:t>enom funkcije facialnog nerva [12]</w:t>
      </w:r>
    </w:p>
    <w:tbl>
      <w:tblPr>
        <w:tblStyle w:val="GridTable4-Accent51"/>
        <w:tblW w:w="0" w:type="auto"/>
        <w:jc w:val="center"/>
        <w:tblLook w:val="04A0" w:firstRow="1" w:lastRow="0" w:firstColumn="1" w:lastColumn="0" w:noHBand="0" w:noVBand="1"/>
        <w:tblCaption w:val="Tabela 1. Brackmann-ova skala poređena sa stepenom funkcije facialnog nerva"/>
        <w:tblDescription w:val="Tabela 1. Brackmann-ova skala poređena sa stepenom funkcije facialnog nerva"/>
      </w:tblPr>
      <w:tblGrid>
        <w:gridCol w:w="1298"/>
        <w:gridCol w:w="1676"/>
        <w:gridCol w:w="1682"/>
        <w:gridCol w:w="1298"/>
        <w:gridCol w:w="1298"/>
      </w:tblGrid>
      <w:tr w:rsidR="00AF465F" w:rsidRPr="00440A4B" w14:paraId="588F8809" w14:textId="77777777" w:rsidTr="005242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A1FE4A1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Stepen</w:t>
            </w:r>
          </w:p>
        </w:tc>
        <w:tc>
          <w:tcPr>
            <w:tcW w:w="1676" w:type="dxa"/>
            <w:vAlign w:val="center"/>
          </w:tcPr>
          <w:p w14:paraId="3492E69B" w14:textId="77777777" w:rsidR="00AF465F" w:rsidRPr="00440A4B" w:rsidRDefault="001470F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Težina paralize</w:t>
            </w:r>
          </w:p>
        </w:tc>
        <w:tc>
          <w:tcPr>
            <w:tcW w:w="1682" w:type="dxa"/>
            <w:vAlign w:val="center"/>
          </w:tcPr>
          <w:p w14:paraId="02A5945D" w14:textId="77777777" w:rsidR="00AF465F" w:rsidRPr="00440A4B" w:rsidRDefault="00AF465F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Izmereni nivo zahvacenosi</w:t>
            </w:r>
          </w:p>
        </w:tc>
        <w:tc>
          <w:tcPr>
            <w:tcW w:w="1298" w:type="dxa"/>
            <w:vAlign w:val="center"/>
          </w:tcPr>
          <w:p w14:paraId="25397546" w14:textId="77777777" w:rsidR="00AF465F" w:rsidRPr="00440A4B" w:rsidRDefault="00AF465F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Funkcija (%)</w:t>
            </w:r>
          </w:p>
        </w:tc>
        <w:tc>
          <w:tcPr>
            <w:tcW w:w="1298" w:type="dxa"/>
            <w:vAlign w:val="center"/>
          </w:tcPr>
          <w:p w14:paraId="2854CED5" w14:textId="77777777" w:rsidR="00AF465F" w:rsidRPr="00440A4B" w:rsidRDefault="00AF465F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Procena funkcije (%)</w:t>
            </w:r>
          </w:p>
        </w:tc>
      </w:tr>
      <w:tr w:rsidR="00AF465F" w:rsidRPr="00440A4B" w14:paraId="2F4E892D" w14:textId="77777777" w:rsidTr="005242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1562A620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676" w:type="dxa"/>
            <w:vAlign w:val="center"/>
          </w:tcPr>
          <w:p w14:paraId="048BDFD6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Normalno</w:t>
            </w:r>
          </w:p>
        </w:tc>
        <w:tc>
          <w:tcPr>
            <w:tcW w:w="1682" w:type="dxa"/>
            <w:vAlign w:val="center"/>
          </w:tcPr>
          <w:p w14:paraId="0516CFCA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8/8</w:t>
            </w:r>
          </w:p>
        </w:tc>
        <w:tc>
          <w:tcPr>
            <w:tcW w:w="1298" w:type="dxa"/>
            <w:vAlign w:val="center"/>
          </w:tcPr>
          <w:p w14:paraId="572E30F4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98" w:type="dxa"/>
            <w:vAlign w:val="center"/>
          </w:tcPr>
          <w:p w14:paraId="2218DFCD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F465F" w:rsidRPr="00440A4B" w14:paraId="168B5451" w14:textId="77777777" w:rsidTr="00524223">
        <w:trPr>
          <w:trHeight w:val="55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2F144AF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676" w:type="dxa"/>
            <w:vAlign w:val="center"/>
          </w:tcPr>
          <w:p w14:paraId="2CE4D667" w14:textId="77777777" w:rsidR="00AF465F" w:rsidRPr="00440A4B" w:rsidRDefault="001470F3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Blaga</w:t>
            </w:r>
          </w:p>
        </w:tc>
        <w:tc>
          <w:tcPr>
            <w:tcW w:w="1682" w:type="dxa"/>
            <w:vAlign w:val="center"/>
          </w:tcPr>
          <w:p w14:paraId="6201E563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7/8</w:t>
            </w:r>
          </w:p>
        </w:tc>
        <w:tc>
          <w:tcPr>
            <w:tcW w:w="1298" w:type="dxa"/>
            <w:vAlign w:val="center"/>
          </w:tcPr>
          <w:p w14:paraId="7DC9FB1A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76-99</w:t>
            </w:r>
          </w:p>
        </w:tc>
        <w:tc>
          <w:tcPr>
            <w:tcW w:w="1298" w:type="dxa"/>
            <w:vAlign w:val="center"/>
          </w:tcPr>
          <w:p w14:paraId="48B3031D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AF465F" w:rsidRPr="00440A4B" w14:paraId="5F12D91D" w14:textId="77777777" w:rsidTr="005242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A2E66A9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676" w:type="dxa"/>
            <w:vAlign w:val="center"/>
          </w:tcPr>
          <w:p w14:paraId="61256D49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Um</w:t>
            </w:r>
            <w:r w:rsidR="001470F3" w:rsidRPr="00440A4B">
              <w:rPr>
                <w:rFonts w:ascii="Times New Roman" w:hAnsi="Times New Roman" w:cs="Times New Roman"/>
                <w:sz w:val="20"/>
                <w:szCs w:val="20"/>
              </w:rPr>
              <w:t>erena</w:t>
            </w:r>
          </w:p>
        </w:tc>
        <w:tc>
          <w:tcPr>
            <w:tcW w:w="1682" w:type="dxa"/>
            <w:vAlign w:val="center"/>
          </w:tcPr>
          <w:p w14:paraId="73DE6827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5/8-6/8</w:t>
            </w:r>
          </w:p>
        </w:tc>
        <w:tc>
          <w:tcPr>
            <w:tcW w:w="1298" w:type="dxa"/>
            <w:vAlign w:val="center"/>
          </w:tcPr>
          <w:p w14:paraId="364E89D1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51-75</w:t>
            </w:r>
          </w:p>
        </w:tc>
        <w:tc>
          <w:tcPr>
            <w:tcW w:w="1298" w:type="dxa"/>
            <w:vAlign w:val="center"/>
          </w:tcPr>
          <w:p w14:paraId="7E09F542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AF465F" w:rsidRPr="00440A4B" w14:paraId="256580FB" w14:textId="77777777" w:rsidTr="00524223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1201C5A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1676" w:type="dxa"/>
            <w:vAlign w:val="center"/>
          </w:tcPr>
          <w:p w14:paraId="77EC9B55" w14:textId="77777777" w:rsidR="00AF465F" w:rsidRPr="00440A4B" w:rsidRDefault="001470F3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Umereno teška</w:t>
            </w:r>
          </w:p>
        </w:tc>
        <w:tc>
          <w:tcPr>
            <w:tcW w:w="1682" w:type="dxa"/>
            <w:vAlign w:val="center"/>
          </w:tcPr>
          <w:p w14:paraId="4B1008C9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3/8-4/8</w:t>
            </w:r>
          </w:p>
        </w:tc>
        <w:tc>
          <w:tcPr>
            <w:tcW w:w="1298" w:type="dxa"/>
            <w:vAlign w:val="center"/>
          </w:tcPr>
          <w:p w14:paraId="412DD911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26-50</w:t>
            </w:r>
          </w:p>
        </w:tc>
        <w:tc>
          <w:tcPr>
            <w:tcW w:w="1298" w:type="dxa"/>
            <w:vAlign w:val="center"/>
          </w:tcPr>
          <w:p w14:paraId="16ED370C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AF465F" w:rsidRPr="00440A4B" w14:paraId="0C5D73D0" w14:textId="77777777" w:rsidTr="005242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4211EACF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676" w:type="dxa"/>
            <w:vAlign w:val="center"/>
          </w:tcPr>
          <w:p w14:paraId="4469E7EF" w14:textId="77777777" w:rsidR="00AF465F" w:rsidRPr="00440A4B" w:rsidRDefault="001470F3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Izrazito teška</w:t>
            </w:r>
          </w:p>
        </w:tc>
        <w:tc>
          <w:tcPr>
            <w:tcW w:w="1682" w:type="dxa"/>
            <w:vAlign w:val="center"/>
          </w:tcPr>
          <w:p w14:paraId="2DF38268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1/8-2/8</w:t>
            </w:r>
          </w:p>
        </w:tc>
        <w:tc>
          <w:tcPr>
            <w:tcW w:w="1298" w:type="dxa"/>
            <w:vAlign w:val="center"/>
          </w:tcPr>
          <w:p w14:paraId="71DEADAA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1-25</w:t>
            </w:r>
          </w:p>
        </w:tc>
        <w:tc>
          <w:tcPr>
            <w:tcW w:w="1298" w:type="dxa"/>
            <w:vAlign w:val="center"/>
          </w:tcPr>
          <w:p w14:paraId="06B94374" w14:textId="77777777" w:rsidR="00AF465F" w:rsidRPr="00440A4B" w:rsidRDefault="00AF465F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F465F" w:rsidRPr="00440A4B" w14:paraId="38A3CC99" w14:textId="77777777" w:rsidTr="00524223">
        <w:trPr>
          <w:trHeight w:val="5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8" w:type="dxa"/>
            <w:vAlign w:val="center"/>
          </w:tcPr>
          <w:p w14:paraId="7830AEA7" w14:textId="77777777" w:rsidR="00AF465F" w:rsidRPr="00440A4B" w:rsidRDefault="00AF465F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676" w:type="dxa"/>
            <w:vAlign w:val="center"/>
          </w:tcPr>
          <w:p w14:paraId="7EA9306E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Totalna</w:t>
            </w:r>
          </w:p>
        </w:tc>
        <w:tc>
          <w:tcPr>
            <w:tcW w:w="1682" w:type="dxa"/>
            <w:vAlign w:val="center"/>
          </w:tcPr>
          <w:p w14:paraId="3BB3DE3A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0/8</w:t>
            </w:r>
          </w:p>
        </w:tc>
        <w:tc>
          <w:tcPr>
            <w:tcW w:w="1298" w:type="dxa"/>
            <w:vAlign w:val="center"/>
          </w:tcPr>
          <w:p w14:paraId="7E61310E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8" w:type="dxa"/>
            <w:vAlign w:val="center"/>
          </w:tcPr>
          <w:p w14:paraId="71A3EC0E" w14:textId="77777777" w:rsidR="00AF465F" w:rsidRPr="00440A4B" w:rsidRDefault="00AF465F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7EECD8A1" w14:textId="24ADFC97" w:rsidR="00A90E71" w:rsidRPr="00440A4B" w:rsidRDefault="00A90E71" w:rsidP="00D43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3F8A87" w14:textId="26FE3E2F" w:rsidR="0052057B" w:rsidRPr="00440A4B" w:rsidRDefault="0052057B" w:rsidP="00D430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3B24891" w14:textId="28DB49EF" w:rsidR="00CF65D0" w:rsidRPr="00630C8E" w:rsidRDefault="00CF65D0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630C8E">
        <w:rPr>
          <w:rFonts w:ascii="Times New Roman" w:hAnsi="Times New Roman" w:cs="Times New Roman"/>
          <w:b/>
          <w:szCs w:val="20"/>
        </w:rPr>
        <w:t>Rezultati</w:t>
      </w:r>
    </w:p>
    <w:p w14:paraId="7FB0252B" w14:textId="77777777" w:rsidR="00C37976" w:rsidRPr="00440A4B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996AF42" w14:textId="5A0CCA38" w:rsidR="003852F8" w:rsidRPr="00440A4B" w:rsidRDefault="009E1F6F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Studija obuhvata 40 ispitanika od kojih su 20 žene, a 20 </w:t>
      </w:r>
      <w:r w:rsidR="0028595A" w:rsidRPr="00440A4B">
        <w:rPr>
          <w:rFonts w:ascii="Times New Roman" w:hAnsi="Times New Roman" w:cs="Times New Roman"/>
          <w:sz w:val="20"/>
          <w:szCs w:val="20"/>
        </w:rPr>
        <w:t>muškarci. Starost ispitanika je u</w:t>
      </w:r>
      <w:r w:rsidRPr="00440A4B">
        <w:rPr>
          <w:rFonts w:ascii="Times New Roman" w:hAnsi="Times New Roman" w:cs="Times New Roman"/>
          <w:sz w:val="20"/>
          <w:szCs w:val="20"/>
        </w:rPr>
        <w:t xml:space="preserve"> opsegu od 10 do 74 godine. Od ukupnog broja pacijenata 26 (65%) ima parali</w:t>
      </w:r>
      <w:r w:rsidR="001470F3" w:rsidRPr="00440A4B">
        <w:rPr>
          <w:rFonts w:ascii="Times New Roman" w:hAnsi="Times New Roman" w:cs="Times New Roman"/>
          <w:sz w:val="20"/>
          <w:szCs w:val="20"/>
        </w:rPr>
        <w:t>zu desnog facijalisa, a 14 (35%</w:t>
      </w:r>
      <w:r w:rsidRPr="00440A4B">
        <w:rPr>
          <w:rFonts w:ascii="Times New Roman" w:hAnsi="Times New Roman" w:cs="Times New Roman"/>
          <w:sz w:val="20"/>
          <w:szCs w:val="20"/>
        </w:rPr>
        <w:t xml:space="preserve">) paralizu levog facijalisa.  </w:t>
      </w:r>
    </w:p>
    <w:p w14:paraId="74CE1C83" w14:textId="18FE1FBF" w:rsidR="00CB2AFD" w:rsidRDefault="00CB2AFD" w:rsidP="00D4304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Pre tretmana na</w:t>
      </w:r>
      <w:r w:rsidR="009F229F" w:rsidRPr="00440A4B">
        <w:rPr>
          <w:rFonts w:ascii="Times New Roman" w:hAnsi="Times New Roman" w:cs="Times New Roman"/>
          <w:sz w:val="20"/>
          <w:szCs w:val="20"/>
        </w:rPr>
        <w:t>jveći broj pacijenata (50%) bio je u stadijumu HB 5</w:t>
      </w:r>
      <w:r w:rsidRPr="00440A4B">
        <w:rPr>
          <w:rFonts w:ascii="Times New Roman" w:hAnsi="Times New Roman" w:cs="Times New Roman"/>
          <w:sz w:val="20"/>
          <w:szCs w:val="20"/>
        </w:rPr>
        <w:t>, a najmanje u HB 2 i 3 (2,5 %)</w:t>
      </w:r>
      <w:r w:rsidR="00AB492C" w:rsidRPr="00440A4B">
        <w:rPr>
          <w:rFonts w:ascii="Times New Roman" w:hAnsi="Times New Roman" w:cs="Times New Roman"/>
          <w:sz w:val="20"/>
          <w:szCs w:val="20"/>
        </w:rPr>
        <w:t>, s tim da nije zabeležen ni jedan slučaj HB 1.</w:t>
      </w:r>
      <w:r w:rsidRPr="00440A4B">
        <w:rPr>
          <w:rFonts w:ascii="Times New Roman" w:hAnsi="Times New Roman" w:cs="Times New Roman"/>
          <w:sz w:val="20"/>
          <w:szCs w:val="20"/>
        </w:rPr>
        <w:t xml:space="preserve">  Nakon tretmana</w:t>
      </w:r>
      <w:r w:rsidR="009F229F" w:rsidRPr="00440A4B">
        <w:rPr>
          <w:rFonts w:ascii="Times New Roman" w:hAnsi="Times New Roman" w:cs="Times New Roman"/>
          <w:sz w:val="20"/>
          <w:szCs w:val="20"/>
        </w:rPr>
        <w:t xml:space="preserve"> kod</w:t>
      </w:r>
      <w:r w:rsidRPr="00440A4B">
        <w:rPr>
          <w:rFonts w:ascii="Times New Roman" w:hAnsi="Times New Roman" w:cs="Times New Roman"/>
          <w:sz w:val="20"/>
          <w:szCs w:val="20"/>
        </w:rPr>
        <w:t xml:space="preserve"> 45,5% pacijenata </w:t>
      </w:r>
      <w:r w:rsidR="009F229F" w:rsidRPr="00440A4B">
        <w:rPr>
          <w:rFonts w:ascii="Times New Roman" w:hAnsi="Times New Roman" w:cs="Times New Roman"/>
          <w:sz w:val="20"/>
          <w:szCs w:val="20"/>
        </w:rPr>
        <w:t>zabeležen je potpuni oporavak koji odgovara HB 1</w:t>
      </w:r>
      <w:r w:rsidRPr="00440A4B">
        <w:rPr>
          <w:rFonts w:ascii="Times New Roman" w:hAnsi="Times New Roman" w:cs="Times New Roman"/>
          <w:sz w:val="20"/>
          <w:szCs w:val="20"/>
        </w:rPr>
        <w:t xml:space="preserve">, a </w:t>
      </w:r>
      <w:r w:rsidR="00AB492C" w:rsidRPr="00440A4B">
        <w:rPr>
          <w:rFonts w:ascii="Times New Roman" w:hAnsi="Times New Roman" w:cs="Times New Roman"/>
          <w:sz w:val="20"/>
          <w:szCs w:val="20"/>
        </w:rPr>
        <w:t xml:space="preserve"> 2,5 %</w:t>
      </w:r>
      <w:r w:rsidR="009F229F" w:rsidRPr="00440A4B">
        <w:rPr>
          <w:rFonts w:ascii="Times New Roman" w:hAnsi="Times New Roman" w:cs="Times New Roman"/>
          <w:sz w:val="20"/>
          <w:szCs w:val="20"/>
        </w:rPr>
        <w:t xml:space="preserve"> pacijenata</w:t>
      </w:r>
      <w:r w:rsidR="00AB492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9F229F" w:rsidRPr="00440A4B">
        <w:rPr>
          <w:rFonts w:ascii="Times New Roman" w:hAnsi="Times New Roman" w:cs="Times New Roman"/>
          <w:sz w:val="20"/>
          <w:szCs w:val="20"/>
        </w:rPr>
        <w:t xml:space="preserve">je bio u stadijumu </w:t>
      </w:r>
      <w:r w:rsidR="00AB492C" w:rsidRPr="00440A4B">
        <w:rPr>
          <w:rFonts w:ascii="Times New Roman" w:hAnsi="Times New Roman" w:cs="Times New Roman"/>
          <w:sz w:val="20"/>
          <w:szCs w:val="20"/>
        </w:rPr>
        <w:t>HB 4, s</w:t>
      </w:r>
      <w:r w:rsidR="00340C0B" w:rsidRPr="00440A4B">
        <w:rPr>
          <w:rFonts w:ascii="Times New Roman" w:hAnsi="Times New Roman" w:cs="Times New Roman"/>
          <w:sz w:val="20"/>
          <w:szCs w:val="20"/>
        </w:rPr>
        <w:t xml:space="preserve"> tim da nije zabeležen HB 5 i 6 (Tabela 4.).</w:t>
      </w:r>
    </w:p>
    <w:p w14:paraId="68149197" w14:textId="77777777" w:rsidR="00C37976" w:rsidRPr="00440A4B" w:rsidRDefault="00C37976" w:rsidP="00D4304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228CDDF" w14:textId="06748279" w:rsidR="00226793" w:rsidRPr="00C37976" w:rsidRDefault="00226793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4</w:t>
      </w:r>
      <w:r w:rsidR="00630C8E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  <w:r w:rsidRPr="00C3797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Vrednosti HB skale pre i posle tretmana</w:t>
      </w:r>
    </w:p>
    <w:tbl>
      <w:tblPr>
        <w:tblStyle w:val="ListTable4-Accent51"/>
        <w:tblW w:w="0" w:type="auto"/>
        <w:jc w:val="center"/>
        <w:tblLook w:val="04A0" w:firstRow="1" w:lastRow="0" w:firstColumn="1" w:lastColumn="0" w:noHBand="0" w:noVBand="1"/>
      </w:tblPr>
      <w:tblGrid>
        <w:gridCol w:w="1878"/>
        <w:gridCol w:w="1355"/>
        <w:gridCol w:w="1788"/>
        <w:gridCol w:w="1499"/>
        <w:gridCol w:w="1883"/>
      </w:tblGrid>
      <w:tr w:rsidR="004717F6" w:rsidRPr="00440A4B" w14:paraId="528FD139" w14:textId="77777777" w:rsidTr="002A11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26E964B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House- Brackmann</w:t>
            </w:r>
          </w:p>
        </w:tc>
        <w:tc>
          <w:tcPr>
            <w:tcW w:w="0" w:type="auto"/>
            <w:vAlign w:val="center"/>
          </w:tcPr>
          <w:p w14:paraId="37886A27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</w:t>
            </w:r>
          </w:p>
        </w:tc>
        <w:tc>
          <w:tcPr>
            <w:tcW w:w="0" w:type="auto"/>
            <w:vAlign w:val="center"/>
          </w:tcPr>
          <w:p w14:paraId="075D28C6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</w:t>
            </w:r>
            <w:r w:rsidR="003208A1" w:rsidRPr="00440A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( %)</w:t>
            </w:r>
          </w:p>
        </w:tc>
        <w:tc>
          <w:tcPr>
            <w:tcW w:w="0" w:type="auto"/>
            <w:vAlign w:val="center"/>
          </w:tcPr>
          <w:p w14:paraId="1BF1D5CD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</w:t>
            </w:r>
          </w:p>
        </w:tc>
        <w:tc>
          <w:tcPr>
            <w:tcW w:w="0" w:type="auto"/>
            <w:vAlign w:val="center"/>
          </w:tcPr>
          <w:p w14:paraId="27A3D0D9" w14:textId="77777777" w:rsidR="003852F8" w:rsidRPr="00440A4B" w:rsidRDefault="003852F8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</w:t>
            </w:r>
            <w:r w:rsidR="003208A1" w:rsidRPr="00440A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(%)</w:t>
            </w:r>
          </w:p>
        </w:tc>
      </w:tr>
      <w:tr w:rsidR="004717F6" w:rsidRPr="00440A4B" w14:paraId="4A4E1A57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25A60FB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10475EE5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1D102546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0F72BD1C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</w:tcPr>
          <w:p w14:paraId="3FCD8402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  <w:r w:rsidR="005A40E3"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,5</w:t>
            </w:r>
          </w:p>
        </w:tc>
      </w:tr>
      <w:tr w:rsidR="004717F6" w:rsidRPr="00440A4B" w14:paraId="4B202FF1" w14:textId="77777777" w:rsidTr="002A1165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1555EBD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</w:tcPr>
          <w:p w14:paraId="3320380D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761317D2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  <w:vAlign w:val="center"/>
          </w:tcPr>
          <w:p w14:paraId="5585CFF8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</w:tcPr>
          <w:p w14:paraId="09884087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4717F6" w:rsidRPr="00440A4B" w14:paraId="7166E63E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2CDC1388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11E6203A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446F000D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  <w:vAlign w:val="center"/>
          </w:tcPr>
          <w:p w14:paraId="7161C84A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</w:tcPr>
          <w:p w14:paraId="4F4DA95B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717F6" w:rsidRPr="00440A4B" w14:paraId="5D9B80AA" w14:textId="77777777" w:rsidTr="002A1165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39BBEBB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</w:tcPr>
          <w:p w14:paraId="58F0B61E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</w:tcPr>
          <w:p w14:paraId="258780DB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  <w:tc>
          <w:tcPr>
            <w:tcW w:w="0" w:type="auto"/>
            <w:vAlign w:val="center"/>
          </w:tcPr>
          <w:p w14:paraId="5A6710DF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3EFF2782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717F6" w:rsidRPr="00440A4B" w14:paraId="158B5B4B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1A3DCD0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14:paraId="765AF658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</w:tcPr>
          <w:p w14:paraId="1AA9858F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</w:tcPr>
          <w:p w14:paraId="74756E87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581E17FE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17F6" w:rsidRPr="00440A4B" w14:paraId="42A385CC" w14:textId="77777777" w:rsidTr="002A1165">
        <w:trPr>
          <w:trHeight w:val="2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E3A14EE" w14:textId="77777777" w:rsidR="003852F8" w:rsidRPr="00440A4B" w:rsidRDefault="003852F8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</w:tcPr>
          <w:p w14:paraId="3541A948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</w:tcPr>
          <w:p w14:paraId="3307F930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0" w:type="auto"/>
            <w:vAlign w:val="center"/>
          </w:tcPr>
          <w:p w14:paraId="53EF6B98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</w:tcPr>
          <w:p w14:paraId="22FF9929" w14:textId="77777777" w:rsidR="003852F8" w:rsidRPr="00440A4B" w:rsidRDefault="003852F8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717F6" w:rsidRPr="00440A4B" w14:paraId="396D98E0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650BD07" w14:textId="77777777" w:rsidR="003852F8" w:rsidRPr="00440A4B" w:rsidRDefault="00481E4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UKUPNO</w:t>
            </w:r>
          </w:p>
        </w:tc>
        <w:tc>
          <w:tcPr>
            <w:tcW w:w="0" w:type="auto"/>
            <w:vAlign w:val="center"/>
          </w:tcPr>
          <w:p w14:paraId="327067D2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</w:tcPr>
          <w:p w14:paraId="1D4BB88F" w14:textId="77777777" w:rsidR="003852F8" w:rsidRPr="00440A4B" w:rsidRDefault="003852F8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vAlign w:val="center"/>
          </w:tcPr>
          <w:p w14:paraId="7CF4148C" w14:textId="77777777" w:rsidR="003852F8" w:rsidRPr="00440A4B" w:rsidRDefault="005D60E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</w:tcPr>
          <w:p w14:paraId="3AC52D74" w14:textId="77777777" w:rsidR="003852F8" w:rsidRPr="00440A4B" w:rsidRDefault="005D60E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3C8EAC22" w14:textId="77777777" w:rsidR="00CB2AFD" w:rsidRPr="00440A4B" w:rsidRDefault="00CB2AFD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</w:p>
    <w:p w14:paraId="486E5743" w14:textId="7EBE2788" w:rsidR="00AB492C" w:rsidRPr="00440A4B" w:rsidRDefault="00AB492C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Pre tretmana najveći broj pacijenata (30%) imao je vrednost Sb (13-25), a najmanje u Sb (71-90), njih </w:t>
      </w:r>
      <w:r w:rsidR="0028595A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2,5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%, </w:t>
      </w:r>
      <w:r w:rsidRPr="00440A4B">
        <w:rPr>
          <w:rFonts w:ascii="Times New Roman" w:hAnsi="Times New Roman" w:cs="Times New Roman"/>
          <w:sz w:val="20"/>
          <w:szCs w:val="20"/>
        </w:rPr>
        <w:t xml:space="preserve">s tim da nije zabeležen ni jedan slučaj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Sb(91-100).  </w:t>
      </w:r>
      <w:r w:rsidRPr="00440A4B">
        <w:rPr>
          <w:rFonts w:ascii="Times New Roman" w:hAnsi="Times New Roman" w:cs="Times New Roman"/>
          <w:sz w:val="20"/>
          <w:szCs w:val="20"/>
        </w:rPr>
        <w:t>Nakon tretmana 40% p</w:t>
      </w:r>
      <w:r w:rsidR="009F229F" w:rsidRPr="00440A4B">
        <w:rPr>
          <w:rFonts w:ascii="Times New Roman" w:hAnsi="Times New Roman" w:cs="Times New Roman"/>
          <w:sz w:val="20"/>
          <w:szCs w:val="20"/>
        </w:rPr>
        <w:t>acijenata je imalo vrednost Sb (91-100)</w:t>
      </w:r>
      <w:r w:rsidRPr="00440A4B">
        <w:rPr>
          <w:rFonts w:ascii="Times New Roman" w:hAnsi="Times New Roman" w:cs="Times New Roman"/>
          <w:sz w:val="20"/>
          <w:szCs w:val="20"/>
        </w:rPr>
        <w:t xml:space="preserve">, s tim da nije zabeležen ni jedan pacijent sa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Sb(5-42).</w:t>
      </w:r>
    </w:p>
    <w:p w14:paraId="4C16870C" w14:textId="77777777" w:rsidR="00EE0F66" w:rsidRPr="00440A4B" w:rsidRDefault="00EE0F6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Napredak meren HB skalom ne pokazuje statistički značajne razlike između muškaraca i žena, tj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. t=0,079</w:t>
      </w:r>
      <w:r w:rsidRPr="00440A4B">
        <w:rPr>
          <w:rFonts w:ascii="Times New Roman" w:hAnsi="Times New Roman" w:cs="Times New Roman"/>
          <w:sz w:val="20"/>
          <w:szCs w:val="20"/>
        </w:rPr>
        <w:t>, p&gt;0,05, dok napredak prema Sb pokazuje statistički značajnu razliku između muškaraca i žena, tj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. t=0,013</w:t>
      </w:r>
      <w:r w:rsidRPr="00440A4B">
        <w:rPr>
          <w:rFonts w:ascii="Times New Roman" w:hAnsi="Times New Roman" w:cs="Times New Roman"/>
          <w:sz w:val="20"/>
          <w:szCs w:val="20"/>
        </w:rPr>
        <w:t>, p&lt;0,05.</w:t>
      </w:r>
    </w:p>
    <w:p w14:paraId="1747ABCE" w14:textId="73AF1779" w:rsidR="00226793" w:rsidRPr="00C37976" w:rsidRDefault="00226793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lastRenderedPageBreak/>
        <w:t xml:space="preserve">Tabela </w:t>
      </w:r>
      <w:r w:rsidR="00B3783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>5</w:t>
      </w:r>
      <w:r w:rsidR="00630C8E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Vrednosti Sb skale pre i posle tretmana</w:t>
      </w:r>
    </w:p>
    <w:tbl>
      <w:tblPr>
        <w:tblStyle w:val="ListTable4-Accent51"/>
        <w:tblW w:w="0" w:type="auto"/>
        <w:jc w:val="center"/>
        <w:tblLook w:val="04A0" w:firstRow="1" w:lastRow="0" w:firstColumn="1" w:lastColumn="0" w:noHBand="0" w:noVBand="1"/>
      </w:tblPr>
      <w:tblGrid>
        <w:gridCol w:w="1273"/>
        <w:gridCol w:w="1355"/>
        <w:gridCol w:w="1738"/>
        <w:gridCol w:w="1499"/>
        <w:gridCol w:w="2609"/>
      </w:tblGrid>
      <w:tr w:rsidR="008265CD" w:rsidRPr="00440A4B" w14:paraId="4775BB1B" w14:textId="77777777" w:rsidTr="002A11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96CC83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Sunnybrook</w:t>
            </w:r>
          </w:p>
        </w:tc>
        <w:tc>
          <w:tcPr>
            <w:tcW w:w="0" w:type="auto"/>
          </w:tcPr>
          <w:p w14:paraId="3B308CCA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</w:t>
            </w:r>
          </w:p>
        </w:tc>
        <w:tc>
          <w:tcPr>
            <w:tcW w:w="0" w:type="auto"/>
          </w:tcPr>
          <w:p w14:paraId="5095FAFF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Pre tretmana (%)</w:t>
            </w:r>
          </w:p>
        </w:tc>
        <w:tc>
          <w:tcPr>
            <w:tcW w:w="0" w:type="auto"/>
          </w:tcPr>
          <w:p w14:paraId="24CAEBC5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</w:t>
            </w:r>
          </w:p>
        </w:tc>
        <w:tc>
          <w:tcPr>
            <w:tcW w:w="2609" w:type="dxa"/>
          </w:tcPr>
          <w:p w14:paraId="17C3A3F5" w14:textId="77777777" w:rsidR="008265CD" w:rsidRPr="00440A4B" w:rsidRDefault="00834783" w:rsidP="00D430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Posle tretmana(%)</w:t>
            </w:r>
          </w:p>
        </w:tc>
      </w:tr>
      <w:tr w:rsidR="008265CD" w:rsidRPr="00440A4B" w14:paraId="6CB045DC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A97D121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91-100</w:t>
            </w:r>
          </w:p>
        </w:tc>
        <w:tc>
          <w:tcPr>
            <w:tcW w:w="0" w:type="auto"/>
          </w:tcPr>
          <w:p w14:paraId="7D3E9C0D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14:paraId="65F5A059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14:paraId="1B155977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609" w:type="dxa"/>
          </w:tcPr>
          <w:p w14:paraId="1D15E99F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265CD" w:rsidRPr="00440A4B" w14:paraId="72629F06" w14:textId="77777777" w:rsidTr="002A1165">
        <w:trPr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75059A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71-90</w:t>
            </w:r>
          </w:p>
        </w:tc>
        <w:tc>
          <w:tcPr>
            <w:tcW w:w="0" w:type="auto"/>
          </w:tcPr>
          <w:p w14:paraId="4164C860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5267E623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0" w:type="auto"/>
          </w:tcPr>
          <w:p w14:paraId="76F4AFB1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09" w:type="dxa"/>
          </w:tcPr>
          <w:p w14:paraId="2405177B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8265CD" w:rsidRPr="00440A4B" w14:paraId="6D5765AC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7BA51C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43-70</w:t>
            </w:r>
          </w:p>
        </w:tc>
        <w:tc>
          <w:tcPr>
            <w:tcW w:w="0" w:type="auto"/>
          </w:tcPr>
          <w:p w14:paraId="3E7A0DCC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14:paraId="6B7010CA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14:paraId="454112BD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09" w:type="dxa"/>
          </w:tcPr>
          <w:p w14:paraId="6C78B227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</w:tr>
      <w:tr w:rsidR="008265CD" w:rsidRPr="00440A4B" w14:paraId="21C92385" w14:textId="77777777" w:rsidTr="002A1165">
        <w:trPr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E459B7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26-42</w:t>
            </w:r>
          </w:p>
        </w:tc>
        <w:tc>
          <w:tcPr>
            <w:tcW w:w="0" w:type="auto"/>
          </w:tcPr>
          <w:p w14:paraId="6F52A069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4FE0E1AB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14:paraId="013E2AFA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09" w:type="dxa"/>
          </w:tcPr>
          <w:p w14:paraId="490361BB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265CD" w:rsidRPr="00440A4B" w14:paraId="1365AC36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C64696D" w14:textId="77777777" w:rsidR="008265CD" w:rsidRPr="00440A4B" w:rsidRDefault="008265C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13-25</w:t>
            </w:r>
          </w:p>
        </w:tc>
        <w:tc>
          <w:tcPr>
            <w:tcW w:w="0" w:type="auto"/>
          </w:tcPr>
          <w:p w14:paraId="732D58B4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2DB0F6FD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14:paraId="79001CA7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09" w:type="dxa"/>
          </w:tcPr>
          <w:p w14:paraId="14581D38" w14:textId="77777777" w:rsidR="008265C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265CD" w:rsidRPr="00440A4B" w14:paraId="1CD9542E" w14:textId="77777777" w:rsidTr="002A1165">
        <w:trPr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8C564E" w14:textId="77777777" w:rsidR="008265CD" w:rsidRPr="00440A4B" w:rsidRDefault="00834783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5-12</w:t>
            </w:r>
          </w:p>
        </w:tc>
        <w:tc>
          <w:tcPr>
            <w:tcW w:w="0" w:type="auto"/>
          </w:tcPr>
          <w:p w14:paraId="28D7BB24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14:paraId="77330E85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0" w:type="auto"/>
          </w:tcPr>
          <w:p w14:paraId="7CC0F83A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09" w:type="dxa"/>
          </w:tcPr>
          <w:p w14:paraId="11FFC947" w14:textId="77777777" w:rsidR="008265CD" w:rsidRPr="00440A4B" w:rsidRDefault="00481E4D" w:rsidP="00D430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81E4D" w:rsidRPr="00440A4B" w14:paraId="171D0A75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87F22B4" w14:textId="77777777" w:rsidR="00481E4D" w:rsidRPr="00440A4B" w:rsidRDefault="00481E4D" w:rsidP="00D430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UKUPNO</w:t>
            </w:r>
          </w:p>
        </w:tc>
        <w:tc>
          <w:tcPr>
            <w:tcW w:w="0" w:type="auto"/>
          </w:tcPr>
          <w:p w14:paraId="206343DC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14:paraId="1B2F1B0D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</w:tcPr>
          <w:p w14:paraId="792D8A2D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609" w:type="dxa"/>
          </w:tcPr>
          <w:p w14:paraId="631AD2FC" w14:textId="77777777" w:rsidR="00481E4D" w:rsidRPr="00440A4B" w:rsidRDefault="00481E4D" w:rsidP="00D4304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5026D61D" w14:textId="77777777" w:rsidR="00EE0F66" w:rsidRPr="00440A4B" w:rsidRDefault="00EE0F66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BCACDBB" w14:textId="77777777" w:rsidR="00C37976" w:rsidRDefault="00277A2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Kao što je već navedeno konačna vrednost Sb skale direktno zavisi od vrednosti tri njena činioca: pasivne simetrije, simetrije voljnih pokreta i sinkinezija, stoga je ispitivana i statistički značajna razlika kod muškaraca i žena za </w:t>
      </w:r>
      <w:r w:rsidR="00340C0B" w:rsidRPr="00440A4B">
        <w:rPr>
          <w:rFonts w:ascii="Times New Roman" w:hAnsi="Times New Roman" w:cs="Times New Roman"/>
          <w:sz w:val="20"/>
          <w:szCs w:val="20"/>
        </w:rPr>
        <w:t>svaki od njih ponaosob (tabela 6</w:t>
      </w:r>
      <w:r w:rsidRPr="00440A4B">
        <w:rPr>
          <w:rFonts w:ascii="Times New Roman" w:hAnsi="Times New Roman" w:cs="Times New Roman"/>
          <w:sz w:val="20"/>
          <w:szCs w:val="20"/>
        </w:rPr>
        <w:t>). Rezultati pokazuju statistički značajnu razliku  između muškaraca i žena</w:t>
      </w:r>
      <w:r w:rsidR="00C57EE2" w:rsidRPr="00440A4B">
        <w:rPr>
          <w:rFonts w:ascii="Times New Roman" w:hAnsi="Times New Roman" w:cs="Times New Roman"/>
          <w:sz w:val="20"/>
          <w:szCs w:val="20"/>
        </w:rPr>
        <w:t xml:space="preserve"> kod simetrije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B2AFD" w:rsidRPr="00440A4B">
        <w:rPr>
          <w:rFonts w:ascii="Times New Roman" w:hAnsi="Times New Roman" w:cs="Times New Roman"/>
          <w:sz w:val="20"/>
          <w:szCs w:val="20"/>
        </w:rPr>
        <w:t>voljnih pokreta, t=0,022, p&lt;</w:t>
      </w:r>
      <w:r w:rsidR="00C57EE2" w:rsidRPr="00440A4B">
        <w:rPr>
          <w:rFonts w:ascii="Times New Roman" w:hAnsi="Times New Roman" w:cs="Times New Roman"/>
          <w:sz w:val="20"/>
          <w:szCs w:val="20"/>
        </w:rPr>
        <w:t>0,05.</w:t>
      </w:r>
    </w:p>
    <w:p w14:paraId="7CF0E56E" w14:textId="5577B0E9" w:rsidR="00FF617C" w:rsidRPr="00440A4B" w:rsidRDefault="00277A2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9EB76E" w14:textId="46BE95E7" w:rsidR="00277A26" w:rsidRPr="00C37976" w:rsidRDefault="00277A26" w:rsidP="00D4304D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>6</w:t>
      </w:r>
      <w:r w:rsidR="00630C8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Sb skala napretka razlika između kod m i ž</w:t>
      </w:r>
    </w:p>
    <w:tbl>
      <w:tblPr>
        <w:tblStyle w:val="GridTable4-Accent51"/>
        <w:tblW w:w="0" w:type="auto"/>
        <w:jc w:val="center"/>
        <w:tblLook w:val="04A0" w:firstRow="1" w:lastRow="0" w:firstColumn="1" w:lastColumn="0" w:noHBand="0" w:noVBand="1"/>
      </w:tblPr>
      <w:tblGrid>
        <w:gridCol w:w="3721"/>
        <w:gridCol w:w="3721"/>
      </w:tblGrid>
      <w:tr w:rsidR="00277A26" w:rsidRPr="00440A4B" w14:paraId="06045934" w14:textId="77777777" w:rsidTr="002A11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23EFC437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Sunnybrook</w:t>
            </w:r>
          </w:p>
        </w:tc>
        <w:tc>
          <w:tcPr>
            <w:tcW w:w="3721" w:type="dxa"/>
          </w:tcPr>
          <w:p w14:paraId="40472FDF" w14:textId="77777777" w:rsidR="00277A26" w:rsidRPr="00440A4B" w:rsidRDefault="00277A26" w:rsidP="00D4304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Sig. (2-tailed) napretka</w:t>
            </w:r>
          </w:p>
        </w:tc>
      </w:tr>
      <w:tr w:rsidR="00277A26" w:rsidRPr="00440A4B" w14:paraId="34F0E695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6FDED589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Pasivan simetrija</w:t>
            </w:r>
          </w:p>
        </w:tc>
        <w:tc>
          <w:tcPr>
            <w:tcW w:w="3721" w:type="dxa"/>
          </w:tcPr>
          <w:p w14:paraId="52B2EB12" w14:textId="21E19206" w:rsidR="00277A26" w:rsidRPr="00440A4B" w:rsidRDefault="00340C0B" w:rsidP="00D430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77A26" w:rsidRPr="00440A4B">
              <w:rPr>
                <w:rFonts w:ascii="Times New Roman" w:hAnsi="Times New Roman" w:cs="Times New Roman"/>
                <w:sz w:val="20"/>
                <w:szCs w:val="20"/>
              </w:rPr>
              <w:t>,161</w:t>
            </w:r>
          </w:p>
        </w:tc>
      </w:tr>
      <w:tr w:rsidR="00277A26" w:rsidRPr="00440A4B" w14:paraId="50A48F84" w14:textId="77777777" w:rsidTr="002A1165">
        <w:trPr>
          <w:trHeight w:val="4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18CAC231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Simetrija voljnih pokreta</w:t>
            </w:r>
          </w:p>
        </w:tc>
        <w:tc>
          <w:tcPr>
            <w:tcW w:w="3721" w:type="dxa"/>
          </w:tcPr>
          <w:p w14:paraId="35888008" w14:textId="73A87D73" w:rsidR="00277A26" w:rsidRPr="00440A4B" w:rsidRDefault="00340C0B" w:rsidP="00D4304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="00277A26" w:rsidRPr="00440A4B">
              <w:rPr>
                <w:rFonts w:ascii="Times New Roman" w:hAnsi="Times New Roman" w:cs="Times New Roman"/>
                <w:b/>
                <w:sz w:val="20"/>
                <w:szCs w:val="20"/>
              </w:rPr>
              <w:t>,022</w:t>
            </w:r>
          </w:p>
        </w:tc>
      </w:tr>
      <w:tr w:rsidR="00277A26" w:rsidRPr="00440A4B" w14:paraId="66CDCAD5" w14:textId="77777777" w:rsidTr="002A11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1" w:type="dxa"/>
          </w:tcPr>
          <w:p w14:paraId="5422A846" w14:textId="77777777" w:rsidR="00277A26" w:rsidRPr="00440A4B" w:rsidRDefault="00277A26" w:rsidP="00D430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Sinkinezije</w:t>
            </w:r>
          </w:p>
        </w:tc>
        <w:tc>
          <w:tcPr>
            <w:tcW w:w="3721" w:type="dxa"/>
          </w:tcPr>
          <w:p w14:paraId="509E5FCB" w14:textId="159797D5" w:rsidR="00277A26" w:rsidRPr="00440A4B" w:rsidRDefault="00340C0B" w:rsidP="00D4304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440A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277A26" w:rsidRPr="00440A4B">
              <w:rPr>
                <w:rFonts w:ascii="Times New Roman" w:hAnsi="Times New Roman" w:cs="Times New Roman"/>
                <w:sz w:val="20"/>
                <w:szCs w:val="20"/>
              </w:rPr>
              <w:t>,280</w:t>
            </w:r>
          </w:p>
        </w:tc>
      </w:tr>
    </w:tbl>
    <w:p w14:paraId="7FEB3048" w14:textId="77777777" w:rsidR="00277A26" w:rsidRPr="00440A4B" w:rsidRDefault="00277A26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A8315D" w14:textId="77777777" w:rsidR="00CF008E" w:rsidRPr="00440A4B" w:rsidRDefault="00CF008E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Na osnovu dobijenih rezultata </w:t>
      </w:r>
      <w:r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hipoteza</w:t>
      </w:r>
      <w:r w:rsidRPr="00440A4B">
        <w:rPr>
          <w:rFonts w:ascii="Times New Roman" w:hAnsi="Times New Roman" w:cs="Times New Roman"/>
          <w:i/>
          <w:color w:val="FF0000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i/>
          <w:sz w:val="20"/>
          <w:szCs w:val="20"/>
        </w:rPr>
        <w:t>1</w:t>
      </w:r>
      <w:r w:rsidRPr="00440A4B">
        <w:rPr>
          <w:rFonts w:ascii="Times New Roman" w:hAnsi="Times New Roman" w:cs="Times New Roman"/>
          <w:sz w:val="20"/>
          <w:szCs w:val="20"/>
        </w:rPr>
        <w:t xml:space="preserve"> se prihvata, dok se </w:t>
      </w:r>
      <w:r w:rsidRPr="00440A4B">
        <w:rPr>
          <w:rFonts w:ascii="Times New Roman" w:hAnsi="Times New Roman" w:cs="Times New Roman"/>
          <w:i/>
          <w:sz w:val="20"/>
          <w:szCs w:val="20"/>
        </w:rPr>
        <w:t>hipoteza 2</w:t>
      </w:r>
      <w:r w:rsidRPr="00440A4B">
        <w:rPr>
          <w:rFonts w:ascii="Times New Roman" w:hAnsi="Times New Roman" w:cs="Times New Roman"/>
          <w:sz w:val="20"/>
          <w:szCs w:val="20"/>
        </w:rPr>
        <w:t xml:space="preserve"> odbacuje.</w:t>
      </w:r>
    </w:p>
    <w:p w14:paraId="5B7ABCB0" w14:textId="217C1CFC" w:rsidR="00C57EE2" w:rsidRPr="00440A4B" w:rsidRDefault="00C57EE2" w:rsidP="00D4304D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Analiza vrednosti skale za ispitivanje snage mišića lica pokazuje statistički značajne razlike između muškaraca i ž</w:t>
      </w:r>
      <w:r w:rsidR="00340C0B" w:rsidRPr="00440A4B">
        <w:rPr>
          <w:rFonts w:ascii="Times New Roman" w:hAnsi="Times New Roman" w:cs="Times New Roman"/>
          <w:sz w:val="20"/>
          <w:szCs w:val="20"/>
        </w:rPr>
        <w:t>ena kod 2 od 20 mišića (tabela 7</w:t>
      </w:r>
      <w:r w:rsidRPr="00440A4B">
        <w:rPr>
          <w:rFonts w:ascii="Times New Roman" w:hAnsi="Times New Roman" w:cs="Times New Roman"/>
          <w:sz w:val="20"/>
          <w:szCs w:val="20"/>
        </w:rPr>
        <w:t>) i to:</w:t>
      </w:r>
    </w:p>
    <w:p w14:paraId="0EA5882D" w14:textId="77777777" w:rsidR="00C57EE2" w:rsidRPr="00440A4B" w:rsidRDefault="00C57EE2" w:rsidP="00D4304D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m. quadratus labii superiors</w:t>
      </w:r>
      <w:r w:rsidRPr="00440A4B">
        <w:rPr>
          <w:rFonts w:ascii="Times New Roman" w:hAnsi="Times New Roman" w:cs="Times New Roman"/>
          <w:sz w:val="20"/>
          <w:szCs w:val="20"/>
        </w:rPr>
        <w:t>; t=0,036, p &gt;0,05</w:t>
      </w:r>
    </w:p>
    <w:p w14:paraId="7F65F0D3" w14:textId="5A23E93F" w:rsidR="004C6925" w:rsidRDefault="00C57EE2" w:rsidP="00D4304D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i/>
          <w:sz w:val="20"/>
          <w:szCs w:val="20"/>
        </w:rPr>
        <w:t>m. depressor anguli oris</w:t>
      </w:r>
      <w:r w:rsidRPr="00440A4B">
        <w:rPr>
          <w:rFonts w:ascii="Times New Roman" w:hAnsi="Times New Roman" w:cs="Times New Roman"/>
          <w:sz w:val="20"/>
          <w:szCs w:val="20"/>
        </w:rPr>
        <w:t>; t=0,039, p&gt;0,05</w:t>
      </w:r>
    </w:p>
    <w:p w14:paraId="2EB809A7" w14:textId="77777777" w:rsidR="00C37976" w:rsidRPr="00C37976" w:rsidRDefault="00C37976" w:rsidP="00C37976">
      <w:pPr>
        <w:spacing w:after="0" w:line="240" w:lineRule="auto"/>
        <w:ind w:left="420"/>
        <w:jc w:val="both"/>
        <w:rPr>
          <w:rFonts w:ascii="Times New Roman" w:hAnsi="Times New Roman" w:cs="Times New Roman"/>
          <w:sz w:val="20"/>
          <w:szCs w:val="20"/>
        </w:rPr>
      </w:pPr>
    </w:p>
    <w:p w14:paraId="04D4BDA0" w14:textId="63EB4C20" w:rsidR="004C6925" w:rsidRPr="00C37976" w:rsidRDefault="004C6925" w:rsidP="00D4304D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0"/>
          <w:szCs w:val="20"/>
        </w:rPr>
      </w:pP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>7</w:t>
      </w:r>
      <w:r w:rsidR="00630C8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Statistička značajna razlika između </w:t>
      </w:r>
      <w:r w:rsidR="00616541" w:rsidRPr="00C37976">
        <w:rPr>
          <w:rFonts w:ascii="Times New Roman" w:hAnsi="Times New Roman" w:cs="Times New Roman"/>
          <w:color w:val="000000" w:themeColor="text1"/>
          <w:sz w:val="20"/>
          <w:szCs w:val="20"/>
        </w:rPr>
        <w:t>muškaraca i žena</w:t>
      </w:r>
    </w:p>
    <w:tbl>
      <w:tblPr>
        <w:tblStyle w:val="GridTable4-Accent51"/>
        <w:tblW w:w="4980" w:type="dxa"/>
        <w:jc w:val="center"/>
        <w:tblLook w:val="04A0" w:firstRow="1" w:lastRow="0" w:firstColumn="1" w:lastColumn="0" w:noHBand="0" w:noVBand="1"/>
      </w:tblPr>
      <w:tblGrid>
        <w:gridCol w:w="2480"/>
        <w:gridCol w:w="2500"/>
      </w:tblGrid>
      <w:tr w:rsidR="004C6925" w:rsidRPr="00440A4B" w14:paraId="6A27B921" w14:textId="77777777" w:rsidTr="00AB49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707B570C" w14:textId="77777777" w:rsidR="004C6925" w:rsidRPr="00440A4B" w:rsidRDefault="00AB492C" w:rsidP="00D4304D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Mišići</w:t>
            </w:r>
          </w:p>
        </w:tc>
        <w:tc>
          <w:tcPr>
            <w:tcW w:w="2500" w:type="dxa"/>
            <w:noWrap/>
            <w:hideMark/>
          </w:tcPr>
          <w:p w14:paraId="46C762D7" w14:textId="77777777" w:rsidR="004C6925" w:rsidRPr="00440A4B" w:rsidRDefault="004C6925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0"/>
                <w:szCs w:val="20"/>
                <w:lang w:eastAsia="sr-Latn-RS"/>
              </w:rPr>
              <w:t>Sig. (2-tailed) napredak</w:t>
            </w:r>
          </w:p>
        </w:tc>
      </w:tr>
      <w:tr w:rsidR="004C6925" w:rsidRPr="00440A4B" w14:paraId="3C35CB04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10F61DD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2500" w:type="dxa"/>
            <w:noWrap/>
            <w:hideMark/>
          </w:tcPr>
          <w:p w14:paraId="4CE304A3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0,503</w:t>
            </w:r>
          </w:p>
        </w:tc>
      </w:tr>
      <w:tr w:rsidR="004C6925" w:rsidRPr="00440A4B" w14:paraId="10658E37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76BA1E35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2500" w:type="dxa"/>
            <w:noWrap/>
            <w:hideMark/>
          </w:tcPr>
          <w:p w14:paraId="5D25DB93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0,366</w:t>
            </w:r>
          </w:p>
        </w:tc>
      </w:tr>
      <w:tr w:rsidR="004C6925" w:rsidRPr="00440A4B" w14:paraId="7A302DEA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30D9878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2500" w:type="dxa"/>
            <w:noWrap/>
            <w:hideMark/>
          </w:tcPr>
          <w:p w14:paraId="5B9EE7D1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0,474</w:t>
            </w:r>
          </w:p>
        </w:tc>
      </w:tr>
      <w:tr w:rsidR="004C6925" w:rsidRPr="00440A4B" w14:paraId="39927BF4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55E66EA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2500" w:type="dxa"/>
            <w:noWrap/>
            <w:hideMark/>
          </w:tcPr>
          <w:p w14:paraId="319EF10E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0,166</w:t>
            </w:r>
          </w:p>
        </w:tc>
      </w:tr>
      <w:tr w:rsidR="004C6925" w:rsidRPr="00440A4B" w14:paraId="4785487B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3AA1FA0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2500" w:type="dxa"/>
            <w:noWrap/>
            <w:hideMark/>
          </w:tcPr>
          <w:p w14:paraId="708C0AC0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0,191</w:t>
            </w:r>
          </w:p>
        </w:tc>
      </w:tr>
      <w:tr w:rsidR="004C6925" w:rsidRPr="00440A4B" w14:paraId="182DB819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5F3A83B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2500" w:type="dxa"/>
            <w:noWrap/>
            <w:hideMark/>
          </w:tcPr>
          <w:p w14:paraId="62DB753E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0,648</w:t>
            </w:r>
          </w:p>
        </w:tc>
      </w:tr>
      <w:tr w:rsidR="004C6925" w:rsidRPr="00440A4B" w14:paraId="586F711B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CFC5221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2500" w:type="dxa"/>
            <w:noWrap/>
            <w:hideMark/>
          </w:tcPr>
          <w:p w14:paraId="66E7748F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0,158</w:t>
            </w:r>
          </w:p>
        </w:tc>
      </w:tr>
      <w:tr w:rsidR="004C6925" w:rsidRPr="00440A4B" w14:paraId="563864F1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6530CDF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2500" w:type="dxa"/>
            <w:noWrap/>
            <w:hideMark/>
          </w:tcPr>
          <w:p w14:paraId="7B21AEB6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0,431</w:t>
            </w:r>
          </w:p>
        </w:tc>
      </w:tr>
      <w:tr w:rsidR="004C6925" w:rsidRPr="00440A4B" w14:paraId="5F4263D4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C854FE3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2500" w:type="dxa"/>
            <w:noWrap/>
            <w:hideMark/>
          </w:tcPr>
          <w:p w14:paraId="3156853E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0,73</w:t>
            </w:r>
          </w:p>
        </w:tc>
      </w:tr>
      <w:tr w:rsidR="004C6925" w:rsidRPr="00440A4B" w14:paraId="320FDEF8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10FCA0B9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2500" w:type="dxa"/>
            <w:noWrap/>
            <w:hideMark/>
          </w:tcPr>
          <w:p w14:paraId="46AE917A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0,036</w:t>
            </w:r>
          </w:p>
        </w:tc>
      </w:tr>
      <w:tr w:rsidR="004C6925" w:rsidRPr="00440A4B" w14:paraId="0D056A30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5E9AE48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2500" w:type="dxa"/>
            <w:noWrap/>
            <w:hideMark/>
          </w:tcPr>
          <w:p w14:paraId="10CFC000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0,339</w:t>
            </w:r>
          </w:p>
        </w:tc>
      </w:tr>
      <w:tr w:rsidR="004C6925" w:rsidRPr="00440A4B" w14:paraId="2616F3D8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3C77108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lastRenderedPageBreak/>
              <w:t>M. Zygomaticus</w:t>
            </w:r>
          </w:p>
        </w:tc>
        <w:tc>
          <w:tcPr>
            <w:tcW w:w="2500" w:type="dxa"/>
            <w:noWrap/>
            <w:hideMark/>
          </w:tcPr>
          <w:p w14:paraId="3547FF39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0,274</w:t>
            </w:r>
          </w:p>
        </w:tc>
      </w:tr>
      <w:tr w:rsidR="004C6925" w:rsidRPr="00440A4B" w14:paraId="77835C01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5995598B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2500" w:type="dxa"/>
            <w:noWrap/>
            <w:hideMark/>
          </w:tcPr>
          <w:p w14:paraId="51990C8D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0,633</w:t>
            </w:r>
          </w:p>
        </w:tc>
      </w:tr>
      <w:tr w:rsidR="004C6925" w:rsidRPr="00440A4B" w14:paraId="239F1C4C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056D89F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2500" w:type="dxa"/>
            <w:noWrap/>
            <w:hideMark/>
          </w:tcPr>
          <w:p w14:paraId="56520538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0,303</w:t>
            </w:r>
          </w:p>
        </w:tc>
      </w:tr>
      <w:tr w:rsidR="004C6925" w:rsidRPr="00440A4B" w14:paraId="450D1301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A0D591E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2500" w:type="dxa"/>
            <w:noWrap/>
            <w:hideMark/>
          </w:tcPr>
          <w:p w14:paraId="5D208EA4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0,196</w:t>
            </w:r>
          </w:p>
        </w:tc>
      </w:tr>
      <w:tr w:rsidR="004C6925" w:rsidRPr="00440A4B" w14:paraId="5D4C0EDD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219ED6A5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2500" w:type="dxa"/>
            <w:noWrap/>
            <w:hideMark/>
          </w:tcPr>
          <w:p w14:paraId="659D4424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0,039</w:t>
            </w:r>
          </w:p>
        </w:tc>
      </w:tr>
      <w:tr w:rsidR="004C6925" w:rsidRPr="00440A4B" w14:paraId="08526DD3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49E322CE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2500" w:type="dxa"/>
            <w:noWrap/>
            <w:hideMark/>
          </w:tcPr>
          <w:p w14:paraId="29BB0F9B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0,501</w:t>
            </w:r>
          </w:p>
        </w:tc>
      </w:tr>
      <w:tr w:rsidR="004C6925" w:rsidRPr="00440A4B" w14:paraId="4AEFAACF" w14:textId="77777777" w:rsidTr="00AB492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5D4BFA30" w14:textId="07F7062A" w:rsidR="004C6925" w:rsidRPr="00440A4B" w:rsidRDefault="00DB0CD8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 xml:space="preserve">M. </w:t>
            </w:r>
            <w:r w:rsidR="004C6925"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Platysma</w:t>
            </w:r>
          </w:p>
        </w:tc>
        <w:tc>
          <w:tcPr>
            <w:tcW w:w="2500" w:type="dxa"/>
            <w:noWrap/>
            <w:hideMark/>
          </w:tcPr>
          <w:p w14:paraId="46C9E8AA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0,164</w:t>
            </w:r>
          </w:p>
        </w:tc>
      </w:tr>
      <w:tr w:rsidR="004C6925" w:rsidRPr="00440A4B" w14:paraId="070966C1" w14:textId="77777777" w:rsidTr="00AB4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67789400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2500" w:type="dxa"/>
            <w:noWrap/>
            <w:hideMark/>
          </w:tcPr>
          <w:p w14:paraId="17D2A4CF" w14:textId="77777777" w:rsidR="004C6925" w:rsidRPr="00440A4B" w:rsidRDefault="004C6925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0,267</w:t>
            </w:r>
          </w:p>
        </w:tc>
      </w:tr>
      <w:tr w:rsidR="004C6925" w:rsidRPr="00440A4B" w14:paraId="0796E98C" w14:textId="77777777" w:rsidTr="00AB492C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0" w:type="dxa"/>
            <w:noWrap/>
            <w:hideMark/>
          </w:tcPr>
          <w:p w14:paraId="0EB7AD84" w14:textId="77777777" w:rsidR="004C6925" w:rsidRPr="00440A4B" w:rsidRDefault="004C6925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2500" w:type="dxa"/>
            <w:noWrap/>
            <w:hideMark/>
          </w:tcPr>
          <w:p w14:paraId="37886BA8" w14:textId="77777777" w:rsidR="004C6925" w:rsidRPr="00440A4B" w:rsidRDefault="004C6925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0,149</w:t>
            </w:r>
          </w:p>
        </w:tc>
      </w:tr>
    </w:tbl>
    <w:p w14:paraId="2ADFF09C" w14:textId="33328FC8" w:rsidR="00CF008E" w:rsidRPr="00440A4B" w:rsidRDefault="00CF008E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Na osnovu dobijenih rezultata </w:t>
      </w:r>
      <w:r w:rsidRPr="00440A4B">
        <w:rPr>
          <w:rFonts w:ascii="Times New Roman" w:hAnsi="Times New Roman" w:cs="Times New Roman"/>
          <w:i/>
          <w:sz w:val="20"/>
          <w:szCs w:val="20"/>
        </w:rPr>
        <w:t xml:space="preserve">hipoteza </w:t>
      </w:r>
      <w:r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3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E0345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odbacuje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jer postoji statistički značaj</w:t>
      </w:r>
      <w:r w:rsidR="00DB0CD8" w:rsidRPr="00440A4B">
        <w:rPr>
          <w:rFonts w:ascii="Times New Roman" w:hAnsi="Times New Roman" w:cs="Times New Roman"/>
          <w:sz w:val="20"/>
          <w:szCs w:val="20"/>
        </w:rPr>
        <w:t>na razlika između muškaraca</w:t>
      </w:r>
      <w:r w:rsidR="00406DB0" w:rsidRPr="00440A4B">
        <w:rPr>
          <w:rFonts w:ascii="Times New Roman" w:hAnsi="Times New Roman" w:cs="Times New Roman"/>
          <w:sz w:val="20"/>
          <w:szCs w:val="20"/>
        </w:rPr>
        <w:t xml:space="preserve"> i žena</w:t>
      </w:r>
      <w:r w:rsidR="00DB0CD8" w:rsidRPr="00440A4B">
        <w:rPr>
          <w:rFonts w:ascii="Times New Roman" w:hAnsi="Times New Roman" w:cs="Times New Roman"/>
          <w:sz w:val="20"/>
          <w:szCs w:val="20"/>
        </w:rPr>
        <w:t xml:space="preserve"> u 2 od </w:t>
      </w:r>
      <w:r w:rsidRPr="00440A4B">
        <w:rPr>
          <w:rFonts w:ascii="Times New Roman" w:hAnsi="Times New Roman" w:cs="Times New Roman"/>
          <w:sz w:val="20"/>
          <w:szCs w:val="20"/>
        </w:rPr>
        <w:t>20 mišića lica.</w:t>
      </w:r>
    </w:p>
    <w:p w14:paraId="6C1E4AE4" w14:textId="62BA8D59" w:rsidR="00127295" w:rsidRPr="00440A4B" w:rsidRDefault="00127295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Kod 11 od 40 pacijenata ( 27,5%) pristuna je hemiageuzija, dok se kod ostalih 29 (72,5 %)  simptomi hemiageuzije ne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pojavaljaju</w:t>
      </w:r>
      <w:r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440A4B">
        <w:rPr>
          <w:rFonts w:ascii="Times New Roman" w:hAnsi="Times New Roman" w:cs="Times New Roman"/>
          <w:sz w:val="20"/>
          <w:szCs w:val="20"/>
        </w:rPr>
        <w:t>Od 11 pacijenat</w:t>
      </w:r>
      <w:r w:rsidR="00616541" w:rsidRPr="00440A4B">
        <w:rPr>
          <w:rFonts w:ascii="Times New Roman" w:hAnsi="Times New Roman" w:cs="Times New Roman"/>
          <w:sz w:val="20"/>
          <w:szCs w:val="20"/>
        </w:rPr>
        <w:t>a sa hemageuzija, 5 su muškarci</w:t>
      </w:r>
      <w:r w:rsidRPr="00440A4B">
        <w:rPr>
          <w:rFonts w:ascii="Times New Roman" w:hAnsi="Times New Roman" w:cs="Times New Roman"/>
          <w:sz w:val="20"/>
          <w:szCs w:val="20"/>
        </w:rPr>
        <w:t>, a 6 žene; 5 pacijenata ima paralizu levog facijalisa, a 6 paralizu des</w:t>
      </w:r>
      <w:r w:rsidR="00340C0B" w:rsidRPr="00440A4B">
        <w:rPr>
          <w:rFonts w:ascii="Times New Roman" w:hAnsi="Times New Roman" w:cs="Times New Roman"/>
          <w:sz w:val="20"/>
          <w:szCs w:val="20"/>
        </w:rPr>
        <w:t>nog; 6 pacijenata je mlađe od 42</w:t>
      </w:r>
      <w:r w:rsidRPr="00440A4B">
        <w:rPr>
          <w:rFonts w:ascii="Times New Roman" w:hAnsi="Times New Roman" w:cs="Times New Roman"/>
          <w:sz w:val="20"/>
          <w:szCs w:val="20"/>
        </w:rPr>
        <w:t>,</w:t>
      </w:r>
      <w:r w:rsidR="00340C0B" w:rsidRPr="00440A4B">
        <w:rPr>
          <w:rFonts w:ascii="Times New Roman" w:hAnsi="Times New Roman" w:cs="Times New Roman"/>
          <w:sz w:val="20"/>
          <w:szCs w:val="20"/>
        </w:rPr>
        <w:t>5</w:t>
      </w:r>
      <w:r w:rsidRPr="00440A4B">
        <w:rPr>
          <w:rFonts w:ascii="Times New Roman" w:hAnsi="Times New Roman" w:cs="Times New Roman"/>
          <w:sz w:val="20"/>
          <w:szCs w:val="20"/>
        </w:rPr>
        <w:t>, a 5 starije. Posle tretmana zabeležen je 100% oporavak tj. hemiagezuija nije zabeležena ni kod jednog pacijenta.</w:t>
      </w:r>
    </w:p>
    <w:p w14:paraId="612BEBD6" w14:textId="62105E1F" w:rsidR="00127295" w:rsidRPr="00440A4B" w:rsidRDefault="00127295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Kod 15 od 40 pacijenata (37,5%) prisutna je hiperakuzija, dok se kod ostalih 25 (62,5%) hiperakuzija ne javlja. Od 15 pacijenata sa hiperakuzijom 7 su žene, a 8 muškarci; 9 je mlađe od 4</w:t>
      </w:r>
      <w:r w:rsidR="00340C0B" w:rsidRPr="00440A4B">
        <w:rPr>
          <w:rFonts w:ascii="Times New Roman" w:hAnsi="Times New Roman" w:cs="Times New Roman"/>
          <w:sz w:val="20"/>
          <w:szCs w:val="20"/>
        </w:rPr>
        <w:t>2,5, a 6 stariji od 42</w:t>
      </w:r>
      <w:r w:rsidRPr="00440A4B">
        <w:rPr>
          <w:rFonts w:ascii="Times New Roman" w:hAnsi="Times New Roman" w:cs="Times New Roman"/>
          <w:sz w:val="20"/>
          <w:szCs w:val="20"/>
        </w:rPr>
        <w:t>,</w:t>
      </w:r>
      <w:r w:rsidR="00340C0B" w:rsidRPr="00440A4B">
        <w:rPr>
          <w:rFonts w:ascii="Times New Roman" w:hAnsi="Times New Roman" w:cs="Times New Roman"/>
          <w:sz w:val="20"/>
          <w:szCs w:val="20"/>
        </w:rPr>
        <w:t>5</w:t>
      </w:r>
      <w:r w:rsidRPr="00440A4B">
        <w:rPr>
          <w:rFonts w:ascii="Times New Roman" w:hAnsi="Times New Roman" w:cs="Times New Roman"/>
          <w:sz w:val="20"/>
          <w:szCs w:val="20"/>
        </w:rPr>
        <w:t xml:space="preserve">; 6 ima paralizu levog facijalisa, a 9 desnog facijalisa. Posle tretmana hiperakuzija ostaje kao simptom kod 4 pacijenta (10%), sa jednakom raspodelom između muškaraca i žena. </w:t>
      </w:r>
    </w:p>
    <w:p w14:paraId="6D0356DE" w14:textId="6D757EB4" w:rsidR="00CF008E" w:rsidRDefault="00101299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Analiza vrednosti napretka prema HB ne pokazuje s</w:t>
      </w:r>
      <w:r w:rsidR="00AB492C" w:rsidRPr="00440A4B">
        <w:rPr>
          <w:rFonts w:ascii="Times New Roman" w:hAnsi="Times New Roman" w:cs="Times New Roman"/>
          <w:sz w:val="20"/>
          <w:szCs w:val="20"/>
        </w:rPr>
        <w:t>tatistički značajnu razliku izme</w:t>
      </w:r>
      <w:r w:rsidRPr="00440A4B">
        <w:rPr>
          <w:rFonts w:ascii="Times New Roman" w:hAnsi="Times New Roman" w:cs="Times New Roman"/>
          <w:sz w:val="20"/>
          <w:szCs w:val="20"/>
        </w:rPr>
        <w:t>đu levog i</w:t>
      </w:r>
      <w:r w:rsidR="00AB492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desnog facijali</w:t>
      </w:r>
      <w:r w:rsidR="00616541" w:rsidRPr="00440A4B">
        <w:rPr>
          <w:rFonts w:ascii="Times New Roman" w:hAnsi="Times New Roman" w:cs="Times New Roman"/>
          <w:sz w:val="20"/>
          <w:szCs w:val="20"/>
        </w:rPr>
        <w:t>sa</w:t>
      </w:r>
      <w:r w:rsidR="00AB492C" w:rsidRPr="00440A4B">
        <w:rPr>
          <w:rFonts w:ascii="Times New Roman" w:hAnsi="Times New Roman" w:cs="Times New Roman"/>
          <w:sz w:val="20"/>
          <w:szCs w:val="20"/>
        </w:rPr>
        <w:t>, tj. t=0,565, p&gt;0,05. Takođ</w:t>
      </w:r>
      <w:r w:rsidRPr="00440A4B">
        <w:rPr>
          <w:rFonts w:ascii="Times New Roman" w:hAnsi="Times New Roman" w:cs="Times New Roman"/>
          <w:sz w:val="20"/>
          <w:szCs w:val="20"/>
        </w:rPr>
        <w:t>e i analizom vrednosti napretka prema Sb ne pokazuju statistički značajne razlike između levog i desnog facijalisa, t=0,645, p&gt;0,05.</w:t>
      </w:r>
      <w:r w:rsidR="00CF008E" w:rsidRPr="00440A4B">
        <w:rPr>
          <w:rFonts w:ascii="Times New Roman" w:hAnsi="Times New Roman" w:cs="Times New Roman"/>
          <w:sz w:val="20"/>
          <w:szCs w:val="20"/>
        </w:rPr>
        <w:t xml:space="preserve"> Na osnovu dobijenih rezultata </w:t>
      </w:r>
      <w:r w:rsidR="00CF008E" w:rsidRPr="00440A4B">
        <w:rPr>
          <w:rFonts w:ascii="Times New Roman" w:hAnsi="Times New Roman" w:cs="Times New Roman"/>
          <w:i/>
          <w:sz w:val="20"/>
          <w:szCs w:val="20"/>
        </w:rPr>
        <w:t>hipoteza 4</w:t>
      </w:r>
      <w:r w:rsidR="00CF008E" w:rsidRPr="00440A4B">
        <w:rPr>
          <w:rFonts w:ascii="Times New Roman" w:hAnsi="Times New Roman" w:cs="Times New Roman"/>
          <w:sz w:val="20"/>
          <w:szCs w:val="20"/>
        </w:rPr>
        <w:t xml:space="preserve"> se </w:t>
      </w:r>
      <w:r w:rsidR="009E0345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odbacuje</w:t>
      </w:r>
      <w:r w:rsidR="00CF008E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4F8AAC43" w14:textId="77777777" w:rsidR="00C37976" w:rsidRPr="00440A4B" w:rsidRDefault="00C3797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EC0F316" w14:textId="77777777" w:rsidR="00C15B5F" w:rsidRPr="00C37976" w:rsidRDefault="00C15B5F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FF0000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Tabela </w:t>
      </w:r>
      <w:r w:rsidR="00B37836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>8</w:t>
      </w: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Ispitivanje snage mišića lica kod svih pacijenata</w:t>
      </w:r>
      <w:r w:rsidR="00616541"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</w:p>
    <w:tbl>
      <w:tblPr>
        <w:tblStyle w:val="GridTable4-Accent11"/>
        <w:tblW w:w="7020" w:type="dxa"/>
        <w:jc w:val="center"/>
        <w:tblLook w:val="04A0" w:firstRow="1" w:lastRow="0" w:firstColumn="1" w:lastColumn="0" w:noHBand="0" w:noVBand="1"/>
      </w:tblPr>
      <w:tblGrid>
        <w:gridCol w:w="2540"/>
        <w:gridCol w:w="1540"/>
        <w:gridCol w:w="1740"/>
        <w:gridCol w:w="1200"/>
      </w:tblGrid>
      <w:tr w:rsidR="00C15B5F" w:rsidRPr="00440A4B" w14:paraId="1D9093D5" w14:textId="77777777" w:rsidTr="00FD01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B3A3982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Mi</w:t>
            </w:r>
            <w:r w:rsidR="00BA0D7E"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š</w:t>
            </w: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ići</w:t>
            </w:r>
          </w:p>
        </w:tc>
        <w:tc>
          <w:tcPr>
            <w:tcW w:w="1540" w:type="dxa"/>
            <w:noWrap/>
            <w:hideMark/>
          </w:tcPr>
          <w:p w14:paraId="23BCF1A4" w14:textId="77777777" w:rsidR="00C15B5F" w:rsidRPr="00440A4B" w:rsidRDefault="00C15B5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pre tretmana</w:t>
            </w:r>
          </w:p>
        </w:tc>
        <w:tc>
          <w:tcPr>
            <w:tcW w:w="1740" w:type="dxa"/>
            <w:noWrap/>
            <w:hideMark/>
          </w:tcPr>
          <w:p w14:paraId="228EEA03" w14:textId="77777777" w:rsidR="00C15B5F" w:rsidRPr="00440A4B" w:rsidRDefault="00C15B5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posle tretmana</w:t>
            </w:r>
          </w:p>
        </w:tc>
        <w:tc>
          <w:tcPr>
            <w:tcW w:w="1200" w:type="dxa"/>
            <w:noWrap/>
            <w:hideMark/>
          </w:tcPr>
          <w:p w14:paraId="5FB428DD" w14:textId="77777777" w:rsidR="00C15B5F" w:rsidRPr="00440A4B" w:rsidRDefault="00C15B5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 w:val="0"/>
                <w:color w:val="000000"/>
                <w:sz w:val="20"/>
                <w:szCs w:val="20"/>
                <w:lang w:eastAsia="sr-Latn-RS"/>
              </w:rPr>
              <w:t>napredak</w:t>
            </w:r>
          </w:p>
        </w:tc>
      </w:tr>
      <w:tr w:rsidR="00C15B5F" w:rsidRPr="00440A4B" w14:paraId="7108CF05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E841B49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1540" w:type="dxa"/>
            <w:noWrap/>
            <w:hideMark/>
          </w:tcPr>
          <w:p w14:paraId="3D178F3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4BDF218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</w:t>
            </w:r>
          </w:p>
        </w:tc>
        <w:tc>
          <w:tcPr>
            <w:tcW w:w="1200" w:type="dxa"/>
            <w:noWrap/>
            <w:hideMark/>
          </w:tcPr>
          <w:p w14:paraId="4A170AD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2,975</w:t>
            </w:r>
          </w:p>
        </w:tc>
      </w:tr>
      <w:tr w:rsidR="00C15B5F" w:rsidRPr="00440A4B" w14:paraId="4D8D1278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9FAF3FD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1540" w:type="dxa"/>
            <w:noWrap/>
            <w:hideMark/>
          </w:tcPr>
          <w:p w14:paraId="2B6F36CF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40" w:type="dxa"/>
            <w:noWrap/>
            <w:hideMark/>
          </w:tcPr>
          <w:p w14:paraId="64966D74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200" w:type="dxa"/>
            <w:noWrap/>
            <w:hideMark/>
          </w:tcPr>
          <w:p w14:paraId="79F1D534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</w:t>
            </w:r>
          </w:p>
        </w:tc>
      </w:tr>
      <w:tr w:rsidR="00C15B5F" w:rsidRPr="00440A4B" w14:paraId="33C5BC7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80A52B2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1540" w:type="dxa"/>
            <w:noWrap/>
            <w:hideMark/>
          </w:tcPr>
          <w:p w14:paraId="7F134CFA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1,55</w:t>
            </w:r>
          </w:p>
        </w:tc>
        <w:tc>
          <w:tcPr>
            <w:tcW w:w="1740" w:type="dxa"/>
            <w:noWrap/>
            <w:hideMark/>
          </w:tcPr>
          <w:p w14:paraId="227D1C9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200" w:type="dxa"/>
            <w:noWrap/>
            <w:hideMark/>
          </w:tcPr>
          <w:p w14:paraId="34BF8E60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3,05</w:t>
            </w:r>
          </w:p>
        </w:tc>
      </w:tr>
      <w:tr w:rsidR="00C15B5F" w:rsidRPr="00440A4B" w14:paraId="42FCCD36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3DBCE90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1540" w:type="dxa"/>
            <w:noWrap/>
            <w:hideMark/>
          </w:tcPr>
          <w:p w14:paraId="62904007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1,075</w:t>
            </w:r>
          </w:p>
        </w:tc>
        <w:tc>
          <w:tcPr>
            <w:tcW w:w="1740" w:type="dxa"/>
            <w:noWrap/>
            <w:hideMark/>
          </w:tcPr>
          <w:p w14:paraId="52F544F4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200" w:type="dxa"/>
            <w:noWrap/>
            <w:hideMark/>
          </w:tcPr>
          <w:p w14:paraId="26631A83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3,825</w:t>
            </w:r>
          </w:p>
        </w:tc>
      </w:tr>
      <w:tr w:rsidR="00C15B5F" w:rsidRPr="00440A4B" w14:paraId="412693F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7595E3D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1540" w:type="dxa"/>
            <w:noWrap/>
            <w:hideMark/>
          </w:tcPr>
          <w:p w14:paraId="3A815142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1,175</w:t>
            </w:r>
          </w:p>
        </w:tc>
        <w:tc>
          <w:tcPr>
            <w:tcW w:w="1740" w:type="dxa"/>
            <w:noWrap/>
            <w:hideMark/>
          </w:tcPr>
          <w:p w14:paraId="0E1717A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4,25</w:t>
            </w:r>
          </w:p>
        </w:tc>
        <w:tc>
          <w:tcPr>
            <w:tcW w:w="1200" w:type="dxa"/>
            <w:noWrap/>
            <w:hideMark/>
          </w:tcPr>
          <w:p w14:paraId="26F286B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3,075</w:t>
            </w:r>
          </w:p>
        </w:tc>
      </w:tr>
      <w:tr w:rsidR="00C15B5F" w:rsidRPr="00440A4B" w14:paraId="7BEB6BB2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00725C7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1540" w:type="dxa"/>
            <w:noWrap/>
            <w:hideMark/>
          </w:tcPr>
          <w:p w14:paraId="2D40FBD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40" w:type="dxa"/>
            <w:noWrap/>
            <w:hideMark/>
          </w:tcPr>
          <w:p w14:paraId="310B2C72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4,35</w:t>
            </w:r>
          </w:p>
        </w:tc>
        <w:tc>
          <w:tcPr>
            <w:tcW w:w="1200" w:type="dxa"/>
            <w:noWrap/>
            <w:hideMark/>
          </w:tcPr>
          <w:p w14:paraId="14B4ECC1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3,15</w:t>
            </w:r>
          </w:p>
        </w:tc>
      </w:tr>
      <w:tr w:rsidR="00C15B5F" w:rsidRPr="00440A4B" w14:paraId="565324F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18F85BA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1540" w:type="dxa"/>
            <w:noWrap/>
            <w:hideMark/>
          </w:tcPr>
          <w:p w14:paraId="4A09E000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77E3390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4,25</w:t>
            </w:r>
          </w:p>
        </w:tc>
        <w:tc>
          <w:tcPr>
            <w:tcW w:w="1200" w:type="dxa"/>
            <w:noWrap/>
            <w:hideMark/>
          </w:tcPr>
          <w:p w14:paraId="630F203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2,925</w:t>
            </w:r>
          </w:p>
        </w:tc>
      </w:tr>
      <w:tr w:rsidR="00C15B5F" w:rsidRPr="00440A4B" w14:paraId="37A719CC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EBDC270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1540" w:type="dxa"/>
            <w:noWrap/>
            <w:hideMark/>
          </w:tcPr>
          <w:p w14:paraId="60D9310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1,9</w:t>
            </w:r>
          </w:p>
        </w:tc>
        <w:tc>
          <w:tcPr>
            <w:tcW w:w="1740" w:type="dxa"/>
            <w:noWrap/>
            <w:hideMark/>
          </w:tcPr>
          <w:p w14:paraId="073BD549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4,225</w:t>
            </w:r>
          </w:p>
        </w:tc>
        <w:tc>
          <w:tcPr>
            <w:tcW w:w="1200" w:type="dxa"/>
            <w:noWrap/>
            <w:hideMark/>
          </w:tcPr>
          <w:p w14:paraId="1D71F3EA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2,325</w:t>
            </w:r>
          </w:p>
        </w:tc>
      </w:tr>
      <w:tr w:rsidR="00C15B5F" w:rsidRPr="00440A4B" w14:paraId="634386C2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05F44DB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1540" w:type="dxa"/>
            <w:noWrap/>
            <w:hideMark/>
          </w:tcPr>
          <w:p w14:paraId="11E166E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</w:t>
            </w:r>
          </w:p>
        </w:tc>
        <w:tc>
          <w:tcPr>
            <w:tcW w:w="1740" w:type="dxa"/>
            <w:noWrap/>
            <w:hideMark/>
          </w:tcPr>
          <w:p w14:paraId="0F3510DF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200" w:type="dxa"/>
            <w:noWrap/>
            <w:hideMark/>
          </w:tcPr>
          <w:p w14:paraId="01D4FEE7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</w:t>
            </w:r>
          </w:p>
        </w:tc>
      </w:tr>
      <w:tr w:rsidR="00C15B5F" w:rsidRPr="00440A4B" w14:paraId="1D9C5267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095AC14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1540" w:type="dxa"/>
            <w:noWrap/>
            <w:hideMark/>
          </w:tcPr>
          <w:p w14:paraId="78F73F72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404A03DB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4,15</w:t>
            </w:r>
          </w:p>
        </w:tc>
        <w:tc>
          <w:tcPr>
            <w:tcW w:w="1200" w:type="dxa"/>
            <w:noWrap/>
            <w:hideMark/>
          </w:tcPr>
          <w:p w14:paraId="7282C3B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2,825</w:t>
            </w:r>
          </w:p>
        </w:tc>
      </w:tr>
      <w:tr w:rsidR="00C15B5F" w:rsidRPr="00440A4B" w14:paraId="070146DC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111EEFF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1540" w:type="dxa"/>
            <w:noWrap/>
            <w:hideMark/>
          </w:tcPr>
          <w:p w14:paraId="780A5B3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40" w:type="dxa"/>
            <w:noWrap/>
            <w:hideMark/>
          </w:tcPr>
          <w:p w14:paraId="405B329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4,25</w:t>
            </w:r>
          </w:p>
        </w:tc>
        <w:tc>
          <w:tcPr>
            <w:tcW w:w="1200" w:type="dxa"/>
            <w:noWrap/>
            <w:hideMark/>
          </w:tcPr>
          <w:p w14:paraId="05B189D4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3,05</w:t>
            </w:r>
          </w:p>
        </w:tc>
      </w:tr>
      <w:tr w:rsidR="00C15B5F" w:rsidRPr="00440A4B" w14:paraId="663FF5D4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7082C47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Zygomaticus</w:t>
            </w:r>
          </w:p>
        </w:tc>
        <w:tc>
          <w:tcPr>
            <w:tcW w:w="1540" w:type="dxa"/>
            <w:noWrap/>
            <w:hideMark/>
          </w:tcPr>
          <w:p w14:paraId="6F978F22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1,275</w:t>
            </w:r>
          </w:p>
        </w:tc>
        <w:tc>
          <w:tcPr>
            <w:tcW w:w="1740" w:type="dxa"/>
            <w:noWrap/>
            <w:hideMark/>
          </w:tcPr>
          <w:p w14:paraId="245B0869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200" w:type="dxa"/>
            <w:noWrap/>
            <w:hideMark/>
          </w:tcPr>
          <w:p w14:paraId="535E5DC3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3,125</w:t>
            </w:r>
          </w:p>
        </w:tc>
      </w:tr>
      <w:tr w:rsidR="00C15B5F" w:rsidRPr="00440A4B" w14:paraId="1D7B5371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EC6A6C0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1540" w:type="dxa"/>
            <w:noWrap/>
            <w:hideMark/>
          </w:tcPr>
          <w:p w14:paraId="65F7DA5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1,325</w:t>
            </w:r>
          </w:p>
        </w:tc>
        <w:tc>
          <w:tcPr>
            <w:tcW w:w="1740" w:type="dxa"/>
            <w:noWrap/>
            <w:hideMark/>
          </w:tcPr>
          <w:p w14:paraId="707FCCC3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</w:t>
            </w:r>
          </w:p>
        </w:tc>
        <w:tc>
          <w:tcPr>
            <w:tcW w:w="1200" w:type="dxa"/>
            <w:noWrap/>
            <w:hideMark/>
          </w:tcPr>
          <w:p w14:paraId="71DF4587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2,975</w:t>
            </w:r>
          </w:p>
        </w:tc>
      </w:tr>
      <w:tr w:rsidR="00C15B5F" w:rsidRPr="00440A4B" w14:paraId="334E9D97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F3CD238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1540" w:type="dxa"/>
            <w:noWrap/>
            <w:hideMark/>
          </w:tcPr>
          <w:p w14:paraId="7B5982B6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1,275</w:t>
            </w:r>
          </w:p>
        </w:tc>
        <w:tc>
          <w:tcPr>
            <w:tcW w:w="1740" w:type="dxa"/>
            <w:noWrap/>
            <w:hideMark/>
          </w:tcPr>
          <w:p w14:paraId="33F86E30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4,35</w:t>
            </w:r>
          </w:p>
        </w:tc>
        <w:tc>
          <w:tcPr>
            <w:tcW w:w="1200" w:type="dxa"/>
            <w:noWrap/>
            <w:hideMark/>
          </w:tcPr>
          <w:p w14:paraId="5CA7FAD5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3,075</w:t>
            </w:r>
          </w:p>
        </w:tc>
      </w:tr>
      <w:tr w:rsidR="00C15B5F" w:rsidRPr="00440A4B" w14:paraId="1E2F4AE6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A006605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1540" w:type="dxa"/>
            <w:noWrap/>
            <w:hideMark/>
          </w:tcPr>
          <w:p w14:paraId="2C56C88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1,125</w:t>
            </w:r>
          </w:p>
        </w:tc>
        <w:tc>
          <w:tcPr>
            <w:tcW w:w="1740" w:type="dxa"/>
            <w:noWrap/>
            <w:hideMark/>
          </w:tcPr>
          <w:p w14:paraId="185890EF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4,3</w:t>
            </w:r>
          </w:p>
        </w:tc>
        <w:tc>
          <w:tcPr>
            <w:tcW w:w="1200" w:type="dxa"/>
            <w:noWrap/>
            <w:hideMark/>
          </w:tcPr>
          <w:p w14:paraId="18BCCDC9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3,175</w:t>
            </w:r>
          </w:p>
        </w:tc>
      </w:tr>
      <w:tr w:rsidR="00C15B5F" w:rsidRPr="00440A4B" w14:paraId="56B60667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75919D9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1540" w:type="dxa"/>
            <w:noWrap/>
            <w:hideMark/>
          </w:tcPr>
          <w:p w14:paraId="50414776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40" w:type="dxa"/>
            <w:noWrap/>
            <w:hideMark/>
          </w:tcPr>
          <w:p w14:paraId="735F6B75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200" w:type="dxa"/>
            <w:noWrap/>
            <w:hideMark/>
          </w:tcPr>
          <w:p w14:paraId="2EAA4F6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</w:t>
            </w:r>
          </w:p>
        </w:tc>
      </w:tr>
      <w:tr w:rsidR="00C15B5F" w:rsidRPr="00440A4B" w14:paraId="4DE649C8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0207649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1540" w:type="dxa"/>
            <w:noWrap/>
            <w:hideMark/>
          </w:tcPr>
          <w:p w14:paraId="18669255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1,825</w:t>
            </w:r>
          </w:p>
        </w:tc>
        <w:tc>
          <w:tcPr>
            <w:tcW w:w="1740" w:type="dxa"/>
            <w:noWrap/>
            <w:hideMark/>
          </w:tcPr>
          <w:p w14:paraId="3208891E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4,75</w:t>
            </w:r>
          </w:p>
        </w:tc>
        <w:tc>
          <w:tcPr>
            <w:tcW w:w="1200" w:type="dxa"/>
            <w:noWrap/>
            <w:hideMark/>
          </w:tcPr>
          <w:p w14:paraId="0C810D42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2,925</w:t>
            </w:r>
          </w:p>
        </w:tc>
      </w:tr>
      <w:tr w:rsidR="00C15B5F" w:rsidRPr="00440A4B" w14:paraId="15F73D98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6A96F53" w14:textId="77777777" w:rsidR="00C15B5F" w:rsidRPr="00440A4B" w:rsidRDefault="002A6B6C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 xml:space="preserve">M. </w:t>
            </w:r>
            <w:r w:rsidR="00C15B5F"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Platysma</w:t>
            </w:r>
          </w:p>
        </w:tc>
        <w:tc>
          <w:tcPr>
            <w:tcW w:w="1540" w:type="dxa"/>
            <w:noWrap/>
            <w:hideMark/>
          </w:tcPr>
          <w:p w14:paraId="7D208BAE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3,775</w:t>
            </w:r>
          </w:p>
        </w:tc>
        <w:tc>
          <w:tcPr>
            <w:tcW w:w="1740" w:type="dxa"/>
            <w:noWrap/>
            <w:hideMark/>
          </w:tcPr>
          <w:p w14:paraId="649B8BD1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4,55</w:t>
            </w:r>
          </w:p>
        </w:tc>
        <w:tc>
          <w:tcPr>
            <w:tcW w:w="1200" w:type="dxa"/>
            <w:noWrap/>
            <w:hideMark/>
          </w:tcPr>
          <w:p w14:paraId="3E4FC9A3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0,775</w:t>
            </w:r>
          </w:p>
        </w:tc>
      </w:tr>
      <w:tr w:rsidR="00C15B5F" w:rsidRPr="00440A4B" w14:paraId="79933505" w14:textId="77777777" w:rsidTr="00FD01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902BFB8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1540" w:type="dxa"/>
            <w:noWrap/>
            <w:hideMark/>
          </w:tcPr>
          <w:p w14:paraId="0981C4F9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3,875</w:t>
            </w:r>
          </w:p>
        </w:tc>
        <w:tc>
          <w:tcPr>
            <w:tcW w:w="1740" w:type="dxa"/>
            <w:noWrap/>
            <w:hideMark/>
          </w:tcPr>
          <w:p w14:paraId="526E30BD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4,95</w:t>
            </w:r>
          </w:p>
        </w:tc>
        <w:tc>
          <w:tcPr>
            <w:tcW w:w="1200" w:type="dxa"/>
            <w:noWrap/>
            <w:hideMark/>
          </w:tcPr>
          <w:p w14:paraId="6850A9E9" w14:textId="77777777" w:rsidR="00C15B5F" w:rsidRPr="00440A4B" w:rsidRDefault="00C15B5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1,075</w:t>
            </w:r>
          </w:p>
        </w:tc>
      </w:tr>
      <w:tr w:rsidR="00C15B5F" w:rsidRPr="00440A4B" w14:paraId="38DCAC65" w14:textId="77777777" w:rsidTr="00FD01B5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F65F7CE" w14:textId="77777777" w:rsidR="00C15B5F" w:rsidRPr="00440A4B" w:rsidRDefault="00C15B5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1540" w:type="dxa"/>
            <w:noWrap/>
            <w:hideMark/>
          </w:tcPr>
          <w:p w14:paraId="25E05E66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</w:t>
            </w:r>
          </w:p>
        </w:tc>
        <w:tc>
          <w:tcPr>
            <w:tcW w:w="1740" w:type="dxa"/>
            <w:noWrap/>
            <w:hideMark/>
          </w:tcPr>
          <w:p w14:paraId="2B922A40" w14:textId="77777777" w:rsidR="00C15B5F" w:rsidRPr="00440A4B" w:rsidRDefault="00C15B5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200" w:type="dxa"/>
            <w:noWrap/>
            <w:hideMark/>
          </w:tcPr>
          <w:p w14:paraId="216B9FC2" w14:textId="77777777" w:rsidR="00C15B5F" w:rsidRPr="00440A4B" w:rsidRDefault="00C15B5F" w:rsidP="00D4304D">
            <w:pPr>
              <w:keepNext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</w:t>
            </w:r>
          </w:p>
        </w:tc>
      </w:tr>
    </w:tbl>
    <w:p w14:paraId="0243940B" w14:textId="1DE23CCF" w:rsidR="00C37976" w:rsidRDefault="00C15B5F" w:rsidP="00C37976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Najslabija mišićna kontrakcija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9E0345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tj. </w:t>
      </w:r>
      <w:r w:rsidRPr="00440A4B">
        <w:rPr>
          <w:rFonts w:ascii="Times New Roman" w:hAnsi="Times New Roman" w:cs="Times New Roman"/>
          <w:sz w:val="20"/>
          <w:szCs w:val="20"/>
        </w:rPr>
        <w:t>mišić koji je najviše bio zahvaćen pa</w:t>
      </w:r>
      <w:r w:rsidR="001D6A6B" w:rsidRPr="00440A4B">
        <w:rPr>
          <w:rFonts w:ascii="Times New Roman" w:hAnsi="Times New Roman" w:cs="Times New Roman"/>
          <w:sz w:val="20"/>
          <w:szCs w:val="20"/>
        </w:rPr>
        <w:t>rezom pre tretmana jeste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i/>
          <w:sz w:val="20"/>
          <w:szCs w:val="20"/>
        </w:rPr>
        <w:t>m.dilatator nares anterior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-a, dok najjača kod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m.digastricusa posterior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-a. Nakon tretmana mišić sa najslabijom kontrakcijom jeste </w:t>
      </w:r>
      <w:r w:rsidRPr="00440A4B">
        <w:rPr>
          <w:rFonts w:ascii="Times New Roman" w:hAnsi="Times New Roman" w:cs="Times New Roman"/>
          <w:i/>
          <w:sz w:val="20"/>
          <w:szCs w:val="20"/>
        </w:rPr>
        <w:lastRenderedPageBreak/>
        <w:t>m.quadratus labii superior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, dok mišić sa najjačom </w:t>
      </w:r>
      <w:r w:rsidR="00B37836" w:rsidRPr="00440A4B">
        <w:rPr>
          <w:rFonts w:ascii="Times New Roman" w:hAnsi="Times New Roman" w:cs="Times New Roman"/>
          <w:sz w:val="20"/>
          <w:szCs w:val="20"/>
        </w:rPr>
        <w:t>k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ontrakcijom jeste </w:t>
      </w:r>
      <w:r w:rsidR="002A6B6C" w:rsidRPr="00440A4B">
        <w:rPr>
          <w:rFonts w:ascii="Times New Roman" w:hAnsi="Times New Roman" w:cs="Times New Roman"/>
          <w:i/>
          <w:sz w:val="20"/>
          <w:szCs w:val="20"/>
        </w:rPr>
        <w:t>m.digastricus posterior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. Najveći napredak zabeležen je kod </w:t>
      </w:r>
      <w:r w:rsidR="002A6B6C" w:rsidRPr="00440A4B">
        <w:rPr>
          <w:rFonts w:ascii="Times New Roman" w:hAnsi="Times New Roman" w:cs="Times New Roman"/>
          <w:i/>
          <w:sz w:val="20"/>
          <w:szCs w:val="20"/>
        </w:rPr>
        <w:t xml:space="preserve">m.dilatator nares </w:t>
      </w:r>
      <w:r w:rsidR="002A6B6C"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anteriora</w:t>
      </w:r>
      <w:r w:rsidR="009E0345"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-</w:t>
      </w:r>
      <w:r w:rsidR="00616541" w:rsidRPr="00440A4B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</w:t>
      </w:r>
      <w:r w:rsidR="002A6B6C" w:rsidRPr="00440A4B">
        <w:rPr>
          <w:rFonts w:ascii="Times New Roman" w:hAnsi="Times New Roman" w:cs="Times New Roman"/>
          <w:sz w:val="20"/>
          <w:szCs w:val="20"/>
        </w:rPr>
        <w:t xml:space="preserve">, a najmanji kod </w:t>
      </w:r>
      <w:r w:rsidR="002A6B6C" w:rsidRPr="00440A4B">
        <w:rPr>
          <w:rFonts w:ascii="Times New Roman" w:hAnsi="Times New Roman" w:cs="Times New Roman"/>
          <w:i/>
          <w:sz w:val="20"/>
          <w:szCs w:val="20"/>
        </w:rPr>
        <w:t>m.platysma-e.</w:t>
      </w:r>
    </w:p>
    <w:p w14:paraId="0B439E74" w14:textId="77777777" w:rsidR="00C37976" w:rsidRPr="00C37976" w:rsidRDefault="00C37976" w:rsidP="00C3797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6C4EB37" w14:textId="1F330A34" w:rsidR="00406DB0" w:rsidRPr="00C37976" w:rsidRDefault="00406DB0" w:rsidP="00D4304D">
      <w:pPr>
        <w:pStyle w:val="Caption"/>
        <w:keepNext/>
        <w:spacing w:after="0"/>
        <w:jc w:val="center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37976">
        <w:rPr>
          <w:rFonts w:ascii="Times New Roman" w:hAnsi="Times New Roman" w:cs="Times New Roman"/>
          <w:b w:val="0"/>
          <w:color w:val="auto"/>
          <w:sz w:val="20"/>
          <w:szCs w:val="20"/>
        </w:rPr>
        <w:t>Tabela 9 Ispitivanje snage mišića lica kod žena</w:t>
      </w:r>
    </w:p>
    <w:tbl>
      <w:tblPr>
        <w:tblStyle w:val="GridTable4-Accent11"/>
        <w:tblW w:w="7028" w:type="dxa"/>
        <w:jc w:val="center"/>
        <w:tblLook w:val="04A0" w:firstRow="1" w:lastRow="0" w:firstColumn="1" w:lastColumn="0" w:noHBand="0" w:noVBand="1"/>
      </w:tblPr>
      <w:tblGrid>
        <w:gridCol w:w="2540"/>
        <w:gridCol w:w="1556"/>
        <w:gridCol w:w="1756"/>
        <w:gridCol w:w="1176"/>
      </w:tblGrid>
      <w:tr w:rsidR="00406DB0" w:rsidRPr="00440A4B" w14:paraId="19356E20" w14:textId="77777777" w:rsidTr="00406D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142BC1E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Misici</w:t>
            </w:r>
          </w:p>
        </w:tc>
        <w:tc>
          <w:tcPr>
            <w:tcW w:w="1556" w:type="dxa"/>
            <w:noWrap/>
            <w:hideMark/>
          </w:tcPr>
          <w:p w14:paraId="783777ED" w14:textId="77777777" w:rsidR="00406DB0" w:rsidRPr="00440A4B" w:rsidRDefault="00406DB0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pre tretmana</w:t>
            </w:r>
          </w:p>
        </w:tc>
        <w:tc>
          <w:tcPr>
            <w:tcW w:w="1756" w:type="dxa"/>
            <w:noWrap/>
            <w:hideMark/>
          </w:tcPr>
          <w:p w14:paraId="0300C5AD" w14:textId="77777777" w:rsidR="00406DB0" w:rsidRPr="00440A4B" w:rsidRDefault="00406DB0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posle tretmana</w:t>
            </w:r>
          </w:p>
        </w:tc>
        <w:tc>
          <w:tcPr>
            <w:tcW w:w="1176" w:type="dxa"/>
            <w:noWrap/>
            <w:hideMark/>
          </w:tcPr>
          <w:p w14:paraId="4FAC1F31" w14:textId="77777777" w:rsidR="00406DB0" w:rsidRPr="00440A4B" w:rsidRDefault="00406DB0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napredak</w:t>
            </w:r>
          </w:p>
        </w:tc>
      </w:tr>
      <w:tr w:rsidR="00406DB0" w:rsidRPr="00440A4B" w14:paraId="391AEA41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1CE8B81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1556" w:type="dxa"/>
            <w:noWrap/>
            <w:hideMark/>
          </w:tcPr>
          <w:p w14:paraId="5BCAB173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hideMark/>
          </w:tcPr>
          <w:p w14:paraId="0A065D9A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314181BD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</w:t>
            </w:r>
          </w:p>
        </w:tc>
      </w:tr>
      <w:tr w:rsidR="00406DB0" w:rsidRPr="00440A4B" w14:paraId="1CCAC485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8999B19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1556" w:type="dxa"/>
            <w:noWrap/>
            <w:hideMark/>
          </w:tcPr>
          <w:p w14:paraId="17E005F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1,75</w:t>
            </w:r>
          </w:p>
        </w:tc>
        <w:tc>
          <w:tcPr>
            <w:tcW w:w="1756" w:type="dxa"/>
            <w:noWrap/>
            <w:hideMark/>
          </w:tcPr>
          <w:p w14:paraId="0851C68D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</w:t>
            </w:r>
          </w:p>
        </w:tc>
        <w:tc>
          <w:tcPr>
            <w:tcW w:w="1176" w:type="dxa"/>
            <w:noWrap/>
            <w:hideMark/>
          </w:tcPr>
          <w:p w14:paraId="443ABF5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2,75</w:t>
            </w:r>
          </w:p>
        </w:tc>
      </w:tr>
      <w:tr w:rsidR="00406DB0" w:rsidRPr="00440A4B" w14:paraId="3C1AB4C7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9E1F557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1556" w:type="dxa"/>
            <w:noWrap/>
            <w:hideMark/>
          </w:tcPr>
          <w:p w14:paraId="5C8DC7F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1,55</w:t>
            </w:r>
          </w:p>
        </w:tc>
        <w:tc>
          <w:tcPr>
            <w:tcW w:w="1756" w:type="dxa"/>
            <w:noWrap/>
            <w:hideMark/>
          </w:tcPr>
          <w:p w14:paraId="463D6C3B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176" w:type="dxa"/>
            <w:noWrap/>
            <w:hideMark/>
          </w:tcPr>
          <w:p w14:paraId="3D6DE5EE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2,85</w:t>
            </w:r>
          </w:p>
        </w:tc>
      </w:tr>
      <w:tr w:rsidR="00406DB0" w:rsidRPr="00440A4B" w14:paraId="6BC49354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795FD8C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1556" w:type="dxa"/>
            <w:noWrap/>
            <w:hideMark/>
          </w:tcPr>
          <w:p w14:paraId="002CDA1A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</w:t>
            </w:r>
          </w:p>
        </w:tc>
        <w:tc>
          <w:tcPr>
            <w:tcW w:w="1756" w:type="dxa"/>
            <w:noWrap/>
            <w:hideMark/>
          </w:tcPr>
          <w:p w14:paraId="53B7BCAF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176" w:type="dxa"/>
            <w:noWrap/>
            <w:hideMark/>
          </w:tcPr>
          <w:p w14:paraId="4ACE69FB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</w:t>
            </w:r>
          </w:p>
        </w:tc>
      </w:tr>
      <w:tr w:rsidR="00406DB0" w:rsidRPr="00440A4B" w14:paraId="3D9187DC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F54F2DA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1556" w:type="dxa"/>
            <w:noWrap/>
            <w:hideMark/>
          </w:tcPr>
          <w:p w14:paraId="28F5806B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1,05</w:t>
            </w:r>
          </w:p>
        </w:tc>
        <w:tc>
          <w:tcPr>
            <w:tcW w:w="1756" w:type="dxa"/>
            <w:noWrap/>
            <w:hideMark/>
          </w:tcPr>
          <w:p w14:paraId="6D4C6003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3,8</w:t>
            </w:r>
          </w:p>
        </w:tc>
        <w:tc>
          <w:tcPr>
            <w:tcW w:w="1176" w:type="dxa"/>
            <w:noWrap/>
            <w:hideMark/>
          </w:tcPr>
          <w:p w14:paraId="260C367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2,75</w:t>
            </w:r>
          </w:p>
        </w:tc>
      </w:tr>
      <w:tr w:rsidR="00406DB0" w:rsidRPr="00440A4B" w14:paraId="6742A4EA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315D19A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1556" w:type="dxa"/>
            <w:noWrap/>
            <w:hideMark/>
          </w:tcPr>
          <w:p w14:paraId="4716A9C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0,95</w:t>
            </w:r>
          </w:p>
        </w:tc>
        <w:tc>
          <w:tcPr>
            <w:tcW w:w="1756" w:type="dxa"/>
            <w:noWrap/>
            <w:hideMark/>
          </w:tcPr>
          <w:p w14:paraId="4B7C3745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176" w:type="dxa"/>
            <w:noWrap/>
            <w:hideMark/>
          </w:tcPr>
          <w:p w14:paraId="77613532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3,05</w:t>
            </w:r>
          </w:p>
        </w:tc>
      </w:tr>
      <w:tr w:rsidR="00406DB0" w:rsidRPr="00440A4B" w14:paraId="26460C2B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2BD98A0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1556" w:type="dxa"/>
            <w:noWrap/>
            <w:hideMark/>
          </w:tcPr>
          <w:p w14:paraId="3E94F004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hideMark/>
          </w:tcPr>
          <w:p w14:paraId="72C8A4A4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3,9</w:t>
            </w:r>
          </w:p>
        </w:tc>
        <w:tc>
          <w:tcPr>
            <w:tcW w:w="1176" w:type="dxa"/>
            <w:noWrap/>
            <w:hideMark/>
          </w:tcPr>
          <w:p w14:paraId="16611A99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2,55</w:t>
            </w:r>
          </w:p>
        </w:tc>
      </w:tr>
      <w:tr w:rsidR="00406DB0" w:rsidRPr="00440A4B" w14:paraId="00AC9E01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84D8404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1556" w:type="dxa"/>
            <w:noWrap/>
            <w:hideMark/>
          </w:tcPr>
          <w:p w14:paraId="00CE88B7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1,7</w:t>
            </w:r>
          </w:p>
        </w:tc>
        <w:tc>
          <w:tcPr>
            <w:tcW w:w="1756" w:type="dxa"/>
            <w:noWrap/>
            <w:hideMark/>
          </w:tcPr>
          <w:p w14:paraId="0E5F803E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3,85</w:t>
            </w:r>
          </w:p>
        </w:tc>
        <w:tc>
          <w:tcPr>
            <w:tcW w:w="1176" w:type="dxa"/>
            <w:noWrap/>
            <w:hideMark/>
          </w:tcPr>
          <w:p w14:paraId="00C78100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2,15</w:t>
            </w:r>
          </w:p>
        </w:tc>
      </w:tr>
      <w:tr w:rsidR="00406DB0" w:rsidRPr="00440A4B" w14:paraId="40B960E8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D195557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1556" w:type="dxa"/>
            <w:noWrap/>
            <w:hideMark/>
          </w:tcPr>
          <w:p w14:paraId="1FEBA0A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</w:t>
            </w:r>
          </w:p>
        </w:tc>
        <w:tc>
          <w:tcPr>
            <w:tcW w:w="1756" w:type="dxa"/>
            <w:noWrap/>
            <w:hideMark/>
          </w:tcPr>
          <w:p w14:paraId="2D7E18E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176" w:type="dxa"/>
            <w:noWrap/>
            <w:hideMark/>
          </w:tcPr>
          <w:p w14:paraId="598E3CA5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</w:t>
            </w:r>
          </w:p>
        </w:tc>
      </w:tr>
      <w:tr w:rsidR="00406DB0" w:rsidRPr="00440A4B" w14:paraId="0B3E6CE9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2C76B64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1556" w:type="dxa"/>
            <w:noWrap/>
            <w:hideMark/>
          </w:tcPr>
          <w:p w14:paraId="576F9D4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hideMark/>
          </w:tcPr>
          <w:p w14:paraId="6FF10D8C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3,6</w:t>
            </w:r>
          </w:p>
        </w:tc>
        <w:tc>
          <w:tcPr>
            <w:tcW w:w="1176" w:type="dxa"/>
            <w:noWrap/>
            <w:hideMark/>
          </w:tcPr>
          <w:p w14:paraId="0DA1978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2,25</w:t>
            </w:r>
          </w:p>
        </w:tc>
      </w:tr>
      <w:tr w:rsidR="00406DB0" w:rsidRPr="00440A4B" w14:paraId="006B92AB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4E4E4D5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1556" w:type="dxa"/>
            <w:noWrap/>
            <w:hideMark/>
          </w:tcPr>
          <w:p w14:paraId="0C2BB67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</w:t>
            </w:r>
          </w:p>
        </w:tc>
        <w:tc>
          <w:tcPr>
            <w:tcW w:w="1756" w:type="dxa"/>
            <w:noWrap/>
            <w:hideMark/>
          </w:tcPr>
          <w:p w14:paraId="0402D8A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3,9</w:t>
            </w:r>
          </w:p>
        </w:tc>
        <w:tc>
          <w:tcPr>
            <w:tcW w:w="1176" w:type="dxa"/>
            <w:noWrap/>
            <w:hideMark/>
          </w:tcPr>
          <w:p w14:paraId="7C3E631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</w:t>
            </w:r>
          </w:p>
        </w:tc>
      </w:tr>
      <w:tr w:rsidR="00406DB0" w:rsidRPr="00440A4B" w14:paraId="4281435C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9E6579A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Zygomaticus</w:t>
            </w:r>
          </w:p>
        </w:tc>
        <w:tc>
          <w:tcPr>
            <w:tcW w:w="1556" w:type="dxa"/>
            <w:noWrap/>
            <w:hideMark/>
          </w:tcPr>
          <w:p w14:paraId="54BB929A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1,25</w:t>
            </w:r>
          </w:p>
        </w:tc>
        <w:tc>
          <w:tcPr>
            <w:tcW w:w="1756" w:type="dxa"/>
            <w:noWrap/>
            <w:hideMark/>
          </w:tcPr>
          <w:p w14:paraId="3AF3F337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3BC65395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2,85</w:t>
            </w:r>
          </w:p>
        </w:tc>
      </w:tr>
      <w:tr w:rsidR="00406DB0" w:rsidRPr="00440A4B" w14:paraId="08BB275F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401FE28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1556" w:type="dxa"/>
            <w:noWrap/>
            <w:hideMark/>
          </w:tcPr>
          <w:p w14:paraId="0B80274A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1,25</w:t>
            </w:r>
          </w:p>
        </w:tc>
        <w:tc>
          <w:tcPr>
            <w:tcW w:w="1756" w:type="dxa"/>
            <w:noWrap/>
            <w:hideMark/>
          </w:tcPr>
          <w:p w14:paraId="4E7004F1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3A7A8132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2,85</w:t>
            </w:r>
          </w:p>
        </w:tc>
      </w:tr>
      <w:tr w:rsidR="00406DB0" w:rsidRPr="00440A4B" w14:paraId="3C9331F5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EE21093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1556" w:type="dxa"/>
            <w:noWrap/>
            <w:hideMark/>
          </w:tcPr>
          <w:p w14:paraId="11A29F90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56" w:type="dxa"/>
            <w:noWrap/>
            <w:hideMark/>
          </w:tcPr>
          <w:p w14:paraId="26D007B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4,1</w:t>
            </w:r>
          </w:p>
        </w:tc>
        <w:tc>
          <w:tcPr>
            <w:tcW w:w="1176" w:type="dxa"/>
            <w:noWrap/>
            <w:hideMark/>
          </w:tcPr>
          <w:p w14:paraId="15C4DE5C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</w:t>
            </w:r>
          </w:p>
        </w:tc>
      </w:tr>
      <w:tr w:rsidR="00406DB0" w:rsidRPr="00440A4B" w14:paraId="525F87E9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5F0693B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1556" w:type="dxa"/>
            <w:noWrap/>
            <w:hideMark/>
          </w:tcPr>
          <w:p w14:paraId="2301E57C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1,2</w:t>
            </w:r>
          </w:p>
        </w:tc>
        <w:tc>
          <w:tcPr>
            <w:tcW w:w="1756" w:type="dxa"/>
            <w:noWrap/>
            <w:hideMark/>
          </w:tcPr>
          <w:p w14:paraId="1ACD9300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3,9</w:t>
            </w:r>
          </w:p>
        </w:tc>
        <w:tc>
          <w:tcPr>
            <w:tcW w:w="1176" w:type="dxa"/>
            <w:noWrap/>
            <w:hideMark/>
          </w:tcPr>
          <w:p w14:paraId="5B8D2F61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</w:t>
            </w:r>
          </w:p>
        </w:tc>
      </w:tr>
      <w:tr w:rsidR="00406DB0" w:rsidRPr="00440A4B" w14:paraId="5F22E8FE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5EDD029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1556" w:type="dxa"/>
            <w:noWrap/>
            <w:hideMark/>
          </w:tcPr>
          <w:p w14:paraId="7F57788D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56" w:type="dxa"/>
            <w:noWrap/>
            <w:hideMark/>
          </w:tcPr>
          <w:p w14:paraId="59B8BA3F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176" w:type="dxa"/>
            <w:noWrap/>
            <w:hideMark/>
          </w:tcPr>
          <w:p w14:paraId="1ECDFB00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2,4</w:t>
            </w:r>
          </w:p>
        </w:tc>
      </w:tr>
      <w:tr w:rsidR="00406DB0" w:rsidRPr="00440A4B" w14:paraId="12A5F4F7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95148BD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1556" w:type="dxa"/>
            <w:noWrap/>
            <w:hideMark/>
          </w:tcPr>
          <w:p w14:paraId="1E606D27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1,85</w:t>
            </w:r>
          </w:p>
        </w:tc>
        <w:tc>
          <w:tcPr>
            <w:tcW w:w="1756" w:type="dxa"/>
            <w:noWrap/>
            <w:hideMark/>
          </w:tcPr>
          <w:p w14:paraId="7448399F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hideMark/>
          </w:tcPr>
          <w:p w14:paraId="11D77B68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2,75</w:t>
            </w:r>
          </w:p>
        </w:tc>
      </w:tr>
      <w:tr w:rsidR="00406DB0" w:rsidRPr="00440A4B" w14:paraId="109BC23A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03B35358" w14:textId="6CDFDB0C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Platysma</w:t>
            </w:r>
          </w:p>
        </w:tc>
        <w:tc>
          <w:tcPr>
            <w:tcW w:w="1556" w:type="dxa"/>
            <w:noWrap/>
            <w:hideMark/>
          </w:tcPr>
          <w:p w14:paraId="1190FF82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</w:t>
            </w:r>
          </w:p>
        </w:tc>
        <w:tc>
          <w:tcPr>
            <w:tcW w:w="1756" w:type="dxa"/>
            <w:noWrap/>
            <w:hideMark/>
          </w:tcPr>
          <w:p w14:paraId="02A6DBF9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4,2</w:t>
            </w:r>
          </w:p>
        </w:tc>
        <w:tc>
          <w:tcPr>
            <w:tcW w:w="1176" w:type="dxa"/>
            <w:noWrap/>
            <w:hideMark/>
          </w:tcPr>
          <w:p w14:paraId="56518658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0,2</w:t>
            </w:r>
          </w:p>
        </w:tc>
      </w:tr>
      <w:tr w:rsidR="00406DB0" w:rsidRPr="00440A4B" w14:paraId="589BBDEB" w14:textId="77777777" w:rsidTr="00406D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276F6E6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1556" w:type="dxa"/>
            <w:noWrap/>
            <w:hideMark/>
          </w:tcPr>
          <w:p w14:paraId="68EAA880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4,2</w:t>
            </w:r>
          </w:p>
        </w:tc>
        <w:tc>
          <w:tcPr>
            <w:tcW w:w="1756" w:type="dxa"/>
            <w:noWrap/>
            <w:hideMark/>
          </w:tcPr>
          <w:p w14:paraId="0D4F1344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176" w:type="dxa"/>
            <w:noWrap/>
            <w:hideMark/>
          </w:tcPr>
          <w:p w14:paraId="2DA2C63C" w14:textId="77777777" w:rsidR="00406DB0" w:rsidRPr="00440A4B" w:rsidRDefault="00406DB0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0,7</w:t>
            </w:r>
          </w:p>
        </w:tc>
      </w:tr>
      <w:tr w:rsidR="00406DB0" w:rsidRPr="00440A4B" w14:paraId="615AB58B" w14:textId="77777777" w:rsidTr="00406DB0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9D1BD34" w14:textId="77777777" w:rsidR="00406DB0" w:rsidRPr="00440A4B" w:rsidRDefault="00406DB0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1556" w:type="dxa"/>
            <w:noWrap/>
            <w:hideMark/>
          </w:tcPr>
          <w:p w14:paraId="2E54761E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2,1</w:t>
            </w:r>
          </w:p>
        </w:tc>
        <w:tc>
          <w:tcPr>
            <w:tcW w:w="1756" w:type="dxa"/>
            <w:noWrap/>
            <w:hideMark/>
          </w:tcPr>
          <w:p w14:paraId="79442AE5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176" w:type="dxa"/>
            <w:noWrap/>
            <w:hideMark/>
          </w:tcPr>
          <w:p w14:paraId="472E96C4" w14:textId="77777777" w:rsidR="00406DB0" w:rsidRPr="00440A4B" w:rsidRDefault="00406DB0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2,9</w:t>
            </w:r>
          </w:p>
        </w:tc>
      </w:tr>
    </w:tbl>
    <w:p w14:paraId="7F283782" w14:textId="0E81E0AA" w:rsidR="003208A1" w:rsidRPr="00440A4B" w:rsidRDefault="003208A1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EBA79A2" w14:textId="77777777" w:rsidR="00F15A62" w:rsidRPr="00440A4B" w:rsidRDefault="00F15A62" w:rsidP="00D4304D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57D1341" w14:textId="77777777" w:rsidR="001D6A6B" w:rsidRPr="00440A4B" w:rsidRDefault="00406DB0" w:rsidP="00D4304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Najslabija mišićna kontrakcija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tj.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mišić koji je najviše bio zahvaćen parezom pre tretmana kod žena jeste </w:t>
      </w:r>
      <w:r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depressor septi nasi</w:t>
      </w:r>
      <w:r w:rsidRPr="00440A4B">
        <w:rPr>
          <w:rFonts w:ascii="Times New Roman" w:hAnsi="Times New Roman" w:cs="Times New Roman"/>
          <w:sz w:val="20"/>
          <w:szCs w:val="20"/>
        </w:rPr>
        <w:t xml:space="preserve">, dok 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je </w:t>
      </w:r>
      <w:r w:rsidRPr="00440A4B">
        <w:rPr>
          <w:rFonts w:ascii="Times New Roman" w:hAnsi="Times New Roman" w:cs="Times New Roman"/>
          <w:sz w:val="20"/>
          <w:szCs w:val="20"/>
        </w:rPr>
        <w:t>najjača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 kontrakcija zabeležena</w:t>
      </w:r>
      <w:r w:rsidRPr="00440A4B">
        <w:rPr>
          <w:rFonts w:ascii="Times New Roman" w:hAnsi="Times New Roman" w:cs="Times New Roman"/>
          <w:sz w:val="20"/>
          <w:szCs w:val="20"/>
        </w:rPr>
        <w:t xml:space="preserve"> kod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m.digastricusa posterior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-a. Nakon tretmana mišić sa najslabijom kontrakcijom jeste </w:t>
      </w:r>
      <w:r w:rsidRPr="00440A4B">
        <w:rPr>
          <w:rFonts w:ascii="Times New Roman" w:hAnsi="Times New Roman" w:cs="Times New Roman"/>
          <w:i/>
          <w:sz w:val="20"/>
          <w:szCs w:val="20"/>
        </w:rPr>
        <w:t>m.quadratus labii superior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, dok mišić sa najjačom kontrakcijom jeste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 posterior</w:t>
      </w:r>
      <w:r w:rsidRPr="00440A4B">
        <w:rPr>
          <w:rFonts w:ascii="Times New Roman" w:hAnsi="Times New Roman" w:cs="Times New Roman"/>
          <w:sz w:val="20"/>
          <w:szCs w:val="20"/>
        </w:rPr>
        <w:t xml:space="preserve">. Najveći napredak zabeležen je kod </w:t>
      </w:r>
      <w:r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 xml:space="preserve">m. </w:t>
      </w:r>
      <w:r w:rsidR="001D6A6B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depressor septi nasi</w:t>
      </w:r>
      <w:r w:rsidR="001D6A6B" w:rsidRPr="00440A4B">
        <w:rPr>
          <w:rFonts w:ascii="Times New Roman" w:hAnsi="Times New Roman" w:cs="Times New Roman"/>
          <w:sz w:val="20"/>
          <w:szCs w:val="20"/>
        </w:rPr>
        <w:t xml:space="preserve">, a najmanji kod </w:t>
      </w:r>
      <w:r w:rsidR="001D6A6B" w:rsidRPr="00440A4B">
        <w:rPr>
          <w:rFonts w:ascii="Times New Roman" w:hAnsi="Times New Roman" w:cs="Times New Roman"/>
          <w:i/>
          <w:sz w:val="20"/>
          <w:szCs w:val="20"/>
        </w:rPr>
        <w:t>m.platysma-e.</w:t>
      </w:r>
    </w:p>
    <w:p w14:paraId="0518DC95" w14:textId="30450F56" w:rsidR="0000563D" w:rsidRPr="00440A4B" w:rsidRDefault="0000563D" w:rsidP="00C379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</w:pPr>
    </w:p>
    <w:p w14:paraId="7B930DD0" w14:textId="69C085D5" w:rsidR="0000563D" w:rsidRPr="00440A4B" w:rsidRDefault="0000563D" w:rsidP="00D430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Tabela 10 Ispitivanje snage mišića lica kod </w:t>
      </w:r>
      <w:r w:rsidR="001D6A6B" w:rsidRPr="00440A4B">
        <w:rPr>
          <w:rFonts w:ascii="Times New Roman" w:hAnsi="Times New Roman" w:cs="Times New Roman"/>
          <w:sz w:val="20"/>
          <w:szCs w:val="20"/>
        </w:rPr>
        <w:t>muškaraca</w:t>
      </w:r>
    </w:p>
    <w:tbl>
      <w:tblPr>
        <w:tblStyle w:val="GridTable4-Accent11"/>
        <w:tblW w:w="7028" w:type="dxa"/>
        <w:jc w:val="center"/>
        <w:tblLook w:val="04A0" w:firstRow="1" w:lastRow="0" w:firstColumn="1" w:lastColumn="0" w:noHBand="0" w:noVBand="1"/>
      </w:tblPr>
      <w:tblGrid>
        <w:gridCol w:w="2540"/>
        <w:gridCol w:w="1556"/>
        <w:gridCol w:w="1756"/>
        <w:gridCol w:w="1176"/>
      </w:tblGrid>
      <w:tr w:rsidR="003631FF" w:rsidRPr="00440A4B" w14:paraId="6F276FC7" w14:textId="77777777" w:rsidTr="00BF50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4E02909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Misici</w:t>
            </w:r>
          </w:p>
        </w:tc>
        <w:tc>
          <w:tcPr>
            <w:tcW w:w="1556" w:type="dxa"/>
            <w:noWrap/>
            <w:hideMark/>
          </w:tcPr>
          <w:p w14:paraId="5693340E" w14:textId="77777777" w:rsidR="003631FF" w:rsidRPr="00440A4B" w:rsidRDefault="003631F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pre tretmana</w:t>
            </w:r>
          </w:p>
        </w:tc>
        <w:tc>
          <w:tcPr>
            <w:tcW w:w="1756" w:type="dxa"/>
            <w:noWrap/>
            <w:hideMark/>
          </w:tcPr>
          <w:p w14:paraId="6840EB9A" w14:textId="77777777" w:rsidR="003631FF" w:rsidRPr="00440A4B" w:rsidRDefault="003631F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posle tretmana</w:t>
            </w:r>
          </w:p>
        </w:tc>
        <w:tc>
          <w:tcPr>
            <w:tcW w:w="1176" w:type="dxa"/>
            <w:noWrap/>
            <w:hideMark/>
          </w:tcPr>
          <w:p w14:paraId="1D9B7014" w14:textId="77777777" w:rsidR="003631FF" w:rsidRPr="00440A4B" w:rsidRDefault="003631FF" w:rsidP="00D4304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napredak</w:t>
            </w:r>
          </w:p>
        </w:tc>
      </w:tr>
      <w:tr w:rsidR="003631FF" w:rsidRPr="00440A4B" w14:paraId="41FB60A0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6F80E31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Frontalis</w:t>
            </w:r>
          </w:p>
        </w:tc>
        <w:tc>
          <w:tcPr>
            <w:tcW w:w="1556" w:type="dxa"/>
            <w:noWrap/>
            <w:vAlign w:val="bottom"/>
          </w:tcPr>
          <w:p w14:paraId="0545530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vAlign w:val="bottom"/>
          </w:tcPr>
          <w:p w14:paraId="4F8F1C9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</w:t>
            </w:r>
          </w:p>
        </w:tc>
        <w:tc>
          <w:tcPr>
            <w:tcW w:w="1176" w:type="dxa"/>
            <w:noWrap/>
            <w:vAlign w:val="bottom"/>
          </w:tcPr>
          <w:p w14:paraId="4048C005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3,15</w:t>
            </w:r>
          </w:p>
        </w:tc>
      </w:tr>
      <w:tr w:rsidR="003631FF" w:rsidRPr="00440A4B" w14:paraId="6E3E83C7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3B6A7AD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Corrugator supercilii</w:t>
            </w:r>
          </w:p>
        </w:tc>
        <w:tc>
          <w:tcPr>
            <w:tcW w:w="1556" w:type="dxa"/>
            <w:noWrap/>
            <w:vAlign w:val="bottom"/>
          </w:tcPr>
          <w:p w14:paraId="714B719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1,45</w:t>
            </w:r>
          </w:p>
        </w:tc>
        <w:tc>
          <w:tcPr>
            <w:tcW w:w="1756" w:type="dxa"/>
            <w:noWrap/>
            <w:vAlign w:val="bottom"/>
          </w:tcPr>
          <w:p w14:paraId="76525EB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5109563F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45FE4B44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F5261C6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Procerus</w:t>
            </w:r>
          </w:p>
        </w:tc>
        <w:tc>
          <w:tcPr>
            <w:tcW w:w="1556" w:type="dxa"/>
            <w:noWrap/>
            <w:vAlign w:val="bottom"/>
          </w:tcPr>
          <w:p w14:paraId="467DEC2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1,55</w:t>
            </w:r>
          </w:p>
        </w:tc>
        <w:tc>
          <w:tcPr>
            <w:tcW w:w="1756" w:type="dxa"/>
            <w:noWrap/>
            <w:vAlign w:val="bottom"/>
          </w:tcPr>
          <w:p w14:paraId="67D889EC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4,8</w:t>
            </w:r>
          </w:p>
        </w:tc>
        <w:tc>
          <w:tcPr>
            <w:tcW w:w="1176" w:type="dxa"/>
            <w:noWrap/>
            <w:vAlign w:val="bottom"/>
          </w:tcPr>
          <w:p w14:paraId="79301E10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4AF57F03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79A487E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anterior</w:t>
            </w:r>
          </w:p>
        </w:tc>
        <w:tc>
          <w:tcPr>
            <w:tcW w:w="1556" w:type="dxa"/>
            <w:noWrap/>
            <w:vAlign w:val="bottom"/>
          </w:tcPr>
          <w:p w14:paraId="04DBECF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1,15</w:t>
            </w:r>
          </w:p>
        </w:tc>
        <w:tc>
          <w:tcPr>
            <w:tcW w:w="1756" w:type="dxa"/>
            <w:noWrap/>
            <w:vAlign w:val="bottom"/>
          </w:tcPr>
          <w:p w14:paraId="041F1F8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4,8</w:t>
            </w:r>
          </w:p>
        </w:tc>
        <w:tc>
          <w:tcPr>
            <w:tcW w:w="1176" w:type="dxa"/>
            <w:noWrap/>
            <w:vAlign w:val="bottom"/>
          </w:tcPr>
          <w:p w14:paraId="3909E07A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3,65</w:t>
            </w:r>
          </w:p>
        </w:tc>
      </w:tr>
      <w:tr w:rsidR="003631FF" w:rsidRPr="00440A4B" w14:paraId="0E5296E5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71675FF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Dilatator nares posterior</w:t>
            </w:r>
          </w:p>
        </w:tc>
        <w:tc>
          <w:tcPr>
            <w:tcW w:w="1556" w:type="dxa"/>
            <w:noWrap/>
            <w:vAlign w:val="bottom"/>
          </w:tcPr>
          <w:p w14:paraId="43B9A4A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43EEA5E3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355EBBAC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3,4</w:t>
            </w:r>
          </w:p>
        </w:tc>
      </w:tr>
      <w:tr w:rsidR="003631FF" w:rsidRPr="00440A4B" w14:paraId="4ECDFE65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17387C4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septi nasi</w:t>
            </w:r>
          </w:p>
        </w:tc>
        <w:tc>
          <w:tcPr>
            <w:tcW w:w="1556" w:type="dxa"/>
            <w:noWrap/>
            <w:vAlign w:val="bottom"/>
          </w:tcPr>
          <w:p w14:paraId="182C2300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1,45</w:t>
            </w:r>
          </w:p>
        </w:tc>
        <w:tc>
          <w:tcPr>
            <w:tcW w:w="1756" w:type="dxa"/>
            <w:noWrap/>
            <w:vAlign w:val="bottom"/>
          </w:tcPr>
          <w:p w14:paraId="704784B3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02BAAEBB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749A28BF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4FA546F4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Nasalis</w:t>
            </w:r>
          </w:p>
        </w:tc>
        <w:tc>
          <w:tcPr>
            <w:tcW w:w="1556" w:type="dxa"/>
            <w:noWrap/>
            <w:vAlign w:val="bottom"/>
          </w:tcPr>
          <w:p w14:paraId="129FDC74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19D9118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378140A7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3,3</w:t>
            </w:r>
          </w:p>
        </w:tc>
      </w:tr>
      <w:tr w:rsidR="003631FF" w:rsidRPr="00440A4B" w14:paraId="36384511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91A1EAC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oculi</w:t>
            </w:r>
          </w:p>
        </w:tc>
        <w:tc>
          <w:tcPr>
            <w:tcW w:w="1556" w:type="dxa"/>
            <w:noWrap/>
            <w:vAlign w:val="bottom"/>
          </w:tcPr>
          <w:p w14:paraId="5A178CEA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2,1</w:t>
            </w:r>
          </w:p>
        </w:tc>
        <w:tc>
          <w:tcPr>
            <w:tcW w:w="1756" w:type="dxa"/>
            <w:noWrap/>
            <w:vAlign w:val="bottom"/>
          </w:tcPr>
          <w:p w14:paraId="5485E471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2F99B16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2,5</w:t>
            </w:r>
          </w:p>
        </w:tc>
      </w:tr>
      <w:tr w:rsidR="003631FF" w:rsidRPr="00440A4B" w14:paraId="0FF644D6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7BE65EF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Stapedius</w:t>
            </w:r>
          </w:p>
        </w:tc>
        <w:tc>
          <w:tcPr>
            <w:tcW w:w="1556" w:type="dxa"/>
            <w:noWrap/>
            <w:vAlign w:val="bottom"/>
          </w:tcPr>
          <w:p w14:paraId="4E59439C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</w:t>
            </w:r>
          </w:p>
        </w:tc>
        <w:tc>
          <w:tcPr>
            <w:tcW w:w="1756" w:type="dxa"/>
            <w:noWrap/>
            <w:vAlign w:val="bottom"/>
          </w:tcPr>
          <w:p w14:paraId="5183A3F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</w:t>
            </w:r>
          </w:p>
        </w:tc>
        <w:tc>
          <w:tcPr>
            <w:tcW w:w="1176" w:type="dxa"/>
            <w:noWrap/>
            <w:vAlign w:val="bottom"/>
          </w:tcPr>
          <w:p w14:paraId="42354073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0</w:t>
            </w:r>
          </w:p>
        </w:tc>
      </w:tr>
      <w:tr w:rsidR="003631FF" w:rsidRPr="00440A4B" w14:paraId="6F791F20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5BB7D09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Orbicularis oris</w:t>
            </w:r>
          </w:p>
        </w:tc>
        <w:tc>
          <w:tcPr>
            <w:tcW w:w="1556" w:type="dxa"/>
            <w:noWrap/>
            <w:vAlign w:val="bottom"/>
          </w:tcPr>
          <w:p w14:paraId="34B8C46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2F542A58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4,4</w:t>
            </w:r>
          </w:p>
        </w:tc>
        <w:tc>
          <w:tcPr>
            <w:tcW w:w="1176" w:type="dxa"/>
            <w:noWrap/>
            <w:vAlign w:val="bottom"/>
          </w:tcPr>
          <w:p w14:paraId="4AE933E8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</w:t>
            </w:r>
          </w:p>
        </w:tc>
      </w:tr>
      <w:tr w:rsidR="003631FF" w:rsidRPr="00440A4B" w14:paraId="087BCE99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4ABF248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superiors</w:t>
            </w:r>
          </w:p>
        </w:tc>
        <w:tc>
          <w:tcPr>
            <w:tcW w:w="1556" w:type="dxa"/>
            <w:noWrap/>
            <w:vAlign w:val="bottom"/>
          </w:tcPr>
          <w:p w14:paraId="237A7E1D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2D44DCBA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45D49C45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3,4</w:t>
            </w:r>
          </w:p>
        </w:tc>
      </w:tr>
      <w:tr w:rsidR="003631FF" w:rsidRPr="00440A4B" w14:paraId="37A5ECA8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0B17AA8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Levator anguli oris</w:t>
            </w:r>
          </w:p>
        </w:tc>
        <w:tc>
          <w:tcPr>
            <w:tcW w:w="1556" w:type="dxa"/>
            <w:noWrap/>
            <w:vAlign w:val="bottom"/>
          </w:tcPr>
          <w:p w14:paraId="03BB45EB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4275F567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425450A0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3,3</w:t>
            </w:r>
          </w:p>
        </w:tc>
      </w:tr>
      <w:tr w:rsidR="003631FF" w:rsidRPr="00440A4B" w14:paraId="1AD81FB7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374BD66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lastRenderedPageBreak/>
              <w:t>M. Zygomaticus</w:t>
            </w:r>
          </w:p>
        </w:tc>
        <w:tc>
          <w:tcPr>
            <w:tcW w:w="1556" w:type="dxa"/>
            <w:noWrap/>
            <w:vAlign w:val="bottom"/>
          </w:tcPr>
          <w:p w14:paraId="6092E01F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</w:t>
            </w:r>
          </w:p>
        </w:tc>
        <w:tc>
          <w:tcPr>
            <w:tcW w:w="1756" w:type="dxa"/>
            <w:noWrap/>
            <w:vAlign w:val="bottom"/>
          </w:tcPr>
          <w:p w14:paraId="7DACFF04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70C04306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3,4</w:t>
            </w:r>
          </w:p>
        </w:tc>
      </w:tr>
      <w:tr w:rsidR="003631FF" w:rsidRPr="00440A4B" w14:paraId="043AECEF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0455D8F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Risorius</w:t>
            </w:r>
          </w:p>
        </w:tc>
        <w:tc>
          <w:tcPr>
            <w:tcW w:w="1556" w:type="dxa"/>
            <w:noWrap/>
            <w:vAlign w:val="bottom"/>
          </w:tcPr>
          <w:p w14:paraId="30232BFD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</w:t>
            </w:r>
          </w:p>
        </w:tc>
        <w:tc>
          <w:tcPr>
            <w:tcW w:w="1756" w:type="dxa"/>
            <w:noWrap/>
            <w:vAlign w:val="bottom"/>
          </w:tcPr>
          <w:p w14:paraId="505B5842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4,5</w:t>
            </w:r>
          </w:p>
        </w:tc>
        <w:tc>
          <w:tcPr>
            <w:tcW w:w="1176" w:type="dxa"/>
            <w:noWrap/>
            <w:vAlign w:val="bottom"/>
          </w:tcPr>
          <w:p w14:paraId="5B55C387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</w:t>
            </w:r>
          </w:p>
        </w:tc>
      </w:tr>
      <w:tr w:rsidR="003631FF" w:rsidRPr="00440A4B" w14:paraId="3855F5EC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3A04CF6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Buccinator</w:t>
            </w:r>
          </w:p>
        </w:tc>
        <w:tc>
          <w:tcPr>
            <w:tcW w:w="1556" w:type="dxa"/>
            <w:noWrap/>
            <w:vAlign w:val="bottom"/>
          </w:tcPr>
          <w:p w14:paraId="17B565CB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1,35</w:t>
            </w:r>
          </w:p>
        </w:tc>
        <w:tc>
          <w:tcPr>
            <w:tcW w:w="1756" w:type="dxa"/>
            <w:noWrap/>
            <w:vAlign w:val="bottom"/>
          </w:tcPr>
          <w:p w14:paraId="250EC9DB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4,6</w:t>
            </w:r>
          </w:p>
        </w:tc>
        <w:tc>
          <w:tcPr>
            <w:tcW w:w="1176" w:type="dxa"/>
            <w:noWrap/>
            <w:vAlign w:val="bottom"/>
          </w:tcPr>
          <w:p w14:paraId="4362975F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3,25</w:t>
            </w:r>
          </w:p>
        </w:tc>
      </w:tr>
      <w:tr w:rsidR="003631FF" w:rsidRPr="00440A4B" w14:paraId="47B46E9F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54C8337A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Quadratus labii inferios</w:t>
            </w:r>
          </w:p>
        </w:tc>
        <w:tc>
          <w:tcPr>
            <w:tcW w:w="1556" w:type="dxa"/>
            <w:noWrap/>
            <w:vAlign w:val="bottom"/>
          </w:tcPr>
          <w:p w14:paraId="1F6BB9DF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1,05</w:t>
            </w:r>
          </w:p>
        </w:tc>
        <w:tc>
          <w:tcPr>
            <w:tcW w:w="1756" w:type="dxa"/>
            <w:noWrap/>
            <w:vAlign w:val="bottom"/>
          </w:tcPr>
          <w:p w14:paraId="02C65EBB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4,7</w:t>
            </w:r>
          </w:p>
        </w:tc>
        <w:tc>
          <w:tcPr>
            <w:tcW w:w="1176" w:type="dxa"/>
            <w:noWrap/>
            <w:vAlign w:val="bottom"/>
          </w:tcPr>
          <w:p w14:paraId="0F2CE0B0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3,65</w:t>
            </w:r>
          </w:p>
        </w:tc>
      </w:tr>
      <w:tr w:rsidR="003631FF" w:rsidRPr="00440A4B" w14:paraId="798D1246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70049A75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Depressor anguli oris</w:t>
            </w:r>
          </w:p>
        </w:tc>
        <w:tc>
          <w:tcPr>
            <w:tcW w:w="1556" w:type="dxa"/>
            <w:noWrap/>
            <w:vAlign w:val="bottom"/>
          </w:tcPr>
          <w:p w14:paraId="7BA66C64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1,6</w:t>
            </w:r>
          </w:p>
        </w:tc>
        <w:tc>
          <w:tcPr>
            <w:tcW w:w="1756" w:type="dxa"/>
            <w:noWrap/>
            <w:vAlign w:val="bottom"/>
          </w:tcPr>
          <w:p w14:paraId="3A993C21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4,8</w:t>
            </w:r>
          </w:p>
        </w:tc>
        <w:tc>
          <w:tcPr>
            <w:tcW w:w="1176" w:type="dxa"/>
            <w:noWrap/>
            <w:vAlign w:val="bottom"/>
          </w:tcPr>
          <w:p w14:paraId="23A484F3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3,2</w:t>
            </w:r>
          </w:p>
        </w:tc>
      </w:tr>
      <w:tr w:rsidR="003631FF" w:rsidRPr="00440A4B" w14:paraId="0E45453B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340309E2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Mentalis</w:t>
            </w:r>
          </w:p>
        </w:tc>
        <w:tc>
          <w:tcPr>
            <w:tcW w:w="1556" w:type="dxa"/>
            <w:noWrap/>
            <w:vAlign w:val="bottom"/>
          </w:tcPr>
          <w:p w14:paraId="739EDFB7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1,8</w:t>
            </w:r>
          </w:p>
        </w:tc>
        <w:tc>
          <w:tcPr>
            <w:tcW w:w="1756" w:type="dxa"/>
            <w:noWrap/>
            <w:vAlign w:val="bottom"/>
          </w:tcPr>
          <w:p w14:paraId="30F96DA9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176" w:type="dxa"/>
            <w:noWrap/>
            <w:vAlign w:val="bottom"/>
          </w:tcPr>
          <w:p w14:paraId="6BF0C1BC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3,1</w:t>
            </w:r>
          </w:p>
        </w:tc>
      </w:tr>
      <w:tr w:rsidR="003631FF" w:rsidRPr="00440A4B" w14:paraId="58FAA985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127DACB2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Platysma</w:t>
            </w:r>
          </w:p>
        </w:tc>
        <w:tc>
          <w:tcPr>
            <w:tcW w:w="1556" w:type="dxa"/>
            <w:noWrap/>
            <w:vAlign w:val="bottom"/>
          </w:tcPr>
          <w:p w14:paraId="7A56EE58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3,55</w:t>
            </w:r>
          </w:p>
        </w:tc>
        <w:tc>
          <w:tcPr>
            <w:tcW w:w="1756" w:type="dxa"/>
            <w:noWrap/>
            <w:vAlign w:val="bottom"/>
          </w:tcPr>
          <w:p w14:paraId="7402A352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4,9</w:t>
            </w:r>
          </w:p>
        </w:tc>
        <w:tc>
          <w:tcPr>
            <w:tcW w:w="1176" w:type="dxa"/>
            <w:noWrap/>
            <w:vAlign w:val="bottom"/>
          </w:tcPr>
          <w:p w14:paraId="24407CA6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1,35</w:t>
            </w:r>
          </w:p>
        </w:tc>
      </w:tr>
      <w:tr w:rsidR="003631FF" w:rsidRPr="00440A4B" w14:paraId="7096BAFF" w14:textId="77777777" w:rsidTr="00BF5044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23463C85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Digastricus posterior</w:t>
            </w:r>
          </w:p>
        </w:tc>
        <w:tc>
          <w:tcPr>
            <w:tcW w:w="1556" w:type="dxa"/>
            <w:noWrap/>
            <w:vAlign w:val="bottom"/>
          </w:tcPr>
          <w:p w14:paraId="588C6EB1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3,55</w:t>
            </w:r>
          </w:p>
        </w:tc>
        <w:tc>
          <w:tcPr>
            <w:tcW w:w="1756" w:type="dxa"/>
            <w:noWrap/>
            <w:vAlign w:val="bottom"/>
          </w:tcPr>
          <w:p w14:paraId="1E7F54DE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176" w:type="dxa"/>
            <w:noWrap/>
            <w:vAlign w:val="bottom"/>
          </w:tcPr>
          <w:p w14:paraId="15E796F4" w14:textId="77777777" w:rsidR="003631FF" w:rsidRPr="00440A4B" w:rsidRDefault="003631FF" w:rsidP="00D4304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1,45</w:t>
            </w:r>
          </w:p>
        </w:tc>
      </w:tr>
      <w:tr w:rsidR="003631FF" w:rsidRPr="00440A4B" w14:paraId="03392EF3" w14:textId="77777777" w:rsidTr="00BF50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  <w:noWrap/>
            <w:hideMark/>
          </w:tcPr>
          <w:p w14:paraId="6190B6DB" w14:textId="77777777" w:rsidR="003631FF" w:rsidRPr="00440A4B" w:rsidRDefault="003631FF" w:rsidP="00D4304D">
            <w:pPr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0"/>
                <w:szCs w:val="20"/>
                <w:lang w:eastAsia="sr-Latn-RS"/>
              </w:rPr>
              <w:t>M. Stylohyoideus</w:t>
            </w:r>
          </w:p>
        </w:tc>
        <w:tc>
          <w:tcPr>
            <w:tcW w:w="1556" w:type="dxa"/>
            <w:noWrap/>
            <w:vAlign w:val="bottom"/>
          </w:tcPr>
          <w:p w14:paraId="07C3D0E5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1,5</w:t>
            </w:r>
          </w:p>
        </w:tc>
        <w:tc>
          <w:tcPr>
            <w:tcW w:w="1756" w:type="dxa"/>
            <w:noWrap/>
            <w:vAlign w:val="bottom"/>
          </w:tcPr>
          <w:p w14:paraId="7E3192CA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sr-Latn-RS"/>
              </w:rPr>
              <w:t>5</w:t>
            </w:r>
          </w:p>
        </w:tc>
        <w:tc>
          <w:tcPr>
            <w:tcW w:w="1176" w:type="dxa"/>
            <w:noWrap/>
            <w:vAlign w:val="bottom"/>
          </w:tcPr>
          <w:p w14:paraId="4ED95907" w14:textId="77777777" w:rsidR="003631FF" w:rsidRPr="00440A4B" w:rsidRDefault="003631FF" w:rsidP="00D4304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</w:pPr>
            <w:r w:rsidRPr="00440A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r-Latn-RS"/>
              </w:rPr>
              <w:t>3,5</w:t>
            </w:r>
          </w:p>
        </w:tc>
      </w:tr>
    </w:tbl>
    <w:p w14:paraId="507E1DC8" w14:textId="77777777" w:rsidR="0000563D" w:rsidRPr="00440A4B" w:rsidRDefault="0000563D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A0712BF" w14:textId="4442EB4C" w:rsidR="00E30F37" w:rsidRPr="00440A4B" w:rsidRDefault="0000563D" w:rsidP="00D4304D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Najslabija mišićna kontrakcija</w:t>
      </w:r>
      <w:r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tj. </w:t>
      </w:r>
      <w:r w:rsidRPr="00440A4B">
        <w:rPr>
          <w:rFonts w:ascii="Times New Roman" w:hAnsi="Times New Roman" w:cs="Times New Roman"/>
          <w:sz w:val="20"/>
          <w:szCs w:val="20"/>
        </w:rPr>
        <w:t xml:space="preserve">mišić koji je najviše bio zahvaćen parezom pre tretmana kod žena jeste 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quadratus labii inferios</w:t>
      </w:r>
      <w:r w:rsidRPr="00440A4B">
        <w:rPr>
          <w:rFonts w:ascii="Times New Roman" w:hAnsi="Times New Roman" w:cs="Times New Roman"/>
          <w:sz w:val="20"/>
          <w:szCs w:val="20"/>
        </w:rPr>
        <w:t xml:space="preserve">, dok 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je </w:t>
      </w:r>
      <w:r w:rsidRPr="00440A4B">
        <w:rPr>
          <w:rFonts w:ascii="Times New Roman" w:hAnsi="Times New Roman" w:cs="Times New Roman"/>
          <w:sz w:val="20"/>
          <w:szCs w:val="20"/>
        </w:rPr>
        <w:t>najjača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 kontrakcija zabeležena</w:t>
      </w:r>
      <w:r w:rsidRPr="00440A4B">
        <w:rPr>
          <w:rFonts w:ascii="Times New Roman" w:hAnsi="Times New Roman" w:cs="Times New Roman"/>
          <w:sz w:val="20"/>
          <w:szCs w:val="20"/>
        </w:rPr>
        <w:t xml:space="preserve"> kod 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platysma</w:t>
      </w:r>
      <w:r w:rsidR="00E30F37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 xml:space="preserve">-a. Nakon tretmana mišić sa najslabijom kontrakcijom jeste </w:t>
      </w:r>
      <w:r w:rsidR="00E30F37" w:rsidRPr="00440A4B">
        <w:rPr>
          <w:rFonts w:ascii="Times New Roman" w:hAnsi="Times New Roman" w:cs="Times New Roman"/>
          <w:sz w:val="20"/>
          <w:szCs w:val="20"/>
        </w:rPr>
        <w:t>m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. orbicularis oris</w:t>
      </w:r>
      <w:r w:rsidRPr="00440A4B">
        <w:rPr>
          <w:rFonts w:ascii="Times New Roman" w:hAnsi="Times New Roman" w:cs="Times New Roman"/>
          <w:sz w:val="20"/>
          <w:szCs w:val="20"/>
        </w:rPr>
        <w:t>, dok mišić</w:t>
      </w:r>
      <w:r w:rsidR="00E30F37" w:rsidRPr="00440A4B">
        <w:rPr>
          <w:rFonts w:ascii="Times New Roman" w:hAnsi="Times New Roman" w:cs="Times New Roman"/>
          <w:sz w:val="20"/>
          <w:szCs w:val="20"/>
        </w:rPr>
        <w:t>i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 najjačom kontrakcijom </w:t>
      </w:r>
      <w:r w:rsidR="00E30F37" w:rsidRPr="00440A4B">
        <w:rPr>
          <w:rFonts w:ascii="Times New Roman" w:hAnsi="Times New Roman" w:cs="Times New Roman"/>
          <w:sz w:val="20"/>
          <w:szCs w:val="20"/>
        </w:rPr>
        <w:t xml:space="preserve">u </w:t>
      </w:r>
      <w:r w:rsidRPr="00440A4B">
        <w:rPr>
          <w:rFonts w:ascii="Times New Roman" w:hAnsi="Times New Roman" w:cs="Times New Roman"/>
          <w:i/>
          <w:sz w:val="20"/>
          <w:szCs w:val="20"/>
        </w:rPr>
        <w:t>m.digastricus posterior</w:t>
      </w:r>
      <w:r w:rsidR="00E30F37" w:rsidRPr="00440A4B">
        <w:rPr>
          <w:rFonts w:ascii="Times New Roman" w:hAnsi="Times New Roman" w:cs="Times New Roman"/>
          <w:i/>
          <w:sz w:val="20"/>
          <w:szCs w:val="20"/>
        </w:rPr>
        <w:t xml:space="preserve"> i m.stylohyoideus</w:t>
      </w:r>
      <w:r w:rsidRPr="00440A4B">
        <w:rPr>
          <w:rFonts w:ascii="Times New Roman" w:hAnsi="Times New Roman" w:cs="Times New Roman"/>
          <w:sz w:val="20"/>
          <w:szCs w:val="20"/>
        </w:rPr>
        <w:t xml:space="preserve">. Najveći napredak zabeležen je kod </w:t>
      </w:r>
      <w:r w:rsidR="00E30F37"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>m. quadratus labii inferios</w:t>
      </w:r>
      <w:r w:rsidR="00E30F37" w:rsidRPr="00440A4B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sr-Latn-RS"/>
        </w:rPr>
        <w:t>,</w:t>
      </w:r>
      <w:r w:rsidR="00E30F37" w:rsidRPr="00440A4B">
        <w:rPr>
          <w:rFonts w:ascii="Times New Roman" w:hAnsi="Times New Roman" w:cs="Times New Roman"/>
          <w:sz w:val="20"/>
          <w:szCs w:val="20"/>
        </w:rPr>
        <w:t xml:space="preserve"> a najmanji kod </w:t>
      </w:r>
      <w:r w:rsidR="00E30F37" w:rsidRPr="00440A4B">
        <w:rPr>
          <w:rFonts w:ascii="Times New Roman" w:hAnsi="Times New Roman" w:cs="Times New Roman"/>
          <w:i/>
          <w:sz w:val="20"/>
          <w:szCs w:val="20"/>
        </w:rPr>
        <w:t>m.platysma-e.</w:t>
      </w:r>
    </w:p>
    <w:p w14:paraId="377016CC" w14:textId="77777777" w:rsidR="0000563D" w:rsidRPr="00440A4B" w:rsidRDefault="0000563D" w:rsidP="00D430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</w:pPr>
      <w:r w:rsidRPr="00440A4B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  <w:t xml:space="preserve"> </w:t>
      </w:r>
    </w:p>
    <w:p w14:paraId="3E70F88C" w14:textId="2C446E47" w:rsidR="0000563D" w:rsidRPr="00440A4B" w:rsidRDefault="0000563D" w:rsidP="00D4304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sr-Latn-RS"/>
        </w:rPr>
      </w:pPr>
    </w:p>
    <w:p w14:paraId="44E66D83" w14:textId="2FA3F1B9" w:rsidR="00D02ED6" w:rsidRPr="00C37976" w:rsidRDefault="00A33613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Diskusija</w:t>
      </w:r>
    </w:p>
    <w:p w14:paraId="3F7D219F" w14:textId="77777777" w:rsidR="00C37976" w:rsidRPr="00440A4B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7041B05" w14:textId="3F6CB4B6" w:rsidR="00D02ED6" w:rsidRPr="00440A4B" w:rsidRDefault="00D02ED6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Razlog da li će se kod nekog pacijenta javiti Belova paraliza u težem ili lakšem obliku još nije otkriven, al</w:t>
      </w:r>
      <w:r w:rsidR="00EE0F66" w:rsidRPr="00440A4B">
        <w:rPr>
          <w:rFonts w:ascii="Times New Roman" w:hAnsi="Times New Roman" w:cs="Times New Roman"/>
          <w:sz w:val="20"/>
          <w:szCs w:val="20"/>
        </w:rPr>
        <w:t>i</w:t>
      </w:r>
      <w:r w:rsidR="00787343" w:rsidRPr="00440A4B">
        <w:rPr>
          <w:rFonts w:ascii="Times New Roman" w:hAnsi="Times New Roman" w:cs="Times New Roman"/>
          <w:sz w:val="20"/>
          <w:szCs w:val="20"/>
        </w:rPr>
        <w:t xml:space="preserve"> svakako da zavisi od stepena</w:t>
      </w:r>
      <w:r w:rsidR="00953EE7" w:rsidRPr="00440A4B">
        <w:rPr>
          <w:rFonts w:ascii="Times New Roman" w:hAnsi="Times New Roman" w:cs="Times New Roman"/>
          <w:sz w:val="20"/>
          <w:szCs w:val="20"/>
        </w:rPr>
        <w:t xml:space="preserve"> kao i mesta</w:t>
      </w:r>
      <w:r w:rsidRPr="00440A4B">
        <w:rPr>
          <w:rFonts w:ascii="Times New Roman" w:hAnsi="Times New Roman" w:cs="Times New Roman"/>
          <w:sz w:val="20"/>
          <w:szCs w:val="20"/>
        </w:rPr>
        <w:t xml:space="preserve"> oštećenja inflamiranog facijalnog nerva. </w:t>
      </w:r>
      <w:r w:rsidR="00953EE7" w:rsidRPr="00440A4B">
        <w:rPr>
          <w:rFonts w:ascii="Times New Roman" w:hAnsi="Times New Roman" w:cs="Times New Roman"/>
          <w:sz w:val="20"/>
          <w:szCs w:val="20"/>
        </w:rPr>
        <w:t>U jednoj studiji koja je ispitivala efekte različitih terapija na Belovu paralizu,</w:t>
      </w:r>
      <w:r w:rsidR="006D18EE" w:rsidRPr="00440A4B">
        <w:rPr>
          <w:rFonts w:ascii="Times New Roman" w:hAnsi="Times New Roman" w:cs="Times New Roman"/>
          <w:sz w:val="20"/>
          <w:szCs w:val="20"/>
        </w:rPr>
        <w:t xml:space="preserve"> najveći broj pacijenata (njih </w:t>
      </w:r>
      <w:r w:rsidR="005463E7" w:rsidRPr="00440A4B">
        <w:rPr>
          <w:rFonts w:ascii="Times New Roman" w:hAnsi="Times New Roman" w:cs="Times New Roman"/>
          <w:sz w:val="20"/>
          <w:szCs w:val="20"/>
        </w:rPr>
        <w:t>76</w:t>
      </w:r>
      <w:r w:rsidR="006D18EE" w:rsidRPr="00440A4B">
        <w:rPr>
          <w:rFonts w:ascii="Times New Roman" w:hAnsi="Times New Roman" w:cs="Times New Roman"/>
          <w:sz w:val="20"/>
          <w:szCs w:val="20"/>
        </w:rPr>
        <w:t>%) se nalazilo u sadijumu 4 i više prema HB.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6D18EE" w:rsidRPr="00440A4B">
        <w:rPr>
          <w:rFonts w:ascii="Times New Roman" w:hAnsi="Times New Roman" w:cs="Times New Roman"/>
          <w:sz w:val="20"/>
          <w:szCs w:val="20"/>
        </w:rPr>
        <w:t>Rezultati našeg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 istraživanja pokazuju da se 92</w:t>
      </w:r>
      <w:r w:rsidR="006D18EE" w:rsidRPr="00440A4B">
        <w:rPr>
          <w:rFonts w:ascii="Times New Roman" w:hAnsi="Times New Roman" w:cs="Times New Roman"/>
          <w:sz w:val="20"/>
          <w:szCs w:val="20"/>
        </w:rPr>
        <w:t>% pacijenata nalazi u stadijumu 4 i više prema HB, dok prema Sb skali koja je predstavljena preko HB s</w:t>
      </w:r>
      <w:r w:rsidR="00EC71CD" w:rsidRPr="00440A4B">
        <w:rPr>
          <w:rFonts w:ascii="Times New Roman" w:hAnsi="Times New Roman" w:cs="Times New Roman"/>
          <w:sz w:val="20"/>
          <w:szCs w:val="20"/>
        </w:rPr>
        <w:t>kale, uz pomoć tabele 2.</w:t>
      </w:r>
      <w:r w:rsidR="00DA0501" w:rsidRPr="00440A4B">
        <w:rPr>
          <w:rFonts w:ascii="Times New Roman" w:hAnsi="Times New Roman" w:cs="Times New Roman"/>
          <w:sz w:val="20"/>
          <w:szCs w:val="20"/>
        </w:rPr>
        <w:t>, 72,5</w:t>
      </w:r>
      <w:r w:rsidR="006D18EE" w:rsidRPr="00440A4B">
        <w:rPr>
          <w:rFonts w:ascii="Times New Roman" w:hAnsi="Times New Roman" w:cs="Times New Roman"/>
          <w:sz w:val="20"/>
          <w:szCs w:val="20"/>
        </w:rPr>
        <w:t xml:space="preserve">% pacijenata se nalazi u stadijumu 4 i više, što odgovara rezultatima drugih studija, i govori u pravcu </w:t>
      </w:r>
      <w:r w:rsidR="005463E7" w:rsidRPr="00440A4B">
        <w:rPr>
          <w:rFonts w:ascii="Times New Roman" w:hAnsi="Times New Roman" w:cs="Times New Roman"/>
          <w:sz w:val="20"/>
          <w:szCs w:val="20"/>
        </w:rPr>
        <w:t>da</w:t>
      </w:r>
      <w:r w:rsidR="006D18EE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5463E7" w:rsidRPr="00440A4B">
        <w:rPr>
          <w:rFonts w:ascii="Times New Roman" w:hAnsi="Times New Roman" w:cs="Times New Roman"/>
          <w:sz w:val="20"/>
          <w:szCs w:val="20"/>
        </w:rPr>
        <w:t>pacijenati</w:t>
      </w:r>
      <w:r w:rsidR="001E070E" w:rsidRPr="00440A4B">
        <w:rPr>
          <w:rFonts w:ascii="Times New Roman" w:hAnsi="Times New Roman" w:cs="Times New Roman"/>
          <w:sz w:val="20"/>
          <w:szCs w:val="20"/>
        </w:rPr>
        <w:t xml:space="preserve"> u našoj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787343" w:rsidRPr="00440A4B">
        <w:rPr>
          <w:rFonts w:ascii="Times New Roman" w:hAnsi="Times New Roman" w:cs="Times New Roman"/>
          <w:sz w:val="20"/>
          <w:szCs w:val="20"/>
        </w:rPr>
        <w:t xml:space="preserve">studiji </w:t>
      </w:r>
      <w:r w:rsidR="005463E7" w:rsidRPr="00440A4B">
        <w:rPr>
          <w:rFonts w:ascii="Times New Roman" w:hAnsi="Times New Roman" w:cs="Times New Roman"/>
          <w:sz w:val="20"/>
          <w:szCs w:val="20"/>
        </w:rPr>
        <w:t>u jednak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oj težini obolevaju od </w:t>
      </w:r>
      <w:r w:rsidR="00787343" w:rsidRPr="00440A4B">
        <w:rPr>
          <w:rFonts w:ascii="Times New Roman" w:hAnsi="Times New Roman" w:cs="Times New Roman"/>
          <w:sz w:val="20"/>
          <w:szCs w:val="20"/>
        </w:rPr>
        <w:t xml:space="preserve">Belove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paralize kao u </w:t>
      </w:r>
      <w:r w:rsidR="00787343" w:rsidRPr="00440A4B">
        <w:rPr>
          <w:rFonts w:ascii="Times New Roman" w:hAnsi="Times New Roman" w:cs="Times New Roman"/>
          <w:sz w:val="20"/>
          <w:szCs w:val="20"/>
        </w:rPr>
        <w:t>i drugim studijama.</w:t>
      </w:r>
    </w:p>
    <w:p w14:paraId="538D8640" w14:textId="438B62FB" w:rsidR="00A33613" w:rsidRPr="00440A4B" w:rsidRDefault="00A3361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Koji je najbolji tretman za brz i kompletan oporavak od Belove paralize i potpunu restituciju facijalnog</w:t>
      </w:r>
      <w:r w:rsidR="00DA0501" w:rsidRPr="00440A4B">
        <w:rPr>
          <w:rFonts w:ascii="Times New Roman" w:hAnsi="Times New Roman" w:cs="Times New Roman"/>
          <w:sz w:val="20"/>
          <w:szCs w:val="20"/>
        </w:rPr>
        <w:t xml:space="preserve"> nerva, još se ne može pouzdano </w:t>
      </w:r>
      <w:r w:rsidRPr="00440A4B">
        <w:rPr>
          <w:rFonts w:ascii="Times New Roman" w:hAnsi="Times New Roman" w:cs="Times New Roman"/>
          <w:sz w:val="20"/>
          <w:szCs w:val="20"/>
        </w:rPr>
        <w:t xml:space="preserve">reći. </w:t>
      </w:r>
      <w:r w:rsidR="009B6974" w:rsidRPr="00440A4B">
        <w:rPr>
          <w:rFonts w:ascii="Times New Roman" w:hAnsi="Times New Roman" w:cs="Times New Roman"/>
          <w:sz w:val="20"/>
          <w:szCs w:val="20"/>
        </w:rPr>
        <w:t>Pitersonova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 studij</w:t>
      </w:r>
      <w:r w:rsidR="009B6974" w:rsidRPr="00440A4B">
        <w:rPr>
          <w:rFonts w:ascii="Times New Roman" w:hAnsi="Times New Roman" w:cs="Times New Roman"/>
          <w:sz w:val="20"/>
          <w:szCs w:val="20"/>
        </w:rPr>
        <w:t>a iz 1982. godine koja je rađena u Norveškoj na 2500 pacijenata,</w:t>
      </w:r>
      <w:r w:rsidR="00226793" w:rsidRPr="00440A4B">
        <w:rPr>
          <w:rFonts w:ascii="Times New Roman" w:hAnsi="Times New Roman" w:cs="Times New Roman"/>
          <w:sz w:val="20"/>
          <w:szCs w:val="20"/>
        </w:rPr>
        <w:t xml:space="preserve"> predstavlja bazičnu studiju za poređenje</w:t>
      </w:r>
      <w:r w:rsidR="00FA71C0" w:rsidRPr="00440A4B">
        <w:rPr>
          <w:rFonts w:ascii="Times New Roman" w:hAnsi="Times New Roman" w:cs="Times New Roman"/>
          <w:sz w:val="20"/>
          <w:szCs w:val="20"/>
        </w:rPr>
        <w:t>,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 u kojoj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su </w:t>
      </w:r>
      <w:r w:rsidR="009B6974" w:rsidRPr="00440A4B">
        <w:rPr>
          <w:rFonts w:ascii="Times New Roman" w:hAnsi="Times New Roman" w:cs="Times New Roman"/>
          <w:sz w:val="20"/>
          <w:szCs w:val="20"/>
        </w:rPr>
        <w:t>pacijenti bili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 konvencionalno </w:t>
      </w:r>
      <w:r w:rsidR="009B6974" w:rsidRPr="00440A4B">
        <w:rPr>
          <w:rFonts w:ascii="Times New Roman" w:hAnsi="Times New Roman" w:cs="Times New Roman"/>
          <w:sz w:val="20"/>
          <w:szCs w:val="20"/>
        </w:rPr>
        <w:t>,,</w:t>
      </w:r>
      <w:r w:rsidR="00FA71C0" w:rsidRPr="00440A4B">
        <w:rPr>
          <w:rFonts w:ascii="Times New Roman" w:hAnsi="Times New Roman" w:cs="Times New Roman"/>
          <w:sz w:val="20"/>
          <w:szCs w:val="20"/>
        </w:rPr>
        <w:t>lečili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’’ </w:t>
      </w:r>
      <w:r w:rsidR="00FA71C0" w:rsidRPr="00440A4B">
        <w:rPr>
          <w:rFonts w:ascii="Times New Roman" w:hAnsi="Times New Roman" w:cs="Times New Roman"/>
          <w:sz w:val="20"/>
          <w:szCs w:val="20"/>
        </w:rPr>
        <w:t>, tj. nisu</w:t>
      </w:r>
      <w:r w:rsidR="002D4502" w:rsidRPr="00440A4B">
        <w:rPr>
          <w:rFonts w:ascii="Times New Roman" w:hAnsi="Times New Roman" w:cs="Times New Roman"/>
          <w:sz w:val="20"/>
          <w:szCs w:val="20"/>
        </w:rPr>
        <w:t xml:space="preserve"> primali ni jedan vid terapije [13]. </w:t>
      </w:r>
      <w:r w:rsidR="00FE533A" w:rsidRPr="00440A4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U toj studiji </w:t>
      </w:r>
      <w:r w:rsidR="00FA71C0" w:rsidRPr="00440A4B">
        <w:rPr>
          <w:rFonts w:ascii="Times New Roman" w:hAnsi="Times New Roman" w:cs="Times New Roman"/>
          <w:sz w:val="20"/>
          <w:szCs w:val="20"/>
        </w:rPr>
        <w:t>d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ošlo je do potpunog oporavka 71% pacijenata, </w:t>
      </w:r>
      <w:r w:rsidR="009B6974" w:rsidRPr="00440A4B">
        <w:rPr>
          <w:rFonts w:ascii="Times New Roman" w:hAnsi="Times New Roman" w:cs="Times New Roman"/>
          <w:sz w:val="20"/>
          <w:szCs w:val="20"/>
        </w:rPr>
        <w:t>dok je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 13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% njih </w:t>
      </w:r>
      <w:r w:rsidR="009B6974" w:rsidRPr="00440A4B">
        <w:rPr>
          <w:rFonts w:ascii="Times New Roman" w:hAnsi="Times New Roman" w:cs="Times New Roman"/>
          <w:sz w:val="20"/>
          <w:szCs w:val="20"/>
        </w:rPr>
        <w:t>z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adržalo sekvele u vidu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manjih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sinkinezija i kontraktura koji odgovaraju stadijumu 3 HB skale, tj. vrednostima Sb </w:t>
      </w:r>
      <w:r w:rsidR="00226793" w:rsidRPr="00440A4B">
        <w:rPr>
          <w:rFonts w:ascii="Times New Roman" w:hAnsi="Times New Roman" w:cs="Times New Roman"/>
          <w:sz w:val="20"/>
          <w:szCs w:val="20"/>
        </w:rPr>
        <w:t>43-100 (14).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  Kod ostali</w:t>
      </w:r>
      <w:r w:rsidR="005463E7" w:rsidRPr="00440A4B">
        <w:rPr>
          <w:rFonts w:ascii="Times New Roman" w:hAnsi="Times New Roman" w:cs="Times New Roman"/>
          <w:sz w:val="20"/>
          <w:szCs w:val="20"/>
        </w:rPr>
        <w:t>h 16</w:t>
      </w:r>
      <w:r w:rsidR="00EE0F66" w:rsidRPr="00440A4B">
        <w:rPr>
          <w:rFonts w:ascii="Times New Roman" w:hAnsi="Times New Roman" w:cs="Times New Roman"/>
          <w:sz w:val="20"/>
          <w:szCs w:val="20"/>
        </w:rPr>
        <w:t>% nije zabeležen potpuni opor</w:t>
      </w:r>
      <w:r w:rsidR="00FA71C0" w:rsidRPr="00440A4B">
        <w:rPr>
          <w:rFonts w:ascii="Times New Roman" w:hAnsi="Times New Roman" w:cs="Times New Roman"/>
          <w:sz w:val="20"/>
          <w:szCs w:val="20"/>
        </w:rPr>
        <w:t>avak, tj. odgovaraju stadijum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u HB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većem 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od </w:t>
      </w:r>
      <w:r w:rsidR="00FA71C0" w:rsidRPr="00440A4B">
        <w:rPr>
          <w:rFonts w:ascii="Times New Roman" w:hAnsi="Times New Roman" w:cs="Times New Roman"/>
          <w:sz w:val="20"/>
          <w:szCs w:val="20"/>
        </w:rPr>
        <w:t xml:space="preserve">3. </w:t>
      </w:r>
      <w:r w:rsidR="00D02ED6" w:rsidRPr="00440A4B">
        <w:rPr>
          <w:rFonts w:ascii="Times New Roman" w:hAnsi="Times New Roman" w:cs="Times New Roman"/>
          <w:sz w:val="20"/>
          <w:szCs w:val="20"/>
        </w:rPr>
        <w:t xml:space="preserve"> Rezultati do kojih </w:t>
      </w:r>
      <w:r w:rsidR="005463E7" w:rsidRPr="00440A4B">
        <w:rPr>
          <w:rFonts w:ascii="Times New Roman" w:hAnsi="Times New Roman" w:cs="Times New Roman"/>
          <w:sz w:val="20"/>
          <w:szCs w:val="20"/>
        </w:rPr>
        <w:t>smo došli u našem istraživanju gde se pratio efekat akupunkture govori u pr</w:t>
      </w:r>
      <w:r w:rsidR="00E365CF" w:rsidRPr="00440A4B">
        <w:rPr>
          <w:rFonts w:ascii="Times New Roman" w:hAnsi="Times New Roman" w:cs="Times New Roman"/>
          <w:sz w:val="20"/>
          <w:szCs w:val="20"/>
        </w:rPr>
        <w:t>avcu da nakon tretmana</w:t>
      </w:r>
      <w:r w:rsidR="00EC71CD" w:rsidRPr="00440A4B">
        <w:rPr>
          <w:rFonts w:ascii="Times New Roman" w:hAnsi="Times New Roman" w:cs="Times New Roman"/>
          <w:sz w:val="20"/>
          <w:szCs w:val="20"/>
        </w:rPr>
        <w:t>, kod 97</w:t>
      </w:r>
      <w:r w:rsidR="005463E7" w:rsidRPr="00440A4B">
        <w:rPr>
          <w:rFonts w:ascii="Times New Roman" w:hAnsi="Times New Roman" w:cs="Times New Roman"/>
          <w:sz w:val="20"/>
          <w:szCs w:val="20"/>
        </w:rPr>
        <w:t>% pacijenata zabeležen je oporavak koji iznosi 3 i manje prema HB skali, od kojih 45% ima poptuni op</w:t>
      </w:r>
      <w:r w:rsidR="00EE0F66" w:rsidRPr="00440A4B">
        <w:rPr>
          <w:rFonts w:ascii="Times New Roman" w:hAnsi="Times New Roman" w:cs="Times New Roman"/>
          <w:sz w:val="20"/>
          <w:szCs w:val="20"/>
        </w:rPr>
        <w:t>o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ravak, a 32% njih 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ima </w:t>
      </w:r>
      <w:r w:rsidR="005463E7" w:rsidRPr="00440A4B">
        <w:rPr>
          <w:rFonts w:ascii="Times New Roman" w:hAnsi="Times New Roman" w:cs="Times New Roman"/>
          <w:sz w:val="20"/>
          <w:szCs w:val="20"/>
        </w:rPr>
        <w:t>najblaži obl</w:t>
      </w:r>
      <w:r w:rsidR="00E365CF" w:rsidRPr="00440A4B">
        <w:rPr>
          <w:rFonts w:ascii="Times New Roman" w:hAnsi="Times New Roman" w:cs="Times New Roman"/>
          <w:sz w:val="20"/>
          <w:szCs w:val="20"/>
        </w:rPr>
        <w:t>ik paralize koji odgovara HB 2.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 Do sličnih rezultata smo došli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 i</w:t>
      </w:r>
      <w:r w:rsidR="005463E7" w:rsidRPr="00440A4B">
        <w:rPr>
          <w:rFonts w:ascii="Times New Roman" w:hAnsi="Times New Roman" w:cs="Times New Roman"/>
          <w:sz w:val="20"/>
          <w:szCs w:val="20"/>
        </w:rPr>
        <w:t xml:space="preserve"> ako pratimo Sb skalu, izraženu preko HB. Poređenje naše studije i Pitersonove studije govori u korist</w:t>
      </w:r>
      <w:r w:rsidR="004E7B09" w:rsidRPr="00440A4B">
        <w:rPr>
          <w:rFonts w:ascii="Times New Roman" w:hAnsi="Times New Roman" w:cs="Times New Roman"/>
          <w:sz w:val="20"/>
          <w:szCs w:val="20"/>
        </w:rPr>
        <w:t xml:space="preserve"> akupunkture kao efi</w:t>
      </w:r>
      <w:r w:rsidR="00CF02AF" w:rsidRPr="00440A4B">
        <w:rPr>
          <w:rFonts w:ascii="Times New Roman" w:hAnsi="Times New Roman" w:cs="Times New Roman"/>
          <w:sz w:val="20"/>
          <w:szCs w:val="20"/>
        </w:rPr>
        <w:t>k</w:t>
      </w:r>
      <w:r w:rsidR="004E7B09" w:rsidRPr="00440A4B">
        <w:rPr>
          <w:rFonts w:ascii="Times New Roman" w:hAnsi="Times New Roman" w:cs="Times New Roman"/>
          <w:sz w:val="20"/>
          <w:szCs w:val="20"/>
        </w:rPr>
        <w:t>a</w:t>
      </w:r>
      <w:r w:rsidR="00CF02AF" w:rsidRPr="00440A4B">
        <w:rPr>
          <w:rFonts w:ascii="Times New Roman" w:hAnsi="Times New Roman" w:cs="Times New Roman"/>
          <w:sz w:val="20"/>
          <w:szCs w:val="20"/>
        </w:rPr>
        <w:t>snijeg tretmana, jer smanjuje broj pacijenata sa težim oblicima paralize (4 i više).</w:t>
      </w:r>
    </w:p>
    <w:p w14:paraId="7764339E" w14:textId="55611D16" w:rsidR="004E7B09" w:rsidRPr="00440A4B" w:rsidRDefault="004E7B09" w:rsidP="00D430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EC71CD" w:rsidRPr="00440A4B">
        <w:rPr>
          <w:rFonts w:ascii="Times New Roman" w:hAnsi="Times New Roman" w:cs="Times New Roman"/>
          <w:sz w:val="20"/>
          <w:szCs w:val="20"/>
        </w:rPr>
        <w:tab/>
      </w:r>
      <w:r w:rsidRPr="00440A4B">
        <w:rPr>
          <w:rFonts w:ascii="Times New Roman" w:hAnsi="Times New Roman" w:cs="Times New Roman"/>
          <w:sz w:val="20"/>
          <w:szCs w:val="20"/>
        </w:rPr>
        <w:t>U jednoj prospektivnoj randomizovanoj studi</w:t>
      </w:r>
      <w:r w:rsidR="00226793" w:rsidRPr="00440A4B">
        <w:rPr>
          <w:rFonts w:ascii="Times New Roman" w:hAnsi="Times New Roman" w:cs="Times New Roman"/>
          <w:sz w:val="20"/>
          <w:szCs w:val="20"/>
        </w:rPr>
        <w:t>ji iz 2009. godine</w:t>
      </w:r>
      <w:r w:rsidRPr="00440A4B">
        <w:rPr>
          <w:rFonts w:ascii="Times New Roman" w:hAnsi="Times New Roman" w:cs="Times New Roman"/>
          <w:sz w:val="20"/>
          <w:szCs w:val="20"/>
        </w:rPr>
        <w:t xml:space="preserve"> koja je rađena u Kini, poređeni su efekti akupunkture i kortikosteroid</w:t>
      </w:r>
      <w:r w:rsidR="00226793" w:rsidRPr="00440A4B">
        <w:rPr>
          <w:rFonts w:ascii="Times New Roman" w:hAnsi="Times New Roman" w:cs="Times New Roman"/>
          <w:sz w:val="20"/>
          <w:szCs w:val="20"/>
        </w:rPr>
        <w:t xml:space="preserve">ne terapije </w:t>
      </w:r>
      <w:r w:rsidR="002D4502" w:rsidRPr="00440A4B">
        <w:rPr>
          <w:rFonts w:ascii="Times New Roman" w:hAnsi="Times New Roman" w:cs="Times New Roman"/>
          <w:sz w:val="20"/>
          <w:szCs w:val="20"/>
        </w:rPr>
        <w:t>[14].</w:t>
      </w:r>
      <w:r w:rsidR="00F15A62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E365CF" w:rsidRPr="00440A4B">
        <w:rPr>
          <w:rFonts w:ascii="Times New Roman" w:hAnsi="Times New Roman" w:cs="Times New Roman"/>
          <w:sz w:val="20"/>
          <w:szCs w:val="20"/>
        </w:rPr>
        <w:t>Sveobuhvatno poboljšanje (</w:t>
      </w:r>
      <w:r w:rsidR="009B6974" w:rsidRPr="00440A4B">
        <w:rPr>
          <w:rFonts w:ascii="Times New Roman" w:hAnsi="Times New Roman" w:cs="Times New Roman"/>
          <w:sz w:val="20"/>
          <w:szCs w:val="20"/>
        </w:rPr>
        <w:t>HB  2</w:t>
      </w:r>
      <w:r w:rsidR="00C42041" w:rsidRPr="00440A4B">
        <w:rPr>
          <w:rFonts w:ascii="Times New Roman" w:hAnsi="Times New Roman" w:cs="Times New Roman"/>
          <w:sz w:val="20"/>
          <w:szCs w:val="20"/>
        </w:rPr>
        <w:t xml:space="preserve"> i manje) </w:t>
      </w:r>
      <w:r w:rsidR="009E11BF" w:rsidRPr="00440A4B">
        <w:rPr>
          <w:rFonts w:ascii="Times New Roman" w:hAnsi="Times New Roman" w:cs="Times New Roman"/>
          <w:sz w:val="20"/>
          <w:szCs w:val="20"/>
        </w:rPr>
        <w:t>u toj studiji za kortikos</w:t>
      </w:r>
      <w:r w:rsidR="00EC71CD" w:rsidRPr="00440A4B">
        <w:rPr>
          <w:rFonts w:ascii="Times New Roman" w:hAnsi="Times New Roman" w:cs="Times New Roman"/>
          <w:sz w:val="20"/>
          <w:szCs w:val="20"/>
        </w:rPr>
        <w:t>teroide  je zabeleženo kod 86,9%, akupunkturu 96,4</w:t>
      </w:r>
      <w:r w:rsidR="009E11BF" w:rsidRPr="00440A4B">
        <w:rPr>
          <w:rFonts w:ascii="Times New Roman" w:hAnsi="Times New Roman" w:cs="Times New Roman"/>
          <w:sz w:val="20"/>
          <w:szCs w:val="20"/>
        </w:rPr>
        <w:t>%, a za kontrolnu grupu (koja je bila pod terapijom veštačkim suz</w:t>
      </w:r>
      <w:r w:rsidR="00EC71CD" w:rsidRPr="00440A4B">
        <w:rPr>
          <w:rFonts w:ascii="Times New Roman" w:hAnsi="Times New Roman" w:cs="Times New Roman"/>
          <w:sz w:val="20"/>
          <w:szCs w:val="20"/>
        </w:rPr>
        <w:t>ama i facijalnim vežbama)  89,5</w:t>
      </w:r>
      <w:r w:rsidR="009E11BF" w:rsidRPr="00440A4B">
        <w:rPr>
          <w:rFonts w:ascii="Times New Roman" w:hAnsi="Times New Roman" w:cs="Times New Roman"/>
          <w:sz w:val="20"/>
          <w:szCs w:val="20"/>
        </w:rPr>
        <w:t>% pacijenata. Svaki od ovih rezultata predstavlja bolje rezultate u odnosu</w:t>
      </w:r>
      <w:r w:rsidR="005A40E3" w:rsidRPr="00440A4B">
        <w:rPr>
          <w:rFonts w:ascii="Times New Roman" w:hAnsi="Times New Roman" w:cs="Times New Roman"/>
          <w:sz w:val="20"/>
          <w:szCs w:val="20"/>
        </w:rPr>
        <w:t xml:space="preserve"> Pitersonovu studiju gde se nisu preduzimani nikakvi tretmani. U našoj studiji zabeležen</w:t>
      </w:r>
      <w:r w:rsidR="00EC71CD" w:rsidRPr="00440A4B">
        <w:rPr>
          <w:rFonts w:ascii="Times New Roman" w:hAnsi="Times New Roman" w:cs="Times New Roman"/>
          <w:sz w:val="20"/>
          <w:szCs w:val="20"/>
        </w:rPr>
        <w:t xml:space="preserve"> je op</w:t>
      </w:r>
      <w:r w:rsidR="00EE0F66" w:rsidRPr="00440A4B">
        <w:rPr>
          <w:rFonts w:ascii="Times New Roman" w:hAnsi="Times New Roman" w:cs="Times New Roman"/>
          <w:sz w:val="20"/>
          <w:szCs w:val="20"/>
        </w:rPr>
        <w:t>o</w:t>
      </w:r>
      <w:r w:rsidR="00EC71CD" w:rsidRPr="00440A4B">
        <w:rPr>
          <w:rFonts w:ascii="Times New Roman" w:hAnsi="Times New Roman" w:cs="Times New Roman"/>
          <w:sz w:val="20"/>
          <w:szCs w:val="20"/>
        </w:rPr>
        <w:t>ravak ( HB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 2 i manje</w:t>
      </w:r>
      <w:r w:rsidR="00EC71CD" w:rsidRPr="00440A4B">
        <w:rPr>
          <w:rFonts w:ascii="Times New Roman" w:hAnsi="Times New Roman" w:cs="Times New Roman"/>
          <w:sz w:val="20"/>
          <w:szCs w:val="20"/>
        </w:rPr>
        <w:t>) kod 97,5</w:t>
      </w:r>
      <w:r w:rsidR="00F15A62" w:rsidRPr="00440A4B">
        <w:rPr>
          <w:rFonts w:ascii="Times New Roman" w:hAnsi="Times New Roman" w:cs="Times New Roman"/>
          <w:sz w:val="20"/>
          <w:szCs w:val="20"/>
        </w:rPr>
        <w:t>% pacijenata, koji govori o akupunkturi</w:t>
      </w:r>
      <w:r w:rsidR="005A40E3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9B6974" w:rsidRPr="00440A4B">
        <w:rPr>
          <w:rFonts w:ascii="Times New Roman" w:hAnsi="Times New Roman" w:cs="Times New Roman"/>
          <w:sz w:val="20"/>
          <w:szCs w:val="20"/>
        </w:rPr>
        <w:t xml:space="preserve">kao </w:t>
      </w:r>
      <w:r w:rsidR="00DA25C6" w:rsidRPr="00440A4B">
        <w:rPr>
          <w:rFonts w:ascii="Times New Roman" w:hAnsi="Times New Roman" w:cs="Times New Roman"/>
          <w:sz w:val="20"/>
          <w:szCs w:val="20"/>
        </w:rPr>
        <w:t>boljoj terapiji za op</w:t>
      </w:r>
      <w:r w:rsidR="00EE0F66" w:rsidRPr="00440A4B">
        <w:rPr>
          <w:rFonts w:ascii="Times New Roman" w:hAnsi="Times New Roman" w:cs="Times New Roman"/>
          <w:sz w:val="20"/>
          <w:szCs w:val="20"/>
        </w:rPr>
        <w:t>o</w:t>
      </w:r>
      <w:r w:rsidR="00DA25C6" w:rsidRPr="00440A4B">
        <w:rPr>
          <w:rFonts w:ascii="Times New Roman" w:hAnsi="Times New Roman" w:cs="Times New Roman"/>
          <w:sz w:val="20"/>
          <w:szCs w:val="20"/>
        </w:rPr>
        <w:t>ravak</w:t>
      </w:r>
      <w:r w:rsidR="005A40E3" w:rsidRPr="00440A4B">
        <w:rPr>
          <w:rFonts w:ascii="Times New Roman" w:hAnsi="Times New Roman" w:cs="Times New Roman"/>
          <w:sz w:val="20"/>
          <w:szCs w:val="20"/>
        </w:rPr>
        <w:t>.</w:t>
      </w:r>
    </w:p>
    <w:p w14:paraId="5A1D2397" w14:textId="7463876C" w:rsidR="00226793" w:rsidRPr="00440A4B" w:rsidRDefault="00226793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U </w:t>
      </w:r>
      <w:r w:rsidR="00A06E02" w:rsidRPr="00440A4B">
        <w:rPr>
          <w:rFonts w:ascii="Times New Roman" w:hAnsi="Times New Roman" w:cs="Times New Roman"/>
          <w:sz w:val="20"/>
          <w:szCs w:val="20"/>
        </w:rPr>
        <w:t>Bosansko-H</w:t>
      </w:r>
      <w:r w:rsidR="002264B2" w:rsidRPr="00440A4B">
        <w:rPr>
          <w:rFonts w:ascii="Times New Roman" w:hAnsi="Times New Roman" w:cs="Times New Roman"/>
          <w:sz w:val="20"/>
          <w:szCs w:val="20"/>
        </w:rPr>
        <w:t>rvatskoj studiji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 iz 2002. g</w:t>
      </w:r>
      <w:r w:rsidR="002264B2" w:rsidRPr="00440A4B">
        <w:rPr>
          <w:rFonts w:ascii="Times New Roman" w:hAnsi="Times New Roman" w:cs="Times New Roman"/>
          <w:sz w:val="20"/>
          <w:szCs w:val="20"/>
        </w:rPr>
        <w:t>odine poredili su se rezultati akupunk</w:t>
      </w:r>
      <w:r w:rsidR="00A06E02" w:rsidRPr="00440A4B">
        <w:rPr>
          <w:rFonts w:ascii="Times New Roman" w:hAnsi="Times New Roman" w:cs="Times New Roman"/>
          <w:sz w:val="20"/>
          <w:szCs w:val="20"/>
        </w:rPr>
        <w:t>ture i konzervativne terapije (</w:t>
      </w:r>
      <w:r w:rsidR="002264B2" w:rsidRPr="00440A4B">
        <w:rPr>
          <w:rFonts w:ascii="Times New Roman" w:hAnsi="Times New Roman" w:cs="Times New Roman"/>
          <w:sz w:val="20"/>
          <w:szCs w:val="20"/>
        </w:rPr>
        <w:t>koja je u ovom slučaju uključivala terapiju kortikosteroidima po odgovarajućem protokolu, vitamin B1, pentoksifil</w:t>
      </w:r>
      <w:r w:rsidR="00EE0F66" w:rsidRPr="00440A4B">
        <w:rPr>
          <w:rFonts w:ascii="Times New Roman" w:hAnsi="Times New Roman" w:cs="Times New Roman"/>
          <w:sz w:val="20"/>
          <w:szCs w:val="20"/>
        </w:rPr>
        <w:t>i</w:t>
      </w:r>
      <w:r w:rsidR="002264B2" w:rsidRPr="00440A4B">
        <w:rPr>
          <w:rFonts w:ascii="Times New Roman" w:hAnsi="Times New Roman" w:cs="Times New Roman"/>
          <w:sz w:val="20"/>
          <w:szCs w:val="20"/>
        </w:rPr>
        <w:t>n kao i fizikalnu terapiju (vežbe)). Došli su do rezultata da je akupun</w:t>
      </w:r>
      <w:r w:rsidR="00EC71CD" w:rsidRPr="00440A4B">
        <w:rPr>
          <w:rFonts w:ascii="Times New Roman" w:hAnsi="Times New Roman" w:cs="Times New Roman"/>
          <w:sz w:val="20"/>
          <w:szCs w:val="20"/>
        </w:rPr>
        <w:t>k</w:t>
      </w:r>
      <w:r w:rsidR="002264B2" w:rsidRPr="00440A4B">
        <w:rPr>
          <w:rFonts w:ascii="Times New Roman" w:hAnsi="Times New Roman" w:cs="Times New Roman"/>
          <w:sz w:val="20"/>
          <w:szCs w:val="20"/>
        </w:rPr>
        <w:t>tura imala bolji efekat nego ko</w:t>
      </w:r>
      <w:r w:rsidR="00EC71CD" w:rsidRPr="00440A4B">
        <w:rPr>
          <w:rFonts w:ascii="Times New Roman" w:hAnsi="Times New Roman" w:cs="Times New Roman"/>
          <w:sz w:val="20"/>
          <w:szCs w:val="20"/>
        </w:rPr>
        <w:t>nzervativna terapija. Naime, 97</w:t>
      </w:r>
      <w:r w:rsidR="002264B2" w:rsidRPr="00440A4B">
        <w:rPr>
          <w:rFonts w:ascii="Times New Roman" w:hAnsi="Times New Roman" w:cs="Times New Roman"/>
          <w:sz w:val="20"/>
          <w:szCs w:val="20"/>
        </w:rPr>
        <w:t xml:space="preserve">% </w:t>
      </w:r>
      <w:r w:rsidR="00E365CF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>pacijenata imalo</w:t>
      </w:r>
      <w:r w:rsidR="002264B2" w:rsidRPr="00440A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264B2" w:rsidRPr="00440A4B">
        <w:rPr>
          <w:rFonts w:ascii="Times New Roman" w:hAnsi="Times New Roman" w:cs="Times New Roman"/>
          <w:sz w:val="20"/>
          <w:szCs w:val="20"/>
        </w:rPr>
        <w:t>je potpu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ni oporavak (koji odgovara HB 1 ili </w:t>
      </w:r>
      <w:r w:rsidR="002264B2" w:rsidRPr="00440A4B">
        <w:rPr>
          <w:rFonts w:ascii="Times New Roman" w:hAnsi="Times New Roman" w:cs="Times New Roman"/>
          <w:sz w:val="20"/>
          <w:szCs w:val="20"/>
        </w:rPr>
        <w:t>2) tretmanom akupunkture, dok konzervativnom terapijom potpuni oporavak je imalo 90% pacije</w:t>
      </w:r>
      <w:r w:rsidR="002D4502" w:rsidRPr="00440A4B">
        <w:rPr>
          <w:rFonts w:ascii="Times New Roman" w:hAnsi="Times New Roman" w:cs="Times New Roman"/>
          <w:sz w:val="20"/>
          <w:szCs w:val="20"/>
        </w:rPr>
        <w:t>nata</w:t>
      </w:r>
      <w:r w:rsidR="004B55DC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2D4502" w:rsidRPr="00440A4B">
        <w:rPr>
          <w:rFonts w:ascii="Times New Roman" w:hAnsi="Times New Roman" w:cs="Times New Roman"/>
          <w:sz w:val="20"/>
          <w:szCs w:val="20"/>
        </w:rPr>
        <w:t>[15].</w:t>
      </w:r>
    </w:p>
    <w:p w14:paraId="1C42CF6F" w14:textId="3113280C" w:rsidR="004B55DC" w:rsidRPr="00440A4B" w:rsidRDefault="000B1B3A" w:rsidP="00D430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U velikoj randomizo</w:t>
      </w:r>
      <w:r w:rsidR="00E365CF" w:rsidRPr="00440A4B">
        <w:rPr>
          <w:rFonts w:ascii="Times New Roman" w:hAnsi="Times New Roman" w:cs="Times New Roman"/>
          <w:sz w:val="20"/>
          <w:szCs w:val="20"/>
        </w:rPr>
        <w:t>vanoj, dvostruko slepoj placebo</w:t>
      </w:r>
      <w:r w:rsidRPr="00440A4B">
        <w:rPr>
          <w:rFonts w:ascii="Times New Roman" w:hAnsi="Times New Roman" w:cs="Times New Roman"/>
          <w:sz w:val="20"/>
          <w:szCs w:val="20"/>
        </w:rPr>
        <w:t>,</w:t>
      </w:r>
      <w:r w:rsidR="00E365CF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>multicentričnoj studiji koja je rađena u Švedskoj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 2009. godine</w:t>
      </w:r>
      <w:r w:rsidRPr="00440A4B">
        <w:rPr>
          <w:rFonts w:ascii="Times New Roman" w:hAnsi="Times New Roman" w:cs="Times New Roman"/>
          <w:sz w:val="20"/>
          <w:szCs w:val="20"/>
        </w:rPr>
        <w:t xml:space="preserve"> i obuhvatala je 829 pacijenata, pratio se efekat prednizolona i valaciklovira. Rezultati su pokazali da prednizolon skraćuje vreme oporavka kod pacijenata sa Belovom paralizom, dok valac</w:t>
      </w:r>
      <w:r w:rsidR="00632764" w:rsidRPr="00440A4B">
        <w:rPr>
          <w:rFonts w:ascii="Times New Roman" w:hAnsi="Times New Roman" w:cs="Times New Roman"/>
          <w:sz w:val="20"/>
          <w:szCs w:val="20"/>
        </w:rPr>
        <w:t xml:space="preserve">iklovir </w:t>
      </w:r>
      <w:r w:rsidR="00C71134" w:rsidRPr="00440A4B">
        <w:rPr>
          <w:rFonts w:ascii="Times New Roman" w:hAnsi="Times New Roman" w:cs="Times New Roman"/>
          <w:sz w:val="20"/>
          <w:szCs w:val="20"/>
        </w:rPr>
        <w:t>nije uticao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 na</w:t>
      </w:r>
      <w:r w:rsidR="00632764" w:rsidRPr="00440A4B">
        <w:rPr>
          <w:rFonts w:ascii="Times New Roman" w:hAnsi="Times New Roman" w:cs="Times New Roman"/>
          <w:sz w:val="20"/>
          <w:szCs w:val="20"/>
        </w:rPr>
        <w:t xml:space="preserve"> oporavak </w:t>
      </w:r>
      <w:r w:rsidR="002D4502" w:rsidRPr="00440A4B">
        <w:rPr>
          <w:rFonts w:ascii="Times New Roman" w:hAnsi="Times New Roman" w:cs="Times New Roman"/>
          <w:sz w:val="20"/>
          <w:szCs w:val="20"/>
        </w:rPr>
        <w:t>[16].</w:t>
      </w:r>
    </w:p>
    <w:p w14:paraId="4BA2A983" w14:textId="7C2CDE6B" w:rsidR="00930CCB" w:rsidRPr="00440A4B" w:rsidRDefault="00632764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Merenja posle 12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 meseci</w:t>
      </w:r>
      <w:r w:rsidR="00D1432D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 u toj studiji su pokazala potpuni oporav</w:t>
      </w:r>
      <w:r w:rsidR="00E365CF" w:rsidRPr="00440A4B">
        <w:rPr>
          <w:rFonts w:ascii="Times New Roman" w:hAnsi="Times New Roman" w:cs="Times New Roman"/>
          <w:sz w:val="20"/>
          <w:szCs w:val="20"/>
        </w:rPr>
        <w:t>ak prema HB kod 75 % pacijenata</w:t>
      </w:r>
      <w:r w:rsidR="00C71134" w:rsidRPr="00440A4B">
        <w:rPr>
          <w:rFonts w:ascii="Times New Roman" w:hAnsi="Times New Roman" w:cs="Times New Roman"/>
          <w:sz w:val="20"/>
          <w:szCs w:val="20"/>
        </w:rPr>
        <w:t>,</w:t>
      </w:r>
      <w:r w:rsidR="00E365CF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C71134" w:rsidRPr="00440A4B">
        <w:rPr>
          <w:rFonts w:ascii="Times New Roman" w:hAnsi="Times New Roman" w:cs="Times New Roman"/>
          <w:sz w:val="20"/>
          <w:szCs w:val="20"/>
        </w:rPr>
        <w:t xml:space="preserve">a prema Sb kod 71% koji su tretirati samo prednizolonom, dok je za period od 3 meseca pokazan potpuni opravak prema HB kod 65% pacijenata,a kod Sb kod 64%. </w:t>
      </w:r>
      <w:r w:rsidR="00D1432D" w:rsidRPr="00440A4B">
        <w:rPr>
          <w:rFonts w:ascii="Times New Roman" w:hAnsi="Times New Roman" w:cs="Times New Roman"/>
          <w:sz w:val="20"/>
          <w:szCs w:val="20"/>
        </w:rPr>
        <w:t xml:space="preserve">Ovi rezultati pokazuju bolji efekat nego </w:t>
      </w:r>
      <w:r w:rsidR="00EE0F66" w:rsidRPr="00440A4B">
        <w:rPr>
          <w:rFonts w:ascii="Times New Roman" w:hAnsi="Times New Roman" w:cs="Times New Roman"/>
          <w:sz w:val="20"/>
          <w:szCs w:val="20"/>
        </w:rPr>
        <w:t xml:space="preserve">što </w:t>
      </w:r>
      <w:r w:rsidR="00D1432D" w:rsidRPr="00440A4B">
        <w:rPr>
          <w:rFonts w:ascii="Times New Roman" w:hAnsi="Times New Roman" w:cs="Times New Roman"/>
          <w:sz w:val="20"/>
          <w:szCs w:val="20"/>
        </w:rPr>
        <w:t>je postignut u našem istraživanju i to sa porastom broja pacijenata sa potpunim oporavkom za 20 %.</w:t>
      </w:r>
      <w:r w:rsidR="00930CCB"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A5B009" w14:textId="7CE21639" w:rsidR="001E070E" w:rsidRPr="00440A4B" w:rsidRDefault="001E070E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Poređenja sa rezultatima različitih studija, ne mogu precizno da kažu koji je najbolji tretman za lečenje Belove paralize, jer iako su skale standardizovane uvek stoji nivo subjektivnosti k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ao upitan kod ocenjivanja npr. </w:t>
      </w:r>
      <w:r w:rsidR="007E180B" w:rsidRPr="00440A4B">
        <w:rPr>
          <w:rFonts w:ascii="Times New Roman" w:hAnsi="Times New Roman" w:cs="Times New Roman"/>
          <w:sz w:val="20"/>
          <w:szCs w:val="20"/>
        </w:rPr>
        <w:t>k</w:t>
      </w:r>
      <w:r w:rsidR="003C75DD" w:rsidRPr="00440A4B">
        <w:rPr>
          <w:rFonts w:ascii="Times New Roman" w:hAnsi="Times New Roman" w:cs="Times New Roman"/>
          <w:sz w:val="20"/>
          <w:szCs w:val="20"/>
        </w:rPr>
        <w:t>a</w:t>
      </w:r>
      <w:r w:rsidR="00013A16" w:rsidRPr="00440A4B">
        <w:rPr>
          <w:rFonts w:ascii="Times New Roman" w:hAnsi="Times New Roman" w:cs="Times New Roman"/>
          <w:sz w:val="20"/>
          <w:szCs w:val="20"/>
        </w:rPr>
        <w:t>d</w:t>
      </w:r>
      <w:r w:rsidR="003C75DD" w:rsidRPr="00440A4B">
        <w:rPr>
          <w:rFonts w:ascii="Times New Roman" w:hAnsi="Times New Roman" w:cs="Times New Roman"/>
          <w:sz w:val="20"/>
          <w:szCs w:val="20"/>
        </w:rPr>
        <w:t xml:space="preserve">a je u pitanju 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 simetrij</w:t>
      </w:r>
      <w:r w:rsidR="003C75DD" w:rsidRPr="00440A4B">
        <w:rPr>
          <w:rFonts w:ascii="Times New Roman" w:hAnsi="Times New Roman" w:cs="Times New Roman"/>
          <w:sz w:val="20"/>
          <w:szCs w:val="20"/>
        </w:rPr>
        <w:t>a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 voljnih pokreta kod</w:t>
      </w:r>
      <w:r w:rsidRPr="00440A4B">
        <w:rPr>
          <w:rFonts w:ascii="Times New Roman" w:hAnsi="Times New Roman" w:cs="Times New Roman"/>
          <w:sz w:val="20"/>
          <w:szCs w:val="20"/>
        </w:rPr>
        <w:t xml:space="preserve"> Sb skale. Rezultat</w:t>
      </w:r>
      <w:r w:rsidR="00013A16" w:rsidRPr="00440A4B">
        <w:rPr>
          <w:rFonts w:ascii="Times New Roman" w:hAnsi="Times New Roman" w:cs="Times New Roman"/>
          <w:sz w:val="20"/>
          <w:szCs w:val="20"/>
        </w:rPr>
        <w:t>i koji govore</w:t>
      </w:r>
      <w:r w:rsidRPr="00440A4B">
        <w:rPr>
          <w:rFonts w:ascii="Times New Roman" w:hAnsi="Times New Roman" w:cs="Times New Roman"/>
          <w:sz w:val="20"/>
          <w:szCs w:val="20"/>
        </w:rPr>
        <w:t xml:space="preserve"> da postoji statistički značajna razlika između oporavka </w:t>
      </w:r>
      <w:r w:rsidRPr="00440A4B">
        <w:rPr>
          <w:rFonts w:ascii="Times New Roman" w:hAnsi="Times New Roman" w:cs="Times New Roman"/>
          <w:sz w:val="20"/>
          <w:szCs w:val="20"/>
        </w:rPr>
        <w:lastRenderedPageBreak/>
        <w:t>muškaraca i žena</w:t>
      </w:r>
      <w:r w:rsidR="00A214EE" w:rsidRPr="00440A4B">
        <w:rPr>
          <w:rFonts w:ascii="Times New Roman" w:hAnsi="Times New Roman" w:cs="Times New Roman"/>
          <w:sz w:val="20"/>
          <w:szCs w:val="20"/>
        </w:rPr>
        <w:t xml:space="preserve"> prema Sb skali,</w:t>
      </w:r>
      <w:r w:rsidR="00FE4985" w:rsidRPr="00440A4B">
        <w:rPr>
          <w:rFonts w:ascii="Times New Roman" w:hAnsi="Times New Roman" w:cs="Times New Roman"/>
          <w:sz w:val="20"/>
          <w:szCs w:val="20"/>
        </w:rPr>
        <w:t xml:space="preserve"> kao i</w:t>
      </w:r>
      <w:r w:rsidR="00A214EE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oporavak </w:t>
      </w:r>
      <w:r w:rsidR="00A214EE" w:rsidRPr="00440A4B">
        <w:rPr>
          <w:rFonts w:ascii="Times New Roman" w:hAnsi="Times New Roman" w:cs="Times New Roman"/>
          <w:sz w:val="20"/>
          <w:szCs w:val="20"/>
        </w:rPr>
        <w:t xml:space="preserve">u </w:t>
      </w:r>
      <w:r w:rsidR="00013A16" w:rsidRPr="00440A4B">
        <w:rPr>
          <w:rFonts w:ascii="Times New Roman" w:hAnsi="Times New Roman" w:cs="Times New Roman"/>
          <w:sz w:val="20"/>
          <w:szCs w:val="20"/>
        </w:rPr>
        <w:t xml:space="preserve">određenim </w:t>
      </w:r>
      <w:r w:rsidR="00A214EE" w:rsidRPr="00440A4B">
        <w:rPr>
          <w:rFonts w:ascii="Times New Roman" w:hAnsi="Times New Roman" w:cs="Times New Roman"/>
          <w:sz w:val="20"/>
          <w:szCs w:val="20"/>
        </w:rPr>
        <w:t>mišićima</w:t>
      </w:r>
      <w:r w:rsidR="00013A16" w:rsidRPr="00440A4B">
        <w:rPr>
          <w:rFonts w:ascii="Times New Roman" w:hAnsi="Times New Roman" w:cs="Times New Roman"/>
          <w:sz w:val="20"/>
          <w:szCs w:val="20"/>
        </w:rPr>
        <w:t>:</w:t>
      </w:r>
      <w:r w:rsidR="00FE4985" w:rsidRPr="00440A4B">
        <w:rPr>
          <w:rFonts w:ascii="Times New Roman" w:hAnsi="Times New Roman" w:cs="Times New Roman"/>
          <w:i/>
          <w:sz w:val="20"/>
          <w:szCs w:val="20"/>
        </w:rPr>
        <w:t xml:space="preserve"> m. quadratus labii superiors i </w:t>
      </w:r>
      <w:r w:rsidR="00013A16" w:rsidRPr="00440A4B">
        <w:rPr>
          <w:rFonts w:ascii="Times New Roman" w:hAnsi="Times New Roman" w:cs="Times New Roman"/>
          <w:i/>
          <w:sz w:val="20"/>
          <w:szCs w:val="20"/>
        </w:rPr>
        <w:t>m.</w:t>
      </w:r>
      <w:r w:rsidR="00FE4985" w:rsidRPr="00440A4B">
        <w:rPr>
          <w:rFonts w:ascii="Times New Roman" w:hAnsi="Times New Roman" w:cs="Times New Roman"/>
          <w:i/>
          <w:sz w:val="20"/>
          <w:szCs w:val="20"/>
        </w:rPr>
        <w:t>depressor septi nasi</w:t>
      </w:r>
      <w:r w:rsidR="00FE4985"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  <w:r w:rsidR="00FE4985" w:rsidRPr="00440A4B">
        <w:rPr>
          <w:rFonts w:ascii="Times New Roman" w:hAnsi="Times New Roman" w:cs="Times New Roman"/>
          <w:sz w:val="20"/>
          <w:szCs w:val="20"/>
        </w:rPr>
        <w:t>nema poredbenih rezultata u drugim studijama.</w:t>
      </w:r>
    </w:p>
    <w:p w14:paraId="605DABC6" w14:textId="1DD0364A" w:rsidR="00930CCB" w:rsidRPr="00440A4B" w:rsidRDefault="00930CCB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B343046" w14:textId="262982B0" w:rsidR="00930CCB" w:rsidRDefault="00930CCB" w:rsidP="00D4304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Zaključak</w:t>
      </w:r>
    </w:p>
    <w:p w14:paraId="21876205" w14:textId="77777777" w:rsidR="00C37976" w:rsidRPr="00C37976" w:rsidRDefault="00C37976" w:rsidP="00D4304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Cs w:val="20"/>
        </w:rPr>
      </w:pPr>
    </w:p>
    <w:p w14:paraId="07B3095A" w14:textId="3DCECF5E" w:rsidR="00930CCB" w:rsidRPr="00440A4B" w:rsidRDefault="005504A7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Analizom naših rezultata i poređenjem istih sa inostranom literaturom, došli smo do zaključka da efekti akupunkture mogu </w:t>
      </w:r>
      <w:r w:rsidR="00271A5E" w:rsidRPr="00440A4B">
        <w:rPr>
          <w:rFonts w:ascii="Times New Roman" w:hAnsi="Times New Roman" w:cs="Times New Roman"/>
          <w:sz w:val="20"/>
          <w:szCs w:val="20"/>
        </w:rPr>
        <w:t>meriti</w:t>
      </w:r>
      <w:r w:rsidRPr="00440A4B">
        <w:rPr>
          <w:rFonts w:ascii="Times New Roman" w:hAnsi="Times New Roman" w:cs="Times New Roman"/>
          <w:sz w:val="20"/>
          <w:szCs w:val="20"/>
        </w:rPr>
        <w:t xml:space="preserve"> sa drugim terapijskim opcijama za lečenje Belove paralize facijalnog nerva.</w:t>
      </w:r>
    </w:p>
    <w:p w14:paraId="2AEB46FA" w14:textId="44DF7545" w:rsidR="000B1B3A" w:rsidRPr="00440A4B" w:rsidRDefault="00F15A62" w:rsidP="00D430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5CA900" w14:textId="4A0F27C5" w:rsidR="00A316F4" w:rsidRPr="00440A4B" w:rsidRDefault="00A316F4" w:rsidP="00D430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F146B6" w14:textId="31244378" w:rsidR="00936CF5" w:rsidRDefault="008D050C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C37976">
        <w:rPr>
          <w:rFonts w:ascii="Times New Roman" w:hAnsi="Times New Roman" w:cs="Times New Roman"/>
          <w:b/>
          <w:szCs w:val="20"/>
        </w:rPr>
        <w:t>Literatura</w:t>
      </w:r>
    </w:p>
    <w:p w14:paraId="573D113C" w14:textId="77777777" w:rsidR="00C37976" w:rsidRPr="00C37976" w:rsidRDefault="00C37976" w:rsidP="00D4304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14:paraId="413FDE58" w14:textId="7D589927" w:rsidR="00632764" w:rsidRPr="00440A4B" w:rsidRDefault="00C24ED0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440A4B">
        <w:rPr>
          <w:rFonts w:ascii="Times New Roman" w:eastAsia="Times New Roman" w:hAnsi="Times New Roman" w:cs="Times New Roman"/>
          <w:sz w:val="20"/>
          <w:szCs w:val="20"/>
          <w:lang w:eastAsia="sr-Latn-RS"/>
        </w:rPr>
        <w:t>Kostić V. Neurologija za studente medicine. 2009; 61-2.</w:t>
      </w:r>
    </w:p>
    <w:p w14:paraId="35E7DA16" w14:textId="70645DD6" w:rsidR="000437AA" w:rsidRPr="00440A4B" w:rsidRDefault="000437A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Zhou M, He L., Zhou D, et al. Acupuncture for Bell s palsy. J Altern Complement Med. 2009; 15(7):759-764.</w:t>
      </w:r>
    </w:p>
    <w:p w14:paraId="4AF86281" w14:textId="7409D889" w:rsidR="000437AA" w:rsidRPr="00440A4B" w:rsidRDefault="000437A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440A4B">
        <w:rPr>
          <w:rFonts w:ascii="Times New Roman" w:eastAsia="Times New Roman" w:hAnsi="Times New Roman" w:cs="Times New Roman"/>
          <w:sz w:val="20"/>
          <w:szCs w:val="20"/>
          <w:lang w:eastAsia="sr-Latn-RS"/>
        </w:rPr>
        <w:t>Jović M. Otorinolaringologija, hirurgija glave i vrata. 2009; 98-99.</w:t>
      </w:r>
    </w:p>
    <w:p w14:paraId="0F92A6D9" w14:textId="6E9AE3D8" w:rsidR="0034261A" w:rsidRPr="00440A4B" w:rsidRDefault="0034261A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Peitersen E. Bell’s palsy: the spontaneous course of 2,500 peripheral facial nerve palsies of different etiologies. Acta Otolaryngol Suppl. 2002;122:4-30.</w:t>
      </w:r>
    </w:p>
    <w:p w14:paraId="3D2B4076" w14:textId="02C3E852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r-Latn-RS"/>
        </w:rPr>
      </w:pPr>
      <w:r w:rsidRPr="00440A4B">
        <w:rPr>
          <w:rFonts w:ascii="Times New Roman" w:hAnsi="Times New Roman" w:cs="Times New Roman"/>
          <w:sz w:val="20"/>
          <w:szCs w:val="20"/>
        </w:rPr>
        <w:t>Engstrom M, Berg T, Stjernquist-Desatnik A, Axelsson S, Pitkaranta A, Hultcrantz M et al. Prednisolone and valaciclovir in Bell s palsy: a randomised, double-blind, placebocontrolled multicentre trial. Lancet Neurol. 2008; 7:993-1000.</w:t>
      </w:r>
    </w:p>
    <w:p w14:paraId="2DC6DF67" w14:textId="77777777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Zhao L, Zhang FW, Li Y, Wu X, Zheng H et al. Adverse events associated with acupuncture: three multicentre randomized controlled trials of 1968 cases in China. Trials 2011; 12(1):87.</w:t>
      </w:r>
    </w:p>
    <w:p w14:paraId="0181F7EF" w14:textId="77777777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Zhao JP, Piao YZ, Wang J: Effect of acupuncture combined with bloodletting by a threeedged needle on 50 cases of Bell’s palsy at the acute stage. J Tradit Chin Med 2010, 30(2):118-21.</w:t>
      </w:r>
    </w:p>
    <w:p w14:paraId="2EA1889C" w14:textId="77777777" w:rsidR="0034261A" w:rsidRPr="00440A4B" w:rsidRDefault="0034261A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Tong FM, Chow SK, Chan PY, Wong AK, Wan SS, Ng RK et al. A prospective randomised controlled study on efficacies of acupuncture and steroid in treatment of idiopathic peripheral facial paralysis. Acupunct Med 2009; 27(4):169-73.</w:t>
      </w:r>
    </w:p>
    <w:p w14:paraId="2FB24939" w14:textId="0A0A71DA" w:rsidR="00F323B3" w:rsidRPr="00440A4B" w:rsidRDefault="00F323B3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Ross BG, Fradet G, Nedzelski JM. Development of a sensitive clinical facial grading system. Otolaryngol Head Neck Surg 1996; 114(3): 380-386.</w:t>
      </w:r>
    </w:p>
    <w:p w14:paraId="2C990094" w14:textId="01C49C7B" w:rsidR="00F323B3" w:rsidRPr="00440A4B" w:rsidRDefault="00F323B3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  <w:r w:rsidRPr="00440A4B">
        <w:rPr>
          <w:rFonts w:ascii="Times New Roman" w:eastAsia="NEU-HZ" w:hAnsi="Times New Roman" w:cs="Times New Roman"/>
          <w:sz w:val="20"/>
          <w:szCs w:val="20"/>
        </w:rPr>
        <w:t>ZHAI M. FENG G. GAO Z. Facial Grading System: Physical and Psychological Impairments to Be Considered. Journal of Otology. 2008; 3:61-62.</w:t>
      </w:r>
    </w:p>
    <w:p w14:paraId="38E0274A" w14:textId="5C7B22FA" w:rsidR="002D4502" w:rsidRPr="00440A4B" w:rsidRDefault="002D4502" w:rsidP="00D4304D">
      <w:pPr>
        <w:pStyle w:val="Heading1"/>
        <w:numPr>
          <w:ilvl w:val="0"/>
          <w:numId w:val="2"/>
        </w:numPr>
        <w:shd w:val="clear" w:color="auto" w:fill="FFFFFF"/>
        <w:spacing w:before="9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kern w:val="36"/>
          <w:sz w:val="20"/>
          <w:szCs w:val="20"/>
          <w:lang w:eastAsia="sr-Latn-RS"/>
        </w:rPr>
      </w:pPr>
      <w:r w:rsidRPr="00440A4B">
        <w:rPr>
          <w:rFonts w:ascii="Times New Roman" w:eastAsia="NEU-HZ" w:hAnsi="Times New Roman" w:cs="Times New Roman"/>
          <w:color w:val="auto"/>
          <w:sz w:val="20"/>
          <w:szCs w:val="20"/>
        </w:rPr>
        <w:t xml:space="preserve">Kanerva M., Jonson L., Berg T., Axelsson S., Stjernquist-Desatnik A., Engstrom M., Pitkarantia A. </w:t>
      </w:r>
      <w:r w:rsidRPr="00440A4B">
        <w:rPr>
          <w:rFonts w:ascii="Times New Roman" w:eastAsia="Times New Roman" w:hAnsi="Times New Roman" w:cs="Times New Roman"/>
          <w:bCs/>
          <w:color w:val="auto"/>
          <w:kern w:val="36"/>
          <w:sz w:val="20"/>
          <w:szCs w:val="20"/>
          <w:lang w:eastAsia="sr-Latn-RS"/>
        </w:rPr>
        <w:t>Sunnybrook and House-Brackmann systems in facial gradings.</w:t>
      </w:r>
      <w:r w:rsidRPr="00440A4B">
        <w:rPr>
          <w:rFonts w:ascii="Times New Roman" w:eastAsia="Times New Roman" w:hAnsi="Times New Roman" w:cs="Times New Roman"/>
          <w:b/>
          <w:bCs/>
          <w:color w:val="auto"/>
          <w:kern w:val="36"/>
          <w:sz w:val="20"/>
          <w:szCs w:val="20"/>
          <w:lang w:eastAsia="sr-Latn-RS"/>
        </w:rPr>
        <w:t xml:space="preserve"> </w:t>
      </w:r>
      <w:hyperlink r:id="rId11" w:tooltip="Otolaryngology--head and neck surgery : official journal of American Academy of Otolaryngology-Head and Neck Surgery." w:history="1">
        <w:r w:rsidRPr="00440A4B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Otolaryngol Head Neck Surg.</w:t>
        </w:r>
      </w:hyperlink>
      <w:r w:rsidRPr="00440A4B">
        <w:rPr>
          <w:rStyle w:val="apple-converted-space"/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 </w:t>
      </w:r>
      <w:r w:rsidRPr="00440A4B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2011;144(4):570-4.</w:t>
      </w:r>
    </w:p>
    <w:p w14:paraId="6EB3D919" w14:textId="219BF578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House JW, Brackmann DE. Facial nerve grading system. Otolaryngol Head Neck Surg. 1985; 93(2): 146-147.</w:t>
      </w:r>
    </w:p>
    <w:p w14:paraId="7724D2C2" w14:textId="56F21A52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Peitersen E. The natural history of Bell’s palsy. Am J Otol 1982;4:107–11</w:t>
      </w:r>
    </w:p>
    <w:p w14:paraId="19926731" w14:textId="0BCC163C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Fu M. Tong, Shun K. Chow, Patrick Y. Bong Chan, Alex A. Wah Wong, Sambo S. Ying Wan, Rebecca K. Wah et al. A prospective randomised controlled study on efficacies of acupuncture and steroid in treatment of idiopathic peripheral facial paralysis. Acupunct Med 2009;27:169–173.</w:t>
      </w:r>
    </w:p>
    <w:p w14:paraId="294F29BB" w14:textId="48AD0FED" w:rsidR="002D4502" w:rsidRPr="00440A4B" w:rsidRDefault="002D4502" w:rsidP="00D4304D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hAnsi="Times New Roman" w:cs="Times New Roman"/>
          <w:sz w:val="20"/>
          <w:szCs w:val="20"/>
        </w:rPr>
        <w:t>Maslov Boris, Roje-Bedeković M., Miškov S., Demarin</w:t>
      </w:r>
      <w:r w:rsidR="00D75FC8" w:rsidRPr="00440A4B">
        <w:rPr>
          <w:rFonts w:ascii="Times New Roman" w:hAnsi="Times New Roman" w:cs="Times New Roman"/>
          <w:sz w:val="20"/>
          <w:szCs w:val="20"/>
        </w:rPr>
        <w:t xml:space="preserve"> V. Acupuncture treatment in facial pasly. Clinical observations. Acta Clin Croat 2002; 43:275-279.</w:t>
      </w:r>
    </w:p>
    <w:p w14:paraId="46F4346B" w14:textId="20CEC536" w:rsidR="002D4502" w:rsidRPr="00440A4B" w:rsidRDefault="002D4502" w:rsidP="00D430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40A4B">
        <w:rPr>
          <w:rFonts w:ascii="Times New Roman" w:eastAsia="Times New Roman" w:hAnsi="Times New Roman" w:cs="Times New Roman"/>
          <w:sz w:val="20"/>
          <w:szCs w:val="20"/>
          <w:lang w:eastAsia="sr-Latn-RS"/>
        </w:rPr>
        <w:t>Mats E, T. Berg, A. Stjernquist-Desatnik, S.a Axelsson, A. Pitkäranta, M. Hultcrantz et al. Prednisolone and valaciclovir in Bell’s palsy: a randomised, double-blind placebo-controlled, multicentre trial. Lancet Neurol 2008; 7: 993–1000.</w:t>
      </w:r>
    </w:p>
    <w:p w14:paraId="5455F1A1" w14:textId="77777777" w:rsidR="00921B31" w:rsidRPr="00440A4B" w:rsidRDefault="00921B31" w:rsidP="00D430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2397F7" w14:textId="77777777" w:rsidR="00495A6B" w:rsidRPr="00440A4B" w:rsidRDefault="00495A6B" w:rsidP="00D4304D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eastAsia="NEU-HZ" w:hAnsi="Times New Roman" w:cs="Times New Roman"/>
          <w:sz w:val="20"/>
          <w:szCs w:val="20"/>
        </w:rPr>
      </w:pPr>
    </w:p>
    <w:p w14:paraId="70899679" w14:textId="77777777" w:rsidR="00A27BB3" w:rsidRPr="00440A4B" w:rsidRDefault="00A27BB3" w:rsidP="00D4304D">
      <w:pPr>
        <w:autoSpaceDE w:val="0"/>
        <w:autoSpaceDN w:val="0"/>
        <w:adjustRightInd w:val="0"/>
        <w:spacing w:after="0" w:line="240" w:lineRule="auto"/>
        <w:rPr>
          <w:rFonts w:ascii="Times New Roman" w:eastAsia="NEU-HZ" w:hAnsi="Times New Roman" w:cs="Times New Roman"/>
          <w:sz w:val="20"/>
          <w:szCs w:val="20"/>
        </w:rPr>
      </w:pPr>
    </w:p>
    <w:p w14:paraId="695EA58E" w14:textId="77777777" w:rsidR="00A27BB3" w:rsidRPr="00440A4B" w:rsidRDefault="00A27BB3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021BB7" w14:textId="77777777" w:rsidR="004674D6" w:rsidRPr="00440A4B" w:rsidRDefault="004674D6" w:rsidP="00D430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EE213C" w14:textId="77777777" w:rsidR="00977B55" w:rsidRPr="00440A4B" w:rsidRDefault="00977B55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1D7398" w14:textId="77777777" w:rsidR="00BE1EF0" w:rsidRPr="00440A4B" w:rsidRDefault="00BE1EF0" w:rsidP="00D430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E1EF0" w:rsidRPr="00440A4B" w:rsidSect="00C67A66">
      <w:footerReference w:type="default" r:id="rId12"/>
      <w:type w:val="continuous"/>
      <w:pgSz w:w="11906" w:h="16838" w:code="9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4E6DB" w14:textId="77777777" w:rsidR="00364840" w:rsidRDefault="00364840" w:rsidP="00B77CAF">
      <w:pPr>
        <w:spacing w:after="0" w:line="240" w:lineRule="auto"/>
      </w:pPr>
      <w:r>
        <w:separator/>
      </w:r>
    </w:p>
  </w:endnote>
  <w:endnote w:type="continuationSeparator" w:id="0">
    <w:p w14:paraId="54C07780" w14:textId="77777777" w:rsidR="00364840" w:rsidRDefault="00364840" w:rsidP="00B77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U-HZ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23FB9" w14:textId="4EF7A91D" w:rsidR="000E0E32" w:rsidRPr="00463E31" w:rsidRDefault="000E0E32">
    <w:pPr>
      <w:pStyle w:val="Footer"/>
      <w:jc w:val="center"/>
      <w:rPr>
        <w:caps/>
        <w:noProof/>
      </w:rPr>
    </w:pPr>
    <w:r w:rsidRPr="00463E31">
      <w:rPr>
        <w:caps/>
      </w:rPr>
      <w:fldChar w:fldCharType="begin"/>
    </w:r>
    <w:r w:rsidRPr="00463E31">
      <w:rPr>
        <w:caps/>
      </w:rPr>
      <w:instrText xml:space="preserve"> PAGE   \* MERGEFORMAT </w:instrText>
    </w:r>
    <w:r w:rsidRPr="00463E31">
      <w:rPr>
        <w:caps/>
      </w:rPr>
      <w:fldChar w:fldCharType="separate"/>
    </w:r>
    <w:r w:rsidR="00C67A66">
      <w:rPr>
        <w:caps/>
        <w:noProof/>
      </w:rPr>
      <w:t>6</w:t>
    </w:r>
    <w:r w:rsidRPr="00463E31">
      <w:rPr>
        <w:caps/>
        <w:noProof/>
      </w:rPr>
      <w:fldChar w:fldCharType="end"/>
    </w:r>
  </w:p>
  <w:p w14:paraId="783386E7" w14:textId="77777777" w:rsidR="000E0E32" w:rsidRDefault="000E0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A801D" w14:textId="77777777" w:rsidR="00364840" w:rsidRDefault="00364840" w:rsidP="00B77CAF">
      <w:pPr>
        <w:spacing w:after="0" w:line="240" w:lineRule="auto"/>
      </w:pPr>
      <w:r>
        <w:separator/>
      </w:r>
    </w:p>
  </w:footnote>
  <w:footnote w:type="continuationSeparator" w:id="0">
    <w:p w14:paraId="41FEE2E4" w14:textId="77777777" w:rsidR="00364840" w:rsidRDefault="00364840" w:rsidP="00B77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22E46"/>
    <w:multiLevelType w:val="hybridMultilevel"/>
    <w:tmpl w:val="CE50652A"/>
    <w:lvl w:ilvl="0" w:tplc="62583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A13E9"/>
    <w:multiLevelType w:val="hybridMultilevel"/>
    <w:tmpl w:val="149E7568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E388A"/>
    <w:multiLevelType w:val="hybridMultilevel"/>
    <w:tmpl w:val="8C622C56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63092"/>
    <w:multiLevelType w:val="hybridMultilevel"/>
    <w:tmpl w:val="51A489FE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E67E3"/>
    <w:multiLevelType w:val="hybridMultilevel"/>
    <w:tmpl w:val="E9F039DC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235BB"/>
    <w:multiLevelType w:val="hybridMultilevel"/>
    <w:tmpl w:val="2FA88912"/>
    <w:lvl w:ilvl="0" w:tplc="2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35B83"/>
    <w:multiLevelType w:val="hybridMultilevel"/>
    <w:tmpl w:val="9606E5B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016AE0"/>
    <w:multiLevelType w:val="hybridMultilevel"/>
    <w:tmpl w:val="BC324E24"/>
    <w:lvl w:ilvl="0" w:tplc="A6BA9C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D5639"/>
    <w:multiLevelType w:val="hybridMultilevel"/>
    <w:tmpl w:val="2FB0DC4A"/>
    <w:lvl w:ilvl="0" w:tplc="A6BA9C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AF3C09"/>
    <w:multiLevelType w:val="hybridMultilevel"/>
    <w:tmpl w:val="D948256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51D7C"/>
    <w:multiLevelType w:val="hybridMultilevel"/>
    <w:tmpl w:val="8C622C56"/>
    <w:lvl w:ilvl="0" w:tplc="FC4EC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07077"/>
    <w:multiLevelType w:val="hybridMultilevel"/>
    <w:tmpl w:val="8AF6A976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F1302"/>
    <w:multiLevelType w:val="hybridMultilevel"/>
    <w:tmpl w:val="19D8B2C4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3E6D41"/>
    <w:multiLevelType w:val="hybridMultilevel"/>
    <w:tmpl w:val="4FFAA4AC"/>
    <w:lvl w:ilvl="0" w:tplc="2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6F7B16BC"/>
    <w:multiLevelType w:val="hybridMultilevel"/>
    <w:tmpl w:val="149E7568"/>
    <w:lvl w:ilvl="0" w:tplc="BA224A3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05A27"/>
    <w:multiLevelType w:val="hybridMultilevel"/>
    <w:tmpl w:val="CE50652A"/>
    <w:lvl w:ilvl="0" w:tplc="62583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1B708C"/>
    <w:multiLevelType w:val="hybridMultilevel"/>
    <w:tmpl w:val="E0E6798E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10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15"/>
  </w:num>
  <w:num w:numId="10">
    <w:abstractNumId w:val="13"/>
  </w:num>
  <w:num w:numId="11">
    <w:abstractNumId w:val="9"/>
  </w:num>
  <w:num w:numId="12">
    <w:abstractNumId w:val="5"/>
  </w:num>
  <w:num w:numId="13">
    <w:abstractNumId w:val="16"/>
  </w:num>
  <w:num w:numId="14">
    <w:abstractNumId w:val="7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AC"/>
    <w:rsid w:val="0000563D"/>
    <w:rsid w:val="00013A16"/>
    <w:rsid w:val="000437AA"/>
    <w:rsid w:val="00047FEB"/>
    <w:rsid w:val="00056FCC"/>
    <w:rsid w:val="00062DB0"/>
    <w:rsid w:val="00066612"/>
    <w:rsid w:val="000856A8"/>
    <w:rsid w:val="00093678"/>
    <w:rsid w:val="0009695D"/>
    <w:rsid w:val="000A0A7E"/>
    <w:rsid w:val="000A0BBE"/>
    <w:rsid w:val="000B1B3A"/>
    <w:rsid w:val="000B5E82"/>
    <w:rsid w:val="000C5731"/>
    <w:rsid w:val="000D6B93"/>
    <w:rsid w:val="000E0E32"/>
    <w:rsid w:val="00101299"/>
    <w:rsid w:val="00127295"/>
    <w:rsid w:val="0013209F"/>
    <w:rsid w:val="001368EA"/>
    <w:rsid w:val="001470F3"/>
    <w:rsid w:val="001517E0"/>
    <w:rsid w:val="00152BE9"/>
    <w:rsid w:val="00181F3A"/>
    <w:rsid w:val="001D6A6B"/>
    <w:rsid w:val="001E070E"/>
    <w:rsid w:val="001E0A4F"/>
    <w:rsid w:val="001F61BC"/>
    <w:rsid w:val="00212D2A"/>
    <w:rsid w:val="002264B2"/>
    <w:rsid w:val="00226793"/>
    <w:rsid w:val="002343DE"/>
    <w:rsid w:val="00263B53"/>
    <w:rsid w:val="00271A5E"/>
    <w:rsid w:val="0027253F"/>
    <w:rsid w:val="00277A26"/>
    <w:rsid w:val="00285776"/>
    <w:rsid w:val="0028595A"/>
    <w:rsid w:val="00292893"/>
    <w:rsid w:val="002968EA"/>
    <w:rsid w:val="002A0EBD"/>
    <w:rsid w:val="002A1165"/>
    <w:rsid w:val="002A6B6C"/>
    <w:rsid w:val="002A73CB"/>
    <w:rsid w:val="002B06B7"/>
    <w:rsid w:val="002B5180"/>
    <w:rsid w:val="002C4984"/>
    <w:rsid w:val="002D4502"/>
    <w:rsid w:val="002F6E26"/>
    <w:rsid w:val="002F7B89"/>
    <w:rsid w:val="00303DC5"/>
    <w:rsid w:val="0032056A"/>
    <w:rsid w:val="003208A1"/>
    <w:rsid w:val="0033151E"/>
    <w:rsid w:val="00337053"/>
    <w:rsid w:val="00340104"/>
    <w:rsid w:val="00340C0B"/>
    <w:rsid w:val="0034261A"/>
    <w:rsid w:val="00352D81"/>
    <w:rsid w:val="003631FF"/>
    <w:rsid w:val="00364840"/>
    <w:rsid w:val="00380190"/>
    <w:rsid w:val="003852F8"/>
    <w:rsid w:val="00390618"/>
    <w:rsid w:val="003A3BFE"/>
    <w:rsid w:val="003C75DD"/>
    <w:rsid w:val="003C7667"/>
    <w:rsid w:val="003F05DE"/>
    <w:rsid w:val="003F22AB"/>
    <w:rsid w:val="004035E6"/>
    <w:rsid w:val="00406DB0"/>
    <w:rsid w:val="00411D86"/>
    <w:rsid w:val="00435CAA"/>
    <w:rsid w:val="0044047C"/>
    <w:rsid w:val="00440A4B"/>
    <w:rsid w:val="004542FF"/>
    <w:rsid w:val="00463E31"/>
    <w:rsid w:val="004674D6"/>
    <w:rsid w:val="004717F6"/>
    <w:rsid w:val="00481E4D"/>
    <w:rsid w:val="00492299"/>
    <w:rsid w:val="00495A6B"/>
    <w:rsid w:val="004A1B4A"/>
    <w:rsid w:val="004B55DC"/>
    <w:rsid w:val="004C3613"/>
    <w:rsid w:val="004C6254"/>
    <w:rsid w:val="004C6925"/>
    <w:rsid w:val="004D03FA"/>
    <w:rsid w:val="004D4B4C"/>
    <w:rsid w:val="004E7B09"/>
    <w:rsid w:val="004F53AC"/>
    <w:rsid w:val="0052057B"/>
    <w:rsid w:val="00524223"/>
    <w:rsid w:val="0053214F"/>
    <w:rsid w:val="00545C38"/>
    <w:rsid w:val="005463E7"/>
    <w:rsid w:val="005504A7"/>
    <w:rsid w:val="005564FA"/>
    <w:rsid w:val="005A40E3"/>
    <w:rsid w:val="005C6F92"/>
    <w:rsid w:val="005C7196"/>
    <w:rsid w:val="005D0008"/>
    <w:rsid w:val="005D60ED"/>
    <w:rsid w:val="006129AD"/>
    <w:rsid w:val="00616541"/>
    <w:rsid w:val="0061736E"/>
    <w:rsid w:val="00630C8E"/>
    <w:rsid w:val="00632764"/>
    <w:rsid w:val="006448AA"/>
    <w:rsid w:val="00644EA7"/>
    <w:rsid w:val="00645E87"/>
    <w:rsid w:val="00682CF7"/>
    <w:rsid w:val="006916DF"/>
    <w:rsid w:val="00692691"/>
    <w:rsid w:val="006A2ED6"/>
    <w:rsid w:val="006A5C98"/>
    <w:rsid w:val="006D18EE"/>
    <w:rsid w:val="006F2FDD"/>
    <w:rsid w:val="006F5B27"/>
    <w:rsid w:val="006F7C14"/>
    <w:rsid w:val="006F7F60"/>
    <w:rsid w:val="00712AE0"/>
    <w:rsid w:val="00714883"/>
    <w:rsid w:val="00753F02"/>
    <w:rsid w:val="0075548A"/>
    <w:rsid w:val="00775D8F"/>
    <w:rsid w:val="00787343"/>
    <w:rsid w:val="007A561F"/>
    <w:rsid w:val="007B32AB"/>
    <w:rsid w:val="007B5BA6"/>
    <w:rsid w:val="007C5527"/>
    <w:rsid w:val="007C6463"/>
    <w:rsid w:val="007E180B"/>
    <w:rsid w:val="0082377E"/>
    <w:rsid w:val="008265CD"/>
    <w:rsid w:val="00834783"/>
    <w:rsid w:val="00837CD7"/>
    <w:rsid w:val="008903AB"/>
    <w:rsid w:val="008C0301"/>
    <w:rsid w:val="008C5942"/>
    <w:rsid w:val="008D050C"/>
    <w:rsid w:val="008F44EA"/>
    <w:rsid w:val="008F5ED8"/>
    <w:rsid w:val="00900217"/>
    <w:rsid w:val="00921B31"/>
    <w:rsid w:val="00930CCB"/>
    <w:rsid w:val="00936CF5"/>
    <w:rsid w:val="0094571C"/>
    <w:rsid w:val="009532F6"/>
    <w:rsid w:val="00953EE7"/>
    <w:rsid w:val="00977B55"/>
    <w:rsid w:val="009A046B"/>
    <w:rsid w:val="009B6974"/>
    <w:rsid w:val="009E0345"/>
    <w:rsid w:val="009E11BF"/>
    <w:rsid w:val="009E1F6F"/>
    <w:rsid w:val="009F130B"/>
    <w:rsid w:val="009F229F"/>
    <w:rsid w:val="00A06E02"/>
    <w:rsid w:val="00A214EE"/>
    <w:rsid w:val="00A25CC4"/>
    <w:rsid w:val="00A27136"/>
    <w:rsid w:val="00A27BB3"/>
    <w:rsid w:val="00A316F4"/>
    <w:rsid w:val="00A335C6"/>
    <w:rsid w:val="00A33613"/>
    <w:rsid w:val="00A539C1"/>
    <w:rsid w:val="00A53CA5"/>
    <w:rsid w:val="00A71BFB"/>
    <w:rsid w:val="00A736D5"/>
    <w:rsid w:val="00A74471"/>
    <w:rsid w:val="00A854E8"/>
    <w:rsid w:val="00A90E71"/>
    <w:rsid w:val="00A94BEE"/>
    <w:rsid w:val="00AA5794"/>
    <w:rsid w:val="00AB492C"/>
    <w:rsid w:val="00AC4AF9"/>
    <w:rsid w:val="00AE3465"/>
    <w:rsid w:val="00AE4534"/>
    <w:rsid w:val="00AF465F"/>
    <w:rsid w:val="00B0345C"/>
    <w:rsid w:val="00B374A1"/>
    <w:rsid w:val="00B37836"/>
    <w:rsid w:val="00B77CAF"/>
    <w:rsid w:val="00B8211F"/>
    <w:rsid w:val="00B8599F"/>
    <w:rsid w:val="00B911A2"/>
    <w:rsid w:val="00BA0D7E"/>
    <w:rsid w:val="00BA34E5"/>
    <w:rsid w:val="00BB2AB3"/>
    <w:rsid w:val="00BC2C8B"/>
    <w:rsid w:val="00BD5C53"/>
    <w:rsid w:val="00BE1EF0"/>
    <w:rsid w:val="00BE4836"/>
    <w:rsid w:val="00BF5044"/>
    <w:rsid w:val="00C04C86"/>
    <w:rsid w:val="00C072D3"/>
    <w:rsid w:val="00C15B5F"/>
    <w:rsid w:val="00C24ED0"/>
    <w:rsid w:val="00C35330"/>
    <w:rsid w:val="00C3713E"/>
    <w:rsid w:val="00C37976"/>
    <w:rsid w:val="00C42041"/>
    <w:rsid w:val="00C5046C"/>
    <w:rsid w:val="00C53EC5"/>
    <w:rsid w:val="00C57EE2"/>
    <w:rsid w:val="00C674B2"/>
    <w:rsid w:val="00C67A66"/>
    <w:rsid w:val="00C71134"/>
    <w:rsid w:val="00C83E8D"/>
    <w:rsid w:val="00CB2AFD"/>
    <w:rsid w:val="00CD1EBE"/>
    <w:rsid w:val="00CD30B5"/>
    <w:rsid w:val="00CD71C9"/>
    <w:rsid w:val="00CF008E"/>
    <w:rsid w:val="00CF02AF"/>
    <w:rsid w:val="00CF65D0"/>
    <w:rsid w:val="00CF7206"/>
    <w:rsid w:val="00D02ED6"/>
    <w:rsid w:val="00D03D25"/>
    <w:rsid w:val="00D1432D"/>
    <w:rsid w:val="00D25D3B"/>
    <w:rsid w:val="00D4304D"/>
    <w:rsid w:val="00D45C56"/>
    <w:rsid w:val="00D64386"/>
    <w:rsid w:val="00D75FC8"/>
    <w:rsid w:val="00D920F3"/>
    <w:rsid w:val="00DA0501"/>
    <w:rsid w:val="00DA25C6"/>
    <w:rsid w:val="00DB0CD8"/>
    <w:rsid w:val="00DD4D18"/>
    <w:rsid w:val="00E30F37"/>
    <w:rsid w:val="00E320A8"/>
    <w:rsid w:val="00E33FE4"/>
    <w:rsid w:val="00E365CF"/>
    <w:rsid w:val="00E4513F"/>
    <w:rsid w:val="00E52C1F"/>
    <w:rsid w:val="00E6209D"/>
    <w:rsid w:val="00E63C5B"/>
    <w:rsid w:val="00E67822"/>
    <w:rsid w:val="00E8721B"/>
    <w:rsid w:val="00EA2AD9"/>
    <w:rsid w:val="00EA49B6"/>
    <w:rsid w:val="00EB12A3"/>
    <w:rsid w:val="00EB5247"/>
    <w:rsid w:val="00EC71CD"/>
    <w:rsid w:val="00EE0F66"/>
    <w:rsid w:val="00F15A62"/>
    <w:rsid w:val="00F323B3"/>
    <w:rsid w:val="00F66BF1"/>
    <w:rsid w:val="00F67A10"/>
    <w:rsid w:val="00F712F2"/>
    <w:rsid w:val="00F75093"/>
    <w:rsid w:val="00F83269"/>
    <w:rsid w:val="00F85E65"/>
    <w:rsid w:val="00F951FC"/>
    <w:rsid w:val="00F97822"/>
    <w:rsid w:val="00FA3C1C"/>
    <w:rsid w:val="00FA71C0"/>
    <w:rsid w:val="00FB0719"/>
    <w:rsid w:val="00FD01B5"/>
    <w:rsid w:val="00FE4985"/>
    <w:rsid w:val="00FE533A"/>
    <w:rsid w:val="00FF0C17"/>
    <w:rsid w:val="00FF617C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C4F51C"/>
  <w15:docId w15:val="{525EE34F-5A8D-4624-93E5-A4D67C4A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C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050C"/>
    <w:pPr>
      <w:ind w:left="720"/>
      <w:contextualSpacing/>
    </w:pPr>
  </w:style>
  <w:style w:type="table" w:styleId="TableGrid">
    <w:name w:val="Table Grid"/>
    <w:basedOn w:val="TableNormal"/>
    <w:uiPriority w:val="59"/>
    <w:rsid w:val="00C83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D71C9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ediumShading1-Accent3">
    <w:name w:val="Medium Shading 1 Accent 3"/>
    <w:basedOn w:val="TableNormal"/>
    <w:uiPriority w:val="63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5">
    <w:name w:val="Light List Accent 5"/>
    <w:basedOn w:val="TableNormal"/>
    <w:uiPriority w:val="61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MediumShading1-Accent1">
    <w:name w:val="Medium Shading 1 Accent 1"/>
    <w:basedOn w:val="TableNormal"/>
    <w:uiPriority w:val="63"/>
    <w:rsid w:val="003208A1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2">
    <w:name w:val="Medium List 1 Accent 2"/>
    <w:basedOn w:val="TableNormal"/>
    <w:uiPriority w:val="65"/>
    <w:rsid w:val="003208A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PlainTable41">
    <w:name w:val="Plain Table 41"/>
    <w:basedOn w:val="TableNormal"/>
    <w:uiPriority w:val="44"/>
    <w:rsid w:val="001470F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1Light-Accent21">
    <w:name w:val="Grid Table 1 Light - Accent 21"/>
    <w:basedOn w:val="TableNormal"/>
    <w:uiPriority w:val="46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41">
    <w:name w:val="Grid Table 4 - Accent 4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1470F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4-Accent12">
    <w:name w:val="Grid Table 4 - Accent 12"/>
    <w:basedOn w:val="TableNormal"/>
    <w:uiPriority w:val="49"/>
    <w:rsid w:val="009E0345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CommentText">
    <w:name w:val="annotation text"/>
    <w:basedOn w:val="Normal"/>
    <w:link w:val="CommentTextChar"/>
    <w:uiPriority w:val="99"/>
    <w:unhideWhenUsed/>
    <w:rsid w:val="00B821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11F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0F66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F66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F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FE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B55D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B55DC"/>
  </w:style>
  <w:style w:type="character" w:customStyle="1" w:styleId="Heading1Char">
    <w:name w:val="Heading 1 Char"/>
    <w:basedOn w:val="DefaultParagraphFont"/>
    <w:link w:val="Heading1"/>
    <w:uiPriority w:val="9"/>
    <w:rsid w:val="00936C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7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CAF"/>
  </w:style>
  <w:style w:type="paragraph" w:styleId="Footer">
    <w:name w:val="footer"/>
    <w:basedOn w:val="Normal"/>
    <w:link w:val="FooterChar"/>
    <w:uiPriority w:val="99"/>
    <w:unhideWhenUsed/>
    <w:rsid w:val="00B77C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ubmed/21493237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85691-EE2F-486E-ADFD-62746FFB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3970</Words>
  <Characters>22629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Sajmište</dc:creator>
  <cp:lastModifiedBy>Sandro Kalember</cp:lastModifiedBy>
  <cp:revision>3</cp:revision>
  <dcterms:created xsi:type="dcterms:W3CDTF">2017-10-08T00:13:00Z</dcterms:created>
  <dcterms:modified xsi:type="dcterms:W3CDTF">2017-10-08T00:17:00Z</dcterms:modified>
</cp:coreProperties>
</file>