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3BF051" w14:textId="77777777" w:rsidR="00307EBF" w:rsidRDefault="00307EBF" w:rsidP="00307EBF">
      <w:pPr>
        <w:spacing w:after="0" w:line="480" w:lineRule="auto"/>
        <w:jc w:val="both"/>
        <w:rPr>
          <w:rFonts w:asciiTheme="majorBidi" w:hAnsiTheme="majorBidi" w:cstheme="majorBidi"/>
          <w:b/>
          <w:bCs/>
          <w:sz w:val="36"/>
          <w:szCs w:val="36"/>
        </w:rPr>
      </w:pPr>
      <w:r>
        <w:rPr>
          <w:rFonts w:asciiTheme="majorBidi" w:hAnsiTheme="majorBidi" w:cstheme="majorBidi"/>
          <w:b/>
          <w:bCs/>
          <w:sz w:val="36"/>
          <w:szCs w:val="36"/>
        </w:rPr>
        <w:t>Incidenca bakterijske rezistencije</w:t>
      </w:r>
    </w:p>
    <w:p w14:paraId="207F0B1A" w14:textId="77777777" w:rsidR="00307EBF" w:rsidRDefault="00307EBF" w:rsidP="00307EBF">
      <w:pPr>
        <w:spacing w:after="0" w:line="480" w:lineRule="auto"/>
        <w:jc w:val="both"/>
        <w:rPr>
          <w:rFonts w:asciiTheme="majorBidi" w:hAnsiTheme="majorBidi" w:cstheme="majorBidi"/>
          <w:b/>
          <w:bCs/>
          <w:sz w:val="36"/>
          <w:szCs w:val="36"/>
        </w:rPr>
      </w:pPr>
      <w:r>
        <w:rPr>
          <w:rFonts w:asciiTheme="majorBidi" w:hAnsiTheme="majorBidi" w:cstheme="majorBidi"/>
          <w:b/>
          <w:bCs/>
          <w:sz w:val="36"/>
          <w:szCs w:val="36"/>
        </w:rPr>
        <w:t>Incidence of bacterical resistance</w:t>
      </w:r>
    </w:p>
    <w:p w14:paraId="44D99659" w14:textId="77777777" w:rsidR="00307EBF" w:rsidRDefault="00307EBF" w:rsidP="00307EBF">
      <w:pPr>
        <w:spacing w:after="0" w:line="480" w:lineRule="auto"/>
        <w:jc w:val="both"/>
        <w:rPr>
          <w:rFonts w:asciiTheme="majorBidi" w:hAnsiTheme="majorBidi" w:cstheme="majorBidi"/>
          <w:b/>
          <w:bCs/>
          <w:sz w:val="36"/>
          <w:szCs w:val="36"/>
        </w:rPr>
      </w:pPr>
    </w:p>
    <w:p w14:paraId="6A69AD1F" w14:textId="77777777" w:rsidR="00307EBF" w:rsidRPr="009B65BC" w:rsidRDefault="00307EBF" w:rsidP="00307EBF">
      <w:pPr>
        <w:spacing w:after="0" w:line="480" w:lineRule="auto"/>
        <w:jc w:val="both"/>
        <w:rPr>
          <w:rFonts w:asciiTheme="majorBidi" w:eastAsia="Times New Roman" w:hAnsiTheme="majorBidi" w:cstheme="majorBidi"/>
          <w:spacing w:val="4"/>
          <w:sz w:val="24"/>
          <w:szCs w:val="24"/>
          <w:vertAlign w:val="superscript"/>
          <w:lang w:val="sr-Latn-CS" w:eastAsia="sr-Latn-CS"/>
        </w:rPr>
      </w:pPr>
      <w:r w:rsidRPr="009B65BC">
        <w:rPr>
          <w:rFonts w:asciiTheme="majorBidi" w:hAnsiTheme="majorBidi" w:cstheme="majorBidi"/>
          <w:sz w:val="24"/>
          <w:szCs w:val="24"/>
        </w:rPr>
        <w:t>Jelena Male</w:t>
      </w:r>
      <w:r w:rsidRPr="009B65BC">
        <w:rPr>
          <w:rFonts w:asciiTheme="majorBidi" w:eastAsia="Times New Roman" w:hAnsiTheme="majorBidi" w:cstheme="majorBidi"/>
          <w:spacing w:val="4"/>
          <w:sz w:val="24"/>
          <w:szCs w:val="24"/>
          <w:lang w:val="sr-Latn-CS" w:eastAsia="sr-Latn-CS"/>
        </w:rPr>
        <w:t>š</w:t>
      </w:r>
      <w:r w:rsidRPr="009B65BC">
        <w:rPr>
          <w:rFonts w:asciiTheme="majorBidi" w:eastAsia="Times New Roman" w:hAnsiTheme="majorBidi" w:cstheme="majorBidi"/>
          <w:spacing w:val="4"/>
          <w:sz w:val="24"/>
          <w:szCs w:val="24"/>
          <w:vertAlign w:val="superscript"/>
          <w:lang w:val="sr-Latn-CS" w:eastAsia="sr-Latn-CS"/>
        </w:rPr>
        <w:t>1</w:t>
      </w:r>
    </w:p>
    <w:p w14:paraId="2B4F6588" w14:textId="20BA26F2" w:rsidR="00307EBF" w:rsidRPr="009A1E1F" w:rsidRDefault="00307EBF" w:rsidP="009A1E1F">
      <w:pPr>
        <w:spacing w:after="0" w:line="480" w:lineRule="auto"/>
        <w:jc w:val="both"/>
        <w:rPr>
          <w:rFonts w:asciiTheme="majorBidi" w:eastAsia="Times New Roman" w:hAnsiTheme="majorBidi" w:cstheme="majorBidi"/>
          <w:spacing w:val="4"/>
          <w:sz w:val="24"/>
          <w:szCs w:val="24"/>
          <w:lang w:val="sr-Latn-CS" w:eastAsia="sr-Latn-CS"/>
        </w:rPr>
      </w:pPr>
      <w:r w:rsidRPr="009B65BC">
        <w:rPr>
          <w:rFonts w:asciiTheme="majorBidi" w:eastAsia="Times New Roman" w:hAnsiTheme="majorBidi" w:cstheme="majorBidi"/>
          <w:spacing w:val="4"/>
          <w:sz w:val="24"/>
          <w:szCs w:val="24"/>
          <w:vertAlign w:val="superscript"/>
          <w:lang w:val="sr-Latn-CS" w:eastAsia="sr-Latn-CS"/>
        </w:rPr>
        <w:t>1</w:t>
      </w:r>
      <w:r w:rsidR="00B44516">
        <w:rPr>
          <w:rFonts w:asciiTheme="majorBidi" w:eastAsia="Times New Roman" w:hAnsiTheme="majorBidi" w:cstheme="majorBidi"/>
          <w:spacing w:val="4"/>
          <w:sz w:val="24"/>
          <w:szCs w:val="24"/>
          <w:lang w:val="sr-Latn-CS" w:eastAsia="sr-Latn-CS"/>
        </w:rPr>
        <w:t>Univerzitetsko k</w:t>
      </w:r>
      <w:r>
        <w:rPr>
          <w:rFonts w:asciiTheme="majorBidi" w:eastAsia="Times New Roman" w:hAnsiTheme="majorBidi" w:cstheme="majorBidi"/>
          <w:spacing w:val="4"/>
          <w:sz w:val="24"/>
          <w:szCs w:val="24"/>
          <w:lang w:val="sr-Latn-CS" w:eastAsia="sr-Latn-CS"/>
        </w:rPr>
        <w:t>lini</w:t>
      </w:r>
      <w:r w:rsidRPr="00C65665">
        <w:rPr>
          <w:rFonts w:asciiTheme="majorBidi" w:eastAsia="Times New Roman" w:hAnsiTheme="majorBidi" w:cstheme="majorBidi"/>
          <w:spacing w:val="4"/>
          <w:sz w:val="24"/>
          <w:szCs w:val="24"/>
          <w:lang w:val="sr-Latn-CS" w:eastAsia="sr-Latn-CS"/>
        </w:rPr>
        <w:t>č</w:t>
      </w:r>
      <w:r>
        <w:rPr>
          <w:rFonts w:asciiTheme="majorBidi" w:eastAsia="Times New Roman" w:hAnsiTheme="majorBidi" w:cstheme="majorBidi"/>
          <w:spacing w:val="4"/>
          <w:sz w:val="24"/>
          <w:szCs w:val="24"/>
          <w:lang w:val="sr-Latn-CS" w:eastAsia="sr-Latn-CS"/>
        </w:rPr>
        <w:t>ki centar Banja Luka, Klinika za anesteziju i intenzivno lije</w:t>
      </w:r>
      <w:r w:rsidRPr="00C65665">
        <w:rPr>
          <w:rFonts w:asciiTheme="majorBidi" w:eastAsia="Times New Roman" w:hAnsiTheme="majorBidi" w:cstheme="majorBidi"/>
          <w:spacing w:val="4"/>
          <w:sz w:val="24"/>
          <w:szCs w:val="24"/>
          <w:lang w:val="sr-Latn-CS" w:eastAsia="sr-Latn-CS"/>
        </w:rPr>
        <w:t>č</w:t>
      </w:r>
      <w:r>
        <w:rPr>
          <w:rFonts w:asciiTheme="majorBidi" w:eastAsia="Times New Roman" w:hAnsiTheme="majorBidi" w:cstheme="majorBidi"/>
          <w:spacing w:val="4"/>
          <w:sz w:val="24"/>
          <w:szCs w:val="24"/>
          <w:lang w:val="sr-Latn-CS" w:eastAsia="sr-Latn-CS"/>
        </w:rPr>
        <w:t>enje, Banja Luka, R</w:t>
      </w:r>
      <w:r w:rsidR="000034E3">
        <w:rPr>
          <w:rFonts w:asciiTheme="majorBidi" w:eastAsia="Times New Roman" w:hAnsiTheme="majorBidi" w:cstheme="majorBidi"/>
          <w:spacing w:val="4"/>
          <w:sz w:val="24"/>
          <w:szCs w:val="24"/>
          <w:lang w:val="sr-Latn-CS" w:eastAsia="sr-Latn-CS"/>
        </w:rPr>
        <w:t>epublika</w:t>
      </w:r>
      <w:r>
        <w:rPr>
          <w:rFonts w:asciiTheme="majorBidi" w:eastAsia="Times New Roman" w:hAnsiTheme="majorBidi" w:cstheme="majorBidi"/>
          <w:spacing w:val="4"/>
          <w:sz w:val="24"/>
          <w:szCs w:val="24"/>
          <w:lang w:val="sr-Latn-CS" w:eastAsia="sr-Latn-CS"/>
        </w:rPr>
        <w:t xml:space="preserve"> Srpska, BiH</w:t>
      </w:r>
    </w:p>
    <w:p w14:paraId="5BD840D4" w14:textId="77777777" w:rsidR="00307EBF" w:rsidRPr="00B44516" w:rsidRDefault="00307EBF">
      <w:pPr>
        <w:rPr>
          <w:rFonts w:asciiTheme="majorBidi" w:hAnsiTheme="majorBidi" w:cstheme="majorBidi"/>
          <w:b/>
          <w:bCs/>
          <w:sz w:val="36"/>
          <w:szCs w:val="36"/>
          <w:lang w:val="sr-Latn-CS"/>
        </w:rPr>
      </w:pPr>
      <w:r w:rsidRPr="00B44516">
        <w:rPr>
          <w:rFonts w:asciiTheme="majorBidi" w:hAnsiTheme="majorBidi" w:cstheme="majorBidi"/>
          <w:b/>
          <w:bCs/>
          <w:sz w:val="36"/>
          <w:szCs w:val="36"/>
          <w:lang w:val="sr-Latn-CS"/>
        </w:rPr>
        <w:br w:type="page"/>
      </w:r>
    </w:p>
    <w:p w14:paraId="623051D6" w14:textId="1FF6D864" w:rsidR="008004C9" w:rsidRPr="00BB6526" w:rsidRDefault="008004C9" w:rsidP="0055733D">
      <w:pPr>
        <w:rPr>
          <w:rFonts w:asciiTheme="majorBidi" w:hAnsiTheme="majorBidi" w:cstheme="majorBidi"/>
          <w:b/>
          <w:bCs/>
          <w:sz w:val="36"/>
          <w:szCs w:val="36"/>
          <w:lang w:val="sr-Latn-CS"/>
        </w:rPr>
      </w:pPr>
      <w:r w:rsidRPr="008A6FD2">
        <w:rPr>
          <w:rFonts w:asciiTheme="majorBidi" w:hAnsiTheme="majorBidi" w:cstheme="majorBidi"/>
          <w:b/>
          <w:bCs/>
          <w:sz w:val="36"/>
          <w:szCs w:val="36"/>
        </w:rPr>
        <w:lastRenderedPageBreak/>
        <w:t>INCIDENCA</w:t>
      </w:r>
      <w:r w:rsidRPr="00BB6526">
        <w:rPr>
          <w:rFonts w:asciiTheme="majorBidi" w:hAnsiTheme="majorBidi" w:cstheme="majorBidi"/>
          <w:b/>
          <w:bCs/>
          <w:sz w:val="36"/>
          <w:szCs w:val="36"/>
          <w:lang w:val="sr-Latn-CS"/>
        </w:rPr>
        <w:t xml:space="preserve"> </w:t>
      </w:r>
      <w:r w:rsidRPr="008A6FD2">
        <w:rPr>
          <w:rFonts w:asciiTheme="majorBidi" w:hAnsiTheme="majorBidi" w:cstheme="majorBidi"/>
          <w:b/>
          <w:bCs/>
          <w:sz w:val="36"/>
          <w:szCs w:val="36"/>
        </w:rPr>
        <w:t>BAKTERIJSKE</w:t>
      </w:r>
      <w:r w:rsidRPr="00BB6526">
        <w:rPr>
          <w:rFonts w:asciiTheme="majorBidi" w:hAnsiTheme="majorBidi" w:cstheme="majorBidi"/>
          <w:b/>
          <w:bCs/>
          <w:sz w:val="36"/>
          <w:szCs w:val="36"/>
          <w:lang w:val="sr-Latn-CS"/>
        </w:rPr>
        <w:t xml:space="preserve"> </w:t>
      </w:r>
      <w:r w:rsidRPr="008A6FD2">
        <w:rPr>
          <w:rFonts w:asciiTheme="majorBidi" w:hAnsiTheme="majorBidi" w:cstheme="majorBidi"/>
          <w:b/>
          <w:bCs/>
          <w:sz w:val="36"/>
          <w:szCs w:val="36"/>
        </w:rPr>
        <w:t>REZISTENCIJE</w:t>
      </w:r>
    </w:p>
    <w:p w14:paraId="0E71073A" w14:textId="34017157" w:rsidR="003177C1" w:rsidRPr="006A067B" w:rsidRDefault="003177C1" w:rsidP="0055733D">
      <w:pPr>
        <w:rPr>
          <w:rFonts w:asciiTheme="majorBidi" w:hAnsiTheme="majorBidi" w:cstheme="majorBidi"/>
          <w:sz w:val="24"/>
          <w:szCs w:val="24"/>
          <w:lang w:val="sr-Latn-CS"/>
        </w:rPr>
      </w:pPr>
    </w:p>
    <w:p w14:paraId="72C0610C" w14:textId="77777777" w:rsidR="008004C9" w:rsidRPr="00BB6526" w:rsidRDefault="008004C9" w:rsidP="008004C9">
      <w:pPr>
        <w:spacing w:after="0"/>
        <w:rPr>
          <w:rFonts w:asciiTheme="majorBidi" w:hAnsiTheme="majorBidi" w:cstheme="majorBidi"/>
          <w:sz w:val="24"/>
          <w:szCs w:val="24"/>
          <w:lang w:val="sr-Latn-CS"/>
        </w:rPr>
      </w:pPr>
    </w:p>
    <w:p w14:paraId="5957EF30" w14:textId="77777777" w:rsidR="008004C9" w:rsidRPr="00BB6526" w:rsidRDefault="008004C9" w:rsidP="008004C9">
      <w:pPr>
        <w:spacing w:after="0"/>
        <w:rPr>
          <w:rFonts w:asciiTheme="majorBidi" w:hAnsiTheme="majorBidi" w:cstheme="majorBidi"/>
          <w:sz w:val="24"/>
          <w:szCs w:val="24"/>
          <w:lang w:val="sr-Latn-CS"/>
        </w:rPr>
      </w:pPr>
      <w:r w:rsidRPr="004F6C45">
        <w:rPr>
          <w:rFonts w:asciiTheme="majorBidi" w:hAnsiTheme="majorBidi" w:cstheme="majorBidi"/>
          <w:sz w:val="24"/>
          <w:szCs w:val="24"/>
        </w:rPr>
        <w:t>Apstrakt</w:t>
      </w:r>
    </w:p>
    <w:p w14:paraId="1D7FD896" w14:textId="77777777" w:rsidR="008004C9" w:rsidRPr="00BB6526" w:rsidRDefault="008004C9" w:rsidP="008004C9">
      <w:pPr>
        <w:spacing w:after="0"/>
        <w:jc w:val="both"/>
        <w:rPr>
          <w:rFonts w:asciiTheme="majorBidi" w:hAnsiTheme="majorBidi" w:cstheme="majorBidi"/>
          <w:sz w:val="24"/>
          <w:szCs w:val="24"/>
          <w:lang w:val="sr-Latn-CS"/>
        </w:rPr>
      </w:pPr>
    </w:p>
    <w:p w14:paraId="4CA4A54B" w14:textId="77777777" w:rsidR="008004C9" w:rsidRPr="004F6C45" w:rsidRDefault="008004C9" w:rsidP="008004C9">
      <w:pPr>
        <w:spacing w:after="0" w:line="480" w:lineRule="auto"/>
        <w:jc w:val="both"/>
        <w:rPr>
          <w:rFonts w:asciiTheme="majorBidi" w:hAnsiTheme="majorBidi" w:cstheme="majorBidi"/>
          <w:sz w:val="24"/>
          <w:szCs w:val="24"/>
        </w:rPr>
      </w:pPr>
      <w:r w:rsidRPr="004F6C45">
        <w:rPr>
          <w:rFonts w:asciiTheme="majorBidi" w:hAnsiTheme="majorBidi" w:cstheme="majorBidi"/>
          <w:sz w:val="24"/>
          <w:szCs w:val="24"/>
        </w:rPr>
        <w:t>Uvod</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Rezistencija</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na</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antimikrobna</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sredstva</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postala</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je</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glavni</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izvor</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morbiditeta</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u</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svijetu</w:t>
      </w:r>
      <w:r w:rsidRPr="00BB6526">
        <w:rPr>
          <w:rFonts w:asciiTheme="majorBidi" w:hAnsiTheme="majorBidi" w:cstheme="majorBidi"/>
          <w:sz w:val="24"/>
          <w:szCs w:val="24"/>
          <w:lang w:val="sr-Latn-CS"/>
        </w:rPr>
        <w:t xml:space="preserve">. </w:t>
      </w:r>
      <w:r w:rsidRPr="004F6C45">
        <w:rPr>
          <w:rFonts w:asciiTheme="majorBidi" w:hAnsiTheme="majorBidi" w:cstheme="majorBidi"/>
          <w:sz w:val="24"/>
          <w:szCs w:val="24"/>
        </w:rPr>
        <w:t xml:space="preserve">Kad su antibiotici prvi put uvedeni 1900-ih, smatralo se da smo pobijedili u ratu protiv mikroorganizama. Ubrzo je otkriveno da su mikroorganizmi sposobni razviti otpornost na bilo koji od korištenih lijekova. Glavni mehanizmi rezistencije su: ograničavanje unosa lijeka, modifikovanje cilja lijeka, inaktivacija lijeka i aktivni odliv lijeka. </w:t>
      </w:r>
    </w:p>
    <w:p w14:paraId="63660DED" w14:textId="77777777" w:rsidR="008004C9" w:rsidRPr="004F6C45" w:rsidRDefault="008004C9" w:rsidP="008004C9">
      <w:pPr>
        <w:spacing w:after="0"/>
        <w:jc w:val="both"/>
        <w:rPr>
          <w:rFonts w:asciiTheme="majorBidi" w:hAnsiTheme="majorBidi" w:cstheme="majorBidi"/>
          <w:sz w:val="24"/>
          <w:szCs w:val="24"/>
        </w:rPr>
      </w:pPr>
    </w:p>
    <w:p w14:paraId="5D313B93" w14:textId="261D8C11" w:rsidR="008004C9" w:rsidRPr="004F6C45" w:rsidRDefault="008004C9" w:rsidP="008004C9">
      <w:pPr>
        <w:spacing w:after="0" w:line="480" w:lineRule="auto"/>
        <w:jc w:val="both"/>
        <w:rPr>
          <w:rFonts w:asciiTheme="majorBidi" w:hAnsiTheme="majorBidi" w:cstheme="majorBidi"/>
          <w:sz w:val="24"/>
          <w:szCs w:val="24"/>
        </w:rPr>
      </w:pPr>
      <w:r w:rsidRPr="004F6C45">
        <w:rPr>
          <w:rFonts w:asciiTheme="majorBidi" w:hAnsiTheme="majorBidi" w:cstheme="majorBidi"/>
          <w:sz w:val="24"/>
          <w:szCs w:val="24"/>
        </w:rPr>
        <w:t>Materijal i metode: U retrospektivnoj studiji, koja je provedena u periodu 2019. - 2021.</w:t>
      </w:r>
      <w:r w:rsidR="00BB6526">
        <w:rPr>
          <w:rFonts w:asciiTheme="majorBidi" w:hAnsiTheme="majorBidi" w:cstheme="majorBidi"/>
          <w:sz w:val="24"/>
          <w:szCs w:val="24"/>
        </w:rPr>
        <w:t xml:space="preserve"> godine</w:t>
      </w:r>
      <w:r w:rsidRPr="004F6C45">
        <w:rPr>
          <w:rFonts w:asciiTheme="majorBidi" w:hAnsiTheme="majorBidi" w:cstheme="majorBidi"/>
          <w:sz w:val="24"/>
          <w:szCs w:val="24"/>
        </w:rPr>
        <w:t xml:space="preserve"> uključeno je 250 ispitanika sa kliničkom slikom bakterijemije. Kriterijumi uključivanja u studiju su dijagnoza sepse utvrđena na temelju, kliničkih i laboratorijskih parametara, prisutnosti znakova SIRS-a.</w:t>
      </w:r>
    </w:p>
    <w:p w14:paraId="44C7679E" w14:textId="77777777" w:rsidR="008004C9" w:rsidRPr="004F6C45" w:rsidRDefault="008004C9" w:rsidP="008004C9">
      <w:pPr>
        <w:spacing w:after="0" w:line="480" w:lineRule="auto"/>
        <w:jc w:val="both"/>
        <w:rPr>
          <w:rFonts w:asciiTheme="majorBidi" w:hAnsiTheme="majorBidi" w:cstheme="majorBidi"/>
          <w:sz w:val="24"/>
          <w:szCs w:val="24"/>
        </w:rPr>
      </w:pPr>
    </w:p>
    <w:p w14:paraId="694B1940" w14:textId="11598D9E" w:rsidR="000034E3" w:rsidRDefault="008004C9" w:rsidP="008004C9">
      <w:pPr>
        <w:spacing w:after="0" w:line="480" w:lineRule="auto"/>
        <w:jc w:val="both"/>
        <w:rPr>
          <w:rFonts w:asciiTheme="majorBidi" w:hAnsiTheme="majorBidi" w:cstheme="majorBidi"/>
          <w:sz w:val="24"/>
          <w:szCs w:val="24"/>
        </w:rPr>
      </w:pPr>
      <w:r w:rsidRPr="004F6C45">
        <w:rPr>
          <w:rFonts w:asciiTheme="majorBidi" w:hAnsiTheme="majorBidi" w:cstheme="majorBidi"/>
          <w:sz w:val="24"/>
          <w:szCs w:val="24"/>
        </w:rPr>
        <w:t xml:space="preserve">Rezultati: Kod 108 ispitanika (42,3%) hemokulture su bile pozitivne i utvrđeni su bakterijski uzročnici kao i njihova senzitivnost i rezistencija na određene antibiotike. Od 108 pozitivnih hemokultura kod 73 (68%) su izolovane </w:t>
      </w:r>
      <w:r w:rsidR="000034E3">
        <w:rPr>
          <w:rFonts w:asciiTheme="majorBidi" w:hAnsiTheme="majorBidi" w:cstheme="majorBidi"/>
          <w:sz w:val="24"/>
          <w:szCs w:val="24"/>
        </w:rPr>
        <w:t>g</w:t>
      </w:r>
      <w:r w:rsidRPr="004F6C45">
        <w:rPr>
          <w:rFonts w:asciiTheme="majorBidi" w:hAnsiTheme="majorBidi" w:cstheme="majorBidi"/>
          <w:sz w:val="24"/>
          <w:szCs w:val="24"/>
        </w:rPr>
        <w:t xml:space="preserve">ram pozitivne bakterije, a kod 35 (32%) </w:t>
      </w:r>
      <w:r w:rsidR="000034E3">
        <w:rPr>
          <w:rFonts w:asciiTheme="majorBidi" w:hAnsiTheme="majorBidi" w:cstheme="majorBidi"/>
          <w:sz w:val="24"/>
          <w:szCs w:val="24"/>
        </w:rPr>
        <w:t>g</w:t>
      </w:r>
      <w:r w:rsidRPr="004F6C45">
        <w:rPr>
          <w:rFonts w:asciiTheme="majorBidi" w:hAnsiTheme="majorBidi" w:cstheme="majorBidi"/>
          <w:sz w:val="24"/>
          <w:szCs w:val="24"/>
        </w:rPr>
        <w:t xml:space="preserve">ram negativne bakterije. Najčešće izolovana bakterija </w:t>
      </w:r>
      <w:r w:rsidR="000034E3">
        <w:rPr>
          <w:rFonts w:asciiTheme="majorBidi" w:hAnsiTheme="majorBidi" w:cstheme="majorBidi"/>
          <w:sz w:val="24"/>
          <w:szCs w:val="24"/>
        </w:rPr>
        <w:t>s</w:t>
      </w:r>
      <w:r w:rsidRPr="004F6C45">
        <w:rPr>
          <w:rFonts w:asciiTheme="majorBidi" w:hAnsiTheme="majorBidi" w:cstheme="majorBidi"/>
          <w:sz w:val="24"/>
          <w:szCs w:val="24"/>
        </w:rPr>
        <w:t xml:space="preserve">taphylococcus epidermidis sa 50,93% tj. 55 izolata, zatim slijedi </w:t>
      </w:r>
      <w:r w:rsidR="000034E3">
        <w:rPr>
          <w:rFonts w:asciiTheme="majorBidi" w:hAnsiTheme="majorBidi" w:cstheme="majorBidi"/>
          <w:sz w:val="24"/>
          <w:szCs w:val="24"/>
        </w:rPr>
        <w:t>e</w:t>
      </w:r>
      <w:r w:rsidRPr="004F6C45">
        <w:rPr>
          <w:rFonts w:asciiTheme="majorBidi" w:hAnsiTheme="majorBidi" w:cstheme="majorBidi"/>
          <w:sz w:val="24"/>
          <w:szCs w:val="24"/>
        </w:rPr>
        <w:t>nterococcus spp.</w:t>
      </w:r>
      <w:r w:rsidR="000034E3">
        <w:rPr>
          <w:rFonts w:asciiTheme="majorBidi" w:hAnsiTheme="majorBidi" w:cstheme="majorBidi"/>
          <w:sz w:val="24"/>
          <w:szCs w:val="24"/>
        </w:rPr>
        <w:t xml:space="preserve"> –</w:t>
      </w:r>
    </w:p>
    <w:p w14:paraId="30DF03D9" w14:textId="78CB9FE1" w:rsidR="008004C9" w:rsidRPr="004F6C45" w:rsidRDefault="000034E3" w:rsidP="008004C9">
      <w:pPr>
        <w:spacing w:after="0" w:line="480" w:lineRule="auto"/>
        <w:jc w:val="both"/>
        <w:rPr>
          <w:rFonts w:asciiTheme="majorBidi" w:hAnsiTheme="majorBidi" w:cstheme="majorBidi"/>
          <w:sz w:val="24"/>
          <w:szCs w:val="24"/>
        </w:rPr>
      </w:pPr>
      <w:r>
        <w:rPr>
          <w:rFonts w:asciiTheme="majorBidi" w:hAnsiTheme="majorBidi" w:cstheme="majorBidi"/>
          <w:sz w:val="24"/>
          <w:szCs w:val="24"/>
        </w:rPr>
        <w:t>e</w:t>
      </w:r>
      <w:r w:rsidR="008004C9" w:rsidRPr="004F6C45">
        <w:rPr>
          <w:rFonts w:asciiTheme="majorBidi" w:hAnsiTheme="majorBidi" w:cstheme="majorBidi"/>
          <w:sz w:val="24"/>
          <w:szCs w:val="24"/>
        </w:rPr>
        <w:t xml:space="preserve">nterococcus faecalis sa 7,41% tj. </w:t>
      </w:r>
      <w:r w:rsidR="00062035">
        <w:rPr>
          <w:rFonts w:asciiTheme="majorBidi" w:hAnsiTheme="majorBidi" w:cstheme="majorBidi"/>
          <w:sz w:val="24"/>
          <w:szCs w:val="24"/>
        </w:rPr>
        <w:t>osam</w:t>
      </w:r>
      <w:r w:rsidR="008004C9" w:rsidRPr="004F6C45">
        <w:rPr>
          <w:rFonts w:asciiTheme="majorBidi" w:hAnsiTheme="majorBidi" w:cstheme="majorBidi"/>
          <w:sz w:val="24"/>
          <w:szCs w:val="24"/>
        </w:rPr>
        <w:t xml:space="preserve"> izolata, zatim </w:t>
      </w:r>
      <w:r>
        <w:rPr>
          <w:rFonts w:asciiTheme="majorBidi" w:hAnsiTheme="majorBidi" w:cstheme="majorBidi"/>
          <w:sz w:val="24"/>
          <w:szCs w:val="24"/>
        </w:rPr>
        <w:t>s</w:t>
      </w:r>
      <w:r w:rsidR="008004C9" w:rsidRPr="004F6C45">
        <w:rPr>
          <w:rFonts w:asciiTheme="majorBidi" w:hAnsiTheme="majorBidi" w:cstheme="majorBidi"/>
          <w:sz w:val="24"/>
          <w:szCs w:val="24"/>
        </w:rPr>
        <w:t xml:space="preserve">taphylococcus aureus sa 6,48% tj. </w:t>
      </w:r>
      <w:r w:rsidR="00062035">
        <w:rPr>
          <w:rFonts w:asciiTheme="majorBidi" w:hAnsiTheme="majorBidi" w:cstheme="majorBidi"/>
          <w:sz w:val="24"/>
          <w:szCs w:val="24"/>
        </w:rPr>
        <w:t>sedam</w:t>
      </w:r>
      <w:r w:rsidR="008004C9" w:rsidRPr="004F6C45">
        <w:rPr>
          <w:rFonts w:asciiTheme="majorBidi" w:hAnsiTheme="majorBidi" w:cstheme="majorBidi"/>
          <w:sz w:val="24"/>
          <w:szCs w:val="24"/>
        </w:rPr>
        <w:t xml:space="preserve"> izolata i </w:t>
      </w:r>
      <w:r>
        <w:rPr>
          <w:rFonts w:asciiTheme="majorBidi" w:hAnsiTheme="majorBidi" w:cstheme="majorBidi"/>
          <w:sz w:val="24"/>
          <w:szCs w:val="24"/>
        </w:rPr>
        <w:t>k</w:t>
      </w:r>
      <w:r w:rsidR="008004C9" w:rsidRPr="004F6C45">
        <w:rPr>
          <w:rFonts w:asciiTheme="majorBidi" w:hAnsiTheme="majorBidi" w:cstheme="majorBidi"/>
          <w:sz w:val="24"/>
          <w:szCs w:val="24"/>
        </w:rPr>
        <w:t xml:space="preserve">oagulaza negativan stafilokok sa 2,78% tj. </w:t>
      </w:r>
      <w:r w:rsidR="00062035">
        <w:rPr>
          <w:rFonts w:asciiTheme="majorBidi" w:hAnsiTheme="majorBidi" w:cstheme="majorBidi"/>
          <w:sz w:val="24"/>
          <w:szCs w:val="24"/>
        </w:rPr>
        <w:t>tri</w:t>
      </w:r>
      <w:r w:rsidR="008004C9" w:rsidRPr="004F6C45">
        <w:rPr>
          <w:rFonts w:asciiTheme="majorBidi" w:hAnsiTheme="majorBidi" w:cstheme="majorBidi"/>
          <w:sz w:val="24"/>
          <w:szCs w:val="24"/>
        </w:rPr>
        <w:t xml:space="preserve"> izolata. Najveća senzitivnost </w:t>
      </w:r>
      <w:r>
        <w:rPr>
          <w:rFonts w:asciiTheme="majorBidi" w:hAnsiTheme="majorBidi" w:cstheme="majorBidi"/>
          <w:sz w:val="24"/>
          <w:szCs w:val="24"/>
        </w:rPr>
        <w:t>g</w:t>
      </w:r>
      <w:r w:rsidR="008004C9" w:rsidRPr="004F6C45">
        <w:rPr>
          <w:rFonts w:asciiTheme="majorBidi" w:hAnsiTheme="majorBidi" w:cstheme="majorBidi"/>
          <w:sz w:val="24"/>
          <w:szCs w:val="24"/>
        </w:rPr>
        <w:t xml:space="preserve">ram pozitivnih bakterija je uočena sa vankomicinom, a najveća rezistencija sa ceftriaksonom i ciprofloksacinom. Gram negativna bakterija </w:t>
      </w:r>
      <w:r>
        <w:rPr>
          <w:rFonts w:asciiTheme="majorBidi" w:hAnsiTheme="majorBidi" w:cstheme="majorBidi"/>
          <w:sz w:val="24"/>
          <w:szCs w:val="24"/>
        </w:rPr>
        <w:t>p</w:t>
      </w:r>
      <w:r w:rsidR="008004C9" w:rsidRPr="004F6C45">
        <w:rPr>
          <w:rFonts w:asciiTheme="majorBidi" w:hAnsiTheme="majorBidi" w:cstheme="majorBidi"/>
          <w:sz w:val="24"/>
          <w:szCs w:val="24"/>
        </w:rPr>
        <w:t xml:space="preserve">seudomonas aeruginosa sa 8,33% tj. </w:t>
      </w:r>
      <w:r w:rsidR="00062035">
        <w:rPr>
          <w:rFonts w:asciiTheme="majorBidi" w:hAnsiTheme="majorBidi" w:cstheme="majorBidi"/>
          <w:sz w:val="24"/>
          <w:szCs w:val="24"/>
        </w:rPr>
        <w:t>devet</w:t>
      </w:r>
      <w:r w:rsidR="008004C9" w:rsidRPr="004F6C45">
        <w:rPr>
          <w:rFonts w:asciiTheme="majorBidi" w:hAnsiTheme="majorBidi" w:cstheme="majorBidi"/>
          <w:sz w:val="24"/>
          <w:szCs w:val="24"/>
        </w:rPr>
        <w:t xml:space="preserve"> izolata, zatim slijede </w:t>
      </w:r>
      <w:r>
        <w:rPr>
          <w:rFonts w:asciiTheme="majorBidi" w:hAnsiTheme="majorBidi" w:cstheme="majorBidi"/>
          <w:sz w:val="24"/>
          <w:szCs w:val="24"/>
        </w:rPr>
        <w:t>p</w:t>
      </w:r>
      <w:r w:rsidR="008004C9" w:rsidRPr="004F6C45">
        <w:rPr>
          <w:rFonts w:asciiTheme="majorBidi" w:hAnsiTheme="majorBidi" w:cstheme="majorBidi"/>
          <w:sz w:val="24"/>
          <w:szCs w:val="24"/>
        </w:rPr>
        <w:t xml:space="preserve">roteus mirabilis i </w:t>
      </w:r>
      <w:r>
        <w:rPr>
          <w:rFonts w:asciiTheme="majorBidi" w:hAnsiTheme="majorBidi" w:cstheme="majorBidi"/>
          <w:sz w:val="24"/>
          <w:szCs w:val="24"/>
        </w:rPr>
        <w:lastRenderedPageBreak/>
        <w:t>a</w:t>
      </w:r>
      <w:r w:rsidR="008004C9" w:rsidRPr="004F6C45">
        <w:rPr>
          <w:rFonts w:asciiTheme="majorBidi" w:hAnsiTheme="majorBidi" w:cstheme="majorBidi"/>
          <w:sz w:val="24"/>
          <w:szCs w:val="24"/>
        </w:rPr>
        <w:t xml:space="preserve">cinetobacter spp. sa po 6,48% tj. po </w:t>
      </w:r>
      <w:r w:rsidR="00062035">
        <w:rPr>
          <w:rFonts w:asciiTheme="majorBidi" w:hAnsiTheme="majorBidi" w:cstheme="majorBidi"/>
          <w:sz w:val="24"/>
          <w:szCs w:val="24"/>
        </w:rPr>
        <w:t>sedam</w:t>
      </w:r>
      <w:r w:rsidR="008004C9" w:rsidRPr="004F6C45">
        <w:rPr>
          <w:rFonts w:asciiTheme="majorBidi" w:hAnsiTheme="majorBidi" w:cstheme="majorBidi"/>
          <w:sz w:val="24"/>
          <w:szCs w:val="24"/>
        </w:rPr>
        <w:t xml:space="preserve"> izolata, zatim </w:t>
      </w:r>
      <w:r>
        <w:rPr>
          <w:rFonts w:asciiTheme="majorBidi" w:hAnsiTheme="majorBidi" w:cstheme="majorBidi"/>
          <w:sz w:val="24"/>
          <w:szCs w:val="24"/>
        </w:rPr>
        <w:t>e</w:t>
      </w:r>
      <w:r w:rsidR="008004C9" w:rsidRPr="004F6C45">
        <w:rPr>
          <w:rFonts w:asciiTheme="majorBidi" w:hAnsiTheme="majorBidi" w:cstheme="majorBidi"/>
          <w:sz w:val="24"/>
          <w:szCs w:val="24"/>
        </w:rPr>
        <w:t xml:space="preserve">scherichia coli sa 4,63% tj. </w:t>
      </w:r>
      <w:r w:rsidR="00062035">
        <w:rPr>
          <w:rFonts w:asciiTheme="majorBidi" w:hAnsiTheme="majorBidi" w:cstheme="majorBidi"/>
          <w:sz w:val="24"/>
          <w:szCs w:val="24"/>
        </w:rPr>
        <w:t>pet</w:t>
      </w:r>
      <w:r w:rsidR="008004C9" w:rsidRPr="004F6C45">
        <w:rPr>
          <w:rFonts w:asciiTheme="majorBidi" w:hAnsiTheme="majorBidi" w:cstheme="majorBidi"/>
          <w:sz w:val="24"/>
          <w:szCs w:val="24"/>
        </w:rPr>
        <w:t xml:space="preserve"> izolata, </w:t>
      </w:r>
      <w:r>
        <w:rPr>
          <w:rFonts w:asciiTheme="majorBidi" w:hAnsiTheme="majorBidi" w:cstheme="majorBidi"/>
          <w:sz w:val="24"/>
          <w:szCs w:val="24"/>
        </w:rPr>
        <w:t>k</w:t>
      </w:r>
      <w:r w:rsidR="008004C9" w:rsidRPr="004F6C45">
        <w:rPr>
          <w:rFonts w:asciiTheme="majorBidi" w:hAnsiTheme="majorBidi" w:cstheme="majorBidi"/>
          <w:sz w:val="24"/>
          <w:szCs w:val="24"/>
        </w:rPr>
        <w:t xml:space="preserve">lebsiella sa 3,70% tj. </w:t>
      </w:r>
      <w:r w:rsidR="00062035">
        <w:rPr>
          <w:rFonts w:asciiTheme="majorBidi" w:hAnsiTheme="majorBidi" w:cstheme="majorBidi"/>
          <w:sz w:val="24"/>
          <w:szCs w:val="24"/>
        </w:rPr>
        <w:t>četiri</w:t>
      </w:r>
      <w:r w:rsidR="008004C9" w:rsidRPr="004F6C45">
        <w:rPr>
          <w:rFonts w:asciiTheme="majorBidi" w:hAnsiTheme="majorBidi" w:cstheme="majorBidi"/>
          <w:sz w:val="24"/>
          <w:szCs w:val="24"/>
        </w:rPr>
        <w:t xml:space="preserve"> izolata, </w:t>
      </w:r>
      <w:r>
        <w:rPr>
          <w:rFonts w:asciiTheme="majorBidi" w:hAnsiTheme="majorBidi" w:cstheme="majorBidi"/>
          <w:sz w:val="24"/>
          <w:szCs w:val="24"/>
        </w:rPr>
        <w:t>s</w:t>
      </w:r>
      <w:r w:rsidR="008004C9" w:rsidRPr="004F6C45">
        <w:rPr>
          <w:rFonts w:asciiTheme="majorBidi" w:hAnsiTheme="majorBidi" w:cstheme="majorBidi"/>
          <w:sz w:val="24"/>
          <w:szCs w:val="24"/>
        </w:rPr>
        <w:t xml:space="preserve">erratia sa 1,85% tj. </w:t>
      </w:r>
      <w:r w:rsidR="00062035">
        <w:rPr>
          <w:rFonts w:asciiTheme="majorBidi" w:hAnsiTheme="majorBidi" w:cstheme="majorBidi"/>
          <w:sz w:val="24"/>
          <w:szCs w:val="24"/>
        </w:rPr>
        <w:t>dva</w:t>
      </w:r>
      <w:r w:rsidR="008004C9" w:rsidRPr="004F6C45">
        <w:rPr>
          <w:rFonts w:asciiTheme="majorBidi" w:hAnsiTheme="majorBidi" w:cstheme="majorBidi"/>
          <w:sz w:val="24"/>
          <w:szCs w:val="24"/>
        </w:rPr>
        <w:t xml:space="preserve"> izolata i </w:t>
      </w:r>
      <w:r>
        <w:rPr>
          <w:rFonts w:asciiTheme="majorBidi" w:hAnsiTheme="majorBidi" w:cstheme="majorBidi"/>
          <w:sz w:val="24"/>
          <w:szCs w:val="24"/>
        </w:rPr>
        <w:t>p</w:t>
      </w:r>
      <w:r w:rsidR="008004C9" w:rsidRPr="004F6C45">
        <w:rPr>
          <w:rFonts w:asciiTheme="majorBidi" w:hAnsiTheme="majorBidi" w:cstheme="majorBidi"/>
          <w:sz w:val="24"/>
          <w:szCs w:val="24"/>
        </w:rPr>
        <w:t xml:space="preserve">roteus vulgaris sa 0,93% tj. </w:t>
      </w:r>
      <w:r w:rsidR="00062035">
        <w:rPr>
          <w:rFonts w:asciiTheme="majorBidi" w:hAnsiTheme="majorBidi" w:cstheme="majorBidi"/>
          <w:sz w:val="24"/>
          <w:szCs w:val="24"/>
        </w:rPr>
        <w:t>jedan</w:t>
      </w:r>
      <w:r w:rsidR="008004C9" w:rsidRPr="004F6C45">
        <w:rPr>
          <w:rFonts w:asciiTheme="majorBidi" w:hAnsiTheme="majorBidi" w:cstheme="majorBidi"/>
          <w:sz w:val="24"/>
          <w:szCs w:val="24"/>
        </w:rPr>
        <w:t xml:space="preserve"> izolat.</w:t>
      </w:r>
    </w:p>
    <w:p w14:paraId="76A36170" w14:textId="77777777" w:rsidR="008004C9" w:rsidRPr="004F6C45" w:rsidRDefault="008004C9" w:rsidP="008004C9">
      <w:pPr>
        <w:spacing w:after="0" w:line="480" w:lineRule="auto"/>
        <w:jc w:val="both"/>
        <w:rPr>
          <w:rFonts w:asciiTheme="majorBidi" w:hAnsiTheme="majorBidi" w:cstheme="majorBidi"/>
          <w:sz w:val="24"/>
          <w:szCs w:val="24"/>
        </w:rPr>
      </w:pPr>
    </w:p>
    <w:p w14:paraId="5606E948" w14:textId="47E37E12" w:rsidR="008004C9" w:rsidRDefault="008004C9" w:rsidP="008004C9">
      <w:pPr>
        <w:spacing w:line="480" w:lineRule="auto"/>
        <w:rPr>
          <w:rFonts w:asciiTheme="majorBidi" w:hAnsiTheme="majorBidi" w:cstheme="majorBidi"/>
          <w:sz w:val="24"/>
          <w:szCs w:val="24"/>
        </w:rPr>
      </w:pPr>
      <w:r w:rsidRPr="004F6C45">
        <w:rPr>
          <w:rFonts w:asciiTheme="majorBidi" w:hAnsiTheme="majorBidi" w:cstheme="majorBidi"/>
          <w:sz w:val="24"/>
          <w:szCs w:val="24"/>
        </w:rPr>
        <w:t>Zaključak: Kao krajnji zaključak nameće se ideja da moramo da „čuvamo" antibiotike sa kojima raspolažemo kao i one koje razvijamo u budućnosti - implementacijom efektivnih strategija za poboljšanje propisivanja antibiotika. Koagulaza negativni stafilokok i proteus vulgaris pokazuju najveći stepen rezistencije.</w:t>
      </w:r>
    </w:p>
    <w:p w14:paraId="551F906A" w14:textId="21CC3BBD" w:rsidR="003436EC" w:rsidRDefault="003436EC" w:rsidP="003436EC">
      <w:pPr>
        <w:shd w:val="clear" w:color="auto" w:fill="FFFFFF"/>
        <w:spacing w:after="120" w:line="360" w:lineRule="auto"/>
        <w:jc w:val="both"/>
        <w:rPr>
          <w:rFonts w:ascii="Times New Roman" w:eastAsia="Times New Roman" w:hAnsi="Times New Roman"/>
          <w:color w:val="000000"/>
          <w:sz w:val="24"/>
          <w:szCs w:val="24"/>
          <w:lang w:eastAsia="sr-Latn-BA"/>
        </w:rPr>
      </w:pPr>
      <w:r w:rsidRPr="003436EC">
        <w:rPr>
          <w:rFonts w:ascii="Times New Roman" w:eastAsia="Times New Roman" w:hAnsi="Times New Roman"/>
          <w:color w:val="000000"/>
          <w:sz w:val="24"/>
          <w:szCs w:val="24"/>
          <w:lang w:eastAsia="sr-Latn-BA"/>
        </w:rPr>
        <w:t>Ključne riječi: </w:t>
      </w:r>
      <w:r>
        <w:rPr>
          <w:rFonts w:ascii="Times New Roman" w:eastAsia="Times New Roman" w:hAnsi="Times New Roman"/>
          <w:color w:val="000000"/>
          <w:sz w:val="24"/>
          <w:szCs w:val="24"/>
          <w:lang w:eastAsia="sr-Latn-BA"/>
        </w:rPr>
        <w:t>antimikrobna rezistencija , hemokulture, G+, G- bakterije, antibiotici.</w:t>
      </w:r>
    </w:p>
    <w:p w14:paraId="331C7CA1" w14:textId="66E60474" w:rsidR="003436EC" w:rsidRDefault="003436EC" w:rsidP="003436EC">
      <w:pPr>
        <w:shd w:val="clear" w:color="auto" w:fill="FFFFFF"/>
        <w:spacing w:after="120" w:line="360" w:lineRule="auto"/>
        <w:jc w:val="both"/>
        <w:rPr>
          <w:rFonts w:ascii="Times New Roman" w:eastAsia="Times New Roman" w:hAnsi="Times New Roman"/>
          <w:color w:val="000000"/>
          <w:sz w:val="24"/>
          <w:szCs w:val="24"/>
          <w:lang w:eastAsia="sr-Latn-BA"/>
        </w:rPr>
      </w:pPr>
    </w:p>
    <w:p w14:paraId="2145B96C" w14:textId="77777777" w:rsidR="003436EC" w:rsidRPr="00CF0CD3" w:rsidRDefault="003436EC" w:rsidP="003436EC">
      <w:pPr>
        <w:shd w:val="clear" w:color="auto" w:fill="FFFFFF"/>
        <w:spacing w:after="120" w:line="360" w:lineRule="auto"/>
        <w:jc w:val="both"/>
        <w:rPr>
          <w:rFonts w:ascii="Times New Roman" w:eastAsia="Times New Roman" w:hAnsi="Times New Roman"/>
          <w:color w:val="000000"/>
          <w:sz w:val="24"/>
          <w:szCs w:val="24"/>
          <w:lang w:eastAsia="sr-Latn-BA"/>
        </w:rPr>
      </w:pPr>
    </w:p>
    <w:p w14:paraId="63C34449" w14:textId="77777777" w:rsidR="003436EC" w:rsidRPr="004F6C45" w:rsidRDefault="003436EC" w:rsidP="008004C9">
      <w:pPr>
        <w:spacing w:line="480" w:lineRule="auto"/>
        <w:rPr>
          <w:rFonts w:asciiTheme="majorBidi" w:hAnsiTheme="majorBidi" w:cstheme="majorBidi"/>
          <w:sz w:val="24"/>
          <w:szCs w:val="24"/>
        </w:rPr>
      </w:pPr>
    </w:p>
    <w:p w14:paraId="67BE95A6" w14:textId="157FFA8B" w:rsidR="008004C9" w:rsidRPr="004F6C45" w:rsidRDefault="008004C9" w:rsidP="008004C9">
      <w:pPr>
        <w:spacing w:line="480" w:lineRule="auto"/>
        <w:rPr>
          <w:rFonts w:asciiTheme="majorBidi" w:hAnsiTheme="majorBidi" w:cstheme="majorBidi"/>
          <w:sz w:val="24"/>
          <w:szCs w:val="24"/>
        </w:rPr>
      </w:pPr>
    </w:p>
    <w:p w14:paraId="69BB55EC" w14:textId="52DC3E1D" w:rsidR="008004C9" w:rsidRPr="004F6C45" w:rsidRDefault="008004C9" w:rsidP="008004C9">
      <w:pPr>
        <w:spacing w:line="480" w:lineRule="auto"/>
        <w:rPr>
          <w:rFonts w:asciiTheme="majorBidi" w:hAnsiTheme="majorBidi" w:cstheme="majorBidi"/>
          <w:sz w:val="24"/>
          <w:szCs w:val="24"/>
        </w:rPr>
      </w:pPr>
    </w:p>
    <w:p w14:paraId="6647B048" w14:textId="67429A83" w:rsidR="008004C9" w:rsidRPr="004F6C45" w:rsidRDefault="008004C9" w:rsidP="008004C9">
      <w:pPr>
        <w:spacing w:line="480" w:lineRule="auto"/>
        <w:rPr>
          <w:rFonts w:asciiTheme="majorBidi" w:hAnsiTheme="majorBidi" w:cstheme="majorBidi"/>
          <w:sz w:val="24"/>
          <w:szCs w:val="24"/>
        </w:rPr>
      </w:pPr>
    </w:p>
    <w:p w14:paraId="012E8410" w14:textId="708CFF93" w:rsidR="008004C9" w:rsidRPr="004F6C45" w:rsidRDefault="008004C9" w:rsidP="008004C9">
      <w:pPr>
        <w:spacing w:line="480" w:lineRule="auto"/>
        <w:rPr>
          <w:rFonts w:asciiTheme="majorBidi" w:hAnsiTheme="majorBidi" w:cstheme="majorBidi"/>
          <w:sz w:val="24"/>
          <w:szCs w:val="24"/>
        </w:rPr>
      </w:pPr>
    </w:p>
    <w:p w14:paraId="6C359938" w14:textId="5F43F799" w:rsidR="008004C9" w:rsidRPr="004F6C45" w:rsidRDefault="008004C9" w:rsidP="008004C9">
      <w:pPr>
        <w:spacing w:line="480" w:lineRule="auto"/>
        <w:rPr>
          <w:rFonts w:asciiTheme="majorBidi" w:hAnsiTheme="majorBidi" w:cstheme="majorBidi"/>
          <w:sz w:val="24"/>
          <w:szCs w:val="24"/>
        </w:rPr>
      </w:pPr>
    </w:p>
    <w:p w14:paraId="4D7E84F8" w14:textId="09BFF683" w:rsidR="008004C9" w:rsidRPr="004F6C45" w:rsidRDefault="008004C9" w:rsidP="008004C9">
      <w:pPr>
        <w:spacing w:line="480" w:lineRule="auto"/>
        <w:rPr>
          <w:rFonts w:asciiTheme="majorBidi" w:hAnsiTheme="majorBidi" w:cstheme="majorBidi"/>
          <w:sz w:val="24"/>
          <w:szCs w:val="24"/>
        </w:rPr>
      </w:pPr>
    </w:p>
    <w:p w14:paraId="2460BFF5" w14:textId="4D4BB834" w:rsidR="008004C9" w:rsidRDefault="008004C9" w:rsidP="008004C9">
      <w:pPr>
        <w:spacing w:line="480" w:lineRule="auto"/>
        <w:rPr>
          <w:rFonts w:asciiTheme="majorBidi" w:hAnsiTheme="majorBidi" w:cstheme="majorBidi"/>
          <w:sz w:val="24"/>
          <w:szCs w:val="24"/>
        </w:rPr>
      </w:pPr>
    </w:p>
    <w:p w14:paraId="6CE68DE3" w14:textId="63DE25FD" w:rsidR="004F603D" w:rsidRDefault="004F603D" w:rsidP="008004C9">
      <w:pPr>
        <w:spacing w:line="480" w:lineRule="auto"/>
        <w:rPr>
          <w:rFonts w:asciiTheme="majorBidi" w:hAnsiTheme="majorBidi" w:cstheme="majorBidi"/>
          <w:sz w:val="24"/>
          <w:szCs w:val="24"/>
        </w:rPr>
      </w:pPr>
    </w:p>
    <w:p w14:paraId="5C6443BC" w14:textId="77777777" w:rsidR="004F603D" w:rsidRPr="004F6C45" w:rsidRDefault="004F603D" w:rsidP="008004C9">
      <w:pPr>
        <w:spacing w:line="480" w:lineRule="auto"/>
        <w:rPr>
          <w:rFonts w:asciiTheme="majorBidi" w:hAnsiTheme="majorBidi" w:cstheme="majorBidi"/>
          <w:sz w:val="24"/>
          <w:szCs w:val="24"/>
        </w:rPr>
      </w:pPr>
    </w:p>
    <w:p w14:paraId="28A48ECA" w14:textId="02FC123B" w:rsidR="008004C9" w:rsidRPr="004F6C45" w:rsidRDefault="008004C9" w:rsidP="008004C9">
      <w:pPr>
        <w:spacing w:after="0"/>
        <w:jc w:val="both"/>
        <w:rPr>
          <w:rFonts w:asciiTheme="majorBidi" w:hAnsiTheme="majorBidi" w:cstheme="majorBidi"/>
          <w:sz w:val="24"/>
          <w:szCs w:val="24"/>
        </w:rPr>
      </w:pPr>
      <w:r w:rsidRPr="004F6C45">
        <w:rPr>
          <w:rFonts w:asciiTheme="majorBidi" w:hAnsiTheme="majorBidi" w:cstheme="majorBidi"/>
          <w:sz w:val="24"/>
          <w:szCs w:val="24"/>
        </w:rPr>
        <w:lastRenderedPageBreak/>
        <w:t>Abstract</w:t>
      </w:r>
    </w:p>
    <w:p w14:paraId="4C069EAB" w14:textId="77777777" w:rsidR="008004C9" w:rsidRPr="004F6C45" w:rsidRDefault="008004C9" w:rsidP="008004C9">
      <w:pPr>
        <w:spacing w:after="0"/>
        <w:jc w:val="both"/>
        <w:rPr>
          <w:rFonts w:asciiTheme="majorBidi" w:hAnsiTheme="majorBidi" w:cstheme="majorBidi"/>
          <w:sz w:val="24"/>
          <w:szCs w:val="24"/>
        </w:rPr>
      </w:pPr>
    </w:p>
    <w:p w14:paraId="3501E44F" w14:textId="77777777" w:rsidR="008004C9" w:rsidRPr="004F6C45" w:rsidRDefault="008004C9" w:rsidP="008004C9">
      <w:pPr>
        <w:spacing w:after="0" w:line="480" w:lineRule="auto"/>
        <w:jc w:val="both"/>
        <w:rPr>
          <w:rFonts w:asciiTheme="majorBidi" w:hAnsiTheme="majorBidi" w:cstheme="majorBidi"/>
          <w:sz w:val="24"/>
          <w:szCs w:val="24"/>
        </w:rPr>
      </w:pPr>
      <w:r w:rsidRPr="004F6C45">
        <w:rPr>
          <w:rFonts w:asciiTheme="majorBidi" w:hAnsiTheme="majorBidi" w:cstheme="majorBidi"/>
          <w:sz w:val="24"/>
          <w:szCs w:val="24"/>
        </w:rPr>
        <w:t>Introduction: Antimicrobial resistance has become a major source of morbidity in the world. When antibiotics were first introduced in the 1900s, we were considered to have won the war against microorganisms. It was soon discovered that microorganisms were capable of developing resistance to any of the drugs used. The main mechanisms of resistance are: limiting drug intake, modifying the target of the drug, inactivating the drug, and active drug outflow.</w:t>
      </w:r>
    </w:p>
    <w:p w14:paraId="24A06A8A" w14:textId="77777777" w:rsidR="008004C9" w:rsidRPr="004F6C45" w:rsidRDefault="008004C9" w:rsidP="008004C9">
      <w:pPr>
        <w:spacing w:after="0" w:line="480" w:lineRule="auto"/>
        <w:jc w:val="both"/>
        <w:rPr>
          <w:rFonts w:asciiTheme="majorBidi" w:hAnsiTheme="majorBidi" w:cstheme="majorBidi"/>
          <w:sz w:val="24"/>
          <w:szCs w:val="24"/>
        </w:rPr>
      </w:pPr>
    </w:p>
    <w:p w14:paraId="392400AE" w14:textId="3D4C685E" w:rsidR="008004C9" w:rsidRPr="004F6C45" w:rsidRDefault="008004C9" w:rsidP="008004C9">
      <w:pPr>
        <w:spacing w:after="0" w:line="480" w:lineRule="auto"/>
        <w:jc w:val="both"/>
        <w:rPr>
          <w:rFonts w:asciiTheme="majorBidi" w:hAnsiTheme="majorBidi" w:cstheme="majorBidi"/>
          <w:sz w:val="24"/>
          <w:szCs w:val="24"/>
        </w:rPr>
      </w:pPr>
      <w:r w:rsidRPr="004F6C45">
        <w:rPr>
          <w:rFonts w:asciiTheme="majorBidi" w:hAnsiTheme="majorBidi" w:cstheme="majorBidi"/>
          <w:sz w:val="24"/>
          <w:szCs w:val="24"/>
        </w:rPr>
        <w:t xml:space="preserve">Material and methods: The retrospective study, which was conducted in the period 2019-2021 at the </w:t>
      </w:r>
      <w:r w:rsidR="000034E3">
        <w:rPr>
          <w:rFonts w:asciiTheme="majorBidi" w:hAnsiTheme="majorBidi" w:cstheme="majorBidi"/>
          <w:sz w:val="24"/>
          <w:szCs w:val="24"/>
        </w:rPr>
        <w:t>c</w:t>
      </w:r>
      <w:r w:rsidRPr="004F6C45">
        <w:rPr>
          <w:rFonts w:asciiTheme="majorBidi" w:hAnsiTheme="majorBidi" w:cstheme="majorBidi"/>
          <w:sz w:val="24"/>
          <w:szCs w:val="24"/>
        </w:rPr>
        <w:t xml:space="preserve">linic for </w:t>
      </w:r>
      <w:r w:rsidR="000034E3">
        <w:rPr>
          <w:rFonts w:asciiTheme="majorBidi" w:hAnsiTheme="majorBidi" w:cstheme="majorBidi"/>
          <w:sz w:val="24"/>
          <w:szCs w:val="24"/>
        </w:rPr>
        <w:t>a</w:t>
      </w:r>
      <w:r w:rsidRPr="004F6C45">
        <w:rPr>
          <w:rFonts w:asciiTheme="majorBidi" w:hAnsiTheme="majorBidi" w:cstheme="majorBidi"/>
          <w:sz w:val="24"/>
          <w:szCs w:val="24"/>
        </w:rPr>
        <w:t xml:space="preserve">nesthesia and </w:t>
      </w:r>
      <w:r w:rsidR="000034E3">
        <w:rPr>
          <w:rFonts w:asciiTheme="majorBidi" w:hAnsiTheme="majorBidi" w:cstheme="majorBidi"/>
          <w:sz w:val="24"/>
          <w:szCs w:val="24"/>
        </w:rPr>
        <w:t>i</w:t>
      </w:r>
      <w:r w:rsidRPr="004F6C45">
        <w:rPr>
          <w:rFonts w:asciiTheme="majorBidi" w:hAnsiTheme="majorBidi" w:cstheme="majorBidi"/>
          <w:sz w:val="24"/>
          <w:szCs w:val="24"/>
        </w:rPr>
        <w:t xml:space="preserve">ntensive </w:t>
      </w:r>
      <w:r w:rsidR="000034E3">
        <w:rPr>
          <w:rFonts w:asciiTheme="majorBidi" w:hAnsiTheme="majorBidi" w:cstheme="majorBidi"/>
          <w:sz w:val="24"/>
          <w:szCs w:val="24"/>
        </w:rPr>
        <w:t>c</w:t>
      </w:r>
      <w:r w:rsidRPr="004F6C45">
        <w:rPr>
          <w:rFonts w:asciiTheme="majorBidi" w:hAnsiTheme="majorBidi" w:cstheme="majorBidi"/>
          <w:sz w:val="24"/>
          <w:szCs w:val="24"/>
        </w:rPr>
        <w:t xml:space="preserve">are of the University </w:t>
      </w:r>
      <w:r w:rsidR="000034E3">
        <w:rPr>
          <w:rFonts w:asciiTheme="majorBidi" w:hAnsiTheme="majorBidi" w:cstheme="majorBidi"/>
          <w:sz w:val="24"/>
          <w:szCs w:val="24"/>
        </w:rPr>
        <w:t>m</w:t>
      </w:r>
      <w:r w:rsidRPr="004F6C45">
        <w:rPr>
          <w:rFonts w:asciiTheme="majorBidi" w:hAnsiTheme="majorBidi" w:cstheme="majorBidi"/>
          <w:sz w:val="24"/>
          <w:szCs w:val="24"/>
        </w:rPr>
        <w:t xml:space="preserve">edical </w:t>
      </w:r>
      <w:r w:rsidR="000034E3">
        <w:rPr>
          <w:rFonts w:asciiTheme="majorBidi" w:hAnsiTheme="majorBidi" w:cstheme="majorBidi"/>
          <w:sz w:val="24"/>
          <w:szCs w:val="24"/>
        </w:rPr>
        <w:t>c</w:t>
      </w:r>
      <w:r w:rsidRPr="004F6C45">
        <w:rPr>
          <w:rFonts w:asciiTheme="majorBidi" w:hAnsiTheme="majorBidi" w:cstheme="majorBidi"/>
          <w:sz w:val="24"/>
          <w:szCs w:val="24"/>
        </w:rPr>
        <w:t>enter of Republika Srpska, included 250 subjects with a clinical picture of bacteremia. Criteria for inclusion in the study are the diagnosis of sepsis determined on the basis of clinical and laboratory parameters, the presence of signs of SIRS.</w:t>
      </w:r>
    </w:p>
    <w:p w14:paraId="353AF72B" w14:textId="77777777" w:rsidR="008004C9" w:rsidRPr="004F6C45" w:rsidRDefault="008004C9" w:rsidP="008004C9">
      <w:pPr>
        <w:spacing w:after="0" w:line="480" w:lineRule="auto"/>
        <w:jc w:val="both"/>
        <w:rPr>
          <w:rFonts w:asciiTheme="majorBidi" w:hAnsiTheme="majorBidi" w:cstheme="majorBidi"/>
          <w:sz w:val="24"/>
          <w:szCs w:val="24"/>
        </w:rPr>
      </w:pPr>
    </w:p>
    <w:p w14:paraId="3228EBF0" w14:textId="569332E1" w:rsidR="008004C9" w:rsidRPr="004F6C45" w:rsidRDefault="008004C9" w:rsidP="008004C9">
      <w:pPr>
        <w:spacing w:after="0" w:line="480" w:lineRule="auto"/>
        <w:jc w:val="both"/>
        <w:rPr>
          <w:rFonts w:asciiTheme="majorBidi" w:hAnsiTheme="majorBidi" w:cstheme="majorBidi"/>
          <w:sz w:val="24"/>
          <w:szCs w:val="24"/>
        </w:rPr>
      </w:pPr>
      <w:r w:rsidRPr="003436EC">
        <w:rPr>
          <w:rFonts w:asciiTheme="majorBidi" w:hAnsiTheme="majorBidi" w:cstheme="majorBidi"/>
          <w:sz w:val="24"/>
          <w:szCs w:val="24"/>
        </w:rPr>
        <w:t>Results</w:t>
      </w:r>
      <w:r w:rsidRPr="004F6C45">
        <w:rPr>
          <w:rFonts w:asciiTheme="majorBidi" w:hAnsiTheme="majorBidi" w:cstheme="majorBidi"/>
          <w:sz w:val="24"/>
          <w:szCs w:val="24"/>
        </w:rPr>
        <w:t xml:space="preserve">: In 108 subjects (42.3%) blood cultures were positive and bacterial pathogens were identified as well as their sensitivity and resistance to certain antibiotics. Of the 108 positive blood cultures, </w:t>
      </w:r>
      <w:r w:rsidR="000034E3">
        <w:rPr>
          <w:rFonts w:asciiTheme="majorBidi" w:hAnsiTheme="majorBidi" w:cstheme="majorBidi"/>
          <w:sz w:val="24"/>
          <w:szCs w:val="24"/>
        </w:rPr>
        <w:t>g</w:t>
      </w:r>
      <w:r w:rsidRPr="004F6C45">
        <w:rPr>
          <w:rFonts w:asciiTheme="majorBidi" w:hAnsiTheme="majorBidi" w:cstheme="majorBidi"/>
          <w:sz w:val="24"/>
          <w:szCs w:val="24"/>
        </w:rPr>
        <w:t xml:space="preserve">ram-positive bacteria were isolated in 73 (68%) and </w:t>
      </w:r>
      <w:r w:rsidR="000034E3">
        <w:rPr>
          <w:rFonts w:asciiTheme="majorBidi" w:hAnsiTheme="majorBidi" w:cstheme="majorBidi"/>
          <w:sz w:val="24"/>
          <w:szCs w:val="24"/>
        </w:rPr>
        <w:t>g</w:t>
      </w:r>
      <w:r w:rsidRPr="004F6C45">
        <w:rPr>
          <w:rFonts w:asciiTheme="majorBidi" w:hAnsiTheme="majorBidi" w:cstheme="majorBidi"/>
          <w:sz w:val="24"/>
          <w:szCs w:val="24"/>
        </w:rPr>
        <w:t xml:space="preserve">ram-negative bacteria in 35 (32%). The most commonly isolated bacterium is </w:t>
      </w:r>
      <w:r w:rsidR="000034E3">
        <w:rPr>
          <w:rFonts w:asciiTheme="majorBidi" w:hAnsiTheme="majorBidi" w:cstheme="majorBidi"/>
          <w:sz w:val="24"/>
          <w:szCs w:val="24"/>
        </w:rPr>
        <w:t>s</w:t>
      </w:r>
      <w:r w:rsidRPr="004F6C45">
        <w:rPr>
          <w:rFonts w:asciiTheme="majorBidi" w:hAnsiTheme="majorBidi" w:cstheme="majorBidi"/>
          <w:sz w:val="24"/>
          <w:szCs w:val="24"/>
        </w:rPr>
        <w:t xml:space="preserve">taphylococcus epidermidis with 50.93%, ie. 55 isolates, followed by </w:t>
      </w:r>
      <w:r w:rsidR="000034E3">
        <w:rPr>
          <w:rFonts w:asciiTheme="majorBidi" w:hAnsiTheme="majorBidi" w:cstheme="majorBidi"/>
          <w:sz w:val="24"/>
          <w:szCs w:val="24"/>
        </w:rPr>
        <w:t>e</w:t>
      </w:r>
      <w:r w:rsidRPr="004F6C45">
        <w:rPr>
          <w:rFonts w:asciiTheme="majorBidi" w:hAnsiTheme="majorBidi" w:cstheme="majorBidi"/>
          <w:sz w:val="24"/>
          <w:szCs w:val="24"/>
        </w:rPr>
        <w:t>nterococcus spp.</w:t>
      </w:r>
      <w:r w:rsidR="000034E3">
        <w:rPr>
          <w:rFonts w:asciiTheme="majorBidi" w:hAnsiTheme="majorBidi" w:cstheme="majorBidi"/>
          <w:sz w:val="24"/>
          <w:szCs w:val="24"/>
        </w:rPr>
        <w:t xml:space="preserve"> </w:t>
      </w:r>
      <w:r w:rsidRPr="004F6C45">
        <w:rPr>
          <w:rFonts w:asciiTheme="majorBidi" w:hAnsiTheme="majorBidi" w:cstheme="majorBidi"/>
          <w:sz w:val="24"/>
          <w:szCs w:val="24"/>
        </w:rPr>
        <w:t>-</w:t>
      </w:r>
      <w:r w:rsidR="000034E3">
        <w:rPr>
          <w:rFonts w:asciiTheme="majorBidi" w:hAnsiTheme="majorBidi" w:cstheme="majorBidi"/>
          <w:sz w:val="24"/>
          <w:szCs w:val="24"/>
        </w:rPr>
        <w:t xml:space="preserve"> e</w:t>
      </w:r>
      <w:r w:rsidRPr="004F6C45">
        <w:rPr>
          <w:rFonts w:asciiTheme="majorBidi" w:hAnsiTheme="majorBidi" w:cstheme="majorBidi"/>
          <w:sz w:val="24"/>
          <w:szCs w:val="24"/>
        </w:rPr>
        <w:t xml:space="preserve">nterococcus faecalis with 7.41% ie. </w:t>
      </w:r>
      <w:r w:rsidR="00062035">
        <w:rPr>
          <w:rFonts w:asciiTheme="majorBidi" w:hAnsiTheme="majorBidi" w:cstheme="majorBidi"/>
          <w:sz w:val="24"/>
          <w:szCs w:val="24"/>
        </w:rPr>
        <w:t>eight</w:t>
      </w:r>
      <w:r w:rsidRPr="004F6C45">
        <w:rPr>
          <w:rFonts w:asciiTheme="majorBidi" w:hAnsiTheme="majorBidi" w:cstheme="majorBidi"/>
          <w:sz w:val="24"/>
          <w:szCs w:val="24"/>
        </w:rPr>
        <w:t xml:space="preserve"> isolates, then </w:t>
      </w:r>
      <w:r w:rsidR="000034E3">
        <w:rPr>
          <w:rFonts w:asciiTheme="majorBidi" w:hAnsiTheme="majorBidi" w:cstheme="majorBidi"/>
          <w:sz w:val="24"/>
          <w:szCs w:val="24"/>
        </w:rPr>
        <w:t>s</w:t>
      </w:r>
      <w:r w:rsidRPr="004F6C45">
        <w:rPr>
          <w:rFonts w:asciiTheme="majorBidi" w:hAnsiTheme="majorBidi" w:cstheme="majorBidi"/>
          <w:sz w:val="24"/>
          <w:szCs w:val="24"/>
        </w:rPr>
        <w:t xml:space="preserve">taphylococcus aureus with 6.48%, ie. </w:t>
      </w:r>
      <w:r w:rsidR="00062035">
        <w:rPr>
          <w:rFonts w:asciiTheme="majorBidi" w:hAnsiTheme="majorBidi" w:cstheme="majorBidi"/>
          <w:sz w:val="24"/>
          <w:szCs w:val="24"/>
        </w:rPr>
        <w:t>seven</w:t>
      </w:r>
      <w:r w:rsidRPr="004F6C45">
        <w:rPr>
          <w:rFonts w:asciiTheme="majorBidi" w:hAnsiTheme="majorBidi" w:cstheme="majorBidi"/>
          <w:sz w:val="24"/>
          <w:szCs w:val="24"/>
        </w:rPr>
        <w:t xml:space="preserve"> isolates and </w:t>
      </w:r>
      <w:r w:rsidR="000034E3">
        <w:rPr>
          <w:rFonts w:asciiTheme="majorBidi" w:hAnsiTheme="majorBidi" w:cstheme="majorBidi"/>
          <w:sz w:val="24"/>
          <w:szCs w:val="24"/>
        </w:rPr>
        <w:t>c</w:t>
      </w:r>
      <w:r w:rsidRPr="004F6C45">
        <w:rPr>
          <w:rFonts w:asciiTheme="majorBidi" w:hAnsiTheme="majorBidi" w:cstheme="majorBidi"/>
          <w:sz w:val="24"/>
          <w:szCs w:val="24"/>
        </w:rPr>
        <w:t xml:space="preserve">oagulase negative staphylococci with 2.78%, ie. </w:t>
      </w:r>
      <w:r w:rsidR="00062035">
        <w:rPr>
          <w:rFonts w:asciiTheme="majorBidi" w:hAnsiTheme="majorBidi" w:cstheme="majorBidi"/>
          <w:sz w:val="24"/>
          <w:szCs w:val="24"/>
        </w:rPr>
        <w:t>three</w:t>
      </w:r>
      <w:r w:rsidRPr="004F6C45">
        <w:rPr>
          <w:rFonts w:asciiTheme="majorBidi" w:hAnsiTheme="majorBidi" w:cstheme="majorBidi"/>
          <w:sz w:val="24"/>
          <w:szCs w:val="24"/>
        </w:rPr>
        <w:t xml:space="preserve"> isolates. The highest sensitivity of </w:t>
      </w:r>
      <w:r w:rsidR="000034E3">
        <w:rPr>
          <w:rFonts w:asciiTheme="majorBidi" w:hAnsiTheme="majorBidi" w:cstheme="majorBidi"/>
          <w:sz w:val="24"/>
          <w:szCs w:val="24"/>
        </w:rPr>
        <w:t>g</w:t>
      </w:r>
      <w:r w:rsidRPr="004F6C45">
        <w:rPr>
          <w:rFonts w:asciiTheme="majorBidi" w:hAnsiTheme="majorBidi" w:cstheme="majorBidi"/>
          <w:sz w:val="24"/>
          <w:szCs w:val="24"/>
        </w:rPr>
        <w:t xml:space="preserve">ram-positive bacteria was observed with vancomycin, and the highest resistance with ceftriaxone and ciprofloxacin. </w:t>
      </w:r>
      <w:r w:rsidR="000034E3">
        <w:rPr>
          <w:rFonts w:asciiTheme="majorBidi" w:hAnsiTheme="majorBidi" w:cstheme="majorBidi"/>
          <w:sz w:val="24"/>
          <w:szCs w:val="24"/>
        </w:rPr>
        <w:t>g</w:t>
      </w:r>
      <w:r w:rsidRPr="004F6C45">
        <w:rPr>
          <w:rFonts w:asciiTheme="majorBidi" w:hAnsiTheme="majorBidi" w:cstheme="majorBidi"/>
          <w:sz w:val="24"/>
          <w:szCs w:val="24"/>
        </w:rPr>
        <w:t xml:space="preserve">ram-negative bacterium </w:t>
      </w:r>
      <w:r w:rsidR="000034E3">
        <w:rPr>
          <w:rFonts w:asciiTheme="majorBidi" w:hAnsiTheme="majorBidi" w:cstheme="majorBidi"/>
          <w:sz w:val="24"/>
          <w:szCs w:val="24"/>
        </w:rPr>
        <w:t>p</w:t>
      </w:r>
      <w:r w:rsidRPr="004F6C45">
        <w:rPr>
          <w:rFonts w:asciiTheme="majorBidi" w:hAnsiTheme="majorBidi" w:cstheme="majorBidi"/>
          <w:sz w:val="24"/>
          <w:szCs w:val="24"/>
        </w:rPr>
        <w:t xml:space="preserve">seudomonas aeruginosa with 8.33%, ie. </w:t>
      </w:r>
      <w:r w:rsidR="00062035">
        <w:rPr>
          <w:rFonts w:asciiTheme="majorBidi" w:hAnsiTheme="majorBidi" w:cstheme="majorBidi"/>
          <w:sz w:val="24"/>
          <w:szCs w:val="24"/>
        </w:rPr>
        <w:t>nine</w:t>
      </w:r>
      <w:r w:rsidRPr="004F6C45">
        <w:rPr>
          <w:rFonts w:asciiTheme="majorBidi" w:hAnsiTheme="majorBidi" w:cstheme="majorBidi"/>
          <w:sz w:val="24"/>
          <w:szCs w:val="24"/>
        </w:rPr>
        <w:t xml:space="preserve"> isolates, followed by </w:t>
      </w:r>
      <w:r w:rsidR="000034E3">
        <w:rPr>
          <w:rFonts w:asciiTheme="majorBidi" w:hAnsiTheme="majorBidi" w:cstheme="majorBidi"/>
          <w:sz w:val="24"/>
          <w:szCs w:val="24"/>
        </w:rPr>
        <w:t>p</w:t>
      </w:r>
      <w:r w:rsidRPr="004F6C45">
        <w:rPr>
          <w:rFonts w:asciiTheme="majorBidi" w:hAnsiTheme="majorBidi" w:cstheme="majorBidi"/>
          <w:sz w:val="24"/>
          <w:szCs w:val="24"/>
        </w:rPr>
        <w:t xml:space="preserve">roteus mirabilis and </w:t>
      </w:r>
      <w:r w:rsidR="000034E3">
        <w:rPr>
          <w:rFonts w:asciiTheme="majorBidi" w:hAnsiTheme="majorBidi" w:cstheme="majorBidi"/>
          <w:sz w:val="24"/>
          <w:szCs w:val="24"/>
        </w:rPr>
        <w:t>a</w:t>
      </w:r>
      <w:r w:rsidRPr="004F6C45">
        <w:rPr>
          <w:rFonts w:asciiTheme="majorBidi" w:hAnsiTheme="majorBidi" w:cstheme="majorBidi"/>
          <w:sz w:val="24"/>
          <w:szCs w:val="24"/>
        </w:rPr>
        <w:t xml:space="preserve">cinetobacter spp. with 6.48%, ie. </w:t>
      </w:r>
      <w:r w:rsidR="00062035">
        <w:rPr>
          <w:rFonts w:asciiTheme="majorBidi" w:hAnsiTheme="majorBidi" w:cstheme="majorBidi"/>
          <w:sz w:val="24"/>
          <w:szCs w:val="24"/>
        </w:rPr>
        <w:t>seven</w:t>
      </w:r>
      <w:r w:rsidRPr="004F6C45">
        <w:rPr>
          <w:rFonts w:asciiTheme="majorBidi" w:hAnsiTheme="majorBidi" w:cstheme="majorBidi"/>
          <w:sz w:val="24"/>
          <w:szCs w:val="24"/>
        </w:rPr>
        <w:t xml:space="preserve"> isolates, then </w:t>
      </w:r>
      <w:r w:rsidR="000034E3">
        <w:rPr>
          <w:rFonts w:asciiTheme="majorBidi" w:hAnsiTheme="majorBidi" w:cstheme="majorBidi"/>
          <w:sz w:val="24"/>
          <w:szCs w:val="24"/>
        </w:rPr>
        <w:lastRenderedPageBreak/>
        <w:t>e</w:t>
      </w:r>
      <w:r w:rsidRPr="004F6C45">
        <w:rPr>
          <w:rFonts w:asciiTheme="majorBidi" w:hAnsiTheme="majorBidi" w:cstheme="majorBidi"/>
          <w:sz w:val="24"/>
          <w:szCs w:val="24"/>
        </w:rPr>
        <w:t xml:space="preserve">scherichia coli with 4.63%, ie. </w:t>
      </w:r>
      <w:r w:rsidR="00062035">
        <w:rPr>
          <w:rFonts w:asciiTheme="majorBidi" w:hAnsiTheme="majorBidi" w:cstheme="majorBidi"/>
          <w:sz w:val="24"/>
          <w:szCs w:val="24"/>
        </w:rPr>
        <w:t>five</w:t>
      </w:r>
      <w:r w:rsidRPr="004F6C45">
        <w:rPr>
          <w:rFonts w:asciiTheme="majorBidi" w:hAnsiTheme="majorBidi" w:cstheme="majorBidi"/>
          <w:sz w:val="24"/>
          <w:szCs w:val="24"/>
        </w:rPr>
        <w:t xml:space="preserve"> isolates, </w:t>
      </w:r>
      <w:r w:rsidR="000034E3">
        <w:rPr>
          <w:rFonts w:asciiTheme="majorBidi" w:hAnsiTheme="majorBidi" w:cstheme="majorBidi"/>
          <w:sz w:val="24"/>
          <w:szCs w:val="24"/>
        </w:rPr>
        <w:t>k</w:t>
      </w:r>
      <w:r w:rsidRPr="004F6C45">
        <w:rPr>
          <w:rFonts w:asciiTheme="majorBidi" w:hAnsiTheme="majorBidi" w:cstheme="majorBidi"/>
          <w:sz w:val="24"/>
          <w:szCs w:val="24"/>
        </w:rPr>
        <w:t xml:space="preserve">lebsiella with 3.70%, ie. </w:t>
      </w:r>
      <w:r w:rsidR="00062035">
        <w:rPr>
          <w:rFonts w:asciiTheme="majorBidi" w:hAnsiTheme="majorBidi" w:cstheme="majorBidi"/>
          <w:sz w:val="24"/>
          <w:szCs w:val="24"/>
        </w:rPr>
        <w:t>four</w:t>
      </w:r>
      <w:r w:rsidRPr="004F6C45">
        <w:rPr>
          <w:rFonts w:asciiTheme="majorBidi" w:hAnsiTheme="majorBidi" w:cstheme="majorBidi"/>
          <w:sz w:val="24"/>
          <w:szCs w:val="24"/>
        </w:rPr>
        <w:t xml:space="preserve"> isolates, </w:t>
      </w:r>
      <w:r w:rsidR="000034E3">
        <w:rPr>
          <w:rFonts w:asciiTheme="majorBidi" w:hAnsiTheme="majorBidi" w:cstheme="majorBidi"/>
          <w:sz w:val="24"/>
          <w:szCs w:val="24"/>
        </w:rPr>
        <w:t>s</w:t>
      </w:r>
      <w:r w:rsidRPr="004F6C45">
        <w:rPr>
          <w:rFonts w:asciiTheme="majorBidi" w:hAnsiTheme="majorBidi" w:cstheme="majorBidi"/>
          <w:sz w:val="24"/>
          <w:szCs w:val="24"/>
        </w:rPr>
        <w:t xml:space="preserve">erratia with 1.85%, ie. </w:t>
      </w:r>
      <w:r w:rsidR="00062035">
        <w:rPr>
          <w:rFonts w:asciiTheme="majorBidi" w:hAnsiTheme="majorBidi" w:cstheme="majorBidi"/>
          <w:sz w:val="24"/>
          <w:szCs w:val="24"/>
        </w:rPr>
        <w:t>two</w:t>
      </w:r>
      <w:r w:rsidRPr="004F6C45">
        <w:rPr>
          <w:rFonts w:asciiTheme="majorBidi" w:hAnsiTheme="majorBidi" w:cstheme="majorBidi"/>
          <w:sz w:val="24"/>
          <w:szCs w:val="24"/>
        </w:rPr>
        <w:t xml:space="preserve"> isolates and </w:t>
      </w:r>
      <w:r w:rsidR="000034E3">
        <w:rPr>
          <w:rFonts w:asciiTheme="majorBidi" w:hAnsiTheme="majorBidi" w:cstheme="majorBidi"/>
          <w:sz w:val="24"/>
          <w:szCs w:val="24"/>
        </w:rPr>
        <w:t>p</w:t>
      </w:r>
      <w:r w:rsidRPr="004F6C45">
        <w:rPr>
          <w:rFonts w:asciiTheme="majorBidi" w:hAnsiTheme="majorBidi" w:cstheme="majorBidi"/>
          <w:sz w:val="24"/>
          <w:szCs w:val="24"/>
        </w:rPr>
        <w:t xml:space="preserve">roteus vulgaris with 0.93%, ie. </w:t>
      </w:r>
      <w:r w:rsidR="00062035">
        <w:rPr>
          <w:rFonts w:asciiTheme="majorBidi" w:hAnsiTheme="majorBidi" w:cstheme="majorBidi"/>
          <w:sz w:val="24"/>
          <w:szCs w:val="24"/>
        </w:rPr>
        <w:t>one</w:t>
      </w:r>
      <w:r w:rsidRPr="004F6C45">
        <w:rPr>
          <w:rFonts w:asciiTheme="majorBidi" w:hAnsiTheme="majorBidi" w:cstheme="majorBidi"/>
          <w:sz w:val="24"/>
          <w:szCs w:val="24"/>
        </w:rPr>
        <w:t xml:space="preserve"> isolate.</w:t>
      </w:r>
    </w:p>
    <w:p w14:paraId="66F01C51" w14:textId="77777777" w:rsidR="008004C9" w:rsidRPr="004F6C45" w:rsidRDefault="008004C9" w:rsidP="008004C9">
      <w:pPr>
        <w:spacing w:after="0" w:line="480" w:lineRule="auto"/>
        <w:jc w:val="both"/>
        <w:rPr>
          <w:rFonts w:asciiTheme="majorBidi" w:hAnsiTheme="majorBidi" w:cstheme="majorBidi"/>
          <w:sz w:val="24"/>
          <w:szCs w:val="24"/>
        </w:rPr>
      </w:pPr>
    </w:p>
    <w:p w14:paraId="14882FE4" w14:textId="0AE73190" w:rsidR="0019546C" w:rsidRDefault="008004C9" w:rsidP="008004C9">
      <w:pPr>
        <w:spacing w:after="0" w:line="480" w:lineRule="auto"/>
        <w:jc w:val="both"/>
        <w:rPr>
          <w:rFonts w:asciiTheme="majorBidi" w:hAnsiTheme="majorBidi" w:cstheme="majorBidi"/>
          <w:sz w:val="24"/>
          <w:szCs w:val="24"/>
        </w:rPr>
      </w:pPr>
      <w:r w:rsidRPr="003436EC">
        <w:rPr>
          <w:rFonts w:asciiTheme="majorBidi" w:hAnsiTheme="majorBidi" w:cstheme="majorBidi"/>
          <w:sz w:val="24"/>
          <w:szCs w:val="24"/>
        </w:rPr>
        <w:t>Conclusion</w:t>
      </w:r>
      <w:r w:rsidRPr="004F6C45">
        <w:rPr>
          <w:rFonts w:asciiTheme="majorBidi" w:hAnsiTheme="majorBidi" w:cstheme="majorBidi"/>
          <w:sz w:val="24"/>
          <w:szCs w:val="24"/>
        </w:rPr>
        <w:t>: The ultimate conclusion is that we need to "preserve" the antibiotics we have as well as those we develop in the future - by implementing effective strategies to improve antibiotic prescribing.</w:t>
      </w:r>
    </w:p>
    <w:p w14:paraId="6265262B" w14:textId="5D763D0D" w:rsidR="003436EC" w:rsidRDefault="003436EC" w:rsidP="008004C9">
      <w:pPr>
        <w:spacing w:after="0" w:line="480" w:lineRule="auto"/>
        <w:jc w:val="both"/>
        <w:rPr>
          <w:rFonts w:asciiTheme="majorBidi" w:hAnsiTheme="majorBidi" w:cstheme="majorBidi"/>
          <w:sz w:val="24"/>
          <w:szCs w:val="24"/>
        </w:rPr>
      </w:pPr>
    </w:p>
    <w:p w14:paraId="520B2296" w14:textId="77777777" w:rsidR="003436EC" w:rsidRDefault="003436EC" w:rsidP="003436EC">
      <w:pPr>
        <w:shd w:val="clear" w:color="auto" w:fill="FFFFFF"/>
        <w:spacing w:after="120" w:line="360" w:lineRule="auto"/>
        <w:jc w:val="both"/>
        <w:rPr>
          <w:rFonts w:ascii="Times New Roman" w:eastAsia="Times New Roman" w:hAnsi="Times New Roman"/>
          <w:color w:val="000000"/>
          <w:sz w:val="24"/>
          <w:szCs w:val="24"/>
          <w:lang w:eastAsia="sr-Latn-BA"/>
        </w:rPr>
      </w:pPr>
      <w:r w:rsidRPr="003436EC">
        <w:rPr>
          <w:rFonts w:ascii="Times New Roman" w:eastAsia="Times New Roman" w:hAnsi="Times New Roman"/>
          <w:bCs/>
          <w:color w:val="000000"/>
          <w:sz w:val="24"/>
          <w:szCs w:val="24"/>
          <w:lang w:eastAsia="sr-Latn-BA"/>
        </w:rPr>
        <w:t>Keywords</w:t>
      </w:r>
      <w:r w:rsidRPr="00824A8D">
        <w:rPr>
          <w:rFonts w:ascii="Times New Roman" w:eastAsia="Times New Roman" w:hAnsi="Times New Roman"/>
          <w:b/>
          <w:color w:val="000000"/>
          <w:sz w:val="24"/>
          <w:szCs w:val="24"/>
          <w:lang w:eastAsia="sr-Latn-BA"/>
        </w:rPr>
        <w:t>:</w:t>
      </w:r>
      <w:r w:rsidRPr="00824A8D">
        <w:rPr>
          <w:rFonts w:ascii="Times New Roman" w:eastAsia="Times New Roman" w:hAnsi="Times New Roman"/>
          <w:color w:val="000000"/>
          <w:sz w:val="24"/>
          <w:szCs w:val="24"/>
          <w:lang w:eastAsia="sr-Latn-BA"/>
        </w:rPr>
        <w:t xml:space="preserve"> antimicrobial resistance, blood cultures, G +, G-bacteria, antibiotics</w:t>
      </w:r>
      <w:r>
        <w:rPr>
          <w:rFonts w:ascii="Times New Roman" w:eastAsia="Times New Roman" w:hAnsi="Times New Roman"/>
          <w:color w:val="000000"/>
          <w:sz w:val="24"/>
          <w:szCs w:val="24"/>
          <w:lang w:eastAsia="sr-Latn-BA"/>
        </w:rPr>
        <w:t>.</w:t>
      </w:r>
    </w:p>
    <w:p w14:paraId="1C10F81D" w14:textId="77777777" w:rsidR="003436EC" w:rsidRDefault="003436EC" w:rsidP="008004C9">
      <w:pPr>
        <w:spacing w:after="0" w:line="480" w:lineRule="auto"/>
        <w:jc w:val="both"/>
        <w:rPr>
          <w:rFonts w:asciiTheme="majorBidi" w:hAnsiTheme="majorBidi" w:cstheme="majorBidi"/>
          <w:sz w:val="24"/>
          <w:szCs w:val="24"/>
        </w:rPr>
      </w:pPr>
    </w:p>
    <w:p w14:paraId="36025C92" w14:textId="77777777" w:rsidR="0019546C" w:rsidRDefault="0019546C">
      <w:pPr>
        <w:rPr>
          <w:rFonts w:asciiTheme="majorBidi" w:hAnsiTheme="majorBidi" w:cstheme="majorBidi"/>
          <w:sz w:val="24"/>
          <w:szCs w:val="24"/>
        </w:rPr>
      </w:pPr>
      <w:r>
        <w:rPr>
          <w:rFonts w:asciiTheme="majorBidi" w:hAnsiTheme="majorBidi" w:cstheme="majorBidi"/>
          <w:sz w:val="24"/>
          <w:szCs w:val="24"/>
        </w:rPr>
        <w:br w:type="page"/>
      </w:r>
    </w:p>
    <w:sdt>
      <w:sdtPr>
        <w:rPr>
          <w:rFonts w:asciiTheme="minorHAnsi" w:eastAsiaTheme="minorHAnsi" w:hAnsiTheme="minorHAnsi" w:cstheme="minorBidi"/>
          <w:color w:val="auto"/>
          <w:sz w:val="22"/>
          <w:szCs w:val="22"/>
        </w:rPr>
        <w:id w:val="986356692"/>
        <w:docPartObj>
          <w:docPartGallery w:val="Table of Contents"/>
          <w:docPartUnique/>
        </w:docPartObj>
      </w:sdtPr>
      <w:sdtEndPr>
        <w:rPr>
          <w:b/>
          <w:bCs/>
          <w:noProof/>
          <w:sz w:val="24"/>
          <w:szCs w:val="24"/>
        </w:rPr>
      </w:sdtEndPr>
      <w:sdtContent>
        <w:p w14:paraId="7EAC0BFA" w14:textId="7C8A33B7" w:rsidR="0019546C" w:rsidRPr="0019546C" w:rsidRDefault="0019546C">
          <w:pPr>
            <w:pStyle w:val="TOCHeading"/>
            <w:rPr>
              <w:rFonts w:ascii="Times New Roman" w:hAnsi="Times New Roman" w:cs="Times New Roman"/>
              <w:color w:val="auto"/>
              <w:lang w:val="en-GB"/>
            </w:rPr>
          </w:pPr>
          <w:r w:rsidRPr="00931703">
            <w:rPr>
              <w:rFonts w:ascii="Times New Roman" w:hAnsi="Times New Roman" w:cs="Times New Roman"/>
              <w:color w:val="auto"/>
              <w:sz w:val="28"/>
              <w:szCs w:val="28"/>
            </w:rPr>
            <w:t>Sadr</w:t>
          </w:r>
          <w:r w:rsidRPr="00931703">
            <w:rPr>
              <w:rFonts w:ascii="Times New Roman" w:eastAsia="Times New Roman" w:hAnsi="Times New Roman" w:cs="Times New Roman"/>
              <w:color w:val="auto"/>
              <w:spacing w:val="4"/>
              <w:sz w:val="28"/>
              <w:szCs w:val="28"/>
              <w:lang w:val="sr-Latn-CS" w:eastAsia="sr-Latn-CS"/>
            </w:rPr>
            <w:t>žaj</w:t>
          </w:r>
          <w:r>
            <w:rPr>
              <w:rFonts w:ascii="Times New Roman" w:eastAsia="Times New Roman" w:hAnsi="Times New Roman" w:cs="Times New Roman"/>
              <w:color w:val="auto"/>
              <w:spacing w:val="4"/>
              <w:lang w:val="sr-Latn-CS" w:eastAsia="sr-Latn-CS"/>
            </w:rPr>
            <w:br/>
          </w:r>
        </w:p>
        <w:p w14:paraId="3D8D9438" w14:textId="546BCB49" w:rsidR="0019546C" w:rsidRPr="00931703" w:rsidRDefault="0019546C">
          <w:pPr>
            <w:pStyle w:val="TOC1"/>
            <w:tabs>
              <w:tab w:val="left" w:pos="440"/>
              <w:tab w:val="right" w:leader="dot" w:pos="8188"/>
            </w:tabs>
            <w:rPr>
              <w:rFonts w:ascii="Times New Roman" w:hAnsi="Times New Roman" w:cs="Times New Roman"/>
              <w:noProof/>
              <w:sz w:val="24"/>
              <w:szCs w:val="24"/>
            </w:rPr>
          </w:pPr>
          <w:r w:rsidRPr="00931703">
            <w:rPr>
              <w:sz w:val="24"/>
              <w:szCs w:val="24"/>
            </w:rPr>
            <w:fldChar w:fldCharType="begin"/>
          </w:r>
          <w:r w:rsidRPr="00931703">
            <w:rPr>
              <w:sz w:val="24"/>
              <w:szCs w:val="24"/>
            </w:rPr>
            <w:instrText xml:space="preserve"> TOC \o "1-3" \h \z \u </w:instrText>
          </w:r>
          <w:r w:rsidRPr="00931703">
            <w:rPr>
              <w:sz w:val="24"/>
              <w:szCs w:val="24"/>
            </w:rPr>
            <w:fldChar w:fldCharType="separate"/>
          </w:r>
          <w:hyperlink w:anchor="_Toc93246177" w:history="1">
            <w:r w:rsidRPr="00931703">
              <w:rPr>
                <w:rStyle w:val="Hyperlink"/>
                <w:rFonts w:ascii="Times New Roman" w:hAnsi="Times New Roman" w:cs="Times New Roman"/>
                <w:noProof/>
                <w:sz w:val="24"/>
                <w:szCs w:val="24"/>
              </w:rPr>
              <w:t>1.</w:t>
            </w:r>
            <w:r w:rsidRPr="00931703">
              <w:rPr>
                <w:rFonts w:ascii="Times New Roman" w:hAnsi="Times New Roman" w:cs="Times New Roman"/>
                <w:noProof/>
                <w:sz w:val="24"/>
                <w:szCs w:val="24"/>
              </w:rPr>
              <w:tab/>
            </w:r>
            <w:r w:rsidRPr="00931703">
              <w:rPr>
                <w:rStyle w:val="Hyperlink"/>
                <w:rFonts w:ascii="Times New Roman" w:hAnsi="Times New Roman" w:cs="Times New Roman"/>
                <w:noProof/>
                <w:sz w:val="24"/>
                <w:szCs w:val="24"/>
              </w:rPr>
              <w:t>UV</w:t>
            </w:r>
            <w:r w:rsidRPr="00513608">
              <w:rPr>
                <w:rStyle w:val="Hyperlink"/>
                <w:rFonts w:ascii="Times New Roman" w:hAnsi="Times New Roman" w:cs="Times New Roman"/>
                <w:noProof/>
              </w:rPr>
              <w:t>OD</w:t>
            </w:r>
            <w:r w:rsidRPr="00931703">
              <w:rPr>
                <w:rFonts w:ascii="Times New Roman" w:hAnsi="Times New Roman" w:cs="Times New Roman"/>
                <w:noProof/>
                <w:webHidden/>
                <w:sz w:val="24"/>
                <w:szCs w:val="24"/>
              </w:rPr>
              <w:tab/>
            </w:r>
            <w:r w:rsidRPr="00931703">
              <w:rPr>
                <w:rFonts w:ascii="Times New Roman" w:hAnsi="Times New Roman" w:cs="Times New Roman"/>
                <w:noProof/>
                <w:webHidden/>
                <w:sz w:val="24"/>
                <w:szCs w:val="24"/>
              </w:rPr>
              <w:fldChar w:fldCharType="begin"/>
            </w:r>
            <w:r w:rsidRPr="00931703">
              <w:rPr>
                <w:rFonts w:ascii="Times New Roman" w:hAnsi="Times New Roman" w:cs="Times New Roman"/>
                <w:noProof/>
                <w:webHidden/>
                <w:sz w:val="24"/>
                <w:szCs w:val="24"/>
              </w:rPr>
              <w:instrText xml:space="preserve"> PAGEREF _Toc93246177 \h </w:instrText>
            </w:r>
            <w:r w:rsidRPr="00931703">
              <w:rPr>
                <w:rFonts w:ascii="Times New Roman" w:hAnsi="Times New Roman" w:cs="Times New Roman"/>
                <w:noProof/>
                <w:webHidden/>
                <w:sz w:val="24"/>
                <w:szCs w:val="24"/>
              </w:rPr>
            </w:r>
            <w:r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1</w:t>
            </w:r>
            <w:r w:rsidRPr="00931703">
              <w:rPr>
                <w:rFonts w:ascii="Times New Roman" w:hAnsi="Times New Roman" w:cs="Times New Roman"/>
                <w:noProof/>
                <w:webHidden/>
                <w:sz w:val="24"/>
                <w:szCs w:val="24"/>
              </w:rPr>
              <w:fldChar w:fldCharType="end"/>
            </w:r>
          </w:hyperlink>
        </w:p>
        <w:p w14:paraId="7B7BF8D0" w14:textId="6AD45590"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78" w:history="1">
            <w:r w:rsidR="0019546C" w:rsidRPr="00931703">
              <w:rPr>
                <w:rStyle w:val="Hyperlink"/>
                <w:rFonts w:ascii="Times New Roman" w:hAnsi="Times New Roman" w:cs="Times New Roman"/>
                <w:noProof/>
                <w:sz w:val="24"/>
                <w:szCs w:val="24"/>
              </w:rPr>
              <w:t>1.1</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z w:val="24"/>
                <w:szCs w:val="24"/>
              </w:rPr>
              <w:t>Bakterije</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_Toc93246178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1</w:t>
            </w:r>
            <w:r w:rsidR="0019546C" w:rsidRPr="00931703">
              <w:rPr>
                <w:rFonts w:ascii="Times New Roman" w:hAnsi="Times New Roman" w:cs="Times New Roman"/>
                <w:noProof/>
                <w:webHidden/>
                <w:sz w:val="24"/>
                <w:szCs w:val="24"/>
              </w:rPr>
              <w:fldChar w:fldCharType="end"/>
            </w:r>
          </w:hyperlink>
        </w:p>
        <w:p w14:paraId="5E0546E9" w14:textId="392051AE"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79" w:history="1">
            <w:r w:rsidR="0019546C" w:rsidRPr="00931703">
              <w:rPr>
                <w:rStyle w:val="Hyperlink"/>
                <w:rFonts w:ascii="Times New Roman" w:hAnsi="Times New Roman" w:cs="Times New Roman"/>
                <w:noProof/>
                <w:sz w:val="24"/>
                <w:szCs w:val="24"/>
              </w:rPr>
              <w:t>1.2</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z w:val="24"/>
                <w:szCs w:val="24"/>
              </w:rPr>
              <w:t>Patogenost bakterija</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_Toc93246179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1</w:t>
            </w:r>
            <w:r w:rsidR="0019546C" w:rsidRPr="00931703">
              <w:rPr>
                <w:rFonts w:ascii="Times New Roman" w:hAnsi="Times New Roman" w:cs="Times New Roman"/>
                <w:noProof/>
                <w:webHidden/>
                <w:sz w:val="24"/>
                <w:szCs w:val="24"/>
              </w:rPr>
              <w:fldChar w:fldCharType="end"/>
            </w:r>
          </w:hyperlink>
        </w:p>
        <w:p w14:paraId="0B7E4286" w14:textId="6D1551F7"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80" w:history="1">
            <w:r w:rsidR="0019546C" w:rsidRPr="00931703">
              <w:rPr>
                <w:rStyle w:val="Hyperlink"/>
                <w:rFonts w:ascii="Times New Roman" w:hAnsi="Times New Roman" w:cs="Times New Roman"/>
                <w:noProof/>
                <w:sz w:val="24"/>
                <w:szCs w:val="24"/>
              </w:rPr>
              <w:t>1.3</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z w:val="24"/>
                <w:szCs w:val="24"/>
              </w:rPr>
              <w:t>Bakterijska rezistencija</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_Toc93246180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1</w:t>
            </w:r>
            <w:r w:rsidR="0019546C" w:rsidRPr="00931703">
              <w:rPr>
                <w:rFonts w:ascii="Times New Roman" w:hAnsi="Times New Roman" w:cs="Times New Roman"/>
                <w:noProof/>
                <w:webHidden/>
                <w:sz w:val="24"/>
                <w:szCs w:val="24"/>
              </w:rPr>
              <w:fldChar w:fldCharType="end"/>
            </w:r>
          </w:hyperlink>
        </w:p>
        <w:p w14:paraId="05CAB50C" w14:textId="02908DCC"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81" w:history="1">
            <w:r w:rsidR="0019546C" w:rsidRPr="00931703">
              <w:rPr>
                <w:rStyle w:val="Hyperlink"/>
                <w:rFonts w:ascii="Times New Roman" w:hAnsi="Times New Roman" w:cs="Times New Roman"/>
                <w:noProof/>
                <w:sz w:val="24"/>
                <w:szCs w:val="24"/>
              </w:rPr>
              <w:t>1.4</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z w:val="24"/>
                <w:szCs w:val="24"/>
              </w:rPr>
              <w:t>Mehanizam nastanka i razvoja bakterijske rezistencije</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_Toc93246181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1</w:t>
            </w:r>
            <w:r w:rsidR="0019546C" w:rsidRPr="00931703">
              <w:rPr>
                <w:rFonts w:ascii="Times New Roman" w:hAnsi="Times New Roman" w:cs="Times New Roman"/>
                <w:noProof/>
                <w:webHidden/>
                <w:sz w:val="24"/>
                <w:szCs w:val="24"/>
              </w:rPr>
              <w:fldChar w:fldCharType="end"/>
            </w:r>
          </w:hyperlink>
        </w:p>
        <w:p w14:paraId="4C9040D6" w14:textId="16784CBA"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82" w:history="1">
            <w:r w:rsidR="0019546C" w:rsidRPr="00931703">
              <w:rPr>
                <w:rStyle w:val="Hyperlink"/>
                <w:rFonts w:ascii="Times New Roman" w:hAnsi="Times New Roman" w:cs="Times New Roman"/>
                <w:noProof/>
                <w:sz w:val="24"/>
                <w:szCs w:val="24"/>
              </w:rPr>
              <w:t>1.5</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lang w:val="sr-Latn-CS" w:eastAsia="sr-Latn-CS"/>
              </w:rPr>
              <w:t>Klinički značajne rezistentne bakterije</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_Toc93246182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2</w:t>
            </w:r>
            <w:r w:rsidR="0019546C" w:rsidRPr="00931703">
              <w:rPr>
                <w:rFonts w:ascii="Times New Roman" w:hAnsi="Times New Roman" w:cs="Times New Roman"/>
                <w:noProof/>
                <w:webHidden/>
                <w:sz w:val="24"/>
                <w:szCs w:val="24"/>
              </w:rPr>
              <w:fldChar w:fldCharType="end"/>
            </w:r>
          </w:hyperlink>
        </w:p>
        <w:p w14:paraId="5514236A" w14:textId="7F67124F"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83" w:history="1">
            <w:r w:rsidR="0019546C" w:rsidRPr="00931703">
              <w:rPr>
                <w:rStyle w:val="Hyperlink"/>
                <w:rFonts w:ascii="Times New Roman" w:hAnsi="Times New Roman" w:cs="Times New Roman"/>
                <w:noProof/>
                <w:spacing w:val="4"/>
                <w:sz w:val="24"/>
                <w:szCs w:val="24"/>
                <w:lang w:val="sr-Latn-CS" w:eastAsia="sr-Latn-CS"/>
              </w:rPr>
              <w:t>1.6</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lang w:val="sr-Latn-CS" w:eastAsia="sr-Latn-CS"/>
              </w:rPr>
              <w:t>Mjere kontrole praćenja i prevencije antibiotske rezistencije</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_Toc93246183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3</w:t>
            </w:r>
            <w:r w:rsidR="0019546C" w:rsidRPr="00931703">
              <w:rPr>
                <w:rFonts w:ascii="Times New Roman" w:hAnsi="Times New Roman" w:cs="Times New Roman"/>
                <w:noProof/>
                <w:webHidden/>
                <w:sz w:val="24"/>
                <w:szCs w:val="24"/>
              </w:rPr>
              <w:fldChar w:fldCharType="end"/>
            </w:r>
          </w:hyperlink>
        </w:p>
        <w:p w14:paraId="009F72E7" w14:textId="432B8D25" w:rsidR="0019546C" w:rsidRPr="00931703" w:rsidRDefault="007B70D7">
          <w:pPr>
            <w:pStyle w:val="TOC1"/>
            <w:tabs>
              <w:tab w:val="left" w:pos="440"/>
              <w:tab w:val="right" w:leader="dot" w:pos="8188"/>
            </w:tabs>
            <w:rPr>
              <w:rFonts w:ascii="Times New Roman" w:hAnsi="Times New Roman" w:cs="Times New Roman"/>
              <w:noProof/>
              <w:sz w:val="24"/>
              <w:szCs w:val="24"/>
            </w:rPr>
          </w:pPr>
          <w:hyperlink w:anchor="_Toc93246184" w:history="1">
            <w:r w:rsidR="0019546C" w:rsidRPr="00931703">
              <w:rPr>
                <w:rStyle w:val="Hyperlink"/>
                <w:rFonts w:ascii="Times New Roman" w:hAnsi="Times New Roman" w:cs="Times New Roman"/>
                <w:noProof/>
                <w:spacing w:val="4"/>
                <w:sz w:val="24"/>
                <w:szCs w:val="24"/>
              </w:rPr>
              <w:t>2.</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rPr>
              <w:t>HIPOTEZA</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_Toc93246184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3</w:t>
            </w:r>
            <w:r w:rsidR="0019546C" w:rsidRPr="00931703">
              <w:rPr>
                <w:rFonts w:ascii="Times New Roman" w:hAnsi="Times New Roman" w:cs="Times New Roman"/>
                <w:noProof/>
                <w:webHidden/>
                <w:sz w:val="24"/>
                <w:szCs w:val="24"/>
              </w:rPr>
              <w:fldChar w:fldCharType="end"/>
            </w:r>
          </w:hyperlink>
        </w:p>
        <w:p w14:paraId="0007AFC9" w14:textId="5D8F66AB" w:rsidR="0019546C" w:rsidRPr="00931703" w:rsidRDefault="007B70D7">
          <w:pPr>
            <w:pStyle w:val="TOC1"/>
            <w:tabs>
              <w:tab w:val="left" w:pos="440"/>
              <w:tab w:val="right" w:leader="dot" w:pos="8188"/>
            </w:tabs>
            <w:rPr>
              <w:rFonts w:ascii="Times New Roman" w:hAnsi="Times New Roman" w:cs="Times New Roman"/>
              <w:noProof/>
              <w:sz w:val="24"/>
              <w:szCs w:val="24"/>
            </w:rPr>
          </w:pPr>
          <w:hyperlink w:anchor="_Toc93246185" w:history="1">
            <w:r w:rsidR="0019546C" w:rsidRPr="00931703">
              <w:rPr>
                <w:rStyle w:val="Hyperlink"/>
                <w:rFonts w:ascii="Times New Roman" w:hAnsi="Times New Roman" w:cs="Times New Roman"/>
                <w:noProof/>
                <w:spacing w:val="4"/>
                <w:sz w:val="24"/>
                <w:szCs w:val="24"/>
              </w:rPr>
              <w:t>3.</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rPr>
              <w:t>CILJEVI ISTRAŽIVANJA</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_Toc93246185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3</w:t>
            </w:r>
            <w:r w:rsidR="0019546C" w:rsidRPr="00931703">
              <w:rPr>
                <w:rFonts w:ascii="Times New Roman" w:hAnsi="Times New Roman" w:cs="Times New Roman"/>
                <w:noProof/>
                <w:webHidden/>
                <w:sz w:val="24"/>
                <w:szCs w:val="24"/>
              </w:rPr>
              <w:fldChar w:fldCharType="end"/>
            </w:r>
          </w:hyperlink>
        </w:p>
        <w:p w14:paraId="41EF5769" w14:textId="250D2D45" w:rsidR="0019546C" w:rsidRPr="00931703" w:rsidRDefault="007B70D7">
          <w:pPr>
            <w:pStyle w:val="TOC1"/>
            <w:tabs>
              <w:tab w:val="left" w:pos="440"/>
              <w:tab w:val="right" w:leader="dot" w:pos="8188"/>
            </w:tabs>
            <w:rPr>
              <w:rFonts w:ascii="Times New Roman" w:hAnsi="Times New Roman" w:cs="Times New Roman"/>
              <w:noProof/>
              <w:sz w:val="24"/>
              <w:szCs w:val="24"/>
            </w:rPr>
          </w:pPr>
          <w:hyperlink w:anchor="_Toc93246186" w:history="1">
            <w:r w:rsidR="0019546C" w:rsidRPr="00931703">
              <w:rPr>
                <w:rStyle w:val="Hyperlink"/>
                <w:rFonts w:ascii="Times New Roman" w:hAnsi="Times New Roman" w:cs="Times New Roman"/>
                <w:noProof/>
                <w:sz w:val="24"/>
                <w:szCs w:val="24"/>
              </w:rPr>
              <w:t>4.</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rPr>
              <w:t>MATERIJAL I METODE</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_Toc93246186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4</w:t>
            </w:r>
            <w:r w:rsidR="0019546C" w:rsidRPr="00931703">
              <w:rPr>
                <w:rFonts w:ascii="Times New Roman" w:hAnsi="Times New Roman" w:cs="Times New Roman"/>
                <w:noProof/>
                <w:webHidden/>
                <w:sz w:val="24"/>
                <w:szCs w:val="24"/>
              </w:rPr>
              <w:fldChar w:fldCharType="end"/>
            </w:r>
          </w:hyperlink>
        </w:p>
        <w:p w14:paraId="15F92EA0" w14:textId="3B3FF227"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87" w:history="1">
            <w:r w:rsidR="0019546C" w:rsidRPr="00931703">
              <w:rPr>
                <w:rStyle w:val="Hyperlink"/>
                <w:rFonts w:ascii="Times New Roman" w:hAnsi="Times New Roman" w:cs="Times New Roman"/>
                <w:noProof/>
                <w:spacing w:val="4"/>
                <w:sz w:val="24"/>
                <w:szCs w:val="24"/>
                <w:lang w:val="sr-Latn-CS" w:eastAsia="sr-Latn-CS"/>
              </w:rPr>
              <w:t>4.1</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lang w:val="sr-Latn-CS" w:eastAsia="sr-Latn-CS"/>
              </w:rPr>
              <w:t>Materijal</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_Toc93246187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4</w:t>
            </w:r>
            <w:r w:rsidR="0019546C" w:rsidRPr="00931703">
              <w:rPr>
                <w:rFonts w:ascii="Times New Roman" w:hAnsi="Times New Roman" w:cs="Times New Roman"/>
                <w:noProof/>
                <w:webHidden/>
                <w:sz w:val="24"/>
                <w:szCs w:val="24"/>
              </w:rPr>
              <w:fldChar w:fldCharType="end"/>
            </w:r>
          </w:hyperlink>
        </w:p>
        <w:p w14:paraId="137E646E" w14:textId="7CE95E06"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88" w:history="1">
            <w:r w:rsidR="0019546C" w:rsidRPr="00931703">
              <w:rPr>
                <w:rStyle w:val="Hyperlink"/>
                <w:rFonts w:ascii="Times New Roman" w:hAnsi="Times New Roman" w:cs="Times New Roman"/>
                <w:noProof/>
                <w:sz w:val="24"/>
                <w:szCs w:val="24"/>
                <w:lang w:val="sr-Latn-CS" w:eastAsia="sr-Latn-CS"/>
              </w:rPr>
              <w:t>4.2</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lang w:val="sr-Latn-CS" w:eastAsia="sr-Latn-CS"/>
              </w:rPr>
              <w:t>Metode</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_Toc93246188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4</w:t>
            </w:r>
            <w:r w:rsidR="0019546C" w:rsidRPr="00931703">
              <w:rPr>
                <w:rFonts w:ascii="Times New Roman" w:hAnsi="Times New Roman" w:cs="Times New Roman"/>
                <w:noProof/>
                <w:webHidden/>
                <w:sz w:val="24"/>
                <w:szCs w:val="24"/>
              </w:rPr>
              <w:fldChar w:fldCharType="end"/>
            </w:r>
          </w:hyperlink>
        </w:p>
        <w:p w14:paraId="72DF7B31" w14:textId="681E869B" w:rsidR="0019546C" w:rsidRPr="00931703" w:rsidRDefault="007B70D7">
          <w:pPr>
            <w:pStyle w:val="TOC1"/>
            <w:tabs>
              <w:tab w:val="left" w:pos="440"/>
              <w:tab w:val="right" w:leader="dot" w:pos="8188"/>
            </w:tabs>
            <w:rPr>
              <w:rFonts w:ascii="Times New Roman" w:hAnsi="Times New Roman" w:cs="Times New Roman"/>
              <w:noProof/>
              <w:sz w:val="24"/>
              <w:szCs w:val="24"/>
            </w:rPr>
          </w:pPr>
          <w:hyperlink w:anchor="_Toc93246189" w:history="1">
            <w:r w:rsidR="0019546C" w:rsidRPr="00931703">
              <w:rPr>
                <w:rStyle w:val="Hyperlink"/>
                <w:rFonts w:ascii="Times New Roman" w:hAnsi="Times New Roman" w:cs="Times New Roman"/>
                <w:noProof/>
                <w:spacing w:val="4"/>
                <w:sz w:val="24"/>
                <w:szCs w:val="24"/>
              </w:rPr>
              <w:t>5.</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rPr>
              <w:t>REZULTATI ISTRAŽIVANJA</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_Toc93246189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4</w:t>
            </w:r>
            <w:r w:rsidR="0019546C" w:rsidRPr="00931703">
              <w:rPr>
                <w:rFonts w:ascii="Times New Roman" w:hAnsi="Times New Roman" w:cs="Times New Roman"/>
                <w:noProof/>
                <w:webHidden/>
                <w:sz w:val="24"/>
                <w:szCs w:val="24"/>
              </w:rPr>
              <w:fldChar w:fldCharType="end"/>
            </w:r>
          </w:hyperlink>
        </w:p>
        <w:p w14:paraId="0285FF97" w14:textId="5B79EA3D" w:rsidR="0019546C" w:rsidRPr="00931703" w:rsidRDefault="007B70D7">
          <w:pPr>
            <w:pStyle w:val="TOC2"/>
            <w:tabs>
              <w:tab w:val="left" w:pos="880"/>
              <w:tab w:val="right" w:leader="dot" w:pos="8188"/>
            </w:tabs>
            <w:rPr>
              <w:rFonts w:ascii="Times New Roman" w:hAnsi="Times New Roman" w:cs="Times New Roman"/>
              <w:noProof/>
              <w:sz w:val="24"/>
              <w:szCs w:val="24"/>
            </w:rPr>
          </w:pPr>
          <w:hyperlink w:anchor="_Toc93246190" w:history="1">
            <w:r w:rsidR="0019546C" w:rsidRPr="00931703">
              <w:rPr>
                <w:rStyle w:val="Hyperlink"/>
                <w:rFonts w:ascii="Times New Roman" w:hAnsi="Times New Roman" w:cs="Times New Roman"/>
                <w:noProof/>
                <w:spacing w:val="4"/>
                <w:sz w:val="24"/>
                <w:szCs w:val="24"/>
                <w:lang w:val="sr-Latn-CS" w:eastAsia="sr-Latn-CS"/>
              </w:rPr>
              <w:t>5.1</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lang w:val="sr-Latn-CS" w:eastAsia="sr-Latn-CS"/>
              </w:rPr>
              <w:t>Bakteriološki rezultati hemokultura</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_Toc93246190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4</w:t>
            </w:r>
            <w:r w:rsidR="0019546C" w:rsidRPr="00931703">
              <w:rPr>
                <w:rFonts w:ascii="Times New Roman" w:hAnsi="Times New Roman" w:cs="Times New Roman"/>
                <w:noProof/>
                <w:webHidden/>
                <w:sz w:val="24"/>
                <w:szCs w:val="24"/>
              </w:rPr>
              <w:fldChar w:fldCharType="end"/>
            </w:r>
          </w:hyperlink>
        </w:p>
        <w:p w14:paraId="69AAEFD6" w14:textId="6D8DF471" w:rsidR="0019546C" w:rsidRPr="00931703" w:rsidRDefault="007B70D7">
          <w:pPr>
            <w:pStyle w:val="TOC1"/>
            <w:tabs>
              <w:tab w:val="left" w:pos="440"/>
              <w:tab w:val="right" w:leader="dot" w:pos="8188"/>
            </w:tabs>
            <w:rPr>
              <w:rFonts w:ascii="Times New Roman" w:hAnsi="Times New Roman" w:cs="Times New Roman"/>
              <w:noProof/>
              <w:sz w:val="24"/>
              <w:szCs w:val="24"/>
            </w:rPr>
          </w:pPr>
          <w:hyperlink w:anchor="_Toc93246191" w:history="1">
            <w:r w:rsidR="0019546C" w:rsidRPr="00931703">
              <w:rPr>
                <w:rStyle w:val="Hyperlink"/>
                <w:rFonts w:ascii="Times New Roman" w:hAnsi="Times New Roman" w:cs="Times New Roman"/>
                <w:noProof/>
                <w:sz w:val="24"/>
                <w:szCs w:val="24"/>
              </w:rPr>
              <w:t>6.</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z w:val="24"/>
                <w:szCs w:val="24"/>
              </w:rPr>
              <w:t>DISKUSIJA</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_Toc93246191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8</w:t>
            </w:r>
            <w:r w:rsidR="0019546C" w:rsidRPr="00931703">
              <w:rPr>
                <w:rFonts w:ascii="Times New Roman" w:hAnsi="Times New Roman" w:cs="Times New Roman"/>
                <w:noProof/>
                <w:webHidden/>
                <w:sz w:val="24"/>
                <w:szCs w:val="24"/>
              </w:rPr>
              <w:fldChar w:fldCharType="end"/>
            </w:r>
          </w:hyperlink>
        </w:p>
        <w:p w14:paraId="5DBFD67C" w14:textId="3507302E" w:rsidR="0019546C" w:rsidRPr="00931703" w:rsidRDefault="007B70D7">
          <w:pPr>
            <w:pStyle w:val="TOC1"/>
            <w:tabs>
              <w:tab w:val="left" w:pos="440"/>
              <w:tab w:val="right" w:leader="dot" w:pos="8188"/>
            </w:tabs>
            <w:rPr>
              <w:rFonts w:ascii="Times New Roman" w:hAnsi="Times New Roman" w:cs="Times New Roman"/>
              <w:noProof/>
              <w:sz w:val="24"/>
              <w:szCs w:val="24"/>
            </w:rPr>
          </w:pPr>
          <w:hyperlink w:anchor="_Toc93246192" w:history="1">
            <w:r w:rsidR="0019546C" w:rsidRPr="00931703">
              <w:rPr>
                <w:rStyle w:val="Hyperlink"/>
                <w:rFonts w:ascii="Times New Roman" w:hAnsi="Times New Roman" w:cs="Times New Roman"/>
                <w:noProof/>
                <w:spacing w:val="4"/>
                <w:sz w:val="24"/>
                <w:szCs w:val="24"/>
              </w:rPr>
              <w:t>7.</w:t>
            </w:r>
            <w:r w:rsidR="0019546C" w:rsidRPr="00931703">
              <w:rPr>
                <w:rFonts w:ascii="Times New Roman" w:hAnsi="Times New Roman" w:cs="Times New Roman"/>
                <w:noProof/>
                <w:sz w:val="24"/>
                <w:szCs w:val="24"/>
              </w:rPr>
              <w:tab/>
            </w:r>
            <w:r w:rsidR="0019546C" w:rsidRPr="00931703">
              <w:rPr>
                <w:rStyle w:val="Hyperlink"/>
                <w:rFonts w:ascii="Times New Roman" w:hAnsi="Times New Roman" w:cs="Times New Roman"/>
                <w:noProof/>
                <w:spacing w:val="4"/>
                <w:sz w:val="24"/>
                <w:szCs w:val="24"/>
              </w:rPr>
              <w:t>ZAKLJUČAK</w:t>
            </w:r>
            <w:r w:rsidR="0019546C" w:rsidRPr="00931703">
              <w:rPr>
                <w:rFonts w:ascii="Times New Roman" w:hAnsi="Times New Roman" w:cs="Times New Roman"/>
                <w:noProof/>
                <w:webHidden/>
                <w:sz w:val="24"/>
                <w:szCs w:val="24"/>
              </w:rPr>
              <w:tab/>
            </w:r>
            <w:r w:rsidR="0019546C" w:rsidRPr="00931703">
              <w:rPr>
                <w:rFonts w:ascii="Times New Roman" w:hAnsi="Times New Roman" w:cs="Times New Roman"/>
                <w:noProof/>
                <w:webHidden/>
                <w:sz w:val="24"/>
                <w:szCs w:val="24"/>
              </w:rPr>
              <w:fldChar w:fldCharType="begin"/>
            </w:r>
            <w:r w:rsidR="0019546C" w:rsidRPr="00931703">
              <w:rPr>
                <w:rFonts w:ascii="Times New Roman" w:hAnsi="Times New Roman" w:cs="Times New Roman"/>
                <w:noProof/>
                <w:webHidden/>
                <w:sz w:val="24"/>
                <w:szCs w:val="24"/>
              </w:rPr>
              <w:instrText xml:space="preserve"> PAGEREF _Toc93246192 \h </w:instrText>
            </w:r>
            <w:r w:rsidR="0019546C" w:rsidRPr="00931703">
              <w:rPr>
                <w:rFonts w:ascii="Times New Roman" w:hAnsi="Times New Roman" w:cs="Times New Roman"/>
                <w:noProof/>
                <w:webHidden/>
                <w:sz w:val="24"/>
                <w:szCs w:val="24"/>
              </w:rPr>
            </w:r>
            <w:r w:rsidR="0019546C" w:rsidRPr="00931703">
              <w:rPr>
                <w:rFonts w:ascii="Times New Roman" w:hAnsi="Times New Roman" w:cs="Times New Roman"/>
                <w:noProof/>
                <w:webHidden/>
                <w:sz w:val="24"/>
                <w:szCs w:val="24"/>
              </w:rPr>
              <w:fldChar w:fldCharType="separate"/>
            </w:r>
            <w:r w:rsidR="00A81BDB" w:rsidRPr="00931703">
              <w:rPr>
                <w:rFonts w:ascii="Times New Roman" w:hAnsi="Times New Roman" w:cs="Times New Roman"/>
                <w:noProof/>
                <w:webHidden/>
                <w:sz w:val="24"/>
                <w:szCs w:val="24"/>
              </w:rPr>
              <w:t>9</w:t>
            </w:r>
            <w:r w:rsidR="0019546C" w:rsidRPr="00931703">
              <w:rPr>
                <w:rFonts w:ascii="Times New Roman" w:hAnsi="Times New Roman" w:cs="Times New Roman"/>
                <w:noProof/>
                <w:webHidden/>
                <w:sz w:val="24"/>
                <w:szCs w:val="24"/>
              </w:rPr>
              <w:fldChar w:fldCharType="end"/>
            </w:r>
          </w:hyperlink>
        </w:p>
        <w:p w14:paraId="295470B4" w14:textId="41BE43FE" w:rsidR="0019546C" w:rsidRPr="00931703" w:rsidRDefault="0019546C">
          <w:pPr>
            <w:rPr>
              <w:sz w:val="24"/>
              <w:szCs w:val="24"/>
            </w:rPr>
          </w:pPr>
          <w:r w:rsidRPr="00931703">
            <w:rPr>
              <w:b/>
              <w:bCs/>
              <w:noProof/>
              <w:sz w:val="24"/>
              <w:szCs w:val="24"/>
            </w:rPr>
            <w:fldChar w:fldCharType="end"/>
          </w:r>
        </w:p>
      </w:sdtContent>
    </w:sdt>
    <w:p w14:paraId="5DDE000C" w14:textId="39A0261B" w:rsidR="0019546C" w:rsidRDefault="0019546C" w:rsidP="008004C9">
      <w:pPr>
        <w:spacing w:after="0" w:line="480" w:lineRule="auto"/>
        <w:jc w:val="both"/>
        <w:rPr>
          <w:rFonts w:asciiTheme="majorBidi" w:hAnsiTheme="majorBidi" w:cstheme="majorBidi"/>
          <w:sz w:val="24"/>
          <w:szCs w:val="24"/>
        </w:rPr>
      </w:pPr>
    </w:p>
    <w:p w14:paraId="4FE2B1B3" w14:textId="77777777" w:rsidR="0019546C" w:rsidRDefault="0019546C">
      <w:pPr>
        <w:rPr>
          <w:rFonts w:asciiTheme="majorBidi" w:hAnsiTheme="majorBidi" w:cstheme="majorBidi"/>
          <w:sz w:val="24"/>
          <w:szCs w:val="24"/>
        </w:rPr>
      </w:pPr>
      <w:r>
        <w:rPr>
          <w:rFonts w:asciiTheme="majorBidi" w:hAnsiTheme="majorBidi" w:cstheme="majorBidi"/>
          <w:sz w:val="24"/>
          <w:szCs w:val="24"/>
        </w:rPr>
        <w:br w:type="page"/>
      </w:r>
    </w:p>
    <w:p w14:paraId="662BCE8F" w14:textId="77777777" w:rsidR="0019546C" w:rsidRDefault="0019546C" w:rsidP="008004C9">
      <w:pPr>
        <w:spacing w:after="0" w:line="480" w:lineRule="auto"/>
        <w:jc w:val="both"/>
        <w:rPr>
          <w:rFonts w:asciiTheme="majorBidi" w:hAnsiTheme="majorBidi" w:cstheme="majorBidi"/>
          <w:sz w:val="24"/>
          <w:szCs w:val="24"/>
        </w:rPr>
        <w:sectPr w:rsidR="0019546C" w:rsidSect="004200DA">
          <w:pgSz w:w="11906" w:h="16838"/>
          <w:pgMar w:top="1440" w:right="1440" w:bottom="1440" w:left="2268" w:header="709" w:footer="709" w:gutter="0"/>
          <w:pgNumType w:start="1"/>
          <w:cols w:space="708"/>
          <w:docGrid w:linePitch="360"/>
        </w:sectPr>
      </w:pPr>
    </w:p>
    <w:p w14:paraId="10669821" w14:textId="2B5D9BB2" w:rsidR="008004C9" w:rsidRPr="008A6FD2" w:rsidRDefault="00543CE0" w:rsidP="00D25087">
      <w:pPr>
        <w:pStyle w:val="Heading1"/>
        <w:rPr>
          <w:sz w:val="24"/>
          <w:szCs w:val="24"/>
        </w:rPr>
      </w:pPr>
      <w:bookmarkStart w:id="0" w:name="_Toc93246177"/>
      <w:r w:rsidRPr="008A6FD2">
        <w:rPr>
          <w:sz w:val="24"/>
          <w:szCs w:val="24"/>
        </w:rPr>
        <w:lastRenderedPageBreak/>
        <w:t>UVOD</w:t>
      </w:r>
      <w:bookmarkEnd w:id="0"/>
    </w:p>
    <w:p w14:paraId="412AC312" w14:textId="208A675A" w:rsidR="00543CE0" w:rsidRPr="004F6C45" w:rsidRDefault="00543CE0" w:rsidP="00543CE0"/>
    <w:p w14:paraId="78ABAB0D" w14:textId="0D393B44" w:rsidR="00543CE0" w:rsidRPr="004F6C45" w:rsidRDefault="00543CE0" w:rsidP="00543CE0">
      <w:pPr>
        <w:pStyle w:val="Heading2"/>
      </w:pPr>
      <w:bookmarkStart w:id="1" w:name="_Toc93246178"/>
      <w:r w:rsidRPr="004F6C45">
        <w:t>Bakterije</w:t>
      </w:r>
      <w:bookmarkEnd w:id="1"/>
    </w:p>
    <w:p w14:paraId="67A36828" w14:textId="02DFB92D" w:rsidR="00543CE0" w:rsidRPr="004F6C45" w:rsidRDefault="00543CE0" w:rsidP="00543CE0"/>
    <w:p w14:paraId="6DB2EBEA" w14:textId="77777777" w:rsidR="00543CE0" w:rsidRPr="004F6C45" w:rsidRDefault="00543CE0" w:rsidP="00543CE0">
      <w:pPr>
        <w:spacing w:line="480" w:lineRule="auto"/>
        <w:rPr>
          <w:rFonts w:asciiTheme="majorBidi" w:hAnsiTheme="majorBidi" w:cstheme="majorBidi"/>
          <w:sz w:val="24"/>
          <w:szCs w:val="24"/>
        </w:rPr>
      </w:pPr>
      <w:r w:rsidRPr="004F6C45">
        <w:rPr>
          <w:rFonts w:asciiTheme="majorBidi" w:hAnsiTheme="majorBidi" w:cstheme="majorBidi"/>
          <w:sz w:val="24"/>
          <w:szCs w:val="24"/>
        </w:rPr>
        <w:t>Bakterije su mikroskopski jednoćelijski organizmi sa prokariotskom građom ćelije, što znači da nemaju oblikovano jedro, već u citoplazmi perzistira ekvivalent- nukleoid. Bakterije se mogu klasifikovati na više načina:</w:t>
      </w:r>
    </w:p>
    <w:p w14:paraId="041173BC" w14:textId="77777777" w:rsidR="00543CE0" w:rsidRPr="004F6C45" w:rsidRDefault="00543CE0" w:rsidP="00543CE0">
      <w:pPr>
        <w:pStyle w:val="ListParagraph"/>
        <w:numPr>
          <w:ilvl w:val="0"/>
          <w:numId w:val="14"/>
        </w:numPr>
        <w:spacing w:after="200" w:line="480" w:lineRule="auto"/>
        <w:rPr>
          <w:rFonts w:asciiTheme="majorBidi" w:hAnsiTheme="majorBidi" w:cstheme="majorBidi"/>
          <w:sz w:val="24"/>
          <w:szCs w:val="24"/>
        </w:rPr>
      </w:pPr>
      <w:r w:rsidRPr="004F6C45">
        <w:rPr>
          <w:rFonts w:asciiTheme="majorBidi" w:hAnsiTheme="majorBidi" w:cstheme="majorBidi"/>
          <w:sz w:val="24"/>
          <w:szCs w:val="24"/>
        </w:rPr>
        <w:t>prema rodu i vrsti,</w:t>
      </w:r>
    </w:p>
    <w:p w14:paraId="2C91B35D" w14:textId="77777777" w:rsidR="00543CE0" w:rsidRPr="004F6C45" w:rsidRDefault="00543CE0" w:rsidP="00543CE0">
      <w:pPr>
        <w:pStyle w:val="ListParagraph"/>
        <w:numPr>
          <w:ilvl w:val="0"/>
          <w:numId w:val="14"/>
        </w:numPr>
        <w:spacing w:after="200" w:line="480" w:lineRule="auto"/>
        <w:rPr>
          <w:rFonts w:asciiTheme="majorBidi" w:hAnsiTheme="majorBidi" w:cstheme="majorBidi"/>
          <w:sz w:val="24"/>
          <w:szCs w:val="24"/>
        </w:rPr>
      </w:pPr>
      <w:r w:rsidRPr="004F6C45">
        <w:rPr>
          <w:rFonts w:asciiTheme="majorBidi" w:hAnsiTheme="majorBidi" w:cstheme="majorBidi"/>
          <w:sz w:val="24"/>
          <w:szCs w:val="24"/>
        </w:rPr>
        <w:t>prema bojenju (Gram pozitivne i Gram negativne),</w:t>
      </w:r>
    </w:p>
    <w:p w14:paraId="6C9AB5DF" w14:textId="77777777" w:rsidR="00543CE0" w:rsidRPr="004F6C45" w:rsidRDefault="00543CE0" w:rsidP="00543CE0">
      <w:pPr>
        <w:pStyle w:val="ListParagraph"/>
        <w:numPr>
          <w:ilvl w:val="0"/>
          <w:numId w:val="14"/>
        </w:numPr>
        <w:spacing w:after="200" w:line="480" w:lineRule="auto"/>
        <w:rPr>
          <w:rFonts w:asciiTheme="majorBidi" w:hAnsiTheme="majorBidi" w:cstheme="majorBidi"/>
          <w:sz w:val="24"/>
          <w:szCs w:val="24"/>
        </w:rPr>
      </w:pPr>
      <w:r w:rsidRPr="004F6C45">
        <w:rPr>
          <w:rFonts w:asciiTheme="majorBidi" w:hAnsiTheme="majorBidi" w:cstheme="majorBidi"/>
          <w:sz w:val="24"/>
          <w:szCs w:val="24"/>
        </w:rPr>
        <w:t>prema obliku (koke, bacili, spirohete) i</w:t>
      </w:r>
    </w:p>
    <w:p w14:paraId="064029F8" w14:textId="0D6FE921" w:rsidR="00543CE0" w:rsidRPr="004F6C45" w:rsidRDefault="00543CE0" w:rsidP="00543CE0">
      <w:pPr>
        <w:pStyle w:val="ListParagraph"/>
        <w:numPr>
          <w:ilvl w:val="0"/>
          <w:numId w:val="14"/>
        </w:numPr>
        <w:spacing w:after="200" w:line="480" w:lineRule="auto"/>
        <w:rPr>
          <w:rFonts w:asciiTheme="majorBidi" w:hAnsiTheme="majorBidi" w:cstheme="majorBidi"/>
          <w:sz w:val="24"/>
          <w:szCs w:val="24"/>
        </w:rPr>
      </w:pPr>
      <w:r w:rsidRPr="004F6C45">
        <w:rPr>
          <w:rFonts w:asciiTheme="majorBidi" w:hAnsiTheme="majorBidi" w:cstheme="majorBidi"/>
          <w:sz w:val="24"/>
          <w:szCs w:val="24"/>
        </w:rPr>
        <w:t>prema potrebama za kiseonikom (aerobne i anaerobne) (1</w:t>
      </w:r>
      <w:r w:rsidR="00B44516">
        <w:rPr>
          <w:rFonts w:asciiTheme="majorBidi" w:hAnsiTheme="majorBidi" w:cstheme="majorBidi"/>
          <w:sz w:val="24"/>
          <w:szCs w:val="24"/>
        </w:rPr>
        <w:t>, 2, 3</w:t>
      </w:r>
      <w:r w:rsidRPr="004F6C45">
        <w:rPr>
          <w:rFonts w:asciiTheme="majorBidi" w:hAnsiTheme="majorBidi" w:cstheme="majorBidi"/>
          <w:sz w:val="24"/>
          <w:szCs w:val="24"/>
        </w:rPr>
        <w:t>)</w:t>
      </w:r>
    </w:p>
    <w:p w14:paraId="4BEC1801" w14:textId="69A27551" w:rsidR="00543CE0" w:rsidRPr="004F6C45" w:rsidRDefault="00543CE0" w:rsidP="00543CE0">
      <w:pPr>
        <w:pStyle w:val="Heading2"/>
        <w:rPr>
          <w:szCs w:val="24"/>
        </w:rPr>
      </w:pPr>
      <w:bookmarkStart w:id="2" w:name="_Toc93246179"/>
      <w:r w:rsidRPr="004F6C45">
        <w:rPr>
          <w:szCs w:val="24"/>
        </w:rPr>
        <w:t>Patogenost bakterija</w:t>
      </w:r>
      <w:bookmarkEnd w:id="2"/>
    </w:p>
    <w:p w14:paraId="187BA3BB" w14:textId="5A4507B6" w:rsidR="00543CE0" w:rsidRPr="004F6C45" w:rsidRDefault="00543CE0" w:rsidP="00543CE0"/>
    <w:p w14:paraId="365C7741" w14:textId="0B6E090B" w:rsidR="00543CE0" w:rsidRPr="004F6C45" w:rsidRDefault="00543CE0" w:rsidP="00543CE0">
      <w:pPr>
        <w:spacing w:line="480" w:lineRule="auto"/>
        <w:rPr>
          <w:rFonts w:asciiTheme="majorBidi" w:hAnsiTheme="majorBidi" w:cstheme="majorBidi"/>
          <w:sz w:val="24"/>
          <w:szCs w:val="24"/>
        </w:rPr>
      </w:pPr>
      <w:r w:rsidRPr="004F6C45">
        <w:rPr>
          <w:rFonts w:asciiTheme="majorBidi" w:hAnsiTheme="majorBidi" w:cstheme="majorBidi"/>
          <w:sz w:val="24"/>
          <w:szCs w:val="24"/>
        </w:rPr>
        <w:t>Patogenost je genetski determinisano svojstvo koje predstavlja sposobnost jednog organizma da izazove bolest. Prema svojoj patogenosti, dijele se na primarno patogene, uslovno patogene i nepatogene bakterije. (</w:t>
      </w:r>
      <w:r w:rsidR="009B6F94">
        <w:rPr>
          <w:rFonts w:asciiTheme="majorBidi" w:hAnsiTheme="majorBidi" w:cstheme="majorBidi"/>
          <w:sz w:val="24"/>
          <w:szCs w:val="24"/>
        </w:rPr>
        <w:t>4, 5, 6</w:t>
      </w:r>
      <w:r w:rsidRPr="004F6C45">
        <w:rPr>
          <w:rFonts w:asciiTheme="majorBidi" w:hAnsiTheme="majorBidi" w:cstheme="majorBidi"/>
          <w:sz w:val="24"/>
          <w:szCs w:val="24"/>
        </w:rPr>
        <w:t>)</w:t>
      </w:r>
    </w:p>
    <w:p w14:paraId="2545B599" w14:textId="114CFFC7" w:rsidR="00543CE0" w:rsidRPr="004F6C45" w:rsidRDefault="00215D1D" w:rsidP="00215D1D">
      <w:pPr>
        <w:pStyle w:val="Heading2"/>
        <w:rPr>
          <w:szCs w:val="24"/>
        </w:rPr>
      </w:pPr>
      <w:bookmarkStart w:id="3" w:name="_Toc93246180"/>
      <w:r w:rsidRPr="004F6C45">
        <w:rPr>
          <w:szCs w:val="24"/>
        </w:rPr>
        <w:t>Bakterijska rezistencija</w:t>
      </w:r>
      <w:bookmarkEnd w:id="3"/>
    </w:p>
    <w:p w14:paraId="51FD3428" w14:textId="79C6CB94" w:rsidR="00215D1D" w:rsidRPr="004F6C45" w:rsidRDefault="00215D1D" w:rsidP="00215D1D"/>
    <w:p w14:paraId="548F830D" w14:textId="190039DF" w:rsidR="00215D1D" w:rsidRPr="004F6C45" w:rsidRDefault="00215D1D" w:rsidP="00215D1D">
      <w:pPr>
        <w:spacing w:line="480" w:lineRule="auto"/>
        <w:rPr>
          <w:rFonts w:asciiTheme="majorBidi" w:hAnsiTheme="majorBidi" w:cstheme="majorBidi"/>
          <w:sz w:val="24"/>
          <w:szCs w:val="24"/>
        </w:rPr>
      </w:pPr>
      <w:r w:rsidRPr="004F6C45">
        <w:rPr>
          <w:rFonts w:asciiTheme="majorBidi" w:hAnsiTheme="majorBidi" w:cstheme="majorBidi"/>
          <w:sz w:val="24"/>
          <w:szCs w:val="24"/>
        </w:rPr>
        <w:t>Uzroci nastanka rezistencije su mnogobrojni. Prekomjerna upotreba antibiotika jasno podstiče razvoj rezistencije. Epidemiološke studije pokazale su direktnu vezu između konzumacije antibiotika i pojave i širenja rezistentnih sojeva bakterija. (</w:t>
      </w:r>
      <w:r w:rsidR="009B6F94">
        <w:rPr>
          <w:rFonts w:asciiTheme="majorBidi" w:hAnsiTheme="majorBidi" w:cstheme="majorBidi"/>
          <w:sz w:val="24"/>
          <w:szCs w:val="24"/>
        </w:rPr>
        <w:t>5, 6, 7</w:t>
      </w:r>
      <w:r w:rsidRPr="004F6C45">
        <w:rPr>
          <w:rFonts w:asciiTheme="majorBidi" w:hAnsiTheme="majorBidi" w:cstheme="majorBidi"/>
          <w:sz w:val="24"/>
          <w:szCs w:val="24"/>
        </w:rPr>
        <w:t>)</w:t>
      </w:r>
    </w:p>
    <w:p w14:paraId="5A7CDFEE" w14:textId="5FB3547E" w:rsidR="00215D1D" w:rsidRPr="004F6C45" w:rsidRDefault="00215D1D" w:rsidP="00215D1D"/>
    <w:p w14:paraId="7DBD5D48" w14:textId="637134FE" w:rsidR="00215D1D" w:rsidRPr="004F6C45" w:rsidRDefault="00215D1D" w:rsidP="00215D1D">
      <w:pPr>
        <w:pStyle w:val="Heading2"/>
      </w:pPr>
      <w:bookmarkStart w:id="4" w:name="_Toc93246181"/>
      <w:r w:rsidRPr="004F6C45">
        <w:rPr>
          <w:szCs w:val="24"/>
        </w:rPr>
        <w:t>Mehanizam nastanka i razvoja bakterijske rezistencije</w:t>
      </w:r>
      <w:bookmarkEnd w:id="4"/>
    </w:p>
    <w:p w14:paraId="5BCFA360" w14:textId="31A3DBA6" w:rsidR="00543CE0" w:rsidRPr="004F6C45" w:rsidRDefault="00543CE0" w:rsidP="00543CE0"/>
    <w:p w14:paraId="6FBD3075" w14:textId="77777777" w:rsidR="000034E3" w:rsidRDefault="00215D1D" w:rsidP="001B5E89">
      <w:pPr>
        <w:spacing w:line="480" w:lineRule="auto"/>
        <w:rPr>
          <w:rFonts w:asciiTheme="majorBidi" w:hAnsiTheme="majorBidi" w:cstheme="majorBidi"/>
          <w:sz w:val="24"/>
          <w:szCs w:val="24"/>
        </w:rPr>
      </w:pPr>
      <w:r w:rsidRPr="004F6C45">
        <w:rPr>
          <w:rFonts w:asciiTheme="majorBidi" w:hAnsiTheme="majorBidi" w:cstheme="majorBidi"/>
          <w:sz w:val="24"/>
          <w:szCs w:val="24"/>
        </w:rPr>
        <w:t>Mehanizam dejstva antibiotika na bakterijske ćelije se bazira prvenstveno na ometanju vitalnih procesa u ćelijama bakterije, kao što su: a) inhibicija sinteze ćelijskog zida; inhibicija sinteze proteina; b) izmjena propustljivosti membrane;</w:t>
      </w:r>
    </w:p>
    <w:p w14:paraId="2C0FF45E" w14:textId="47F8EFCA" w:rsidR="00D25087" w:rsidRPr="001B5E89" w:rsidRDefault="00215D1D" w:rsidP="001B5E89">
      <w:pPr>
        <w:spacing w:line="480" w:lineRule="auto"/>
        <w:rPr>
          <w:rFonts w:asciiTheme="majorBidi" w:hAnsiTheme="majorBidi" w:cstheme="majorBidi"/>
          <w:sz w:val="24"/>
          <w:szCs w:val="24"/>
        </w:rPr>
      </w:pPr>
      <w:r w:rsidRPr="004F6C45">
        <w:rPr>
          <w:rFonts w:asciiTheme="majorBidi" w:hAnsiTheme="majorBidi" w:cstheme="majorBidi"/>
          <w:sz w:val="24"/>
          <w:szCs w:val="24"/>
        </w:rPr>
        <w:lastRenderedPageBreak/>
        <w:t>c) ometanje intermedijarnog metabolizma i d) inhibicija sinteze nukleinskih kiselina.  Rezistencija može biti prirodna i stečena. (</w:t>
      </w:r>
      <w:r w:rsidR="009B6F94">
        <w:rPr>
          <w:rFonts w:asciiTheme="majorBidi" w:hAnsiTheme="majorBidi" w:cstheme="majorBidi"/>
          <w:sz w:val="24"/>
          <w:szCs w:val="24"/>
        </w:rPr>
        <w:t>8, 9, 10</w:t>
      </w:r>
      <w:r w:rsidRPr="004F6C45">
        <w:rPr>
          <w:rFonts w:asciiTheme="majorBidi" w:hAnsiTheme="majorBidi" w:cstheme="majorBidi"/>
          <w:sz w:val="24"/>
          <w:szCs w:val="24"/>
        </w:rPr>
        <w:t>)</w:t>
      </w:r>
    </w:p>
    <w:p w14:paraId="5C74015C" w14:textId="01826080" w:rsidR="00D25087" w:rsidRPr="004F6C45" w:rsidRDefault="00D25087" w:rsidP="00D25087">
      <w:pPr>
        <w:pStyle w:val="Heading2"/>
      </w:pPr>
      <w:bookmarkStart w:id="5" w:name="_Toc76462903"/>
      <w:bookmarkStart w:id="6" w:name="_Toc93246182"/>
      <w:r w:rsidRPr="004F6C45">
        <w:rPr>
          <w:rFonts w:asciiTheme="majorBidi" w:hAnsiTheme="majorBidi"/>
          <w:spacing w:val="4"/>
          <w:szCs w:val="24"/>
          <w:lang w:val="sr-Latn-CS" w:eastAsia="sr-Latn-CS"/>
        </w:rPr>
        <w:t>Klinički značajne rezistentne bakterije</w:t>
      </w:r>
      <w:bookmarkEnd w:id="5"/>
      <w:bookmarkEnd w:id="6"/>
    </w:p>
    <w:p w14:paraId="055B4B3B" w14:textId="5603037E" w:rsidR="00D25087" w:rsidRDefault="00D25087" w:rsidP="00D25087"/>
    <w:p w14:paraId="4CA9E56B" w14:textId="26E0796F" w:rsidR="001B5E89" w:rsidRDefault="001B5E89" w:rsidP="00CA1357">
      <w:pPr>
        <w:spacing w:line="480" w:lineRule="auto"/>
        <w:jc w:val="both"/>
        <w:rPr>
          <w:rFonts w:ascii="Times New Roman" w:hAnsi="Times New Roman" w:cs="Times New Roman"/>
          <w:sz w:val="24"/>
          <w:szCs w:val="24"/>
          <w:lang w:val="sr-Latn-BA"/>
        </w:rPr>
      </w:pPr>
      <w:r w:rsidRPr="00CA1357">
        <w:rPr>
          <w:rFonts w:ascii="Times New Roman" w:hAnsi="Times New Roman" w:cs="Times New Roman"/>
          <w:sz w:val="24"/>
          <w:szCs w:val="24"/>
        </w:rPr>
        <w:t>Prema najnovijem izvje</w:t>
      </w:r>
      <w:r w:rsidRPr="00CA1357">
        <w:rPr>
          <w:rFonts w:ascii="Times New Roman" w:hAnsi="Times New Roman" w:cs="Times New Roman"/>
          <w:sz w:val="24"/>
          <w:szCs w:val="24"/>
          <w:lang w:val="sr-Latn-BA"/>
        </w:rPr>
        <w:t>štaju Centra za kontrolu i prevenciju bolesti, 18 mikroorgani</w:t>
      </w:r>
      <w:r w:rsidR="000034E3">
        <w:rPr>
          <w:rFonts w:ascii="Times New Roman" w:hAnsi="Times New Roman" w:cs="Times New Roman"/>
          <w:sz w:val="24"/>
          <w:szCs w:val="24"/>
          <w:lang w:val="sr-Latn-BA"/>
        </w:rPr>
        <w:t>z</w:t>
      </w:r>
      <w:r w:rsidRPr="00CA1357">
        <w:rPr>
          <w:rFonts w:ascii="Times New Roman" w:hAnsi="Times New Roman" w:cs="Times New Roman"/>
          <w:sz w:val="24"/>
          <w:szCs w:val="24"/>
          <w:lang w:val="sr-Latn-BA"/>
        </w:rPr>
        <w:t>ama koji predstavljaju prijetnju za javno zdravlje podijeljeni su u tri kategorije prema stepenu prijetnje, urgentno, ozbiljno i zabrinjavaju</w:t>
      </w:r>
      <w:r w:rsidR="000034E3">
        <w:rPr>
          <w:rFonts w:ascii="Times New Roman" w:hAnsi="Times New Roman" w:cs="Times New Roman"/>
          <w:sz w:val="24"/>
          <w:szCs w:val="24"/>
          <w:lang w:val="sr-Latn-BA"/>
        </w:rPr>
        <w:t>ć</w:t>
      </w:r>
      <w:r w:rsidRPr="00CA1357">
        <w:rPr>
          <w:rFonts w:ascii="Times New Roman" w:hAnsi="Times New Roman" w:cs="Times New Roman"/>
          <w:sz w:val="24"/>
          <w:szCs w:val="24"/>
          <w:lang w:val="sr-Latn-BA"/>
        </w:rPr>
        <w:t>e, što je pokazano u tabeli 1-1.</w:t>
      </w:r>
      <w:r w:rsidR="00466F1D">
        <w:rPr>
          <w:rFonts w:ascii="Times New Roman" w:hAnsi="Times New Roman" w:cs="Times New Roman"/>
          <w:sz w:val="24"/>
          <w:szCs w:val="24"/>
          <w:lang w:val="sr-Latn-BA"/>
        </w:rPr>
        <w:t xml:space="preserve"> (</w:t>
      </w:r>
      <w:r w:rsidR="009B6F94">
        <w:rPr>
          <w:rFonts w:ascii="Times New Roman" w:hAnsi="Times New Roman" w:cs="Times New Roman"/>
          <w:sz w:val="24"/>
          <w:szCs w:val="24"/>
          <w:lang w:val="sr-Latn-BA"/>
        </w:rPr>
        <w:t>11</w:t>
      </w:r>
      <w:r w:rsidR="00466F1D">
        <w:rPr>
          <w:rFonts w:ascii="Times New Roman" w:hAnsi="Times New Roman" w:cs="Times New Roman"/>
          <w:sz w:val="24"/>
          <w:szCs w:val="24"/>
          <w:lang w:val="sr-Latn-BA"/>
        </w:rPr>
        <w:t>)</w:t>
      </w:r>
    </w:p>
    <w:p w14:paraId="74CB0BAE" w14:textId="5410E75C" w:rsidR="00F17E48" w:rsidRPr="00474596" w:rsidRDefault="00F17E48" w:rsidP="00F17E48">
      <w:pPr>
        <w:pStyle w:val="Caption"/>
        <w:jc w:val="center"/>
        <w:rPr>
          <w:rFonts w:asciiTheme="majorBidi" w:hAnsiTheme="majorBidi" w:cstheme="majorBidi"/>
          <w:i w:val="0"/>
          <w:iCs w:val="0"/>
          <w:color w:val="auto"/>
        </w:rPr>
      </w:pPr>
      <w:r w:rsidRPr="00474596">
        <w:rPr>
          <w:rFonts w:asciiTheme="majorBidi" w:hAnsiTheme="majorBidi" w:cstheme="majorBidi"/>
          <w:i w:val="0"/>
          <w:iCs w:val="0"/>
          <w:color w:val="auto"/>
        </w:rPr>
        <w:t xml:space="preserve">Tabela </w:t>
      </w:r>
      <w:r w:rsidR="00105DAA">
        <w:rPr>
          <w:rFonts w:asciiTheme="majorBidi" w:hAnsiTheme="majorBidi" w:cstheme="majorBidi"/>
          <w:i w:val="0"/>
          <w:iCs w:val="0"/>
          <w:color w:val="auto"/>
        </w:rPr>
        <w:fldChar w:fldCharType="begin"/>
      </w:r>
      <w:r w:rsidR="00105DAA">
        <w:rPr>
          <w:rFonts w:asciiTheme="majorBidi" w:hAnsiTheme="majorBidi" w:cstheme="majorBidi"/>
          <w:i w:val="0"/>
          <w:iCs w:val="0"/>
          <w:color w:val="auto"/>
        </w:rPr>
        <w:instrText xml:space="preserve"> STYLEREF 1 \s </w:instrText>
      </w:r>
      <w:r w:rsidR="00105DAA">
        <w:rPr>
          <w:rFonts w:asciiTheme="majorBidi" w:hAnsiTheme="majorBidi" w:cstheme="majorBidi"/>
          <w:i w:val="0"/>
          <w:iCs w:val="0"/>
          <w:color w:val="auto"/>
        </w:rPr>
        <w:fldChar w:fldCharType="separate"/>
      </w:r>
      <w:r w:rsidR="00105DAA">
        <w:rPr>
          <w:rFonts w:asciiTheme="majorBidi" w:hAnsiTheme="majorBidi" w:cstheme="majorBidi"/>
          <w:i w:val="0"/>
          <w:iCs w:val="0"/>
          <w:noProof/>
          <w:color w:val="auto"/>
        </w:rPr>
        <w:t>1</w:t>
      </w:r>
      <w:r w:rsidR="00105DAA">
        <w:rPr>
          <w:rFonts w:asciiTheme="majorBidi" w:hAnsiTheme="majorBidi" w:cstheme="majorBidi"/>
          <w:i w:val="0"/>
          <w:iCs w:val="0"/>
          <w:color w:val="auto"/>
        </w:rPr>
        <w:fldChar w:fldCharType="end"/>
      </w:r>
      <w:r w:rsidR="00105DAA">
        <w:rPr>
          <w:rFonts w:asciiTheme="majorBidi" w:hAnsiTheme="majorBidi" w:cstheme="majorBidi"/>
          <w:i w:val="0"/>
          <w:iCs w:val="0"/>
          <w:color w:val="auto"/>
        </w:rPr>
        <w:noBreakHyphen/>
      </w:r>
      <w:r w:rsidR="00105DAA">
        <w:rPr>
          <w:rFonts w:asciiTheme="majorBidi" w:hAnsiTheme="majorBidi" w:cstheme="majorBidi"/>
          <w:i w:val="0"/>
          <w:iCs w:val="0"/>
          <w:color w:val="auto"/>
        </w:rPr>
        <w:fldChar w:fldCharType="begin"/>
      </w:r>
      <w:r w:rsidR="00105DAA">
        <w:rPr>
          <w:rFonts w:asciiTheme="majorBidi" w:hAnsiTheme="majorBidi" w:cstheme="majorBidi"/>
          <w:i w:val="0"/>
          <w:iCs w:val="0"/>
          <w:color w:val="auto"/>
        </w:rPr>
        <w:instrText xml:space="preserve"> SEQ Tabela \* ARABIC \s 1 </w:instrText>
      </w:r>
      <w:r w:rsidR="00105DAA">
        <w:rPr>
          <w:rFonts w:asciiTheme="majorBidi" w:hAnsiTheme="majorBidi" w:cstheme="majorBidi"/>
          <w:i w:val="0"/>
          <w:iCs w:val="0"/>
          <w:color w:val="auto"/>
        </w:rPr>
        <w:fldChar w:fldCharType="separate"/>
      </w:r>
      <w:r w:rsidR="00105DAA">
        <w:rPr>
          <w:rFonts w:asciiTheme="majorBidi" w:hAnsiTheme="majorBidi" w:cstheme="majorBidi"/>
          <w:i w:val="0"/>
          <w:iCs w:val="0"/>
          <w:noProof/>
          <w:color w:val="auto"/>
        </w:rPr>
        <w:t>1</w:t>
      </w:r>
      <w:r w:rsidR="00105DAA">
        <w:rPr>
          <w:rFonts w:asciiTheme="majorBidi" w:hAnsiTheme="majorBidi" w:cstheme="majorBidi"/>
          <w:i w:val="0"/>
          <w:iCs w:val="0"/>
          <w:color w:val="auto"/>
        </w:rPr>
        <w:fldChar w:fldCharType="end"/>
      </w:r>
      <w:r w:rsidRPr="00474596">
        <w:rPr>
          <w:rFonts w:asciiTheme="majorBidi" w:hAnsiTheme="majorBidi" w:cstheme="majorBidi"/>
          <w:i w:val="0"/>
          <w:iCs w:val="0"/>
          <w:color w:val="auto"/>
        </w:rPr>
        <w:t>. Nivo značaja prioriteta rezistentnih bakterija</w:t>
      </w:r>
    </w:p>
    <w:tbl>
      <w:tblPr>
        <w:tblStyle w:val="TableGrid"/>
        <w:tblW w:w="0" w:type="auto"/>
        <w:tblLook w:val="04A0" w:firstRow="1" w:lastRow="0" w:firstColumn="1" w:lastColumn="0" w:noHBand="0" w:noVBand="1"/>
      </w:tblPr>
      <w:tblGrid>
        <w:gridCol w:w="542"/>
        <w:gridCol w:w="2435"/>
        <w:gridCol w:w="2693"/>
        <w:gridCol w:w="2523"/>
      </w:tblGrid>
      <w:tr w:rsidR="004F6C45" w:rsidRPr="004F6C45" w14:paraId="0083EE05" w14:textId="77777777" w:rsidTr="0079698A">
        <w:trPr>
          <w:trHeight w:hRule="exact" w:val="567"/>
        </w:trPr>
        <w:tc>
          <w:tcPr>
            <w:tcW w:w="542" w:type="dxa"/>
            <w:tcBorders>
              <w:top w:val="nil"/>
              <w:left w:val="nil"/>
              <w:bottom w:val="single" w:sz="4" w:space="0" w:color="auto"/>
              <w:right w:val="single" w:sz="4" w:space="0" w:color="auto"/>
            </w:tcBorders>
            <w:vAlign w:val="center"/>
          </w:tcPr>
          <w:p w14:paraId="45372321" w14:textId="77777777" w:rsidR="00D25087" w:rsidRPr="004F6C45" w:rsidRDefault="00D25087" w:rsidP="0079698A">
            <w:pPr>
              <w:rPr>
                <w:lang w:val="sr-Latn-CS" w:eastAsia="sr-Latn-CS"/>
              </w:rPr>
            </w:pPr>
          </w:p>
        </w:tc>
        <w:tc>
          <w:tcPr>
            <w:tcW w:w="2435" w:type="dxa"/>
            <w:tcBorders>
              <w:left w:val="single" w:sz="4" w:space="0" w:color="auto"/>
            </w:tcBorders>
            <w:vAlign w:val="center"/>
          </w:tcPr>
          <w:p w14:paraId="6F4B72B7" w14:textId="77777777" w:rsidR="00D25087" w:rsidRPr="004F6C45" w:rsidRDefault="00D25087" w:rsidP="0079698A">
            <w:pPr>
              <w:jc w:val="center"/>
              <w:rPr>
                <w:rFonts w:ascii="Times New Roman" w:hAnsi="Times New Roman" w:cs="Times New Roman"/>
                <w:b/>
                <w:bCs/>
                <w:lang w:val="sr-Latn-CS" w:eastAsia="sr-Latn-CS"/>
              </w:rPr>
            </w:pPr>
            <w:r w:rsidRPr="004F6C45">
              <w:rPr>
                <w:rFonts w:ascii="Times New Roman" w:hAnsi="Times New Roman" w:cs="Times New Roman"/>
                <w:b/>
                <w:bCs/>
                <w:lang w:val="sr-Latn-CS" w:eastAsia="sr-Latn-CS"/>
              </w:rPr>
              <w:t>Urgentno</w:t>
            </w:r>
          </w:p>
        </w:tc>
        <w:tc>
          <w:tcPr>
            <w:tcW w:w="2693" w:type="dxa"/>
            <w:vAlign w:val="center"/>
          </w:tcPr>
          <w:p w14:paraId="3C7CCC7E" w14:textId="77777777" w:rsidR="00D25087" w:rsidRPr="004F6C45" w:rsidRDefault="00D25087" w:rsidP="0079698A">
            <w:pPr>
              <w:jc w:val="center"/>
              <w:rPr>
                <w:rFonts w:ascii="Times New Roman" w:hAnsi="Times New Roman" w:cs="Times New Roman"/>
                <w:b/>
                <w:bCs/>
                <w:lang w:val="sr-Latn-CS" w:eastAsia="sr-Latn-CS"/>
              </w:rPr>
            </w:pPr>
            <w:r w:rsidRPr="004F6C45">
              <w:rPr>
                <w:rFonts w:ascii="Times New Roman" w:hAnsi="Times New Roman" w:cs="Times New Roman"/>
                <w:b/>
                <w:bCs/>
                <w:lang w:val="sr-Latn-CS" w:eastAsia="sr-Latn-CS"/>
              </w:rPr>
              <w:t>Ozbiljno</w:t>
            </w:r>
          </w:p>
        </w:tc>
        <w:tc>
          <w:tcPr>
            <w:tcW w:w="2523" w:type="dxa"/>
            <w:vAlign w:val="center"/>
          </w:tcPr>
          <w:p w14:paraId="1ABDDAE9" w14:textId="77777777" w:rsidR="00D25087" w:rsidRPr="004F6C45" w:rsidRDefault="00D25087" w:rsidP="0079698A">
            <w:pPr>
              <w:jc w:val="center"/>
              <w:rPr>
                <w:rFonts w:ascii="Times New Roman" w:hAnsi="Times New Roman" w:cs="Times New Roman"/>
                <w:b/>
                <w:bCs/>
                <w:lang w:val="sr-Latn-CS" w:eastAsia="sr-Latn-CS"/>
              </w:rPr>
            </w:pPr>
            <w:r w:rsidRPr="004F6C45">
              <w:rPr>
                <w:rFonts w:ascii="Times New Roman" w:hAnsi="Times New Roman" w:cs="Times New Roman"/>
                <w:b/>
                <w:bCs/>
                <w:lang w:val="sr-Latn-CS" w:eastAsia="sr-Latn-CS"/>
              </w:rPr>
              <w:t>Zabrinjavaju</w:t>
            </w:r>
            <w:r w:rsidRPr="004F6C45">
              <w:rPr>
                <w:rFonts w:ascii="Times New Roman" w:eastAsia="Times New Roman" w:hAnsi="Times New Roman" w:cs="Times New Roman"/>
                <w:b/>
                <w:bCs/>
                <w:spacing w:val="4"/>
                <w:sz w:val="24"/>
                <w:szCs w:val="24"/>
                <w:lang w:val="sr-Latn-CS" w:eastAsia="sr-Latn-CS"/>
              </w:rPr>
              <w:t>će</w:t>
            </w:r>
          </w:p>
        </w:tc>
      </w:tr>
      <w:tr w:rsidR="004F6C45" w:rsidRPr="004F6C45" w14:paraId="37C3F6B9" w14:textId="77777777" w:rsidTr="0079698A">
        <w:trPr>
          <w:trHeight w:hRule="exact" w:val="567"/>
        </w:trPr>
        <w:tc>
          <w:tcPr>
            <w:tcW w:w="542" w:type="dxa"/>
            <w:tcBorders>
              <w:top w:val="single" w:sz="4" w:space="0" w:color="auto"/>
            </w:tcBorders>
            <w:vAlign w:val="center"/>
          </w:tcPr>
          <w:p w14:paraId="604EF355" w14:textId="77777777" w:rsidR="00D25087" w:rsidRPr="004F6C45" w:rsidRDefault="00D25087" w:rsidP="0079698A">
            <w:pPr>
              <w:rPr>
                <w:lang w:val="sr-Latn-CS" w:eastAsia="sr-Latn-CS"/>
              </w:rPr>
            </w:pPr>
            <w:r w:rsidRPr="004F6C45">
              <w:rPr>
                <w:lang w:val="sr-Latn-CS" w:eastAsia="sr-Latn-CS"/>
              </w:rPr>
              <w:t>1.</w:t>
            </w:r>
          </w:p>
        </w:tc>
        <w:tc>
          <w:tcPr>
            <w:tcW w:w="2435" w:type="dxa"/>
            <w:vAlign w:val="center"/>
          </w:tcPr>
          <w:p w14:paraId="4FD9E297" w14:textId="1217DEAB" w:rsidR="00D25087" w:rsidRPr="004F6C45" w:rsidRDefault="00D25087" w:rsidP="0079698A">
            <w:pPr>
              <w:rPr>
                <w:sz w:val="20"/>
                <w:szCs w:val="20"/>
                <w:lang w:val="sr-Latn-CS" w:eastAsia="sr-Latn-CS"/>
              </w:rPr>
            </w:pPr>
            <w:r w:rsidRPr="004F6C45">
              <w:rPr>
                <w:rFonts w:asciiTheme="majorBidi" w:eastAsia="Times New Roman" w:hAnsiTheme="majorBidi" w:cstheme="majorBidi"/>
                <w:i/>
                <w:iCs/>
                <w:spacing w:val="4"/>
                <w:sz w:val="20"/>
                <w:szCs w:val="20"/>
                <w:lang w:val="sr-Latn-CS" w:eastAsia="sr-Latn-CS"/>
              </w:rPr>
              <w:t>Clostridium difficile</w:t>
            </w:r>
          </w:p>
        </w:tc>
        <w:tc>
          <w:tcPr>
            <w:tcW w:w="2693" w:type="dxa"/>
            <w:vAlign w:val="center"/>
          </w:tcPr>
          <w:p w14:paraId="74D69092" w14:textId="77777777" w:rsidR="00D25087" w:rsidRPr="004F6C45" w:rsidRDefault="00D25087" w:rsidP="0079698A">
            <w:pPr>
              <w:rPr>
                <w:rFonts w:ascii="Times New Roman" w:hAnsi="Times New Roman" w:cs="Times New Roman"/>
                <w:i/>
                <w:iCs/>
                <w:lang w:val="sr-Latn-CS" w:eastAsia="sr-Latn-CS"/>
              </w:rPr>
            </w:pPr>
            <w:r w:rsidRPr="004F6C45">
              <w:rPr>
                <w:rFonts w:ascii="Times New Roman" w:hAnsi="Times New Roman" w:cs="Times New Roman"/>
                <w:i/>
                <w:iCs/>
                <w:lang w:val="sr-Latn-CS" w:eastAsia="sr-Latn-CS"/>
              </w:rPr>
              <w:t>Acinetobacter</w:t>
            </w:r>
          </w:p>
        </w:tc>
        <w:tc>
          <w:tcPr>
            <w:tcW w:w="2523" w:type="dxa"/>
            <w:vAlign w:val="center"/>
          </w:tcPr>
          <w:p w14:paraId="66752972" w14:textId="77777777" w:rsidR="00D25087" w:rsidRPr="004F6C45" w:rsidRDefault="00D25087" w:rsidP="0079698A">
            <w:pPr>
              <w:rPr>
                <w:rFonts w:ascii="Times New Roman" w:hAnsi="Times New Roman" w:cs="Times New Roman"/>
                <w:sz w:val="18"/>
                <w:szCs w:val="18"/>
                <w:lang w:val="sr-Latn-CS" w:eastAsia="sr-Latn-CS"/>
              </w:rPr>
            </w:pPr>
            <w:r w:rsidRPr="004F6C45">
              <w:rPr>
                <w:rFonts w:ascii="Times New Roman" w:hAnsi="Times New Roman" w:cs="Times New Roman"/>
                <w:sz w:val="18"/>
                <w:szCs w:val="18"/>
                <w:lang w:val="sr-Latn-CS" w:eastAsia="sr-Latn-CS"/>
              </w:rPr>
              <w:t xml:space="preserve">Vankomicin-rezistentni </w:t>
            </w:r>
            <w:r w:rsidRPr="004F6C45">
              <w:rPr>
                <w:rFonts w:ascii="Times New Roman" w:hAnsi="Times New Roman" w:cs="Times New Roman"/>
                <w:i/>
                <w:iCs/>
                <w:sz w:val="18"/>
                <w:szCs w:val="18"/>
                <w:lang w:val="sr-Latn-CS" w:eastAsia="sr-Latn-CS"/>
              </w:rPr>
              <w:t>Staphylococcus aureus (VRSA)</w:t>
            </w:r>
          </w:p>
        </w:tc>
      </w:tr>
      <w:tr w:rsidR="004F6C45" w:rsidRPr="004F6C45" w14:paraId="18BEB3E8" w14:textId="77777777" w:rsidTr="0079698A">
        <w:trPr>
          <w:trHeight w:hRule="exact" w:val="567"/>
        </w:trPr>
        <w:tc>
          <w:tcPr>
            <w:tcW w:w="542" w:type="dxa"/>
            <w:vAlign w:val="center"/>
          </w:tcPr>
          <w:p w14:paraId="73DCD7CB" w14:textId="77777777" w:rsidR="00D25087" w:rsidRPr="004F6C45" w:rsidRDefault="00D25087" w:rsidP="0079698A">
            <w:pPr>
              <w:rPr>
                <w:lang w:val="sr-Latn-CS" w:eastAsia="sr-Latn-CS"/>
              </w:rPr>
            </w:pPr>
            <w:r w:rsidRPr="004F6C45">
              <w:rPr>
                <w:lang w:val="sr-Latn-CS" w:eastAsia="sr-Latn-CS"/>
              </w:rPr>
              <w:t>2.</w:t>
            </w:r>
          </w:p>
        </w:tc>
        <w:tc>
          <w:tcPr>
            <w:tcW w:w="2435" w:type="dxa"/>
            <w:vAlign w:val="center"/>
          </w:tcPr>
          <w:p w14:paraId="7A4F769C"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eastAsia="Times New Roman" w:hAnsi="Times New Roman" w:cs="Times New Roman"/>
                <w:spacing w:val="4"/>
                <w:sz w:val="20"/>
                <w:szCs w:val="20"/>
                <w:lang w:val="sr-Latn-CS" w:eastAsia="sr-Latn-CS"/>
              </w:rPr>
              <w:t>Karbapenem- rezistentne</w:t>
            </w:r>
          </w:p>
        </w:tc>
        <w:tc>
          <w:tcPr>
            <w:tcW w:w="2693" w:type="dxa"/>
            <w:vAlign w:val="center"/>
          </w:tcPr>
          <w:p w14:paraId="55864637" w14:textId="77777777" w:rsidR="00D25087" w:rsidRPr="004F6C45" w:rsidRDefault="00D25087" w:rsidP="0079698A">
            <w:pPr>
              <w:rPr>
                <w:rFonts w:ascii="Times New Roman" w:hAnsi="Times New Roman" w:cs="Times New Roman"/>
                <w:i/>
                <w:iCs/>
                <w:sz w:val="20"/>
                <w:szCs w:val="20"/>
                <w:lang w:val="sr-Latn-CS" w:eastAsia="sr-Latn-CS"/>
              </w:rPr>
            </w:pPr>
            <w:r w:rsidRPr="004F6C45">
              <w:rPr>
                <w:rFonts w:ascii="Times New Roman" w:hAnsi="Times New Roman" w:cs="Times New Roman"/>
                <w:i/>
                <w:iCs/>
                <w:sz w:val="20"/>
                <w:szCs w:val="20"/>
                <w:lang w:val="sr-Latn-CS" w:eastAsia="sr-Latn-CS"/>
              </w:rPr>
              <w:t>Campylobacter</w:t>
            </w:r>
          </w:p>
        </w:tc>
        <w:tc>
          <w:tcPr>
            <w:tcW w:w="2523" w:type="dxa"/>
            <w:vAlign w:val="center"/>
          </w:tcPr>
          <w:p w14:paraId="1B409C73"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hAnsi="Times New Roman" w:cs="Times New Roman"/>
                <w:sz w:val="20"/>
                <w:szCs w:val="20"/>
                <w:lang w:val="sr-Latn-CS" w:eastAsia="sr-Latn-CS"/>
              </w:rPr>
              <w:t xml:space="preserve">Eritromicin-rezistentni </w:t>
            </w:r>
            <w:r w:rsidRPr="004F6C45">
              <w:rPr>
                <w:rFonts w:ascii="Times New Roman" w:hAnsi="Times New Roman" w:cs="Times New Roman"/>
                <w:i/>
                <w:iCs/>
                <w:sz w:val="20"/>
                <w:szCs w:val="20"/>
                <w:lang w:val="sr-Latn-CS" w:eastAsia="sr-Latn-CS"/>
              </w:rPr>
              <w:t>Streptococcus Group A</w:t>
            </w:r>
          </w:p>
        </w:tc>
      </w:tr>
      <w:tr w:rsidR="004F6C45" w:rsidRPr="004F6C45" w14:paraId="526F6866" w14:textId="77777777" w:rsidTr="0079698A">
        <w:trPr>
          <w:trHeight w:hRule="exact" w:val="567"/>
        </w:trPr>
        <w:tc>
          <w:tcPr>
            <w:tcW w:w="542" w:type="dxa"/>
            <w:vAlign w:val="center"/>
          </w:tcPr>
          <w:p w14:paraId="670893BC" w14:textId="77777777" w:rsidR="00D25087" w:rsidRPr="004F6C45" w:rsidRDefault="00D25087" w:rsidP="0079698A">
            <w:pPr>
              <w:rPr>
                <w:lang w:val="sr-Latn-CS" w:eastAsia="sr-Latn-CS"/>
              </w:rPr>
            </w:pPr>
            <w:r w:rsidRPr="004F6C45">
              <w:rPr>
                <w:lang w:val="sr-Latn-CS" w:eastAsia="sr-Latn-CS"/>
              </w:rPr>
              <w:t>3.</w:t>
            </w:r>
          </w:p>
        </w:tc>
        <w:tc>
          <w:tcPr>
            <w:tcW w:w="2435" w:type="dxa"/>
            <w:vAlign w:val="center"/>
          </w:tcPr>
          <w:p w14:paraId="4F1885F0"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eastAsia="Times New Roman" w:hAnsi="Times New Roman" w:cs="Times New Roman"/>
                <w:spacing w:val="4"/>
                <w:sz w:val="20"/>
                <w:szCs w:val="20"/>
                <w:lang w:val="sr-Latn-CS" w:eastAsia="sr-Latn-CS"/>
              </w:rPr>
              <w:t>Enterobacteriaceae(CRE)</w:t>
            </w:r>
          </w:p>
        </w:tc>
        <w:tc>
          <w:tcPr>
            <w:tcW w:w="2693" w:type="dxa"/>
            <w:vAlign w:val="center"/>
          </w:tcPr>
          <w:p w14:paraId="7AD71E94"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hAnsi="Times New Roman" w:cs="Times New Roman"/>
                <w:sz w:val="20"/>
                <w:szCs w:val="20"/>
                <w:lang w:val="sr-Latn-CS" w:eastAsia="sr-Latn-CS"/>
              </w:rPr>
              <w:t xml:space="preserve">Flukonazol-rezistentna </w:t>
            </w:r>
            <w:r w:rsidRPr="004F6C45">
              <w:rPr>
                <w:rFonts w:ascii="Times New Roman" w:hAnsi="Times New Roman" w:cs="Times New Roman"/>
                <w:i/>
                <w:iCs/>
                <w:sz w:val="20"/>
                <w:szCs w:val="20"/>
                <w:lang w:val="sr-Latn-CS" w:eastAsia="sr-Latn-CS"/>
              </w:rPr>
              <w:t>Candida</w:t>
            </w:r>
          </w:p>
        </w:tc>
        <w:tc>
          <w:tcPr>
            <w:tcW w:w="2523" w:type="dxa"/>
            <w:vAlign w:val="center"/>
          </w:tcPr>
          <w:p w14:paraId="29BCFE2A"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hAnsi="Times New Roman" w:cs="Times New Roman"/>
                <w:sz w:val="20"/>
                <w:szCs w:val="20"/>
                <w:lang w:val="sr-Latn-CS" w:eastAsia="sr-Latn-CS"/>
              </w:rPr>
              <w:t xml:space="preserve">Klindamicin-rezistentni </w:t>
            </w:r>
            <w:r w:rsidRPr="004F6C45">
              <w:rPr>
                <w:rFonts w:ascii="Times New Roman" w:hAnsi="Times New Roman" w:cs="Times New Roman"/>
                <w:i/>
                <w:iCs/>
                <w:sz w:val="20"/>
                <w:szCs w:val="20"/>
                <w:lang w:val="sr-Latn-CS" w:eastAsia="sr-Latn-CS"/>
              </w:rPr>
              <w:t>Streptococcus Group B</w:t>
            </w:r>
          </w:p>
        </w:tc>
      </w:tr>
      <w:tr w:rsidR="004F6C45" w:rsidRPr="004F6C45" w14:paraId="76C50E97" w14:textId="77777777" w:rsidTr="0079698A">
        <w:trPr>
          <w:trHeight w:hRule="exact" w:val="567"/>
        </w:trPr>
        <w:tc>
          <w:tcPr>
            <w:tcW w:w="542" w:type="dxa"/>
            <w:vAlign w:val="center"/>
          </w:tcPr>
          <w:p w14:paraId="1704F46A" w14:textId="77777777" w:rsidR="00D25087" w:rsidRPr="004F6C45" w:rsidRDefault="00D25087" w:rsidP="0079698A">
            <w:pPr>
              <w:rPr>
                <w:lang w:val="sr-Latn-CS" w:eastAsia="sr-Latn-CS"/>
              </w:rPr>
            </w:pPr>
            <w:r w:rsidRPr="004F6C45">
              <w:rPr>
                <w:lang w:val="sr-Latn-CS" w:eastAsia="sr-Latn-CS"/>
              </w:rPr>
              <w:t>4.</w:t>
            </w:r>
          </w:p>
        </w:tc>
        <w:tc>
          <w:tcPr>
            <w:tcW w:w="2435" w:type="dxa"/>
            <w:vAlign w:val="center"/>
          </w:tcPr>
          <w:p w14:paraId="34213471"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eastAsia="Times New Roman" w:hAnsi="Times New Roman" w:cs="Times New Roman"/>
                <w:spacing w:val="4"/>
                <w:sz w:val="20"/>
                <w:szCs w:val="20"/>
                <w:lang w:val="sr-Latn-CS" w:eastAsia="sr-Latn-CS"/>
              </w:rPr>
              <w:t xml:space="preserve">Rezistentna </w:t>
            </w:r>
            <w:r w:rsidRPr="004F6C45">
              <w:rPr>
                <w:rFonts w:ascii="Times New Roman" w:eastAsia="Times New Roman" w:hAnsi="Times New Roman" w:cs="Times New Roman"/>
                <w:i/>
                <w:iCs/>
                <w:spacing w:val="4"/>
                <w:sz w:val="20"/>
                <w:szCs w:val="20"/>
                <w:lang w:val="sr-Latn-CS" w:eastAsia="sr-Latn-CS"/>
              </w:rPr>
              <w:t>Neisseria gonorrhoeae</w:t>
            </w:r>
          </w:p>
        </w:tc>
        <w:tc>
          <w:tcPr>
            <w:tcW w:w="2693" w:type="dxa"/>
            <w:vAlign w:val="center"/>
          </w:tcPr>
          <w:p w14:paraId="78E593C9"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hAnsi="Times New Roman" w:cs="Times New Roman"/>
                <w:sz w:val="20"/>
                <w:szCs w:val="20"/>
                <w:lang w:val="sr-Latn-CS" w:eastAsia="sr-Latn-CS"/>
              </w:rPr>
              <w:t>Cefalosporin-rezistentne Enterobacteriaceae</w:t>
            </w:r>
          </w:p>
        </w:tc>
        <w:tc>
          <w:tcPr>
            <w:tcW w:w="2523" w:type="dxa"/>
            <w:vAlign w:val="center"/>
          </w:tcPr>
          <w:p w14:paraId="1A6383D4" w14:textId="77777777" w:rsidR="00D25087" w:rsidRPr="004F6C45" w:rsidRDefault="00D25087" w:rsidP="0079698A">
            <w:pPr>
              <w:rPr>
                <w:lang w:val="sr-Latn-CS" w:eastAsia="sr-Latn-CS"/>
              </w:rPr>
            </w:pPr>
          </w:p>
        </w:tc>
      </w:tr>
      <w:tr w:rsidR="004F6C45" w:rsidRPr="004F6C45" w14:paraId="3257FE44" w14:textId="77777777" w:rsidTr="0079698A">
        <w:trPr>
          <w:trHeight w:hRule="exact" w:val="567"/>
        </w:trPr>
        <w:tc>
          <w:tcPr>
            <w:tcW w:w="542" w:type="dxa"/>
            <w:vAlign w:val="center"/>
          </w:tcPr>
          <w:p w14:paraId="00CDA800" w14:textId="77777777" w:rsidR="00D25087" w:rsidRPr="004F6C45" w:rsidRDefault="00D25087" w:rsidP="0079698A">
            <w:pPr>
              <w:rPr>
                <w:lang w:val="sr-Latn-CS" w:eastAsia="sr-Latn-CS"/>
              </w:rPr>
            </w:pPr>
            <w:r w:rsidRPr="004F6C45">
              <w:rPr>
                <w:lang w:val="sr-Latn-CS" w:eastAsia="sr-Latn-CS"/>
              </w:rPr>
              <w:t>5.</w:t>
            </w:r>
          </w:p>
        </w:tc>
        <w:tc>
          <w:tcPr>
            <w:tcW w:w="2435" w:type="dxa"/>
            <w:vAlign w:val="center"/>
          </w:tcPr>
          <w:p w14:paraId="6CB2C643"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216CF65F"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hAnsi="Times New Roman" w:cs="Times New Roman"/>
                <w:sz w:val="20"/>
                <w:szCs w:val="20"/>
                <w:lang w:val="sr-Latn-CS" w:eastAsia="sr-Latn-CS"/>
              </w:rPr>
              <w:t xml:space="preserve">Vankomicin-rezistentni </w:t>
            </w:r>
            <w:r w:rsidRPr="004F6C45">
              <w:rPr>
                <w:rFonts w:ascii="Times New Roman" w:hAnsi="Times New Roman" w:cs="Times New Roman"/>
                <w:i/>
                <w:iCs/>
                <w:sz w:val="20"/>
                <w:szCs w:val="20"/>
                <w:lang w:val="sr-Latn-CS" w:eastAsia="sr-Latn-CS"/>
              </w:rPr>
              <w:t>Enterococcus</w:t>
            </w:r>
            <w:r w:rsidRPr="004F6C45">
              <w:rPr>
                <w:rFonts w:ascii="Times New Roman" w:hAnsi="Times New Roman" w:cs="Times New Roman"/>
                <w:sz w:val="20"/>
                <w:szCs w:val="20"/>
                <w:lang w:val="sr-Latn-CS" w:eastAsia="sr-Latn-CS"/>
              </w:rPr>
              <w:t xml:space="preserve"> (VRE)</w:t>
            </w:r>
          </w:p>
        </w:tc>
        <w:tc>
          <w:tcPr>
            <w:tcW w:w="2523" w:type="dxa"/>
            <w:vAlign w:val="center"/>
          </w:tcPr>
          <w:p w14:paraId="6C346D74" w14:textId="77777777" w:rsidR="00D25087" w:rsidRPr="004F6C45" w:rsidRDefault="00D25087" w:rsidP="0079698A">
            <w:pPr>
              <w:rPr>
                <w:lang w:val="sr-Latn-CS" w:eastAsia="sr-Latn-CS"/>
              </w:rPr>
            </w:pPr>
          </w:p>
        </w:tc>
      </w:tr>
      <w:tr w:rsidR="004F6C45" w:rsidRPr="004F6C45" w14:paraId="3496F958" w14:textId="77777777" w:rsidTr="0079698A">
        <w:trPr>
          <w:trHeight w:hRule="exact" w:val="567"/>
        </w:trPr>
        <w:tc>
          <w:tcPr>
            <w:tcW w:w="542" w:type="dxa"/>
            <w:vAlign w:val="center"/>
          </w:tcPr>
          <w:p w14:paraId="74C24BBE" w14:textId="77777777" w:rsidR="00D25087" w:rsidRPr="004F6C45" w:rsidRDefault="00D25087" w:rsidP="0079698A">
            <w:pPr>
              <w:rPr>
                <w:lang w:val="sr-Latn-CS" w:eastAsia="sr-Latn-CS"/>
              </w:rPr>
            </w:pPr>
            <w:r w:rsidRPr="004F6C45">
              <w:rPr>
                <w:lang w:val="sr-Latn-CS" w:eastAsia="sr-Latn-CS"/>
              </w:rPr>
              <w:t>6.</w:t>
            </w:r>
          </w:p>
        </w:tc>
        <w:tc>
          <w:tcPr>
            <w:tcW w:w="2435" w:type="dxa"/>
            <w:vAlign w:val="center"/>
          </w:tcPr>
          <w:p w14:paraId="5CE0BE72"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34F6F029" w14:textId="77777777" w:rsidR="00D25087" w:rsidRPr="004F6C45" w:rsidRDefault="00D25087" w:rsidP="0079698A">
            <w:pPr>
              <w:rPr>
                <w:rFonts w:ascii="Times New Roman" w:hAnsi="Times New Roman" w:cs="Times New Roman"/>
                <w:i/>
                <w:iCs/>
                <w:sz w:val="20"/>
                <w:szCs w:val="20"/>
                <w:lang w:val="sr-Latn-CS" w:eastAsia="sr-Latn-CS"/>
              </w:rPr>
            </w:pPr>
            <w:r w:rsidRPr="004F6C45">
              <w:rPr>
                <w:rFonts w:ascii="Times New Roman" w:hAnsi="Times New Roman" w:cs="Times New Roman"/>
                <w:i/>
                <w:iCs/>
                <w:sz w:val="20"/>
                <w:szCs w:val="20"/>
                <w:lang w:val="sr-Latn-CS" w:eastAsia="sr-Latn-CS"/>
              </w:rPr>
              <w:t>Pseudomonas aeruginosa</w:t>
            </w:r>
          </w:p>
        </w:tc>
        <w:tc>
          <w:tcPr>
            <w:tcW w:w="2523" w:type="dxa"/>
            <w:vAlign w:val="center"/>
          </w:tcPr>
          <w:p w14:paraId="00681915" w14:textId="77777777" w:rsidR="00D25087" w:rsidRPr="004F6C45" w:rsidRDefault="00D25087" w:rsidP="0079698A">
            <w:pPr>
              <w:rPr>
                <w:lang w:val="sr-Latn-CS" w:eastAsia="sr-Latn-CS"/>
              </w:rPr>
            </w:pPr>
          </w:p>
        </w:tc>
      </w:tr>
      <w:tr w:rsidR="004F6C45" w:rsidRPr="004F6C45" w14:paraId="7A7392E5" w14:textId="77777777" w:rsidTr="0079698A">
        <w:trPr>
          <w:trHeight w:hRule="exact" w:val="567"/>
        </w:trPr>
        <w:tc>
          <w:tcPr>
            <w:tcW w:w="542" w:type="dxa"/>
            <w:vAlign w:val="center"/>
          </w:tcPr>
          <w:p w14:paraId="1EE88016" w14:textId="77777777" w:rsidR="00D25087" w:rsidRPr="004F6C45" w:rsidRDefault="00D25087" w:rsidP="0079698A">
            <w:pPr>
              <w:rPr>
                <w:lang w:val="sr-Latn-CS" w:eastAsia="sr-Latn-CS"/>
              </w:rPr>
            </w:pPr>
            <w:r w:rsidRPr="004F6C45">
              <w:rPr>
                <w:lang w:val="sr-Latn-CS" w:eastAsia="sr-Latn-CS"/>
              </w:rPr>
              <w:t>7.</w:t>
            </w:r>
          </w:p>
        </w:tc>
        <w:tc>
          <w:tcPr>
            <w:tcW w:w="2435" w:type="dxa"/>
            <w:vAlign w:val="center"/>
          </w:tcPr>
          <w:p w14:paraId="5886890F"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3C44DFB6"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hAnsi="Times New Roman" w:cs="Times New Roman"/>
                <w:sz w:val="20"/>
                <w:szCs w:val="20"/>
                <w:lang w:val="sr-Latn-CS" w:eastAsia="sr-Latn-CS"/>
              </w:rPr>
              <w:t xml:space="preserve">Nontyphoidal </w:t>
            </w:r>
            <w:r w:rsidRPr="004F6C45">
              <w:rPr>
                <w:rFonts w:ascii="Times New Roman" w:hAnsi="Times New Roman" w:cs="Times New Roman"/>
                <w:i/>
                <w:iCs/>
                <w:sz w:val="20"/>
                <w:szCs w:val="20"/>
                <w:lang w:val="sr-Latn-CS" w:eastAsia="sr-Latn-CS"/>
              </w:rPr>
              <w:t>Salmonella</w:t>
            </w:r>
          </w:p>
        </w:tc>
        <w:tc>
          <w:tcPr>
            <w:tcW w:w="2523" w:type="dxa"/>
            <w:vAlign w:val="center"/>
          </w:tcPr>
          <w:p w14:paraId="39472C19" w14:textId="77777777" w:rsidR="00D25087" w:rsidRPr="004F6C45" w:rsidRDefault="00D25087" w:rsidP="0079698A">
            <w:pPr>
              <w:rPr>
                <w:lang w:val="sr-Latn-CS" w:eastAsia="sr-Latn-CS"/>
              </w:rPr>
            </w:pPr>
          </w:p>
        </w:tc>
      </w:tr>
      <w:tr w:rsidR="004F6C45" w:rsidRPr="004F6C45" w14:paraId="20A5654C" w14:textId="77777777" w:rsidTr="0079698A">
        <w:trPr>
          <w:trHeight w:hRule="exact" w:val="567"/>
        </w:trPr>
        <w:tc>
          <w:tcPr>
            <w:tcW w:w="542" w:type="dxa"/>
            <w:vAlign w:val="center"/>
          </w:tcPr>
          <w:p w14:paraId="3ED756E6" w14:textId="77777777" w:rsidR="00D25087" w:rsidRPr="004F6C45" w:rsidRDefault="00D25087" w:rsidP="0079698A">
            <w:pPr>
              <w:rPr>
                <w:lang w:val="sr-Latn-CS" w:eastAsia="sr-Latn-CS"/>
              </w:rPr>
            </w:pPr>
            <w:r w:rsidRPr="004F6C45">
              <w:rPr>
                <w:lang w:val="sr-Latn-CS" w:eastAsia="sr-Latn-CS"/>
              </w:rPr>
              <w:t>8.</w:t>
            </w:r>
          </w:p>
        </w:tc>
        <w:tc>
          <w:tcPr>
            <w:tcW w:w="2435" w:type="dxa"/>
            <w:vAlign w:val="center"/>
          </w:tcPr>
          <w:p w14:paraId="662D8B32"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7C41EE9A" w14:textId="77777777" w:rsidR="00D25087" w:rsidRPr="004F6C45" w:rsidRDefault="00D25087" w:rsidP="0079698A">
            <w:pPr>
              <w:rPr>
                <w:rFonts w:ascii="Times New Roman" w:hAnsi="Times New Roman" w:cs="Times New Roman"/>
                <w:i/>
                <w:iCs/>
                <w:sz w:val="20"/>
                <w:szCs w:val="20"/>
                <w:lang w:val="sr-Latn-CS" w:eastAsia="sr-Latn-CS"/>
              </w:rPr>
            </w:pPr>
            <w:r w:rsidRPr="004F6C45">
              <w:rPr>
                <w:rFonts w:ascii="Times New Roman" w:hAnsi="Times New Roman" w:cs="Times New Roman"/>
                <w:i/>
                <w:iCs/>
                <w:sz w:val="20"/>
                <w:szCs w:val="20"/>
                <w:lang w:val="sr-Latn-CS" w:eastAsia="sr-Latn-CS"/>
              </w:rPr>
              <w:t>Salmonella Typhi</w:t>
            </w:r>
          </w:p>
        </w:tc>
        <w:tc>
          <w:tcPr>
            <w:tcW w:w="2523" w:type="dxa"/>
            <w:vAlign w:val="center"/>
          </w:tcPr>
          <w:p w14:paraId="086B8A4D" w14:textId="77777777" w:rsidR="00D25087" w:rsidRPr="004F6C45" w:rsidRDefault="00D25087" w:rsidP="0079698A">
            <w:pPr>
              <w:rPr>
                <w:lang w:val="sr-Latn-CS" w:eastAsia="sr-Latn-CS"/>
              </w:rPr>
            </w:pPr>
          </w:p>
        </w:tc>
      </w:tr>
      <w:tr w:rsidR="004F6C45" w:rsidRPr="004F6C45" w14:paraId="2AE0292C" w14:textId="77777777" w:rsidTr="0079698A">
        <w:trPr>
          <w:trHeight w:hRule="exact" w:val="567"/>
        </w:trPr>
        <w:tc>
          <w:tcPr>
            <w:tcW w:w="542" w:type="dxa"/>
            <w:vAlign w:val="center"/>
          </w:tcPr>
          <w:p w14:paraId="042BC65E" w14:textId="77777777" w:rsidR="00D25087" w:rsidRPr="004F6C45" w:rsidRDefault="00D25087" w:rsidP="0079698A">
            <w:pPr>
              <w:rPr>
                <w:lang w:val="sr-Latn-CS" w:eastAsia="sr-Latn-CS"/>
              </w:rPr>
            </w:pPr>
            <w:r w:rsidRPr="004F6C45">
              <w:rPr>
                <w:lang w:val="sr-Latn-CS" w:eastAsia="sr-Latn-CS"/>
              </w:rPr>
              <w:t>9.</w:t>
            </w:r>
          </w:p>
        </w:tc>
        <w:tc>
          <w:tcPr>
            <w:tcW w:w="2435" w:type="dxa"/>
            <w:vAlign w:val="center"/>
          </w:tcPr>
          <w:p w14:paraId="1E65A8A4"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3D0360AA" w14:textId="77777777" w:rsidR="00D25087" w:rsidRPr="004F6C45" w:rsidRDefault="00D25087" w:rsidP="0079698A">
            <w:pPr>
              <w:rPr>
                <w:rFonts w:ascii="Times New Roman" w:hAnsi="Times New Roman" w:cs="Times New Roman"/>
                <w:i/>
                <w:iCs/>
                <w:sz w:val="20"/>
                <w:szCs w:val="20"/>
                <w:lang w:val="sr-Latn-CS" w:eastAsia="sr-Latn-CS"/>
              </w:rPr>
            </w:pPr>
            <w:r w:rsidRPr="004F6C45">
              <w:rPr>
                <w:rFonts w:ascii="Times New Roman" w:hAnsi="Times New Roman" w:cs="Times New Roman"/>
                <w:i/>
                <w:iCs/>
                <w:sz w:val="20"/>
                <w:szCs w:val="20"/>
                <w:lang w:val="sr-Latn-CS" w:eastAsia="sr-Latn-CS"/>
              </w:rPr>
              <w:t>Shigella</w:t>
            </w:r>
          </w:p>
        </w:tc>
        <w:tc>
          <w:tcPr>
            <w:tcW w:w="2523" w:type="dxa"/>
            <w:vAlign w:val="center"/>
          </w:tcPr>
          <w:p w14:paraId="45A01F5E" w14:textId="77777777" w:rsidR="00D25087" w:rsidRPr="004F6C45" w:rsidRDefault="00D25087" w:rsidP="0079698A">
            <w:pPr>
              <w:rPr>
                <w:lang w:val="sr-Latn-CS" w:eastAsia="sr-Latn-CS"/>
              </w:rPr>
            </w:pPr>
          </w:p>
        </w:tc>
      </w:tr>
      <w:tr w:rsidR="004F6C45" w:rsidRPr="004F6C45" w14:paraId="698B8C43" w14:textId="77777777" w:rsidTr="0079698A">
        <w:trPr>
          <w:trHeight w:hRule="exact" w:val="567"/>
        </w:trPr>
        <w:tc>
          <w:tcPr>
            <w:tcW w:w="542" w:type="dxa"/>
            <w:vAlign w:val="center"/>
          </w:tcPr>
          <w:p w14:paraId="74985685" w14:textId="77777777" w:rsidR="00D25087" w:rsidRPr="004F6C45" w:rsidRDefault="00D25087" w:rsidP="0079698A">
            <w:pPr>
              <w:rPr>
                <w:lang w:val="sr-Latn-CS" w:eastAsia="sr-Latn-CS"/>
              </w:rPr>
            </w:pPr>
            <w:r w:rsidRPr="004F6C45">
              <w:rPr>
                <w:lang w:val="sr-Latn-CS" w:eastAsia="sr-Latn-CS"/>
              </w:rPr>
              <w:t>10.</w:t>
            </w:r>
          </w:p>
        </w:tc>
        <w:tc>
          <w:tcPr>
            <w:tcW w:w="2435" w:type="dxa"/>
            <w:vAlign w:val="center"/>
          </w:tcPr>
          <w:p w14:paraId="133C2ED8"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06DDD822" w14:textId="77777777" w:rsidR="00D25087" w:rsidRPr="004F6C45" w:rsidRDefault="00D25087" w:rsidP="0079698A">
            <w:pPr>
              <w:rPr>
                <w:rFonts w:ascii="Times New Roman" w:hAnsi="Times New Roman" w:cs="Times New Roman"/>
                <w:sz w:val="18"/>
                <w:szCs w:val="18"/>
                <w:lang w:val="sr-Latn-CS" w:eastAsia="sr-Latn-CS"/>
              </w:rPr>
            </w:pPr>
            <w:r w:rsidRPr="004F6C45">
              <w:rPr>
                <w:rFonts w:ascii="Times New Roman" w:hAnsi="Times New Roman" w:cs="Times New Roman"/>
                <w:sz w:val="18"/>
                <w:szCs w:val="18"/>
                <w:lang w:val="sr-Latn-CS" w:eastAsia="sr-Latn-CS"/>
              </w:rPr>
              <w:t xml:space="preserve">Meticilin-rezistentni </w:t>
            </w:r>
            <w:r w:rsidRPr="004F6C45">
              <w:rPr>
                <w:rFonts w:ascii="Times New Roman" w:hAnsi="Times New Roman" w:cs="Times New Roman"/>
                <w:i/>
                <w:iCs/>
                <w:sz w:val="18"/>
                <w:szCs w:val="18"/>
                <w:lang w:val="sr-Latn-CS" w:eastAsia="sr-Latn-CS"/>
              </w:rPr>
              <w:t>Staphylococcus aureus</w:t>
            </w:r>
            <w:r w:rsidRPr="004F6C45">
              <w:rPr>
                <w:rFonts w:ascii="Times New Roman" w:hAnsi="Times New Roman" w:cs="Times New Roman"/>
                <w:sz w:val="18"/>
                <w:szCs w:val="18"/>
                <w:lang w:val="sr-Latn-CS" w:eastAsia="sr-Latn-CS"/>
              </w:rPr>
              <w:t xml:space="preserve"> (MRSA)</w:t>
            </w:r>
          </w:p>
        </w:tc>
        <w:tc>
          <w:tcPr>
            <w:tcW w:w="2523" w:type="dxa"/>
            <w:vAlign w:val="center"/>
          </w:tcPr>
          <w:p w14:paraId="07B944A8" w14:textId="77777777" w:rsidR="00D25087" w:rsidRPr="004F6C45" w:rsidRDefault="00D25087" w:rsidP="0079698A">
            <w:pPr>
              <w:rPr>
                <w:lang w:val="sr-Latn-CS" w:eastAsia="sr-Latn-CS"/>
              </w:rPr>
            </w:pPr>
          </w:p>
        </w:tc>
      </w:tr>
      <w:tr w:rsidR="004F6C45" w:rsidRPr="004F6C45" w14:paraId="6B0F29A5" w14:textId="77777777" w:rsidTr="0079698A">
        <w:trPr>
          <w:trHeight w:hRule="exact" w:val="567"/>
        </w:trPr>
        <w:tc>
          <w:tcPr>
            <w:tcW w:w="542" w:type="dxa"/>
            <w:vAlign w:val="center"/>
          </w:tcPr>
          <w:p w14:paraId="2990DF20" w14:textId="77777777" w:rsidR="00D25087" w:rsidRPr="004F6C45" w:rsidRDefault="00D25087" w:rsidP="0079698A">
            <w:pPr>
              <w:rPr>
                <w:lang w:val="sr-Latn-CS" w:eastAsia="sr-Latn-CS"/>
              </w:rPr>
            </w:pPr>
            <w:r w:rsidRPr="004F6C45">
              <w:rPr>
                <w:lang w:val="sr-Latn-CS" w:eastAsia="sr-Latn-CS"/>
              </w:rPr>
              <w:t>11.</w:t>
            </w:r>
          </w:p>
        </w:tc>
        <w:tc>
          <w:tcPr>
            <w:tcW w:w="2435" w:type="dxa"/>
            <w:vAlign w:val="center"/>
          </w:tcPr>
          <w:p w14:paraId="35CCA0F9"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06483BD7" w14:textId="77777777" w:rsidR="00D25087" w:rsidRPr="004F6C45" w:rsidRDefault="00D25087" w:rsidP="0079698A">
            <w:pPr>
              <w:rPr>
                <w:rFonts w:ascii="Times New Roman" w:hAnsi="Times New Roman" w:cs="Times New Roman"/>
                <w:i/>
                <w:iCs/>
                <w:sz w:val="20"/>
                <w:szCs w:val="20"/>
                <w:lang w:val="sr-Latn-CS" w:eastAsia="sr-Latn-CS"/>
              </w:rPr>
            </w:pPr>
            <w:r w:rsidRPr="004F6C45">
              <w:rPr>
                <w:rFonts w:ascii="Times New Roman" w:hAnsi="Times New Roman" w:cs="Times New Roman"/>
                <w:i/>
                <w:iCs/>
                <w:sz w:val="20"/>
                <w:szCs w:val="20"/>
                <w:lang w:val="sr-Latn-CS" w:eastAsia="sr-Latn-CS"/>
              </w:rPr>
              <w:t>Streptococcus pneumoniae</w:t>
            </w:r>
          </w:p>
        </w:tc>
        <w:tc>
          <w:tcPr>
            <w:tcW w:w="2523" w:type="dxa"/>
            <w:vAlign w:val="center"/>
          </w:tcPr>
          <w:p w14:paraId="1C2C503E" w14:textId="77777777" w:rsidR="00D25087" w:rsidRPr="004F6C45" w:rsidRDefault="00D25087" w:rsidP="0079698A">
            <w:pPr>
              <w:rPr>
                <w:lang w:val="sr-Latn-CS" w:eastAsia="sr-Latn-CS"/>
              </w:rPr>
            </w:pPr>
          </w:p>
        </w:tc>
      </w:tr>
      <w:tr w:rsidR="004F6C45" w:rsidRPr="004F6C45" w14:paraId="6B46ABC2" w14:textId="77777777" w:rsidTr="0079698A">
        <w:trPr>
          <w:trHeight w:hRule="exact" w:val="567"/>
        </w:trPr>
        <w:tc>
          <w:tcPr>
            <w:tcW w:w="542" w:type="dxa"/>
            <w:vAlign w:val="center"/>
          </w:tcPr>
          <w:p w14:paraId="3FBD97F3" w14:textId="77777777" w:rsidR="00D25087" w:rsidRPr="004F6C45" w:rsidRDefault="00D25087" w:rsidP="0079698A">
            <w:pPr>
              <w:rPr>
                <w:lang w:val="sr-Latn-CS" w:eastAsia="sr-Latn-CS"/>
              </w:rPr>
            </w:pPr>
            <w:r w:rsidRPr="004F6C45">
              <w:rPr>
                <w:lang w:val="sr-Latn-CS" w:eastAsia="sr-Latn-CS"/>
              </w:rPr>
              <w:t>12.</w:t>
            </w:r>
          </w:p>
        </w:tc>
        <w:tc>
          <w:tcPr>
            <w:tcW w:w="2435" w:type="dxa"/>
            <w:vAlign w:val="center"/>
          </w:tcPr>
          <w:p w14:paraId="677B2C9A" w14:textId="77777777" w:rsidR="00D25087" w:rsidRPr="004F6C45" w:rsidRDefault="00D25087" w:rsidP="0079698A">
            <w:pPr>
              <w:rPr>
                <w:rFonts w:ascii="Times New Roman" w:hAnsi="Times New Roman" w:cs="Times New Roman"/>
                <w:sz w:val="20"/>
                <w:szCs w:val="20"/>
                <w:lang w:val="sr-Latn-CS" w:eastAsia="sr-Latn-CS"/>
              </w:rPr>
            </w:pPr>
          </w:p>
        </w:tc>
        <w:tc>
          <w:tcPr>
            <w:tcW w:w="2693" w:type="dxa"/>
            <w:vAlign w:val="center"/>
          </w:tcPr>
          <w:p w14:paraId="7B6AFC4A" w14:textId="77777777" w:rsidR="00D25087" w:rsidRPr="004F6C45" w:rsidRDefault="00D25087" w:rsidP="0079698A">
            <w:pPr>
              <w:rPr>
                <w:rFonts w:ascii="Times New Roman" w:hAnsi="Times New Roman" w:cs="Times New Roman"/>
                <w:sz w:val="20"/>
                <w:szCs w:val="20"/>
                <w:lang w:val="sr-Latn-CS" w:eastAsia="sr-Latn-CS"/>
              </w:rPr>
            </w:pPr>
            <w:r w:rsidRPr="004F6C45">
              <w:rPr>
                <w:rFonts w:ascii="Times New Roman" w:hAnsi="Times New Roman" w:cs="Times New Roman"/>
                <w:i/>
                <w:iCs/>
                <w:sz w:val="20"/>
                <w:szCs w:val="20"/>
                <w:lang w:val="sr-Latn-CS" w:eastAsia="sr-Latn-CS"/>
              </w:rPr>
              <w:t>M. tuberculosis</w:t>
            </w:r>
            <w:r w:rsidRPr="004F6C45">
              <w:rPr>
                <w:rFonts w:ascii="Times New Roman" w:hAnsi="Times New Roman" w:cs="Times New Roman"/>
                <w:sz w:val="20"/>
                <w:szCs w:val="20"/>
                <w:lang w:val="sr-Latn-CS" w:eastAsia="sr-Latn-CS"/>
              </w:rPr>
              <w:t xml:space="preserve"> (MDR and XDR)</w:t>
            </w:r>
          </w:p>
        </w:tc>
        <w:tc>
          <w:tcPr>
            <w:tcW w:w="2523" w:type="dxa"/>
            <w:vAlign w:val="center"/>
          </w:tcPr>
          <w:p w14:paraId="525D95BF" w14:textId="77777777" w:rsidR="00D25087" w:rsidRPr="004F6C45" w:rsidRDefault="00D25087" w:rsidP="004F6C45">
            <w:pPr>
              <w:keepNext/>
              <w:rPr>
                <w:lang w:val="sr-Latn-CS" w:eastAsia="sr-Latn-CS"/>
              </w:rPr>
            </w:pPr>
          </w:p>
        </w:tc>
      </w:tr>
    </w:tbl>
    <w:p w14:paraId="6AD00369" w14:textId="491FC316" w:rsidR="00D25087" w:rsidRPr="004F6C45" w:rsidRDefault="00D25087" w:rsidP="00D25087"/>
    <w:p w14:paraId="628C0B37" w14:textId="793ABAB0" w:rsidR="00D25087" w:rsidRPr="004F6C45" w:rsidRDefault="00D25087" w:rsidP="00D25087"/>
    <w:p w14:paraId="5D18F270" w14:textId="63F9C101" w:rsidR="00D25087" w:rsidRPr="004F6C45" w:rsidRDefault="00D25087" w:rsidP="00D25087"/>
    <w:p w14:paraId="44B1888C" w14:textId="77777777" w:rsidR="00D25087" w:rsidRPr="004F6C45" w:rsidRDefault="00D25087" w:rsidP="00D25087"/>
    <w:p w14:paraId="4E7FE640" w14:textId="165F1A36" w:rsidR="00D25087" w:rsidRPr="004F6C45" w:rsidRDefault="00D25087" w:rsidP="00D25087">
      <w:pPr>
        <w:pStyle w:val="Heading2"/>
        <w:rPr>
          <w:rFonts w:asciiTheme="majorBidi" w:hAnsiTheme="majorBidi"/>
          <w:spacing w:val="4"/>
          <w:szCs w:val="24"/>
          <w:lang w:val="sr-Latn-CS" w:eastAsia="sr-Latn-CS"/>
        </w:rPr>
      </w:pPr>
      <w:bookmarkStart w:id="7" w:name="_Toc76462904"/>
      <w:bookmarkStart w:id="8" w:name="_Toc93246183"/>
      <w:r w:rsidRPr="004F6C45">
        <w:rPr>
          <w:rFonts w:asciiTheme="majorBidi" w:hAnsiTheme="majorBidi"/>
          <w:spacing w:val="4"/>
          <w:szCs w:val="24"/>
          <w:lang w:val="sr-Latn-CS" w:eastAsia="sr-Latn-CS"/>
        </w:rPr>
        <w:lastRenderedPageBreak/>
        <w:t>Mjere kontrole praćenja i prevencije antibiotske rezistencije</w:t>
      </w:r>
      <w:bookmarkEnd w:id="7"/>
      <w:bookmarkEnd w:id="8"/>
    </w:p>
    <w:p w14:paraId="597D421D" w14:textId="355E2ABA" w:rsidR="00D25087" w:rsidRPr="004F6C45" w:rsidRDefault="00D25087" w:rsidP="00D25087">
      <w:pPr>
        <w:rPr>
          <w:lang w:val="sr-Latn-CS" w:eastAsia="sr-Latn-CS"/>
        </w:rPr>
      </w:pPr>
    </w:p>
    <w:p w14:paraId="7D9729FD" w14:textId="5D0C8522" w:rsidR="00B74781" w:rsidRPr="004F6C45" w:rsidRDefault="00D25087" w:rsidP="005F0F0B">
      <w:pPr>
        <w:spacing w:line="480" w:lineRule="auto"/>
        <w:jc w:val="both"/>
        <w:rPr>
          <w:rFonts w:asciiTheme="majorBidi" w:eastAsia="Times New Roman" w:hAnsiTheme="majorBidi" w:cstheme="majorBidi"/>
          <w:spacing w:val="4"/>
          <w:sz w:val="24"/>
          <w:szCs w:val="24"/>
          <w:lang w:val="sr-Latn-CS" w:eastAsia="sr-Latn-CS"/>
        </w:rPr>
      </w:pPr>
      <w:r w:rsidRPr="004F6C45">
        <w:rPr>
          <w:rFonts w:asciiTheme="majorBidi" w:eastAsia="Times New Roman" w:hAnsiTheme="majorBidi" w:cstheme="majorBidi"/>
          <w:spacing w:val="4"/>
          <w:sz w:val="24"/>
          <w:szCs w:val="24"/>
          <w:lang w:val="sr-Latn-CS" w:eastAsia="sr-Latn-CS"/>
        </w:rPr>
        <w:t xml:space="preserve">Nekoliko je mogućih načina za usporavanje rastućeg trenda antibiotske rezistencije, kao što su postizanje odgovarajuće kontrole infektivnog procesa, razvijanje novih antibiotika i racionalna upotreba postojećih. </w:t>
      </w:r>
      <w:r w:rsidR="00513608">
        <w:rPr>
          <w:rFonts w:asciiTheme="majorBidi" w:eastAsia="Times New Roman" w:hAnsiTheme="majorBidi" w:cstheme="majorBidi"/>
          <w:spacing w:val="4"/>
          <w:sz w:val="24"/>
          <w:szCs w:val="24"/>
          <w:lang w:val="sr-Latn-CS" w:eastAsia="sr-Latn-CS"/>
        </w:rPr>
        <w:t>(</w:t>
      </w:r>
      <w:r w:rsidR="009B6F94">
        <w:rPr>
          <w:rFonts w:asciiTheme="majorBidi" w:eastAsia="Times New Roman" w:hAnsiTheme="majorBidi" w:cstheme="majorBidi"/>
          <w:spacing w:val="4"/>
          <w:sz w:val="24"/>
          <w:szCs w:val="24"/>
          <w:lang w:val="sr-Latn-CS" w:eastAsia="sr-Latn-CS"/>
        </w:rPr>
        <w:t>12</w:t>
      </w:r>
      <w:r w:rsidR="00513608">
        <w:rPr>
          <w:rFonts w:asciiTheme="majorBidi" w:eastAsia="Times New Roman" w:hAnsiTheme="majorBidi" w:cstheme="majorBidi"/>
          <w:spacing w:val="4"/>
          <w:sz w:val="24"/>
          <w:szCs w:val="24"/>
          <w:lang w:val="sr-Latn-CS" w:eastAsia="sr-Latn-CS"/>
        </w:rPr>
        <w:t>)</w:t>
      </w:r>
    </w:p>
    <w:p w14:paraId="346377B0" w14:textId="18888276" w:rsidR="00D25087" w:rsidRPr="008A6FD2" w:rsidRDefault="00D25087" w:rsidP="00D25087">
      <w:pPr>
        <w:pStyle w:val="Heading1"/>
        <w:rPr>
          <w:rFonts w:asciiTheme="majorBidi" w:hAnsiTheme="majorBidi"/>
          <w:spacing w:val="4"/>
          <w:sz w:val="24"/>
          <w:szCs w:val="24"/>
        </w:rPr>
      </w:pPr>
      <w:bookmarkStart w:id="9" w:name="_Toc93246184"/>
      <w:r w:rsidRPr="008A6FD2">
        <w:rPr>
          <w:rFonts w:asciiTheme="majorBidi" w:hAnsiTheme="majorBidi"/>
          <w:spacing w:val="4"/>
          <w:sz w:val="24"/>
          <w:szCs w:val="24"/>
        </w:rPr>
        <w:t>HIPOTEZA</w:t>
      </w:r>
      <w:bookmarkEnd w:id="9"/>
    </w:p>
    <w:p w14:paraId="4801B37F" w14:textId="044FE5AF" w:rsidR="00D25087" w:rsidRPr="004F6C45" w:rsidRDefault="00D25087" w:rsidP="00D25087"/>
    <w:p w14:paraId="77FED7F8" w14:textId="77777777" w:rsidR="00D25087" w:rsidRPr="004F6C45" w:rsidRDefault="00D25087" w:rsidP="00D25087">
      <w:pPr>
        <w:spacing w:after="0" w:line="480" w:lineRule="auto"/>
        <w:jc w:val="both"/>
        <w:rPr>
          <w:rFonts w:asciiTheme="majorBidi" w:eastAsia="Times New Roman" w:hAnsiTheme="majorBidi" w:cstheme="majorBidi"/>
          <w:spacing w:val="4"/>
          <w:sz w:val="24"/>
          <w:szCs w:val="24"/>
          <w:lang w:val="sr-Latn-RS" w:eastAsia="sr-Latn-BA"/>
        </w:rPr>
      </w:pPr>
      <w:r w:rsidRPr="004F6C45">
        <w:rPr>
          <w:rFonts w:asciiTheme="majorBidi" w:hAnsiTheme="majorBidi" w:cstheme="majorBidi"/>
          <w:spacing w:val="4"/>
          <w:sz w:val="24"/>
          <w:szCs w:val="24"/>
        </w:rPr>
        <w:t>H0: Kogaluza negativni stafilokok i proteus vulgaris pokazuju najveći stepen rezistencije u odnosu na posmatrane antibiotike.</w:t>
      </w:r>
      <w:r w:rsidRPr="004F6C45">
        <w:rPr>
          <w:rFonts w:asciiTheme="majorBidi" w:eastAsia="Times New Roman" w:hAnsiTheme="majorBidi" w:cstheme="majorBidi"/>
          <w:spacing w:val="4"/>
          <w:sz w:val="24"/>
          <w:szCs w:val="24"/>
          <w:lang w:val="sr-Latn-RS" w:eastAsia="sr-Latn-BA"/>
        </w:rPr>
        <w:t xml:space="preserve"> </w:t>
      </w:r>
    </w:p>
    <w:p w14:paraId="331A44A7" w14:textId="621ACE10" w:rsidR="00817427" w:rsidRPr="004F6C45" w:rsidRDefault="00D25087" w:rsidP="00D25087">
      <w:pPr>
        <w:spacing w:after="0" w:line="480" w:lineRule="auto"/>
        <w:jc w:val="both"/>
        <w:rPr>
          <w:rFonts w:asciiTheme="majorBidi" w:eastAsia="Times New Roman" w:hAnsiTheme="majorBidi" w:cstheme="majorBidi"/>
          <w:spacing w:val="4"/>
          <w:sz w:val="24"/>
          <w:szCs w:val="24"/>
          <w:lang w:val="sr-Latn-RS" w:eastAsia="sr-Latn-BA"/>
        </w:rPr>
      </w:pPr>
      <w:r w:rsidRPr="004F6C45">
        <w:rPr>
          <w:rFonts w:asciiTheme="majorBidi" w:eastAsia="Times New Roman" w:hAnsiTheme="majorBidi" w:cstheme="majorBidi"/>
          <w:spacing w:val="4"/>
          <w:sz w:val="24"/>
          <w:szCs w:val="24"/>
          <w:lang w:val="sr-Latn-RS" w:eastAsia="sr-Latn-BA"/>
        </w:rPr>
        <w:t>H1: Erythromycin i Vancomycin pokazuju bolje rezultate, odnosno uočena je veća senzitivnost gram negativnih bakterija u odnosu na gram pozitivne.</w:t>
      </w:r>
      <w:r w:rsidR="00817427">
        <w:rPr>
          <w:rFonts w:asciiTheme="majorBidi" w:eastAsia="Times New Roman" w:hAnsiTheme="majorBidi" w:cstheme="majorBidi"/>
          <w:spacing w:val="4"/>
          <w:sz w:val="24"/>
          <w:szCs w:val="24"/>
          <w:lang w:val="sr-Latn-RS" w:eastAsia="sr-Latn-BA"/>
        </w:rPr>
        <w:br/>
      </w:r>
    </w:p>
    <w:p w14:paraId="6D03151F" w14:textId="768F6C61" w:rsidR="003A752D" w:rsidRPr="008A6FD2" w:rsidRDefault="003A752D" w:rsidP="003A752D">
      <w:pPr>
        <w:pStyle w:val="Heading1"/>
        <w:rPr>
          <w:rFonts w:asciiTheme="majorBidi" w:hAnsiTheme="majorBidi"/>
          <w:spacing w:val="4"/>
          <w:sz w:val="24"/>
          <w:szCs w:val="24"/>
        </w:rPr>
      </w:pPr>
      <w:bookmarkStart w:id="10" w:name="_Toc76462907"/>
      <w:bookmarkStart w:id="11" w:name="_Toc93246185"/>
      <w:r w:rsidRPr="008A6FD2">
        <w:rPr>
          <w:rFonts w:asciiTheme="majorBidi" w:hAnsiTheme="majorBidi"/>
          <w:spacing w:val="4"/>
          <w:sz w:val="24"/>
          <w:szCs w:val="24"/>
        </w:rPr>
        <w:t>CILJEVI ISTRAŽIVANJA</w:t>
      </w:r>
      <w:bookmarkEnd w:id="10"/>
      <w:bookmarkEnd w:id="11"/>
    </w:p>
    <w:p w14:paraId="773DB9C0" w14:textId="160BE5FA" w:rsidR="003A752D" w:rsidRPr="004F6C45" w:rsidRDefault="003A752D" w:rsidP="003A752D"/>
    <w:p w14:paraId="608DC8EF" w14:textId="77777777" w:rsidR="003A752D" w:rsidRPr="004F6C45" w:rsidRDefault="003A752D" w:rsidP="003A752D">
      <w:pPr>
        <w:spacing w:after="0" w:line="480" w:lineRule="auto"/>
        <w:jc w:val="both"/>
        <w:rPr>
          <w:rFonts w:asciiTheme="majorBidi" w:eastAsia="Times New Roman" w:hAnsiTheme="majorBidi" w:cstheme="majorBidi"/>
          <w:spacing w:val="4"/>
          <w:sz w:val="24"/>
          <w:szCs w:val="24"/>
          <w:lang w:val="sr-Latn-CS" w:eastAsia="sr-Latn-BA"/>
        </w:rPr>
      </w:pPr>
      <w:r w:rsidRPr="004F6C45">
        <w:rPr>
          <w:rFonts w:asciiTheme="majorBidi" w:eastAsia="Times New Roman" w:hAnsiTheme="majorBidi" w:cstheme="majorBidi"/>
          <w:spacing w:val="4"/>
          <w:sz w:val="24"/>
          <w:szCs w:val="24"/>
          <w:lang w:val="sr-Latn-CS" w:eastAsia="sr-Latn-CS"/>
        </w:rPr>
        <w:t>Definisali smo sljedeće ciljeve rada:</w:t>
      </w:r>
    </w:p>
    <w:p w14:paraId="3A62737C" w14:textId="6AF6807E" w:rsidR="003A752D" w:rsidRPr="004F6C45" w:rsidRDefault="003A752D" w:rsidP="003A752D">
      <w:pPr>
        <w:pStyle w:val="ListParagraph"/>
        <w:numPr>
          <w:ilvl w:val="0"/>
          <w:numId w:val="14"/>
        </w:numPr>
        <w:spacing w:after="0" w:line="480" w:lineRule="auto"/>
        <w:jc w:val="both"/>
        <w:rPr>
          <w:rFonts w:asciiTheme="majorBidi" w:eastAsia="Times New Roman" w:hAnsiTheme="majorBidi" w:cstheme="majorBidi"/>
          <w:spacing w:val="4"/>
          <w:sz w:val="24"/>
          <w:szCs w:val="24"/>
          <w:lang w:val="sr-Latn-CS" w:eastAsia="sr-Latn-CS"/>
        </w:rPr>
      </w:pPr>
      <w:r w:rsidRPr="004F6C45">
        <w:rPr>
          <w:rFonts w:asciiTheme="majorBidi" w:eastAsia="Times New Roman" w:hAnsiTheme="majorBidi" w:cstheme="majorBidi"/>
          <w:spacing w:val="4"/>
          <w:sz w:val="24"/>
          <w:szCs w:val="24"/>
          <w:lang w:val="sr-Latn-CS" w:eastAsia="sr-Latn-CS"/>
        </w:rPr>
        <w:t>Utvrditi bakterijske uzročnike iz primarno sterilnih uzoraka (hemokultura) u vremenskom periodu od 2019.-2021.</w:t>
      </w:r>
      <w:r w:rsidR="000034E3">
        <w:rPr>
          <w:rFonts w:asciiTheme="majorBidi" w:eastAsia="Times New Roman" w:hAnsiTheme="majorBidi" w:cstheme="majorBidi"/>
          <w:spacing w:val="4"/>
          <w:sz w:val="24"/>
          <w:szCs w:val="24"/>
          <w:lang w:val="sr-Latn-CS" w:eastAsia="sr-Latn-CS"/>
        </w:rPr>
        <w:t xml:space="preserve"> godine</w:t>
      </w:r>
      <w:r w:rsidRPr="004F6C45">
        <w:rPr>
          <w:rFonts w:asciiTheme="majorBidi" w:eastAsia="Times New Roman" w:hAnsiTheme="majorBidi" w:cstheme="majorBidi"/>
          <w:spacing w:val="4"/>
          <w:sz w:val="24"/>
          <w:szCs w:val="24"/>
          <w:lang w:val="sr-Latn-CS" w:eastAsia="sr-Latn-CS"/>
        </w:rPr>
        <w:t xml:space="preserve"> kod pacijenata liječenih na </w:t>
      </w:r>
      <w:r w:rsidR="000034E3">
        <w:rPr>
          <w:rFonts w:asciiTheme="majorBidi" w:eastAsia="Times New Roman" w:hAnsiTheme="majorBidi" w:cstheme="majorBidi"/>
          <w:spacing w:val="4"/>
          <w:sz w:val="24"/>
          <w:szCs w:val="24"/>
          <w:lang w:val="sr-Latn-CS" w:eastAsia="sr-Latn-CS"/>
        </w:rPr>
        <w:t>k</w:t>
      </w:r>
      <w:r w:rsidRPr="004F6C45">
        <w:rPr>
          <w:rFonts w:asciiTheme="majorBidi" w:eastAsia="Times New Roman" w:hAnsiTheme="majorBidi" w:cstheme="majorBidi"/>
          <w:spacing w:val="4"/>
          <w:sz w:val="24"/>
          <w:szCs w:val="24"/>
          <w:lang w:val="sr-Latn-CS" w:eastAsia="sr-Latn-CS"/>
        </w:rPr>
        <w:t>linici za anesteziju i intenzivno liječenje U</w:t>
      </w:r>
      <w:r w:rsidR="00466F1D">
        <w:rPr>
          <w:rFonts w:asciiTheme="majorBidi" w:eastAsia="Times New Roman" w:hAnsiTheme="majorBidi" w:cstheme="majorBidi"/>
          <w:spacing w:val="4"/>
          <w:sz w:val="24"/>
          <w:szCs w:val="24"/>
          <w:lang w:val="sr-Latn-CS" w:eastAsia="sr-Latn-CS"/>
        </w:rPr>
        <w:t xml:space="preserve">niverzitetsko </w:t>
      </w:r>
      <w:r w:rsidR="009B6F94">
        <w:rPr>
          <w:rFonts w:asciiTheme="majorBidi" w:eastAsia="Times New Roman" w:hAnsiTheme="majorBidi" w:cstheme="majorBidi"/>
          <w:spacing w:val="4"/>
          <w:sz w:val="24"/>
          <w:szCs w:val="24"/>
          <w:lang w:val="sr-Latn-CS" w:eastAsia="sr-Latn-CS"/>
        </w:rPr>
        <w:t>k</w:t>
      </w:r>
      <w:r w:rsidR="00466F1D">
        <w:rPr>
          <w:rFonts w:asciiTheme="majorBidi" w:eastAsia="Times New Roman" w:hAnsiTheme="majorBidi" w:cstheme="majorBidi"/>
          <w:spacing w:val="4"/>
          <w:sz w:val="24"/>
          <w:szCs w:val="24"/>
          <w:lang w:val="sr-Latn-CS" w:eastAsia="sr-Latn-CS"/>
        </w:rPr>
        <w:t>lini</w:t>
      </w:r>
      <w:r w:rsidR="00466F1D">
        <w:rPr>
          <w:rFonts w:asciiTheme="majorBidi" w:eastAsia="Times New Roman" w:hAnsiTheme="majorBidi" w:cstheme="majorBidi"/>
          <w:spacing w:val="4"/>
          <w:sz w:val="24"/>
          <w:szCs w:val="24"/>
          <w:lang w:val="sr-Latn-BA" w:eastAsia="sr-Latn-CS"/>
        </w:rPr>
        <w:t xml:space="preserve">čkog </w:t>
      </w:r>
      <w:r w:rsidR="009B6F94">
        <w:rPr>
          <w:rFonts w:asciiTheme="majorBidi" w:eastAsia="Times New Roman" w:hAnsiTheme="majorBidi" w:cstheme="majorBidi"/>
          <w:spacing w:val="4"/>
          <w:sz w:val="24"/>
          <w:szCs w:val="24"/>
          <w:lang w:val="sr-Latn-BA" w:eastAsia="sr-Latn-CS"/>
        </w:rPr>
        <w:t>c</w:t>
      </w:r>
      <w:r w:rsidR="00466F1D">
        <w:rPr>
          <w:rFonts w:asciiTheme="majorBidi" w:eastAsia="Times New Roman" w:hAnsiTheme="majorBidi" w:cstheme="majorBidi"/>
          <w:spacing w:val="4"/>
          <w:sz w:val="24"/>
          <w:szCs w:val="24"/>
          <w:lang w:val="sr-Latn-BA" w:eastAsia="sr-Latn-CS"/>
        </w:rPr>
        <w:t>entra</w:t>
      </w:r>
      <w:r w:rsidRPr="004F6C45">
        <w:rPr>
          <w:rFonts w:asciiTheme="majorBidi" w:eastAsia="Times New Roman" w:hAnsiTheme="majorBidi" w:cstheme="majorBidi"/>
          <w:spacing w:val="4"/>
          <w:sz w:val="24"/>
          <w:szCs w:val="24"/>
          <w:lang w:val="sr-Latn-CS" w:eastAsia="sr-Latn-CS"/>
        </w:rPr>
        <w:t xml:space="preserve"> </w:t>
      </w:r>
      <w:r w:rsidR="009B6F94">
        <w:rPr>
          <w:rFonts w:asciiTheme="majorBidi" w:eastAsia="Times New Roman" w:hAnsiTheme="majorBidi" w:cstheme="majorBidi"/>
          <w:spacing w:val="4"/>
          <w:sz w:val="24"/>
          <w:szCs w:val="24"/>
          <w:lang w:val="sr-Latn-CS" w:eastAsia="sr-Latn-CS"/>
        </w:rPr>
        <w:t xml:space="preserve">(UKC) </w:t>
      </w:r>
      <w:r w:rsidRPr="004F6C45">
        <w:rPr>
          <w:rFonts w:asciiTheme="majorBidi" w:eastAsia="Times New Roman" w:hAnsiTheme="majorBidi" w:cstheme="majorBidi"/>
          <w:spacing w:val="4"/>
          <w:sz w:val="24"/>
          <w:szCs w:val="24"/>
          <w:lang w:val="sr-Latn-CS" w:eastAsia="sr-Latn-CS"/>
        </w:rPr>
        <w:t>Banja Luka.</w:t>
      </w:r>
    </w:p>
    <w:p w14:paraId="6DF51CC8" w14:textId="7B15EF53" w:rsidR="003A752D" w:rsidRPr="004F6C45" w:rsidRDefault="003A752D" w:rsidP="003A752D">
      <w:pPr>
        <w:pStyle w:val="ListParagraph"/>
        <w:numPr>
          <w:ilvl w:val="0"/>
          <w:numId w:val="14"/>
        </w:numPr>
        <w:spacing w:after="0" w:line="480" w:lineRule="auto"/>
        <w:jc w:val="both"/>
        <w:rPr>
          <w:rFonts w:asciiTheme="majorBidi" w:eastAsia="Times New Roman" w:hAnsiTheme="majorBidi" w:cstheme="majorBidi"/>
          <w:spacing w:val="4"/>
          <w:sz w:val="24"/>
          <w:szCs w:val="24"/>
          <w:lang w:val="sr-Latn-CS" w:eastAsia="sr-Latn-CS"/>
        </w:rPr>
      </w:pPr>
      <w:r w:rsidRPr="004F6C45">
        <w:rPr>
          <w:rFonts w:asciiTheme="majorBidi" w:eastAsia="Times New Roman" w:hAnsiTheme="majorBidi" w:cstheme="majorBidi"/>
          <w:spacing w:val="4"/>
          <w:sz w:val="24"/>
          <w:szCs w:val="24"/>
          <w:lang w:val="sr-Latn-CS" w:eastAsia="sr-Latn-CS"/>
        </w:rPr>
        <w:t xml:space="preserve">Utvrditi učestalost </w:t>
      </w:r>
      <w:r w:rsidR="000034E3">
        <w:rPr>
          <w:rFonts w:asciiTheme="majorBidi" w:eastAsia="Times New Roman" w:hAnsiTheme="majorBidi" w:cstheme="majorBidi"/>
          <w:spacing w:val="4"/>
          <w:sz w:val="24"/>
          <w:szCs w:val="24"/>
          <w:lang w:val="sr-Latn-CS" w:eastAsia="sr-Latn-CS"/>
        </w:rPr>
        <w:t>g</w:t>
      </w:r>
      <w:r w:rsidRPr="004F6C45">
        <w:rPr>
          <w:rFonts w:asciiTheme="majorBidi" w:eastAsia="Times New Roman" w:hAnsiTheme="majorBidi" w:cstheme="majorBidi"/>
          <w:spacing w:val="4"/>
          <w:sz w:val="24"/>
          <w:szCs w:val="24"/>
          <w:lang w:val="sr-Latn-CS" w:eastAsia="sr-Latn-CS"/>
        </w:rPr>
        <w:t xml:space="preserve">ram pozitivnih i </w:t>
      </w:r>
      <w:r w:rsidR="000034E3">
        <w:rPr>
          <w:rFonts w:asciiTheme="majorBidi" w:eastAsia="Times New Roman" w:hAnsiTheme="majorBidi" w:cstheme="majorBidi"/>
          <w:spacing w:val="4"/>
          <w:sz w:val="24"/>
          <w:szCs w:val="24"/>
          <w:lang w:val="sr-Latn-CS" w:eastAsia="sr-Latn-CS"/>
        </w:rPr>
        <w:t>g</w:t>
      </w:r>
      <w:r w:rsidRPr="004F6C45">
        <w:rPr>
          <w:rFonts w:asciiTheme="majorBidi" w:eastAsia="Times New Roman" w:hAnsiTheme="majorBidi" w:cstheme="majorBidi"/>
          <w:spacing w:val="4"/>
          <w:sz w:val="24"/>
          <w:szCs w:val="24"/>
          <w:lang w:val="sr-Latn-CS" w:eastAsia="sr-Latn-CS"/>
        </w:rPr>
        <w:t>ram negativnih bakterija kod pozitivnih hemokultura.</w:t>
      </w:r>
    </w:p>
    <w:p w14:paraId="51593DD3" w14:textId="452C6486" w:rsidR="003A752D" w:rsidRPr="001F74D8" w:rsidRDefault="003A752D" w:rsidP="003A752D">
      <w:pPr>
        <w:pStyle w:val="ListParagraph"/>
        <w:numPr>
          <w:ilvl w:val="0"/>
          <w:numId w:val="14"/>
        </w:numPr>
      </w:pPr>
      <w:r w:rsidRPr="004F6C45">
        <w:rPr>
          <w:rFonts w:asciiTheme="majorBidi" w:eastAsia="Times New Roman" w:hAnsiTheme="majorBidi" w:cstheme="majorBidi"/>
          <w:spacing w:val="4"/>
          <w:sz w:val="24"/>
          <w:szCs w:val="24"/>
          <w:lang w:val="sr-Latn-CS" w:eastAsia="sr-Latn-CS"/>
        </w:rPr>
        <w:t>Utvrditi incidencu rezistencije izolovanih bakterija.</w:t>
      </w:r>
    </w:p>
    <w:p w14:paraId="53193B53" w14:textId="70D9F82F" w:rsidR="001F74D8" w:rsidRDefault="001F74D8" w:rsidP="001F74D8"/>
    <w:p w14:paraId="751311BE" w14:textId="779C8ACD" w:rsidR="00AD53E4" w:rsidRDefault="00AD53E4" w:rsidP="001F74D8"/>
    <w:p w14:paraId="4B85C026" w14:textId="77777777" w:rsidR="00AD53E4" w:rsidRDefault="00AD53E4" w:rsidP="001F74D8"/>
    <w:p w14:paraId="2AFD19FB" w14:textId="77777777" w:rsidR="001F74D8" w:rsidRPr="004F6C45" w:rsidRDefault="001F74D8" w:rsidP="001F74D8"/>
    <w:p w14:paraId="5BCEC6CD" w14:textId="7CC8BF3A" w:rsidR="003A752D" w:rsidRPr="008A6FD2" w:rsidRDefault="003A752D" w:rsidP="003A752D">
      <w:pPr>
        <w:pStyle w:val="Heading1"/>
        <w:rPr>
          <w:sz w:val="24"/>
          <w:szCs w:val="24"/>
        </w:rPr>
      </w:pPr>
      <w:bookmarkStart w:id="12" w:name="_Toc76462908"/>
      <w:bookmarkStart w:id="13" w:name="_Toc93246186"/>
      <w:r w:rsidRPr="008A6FD2">
        <w:rPr>
          <w:rFonts w:asciiTheme="majorBidi" w:hAnsiTheme="majorBidi"/>
          <w:spacing w:val="4"/>
          <w:sz w:val="24"/>
          <w:szCs w:val="24"/>
        </w:rPr>
        <w:lastRenderedPageBreak/>
        <w:t>MATERIJAL I METODE</w:t>
      </w:r>
      <w:bookmarkEnd w:id="12"/>
      <w:bookmarkEnd w:id="13"/>
    </w:p>
    <w:p w14:paraId="55F55B36" w14:textId="5D629F48" w:rsidR="003A752D" w:rsidRPr="004F6C45" w:rsidRDefault="003A752D" w:rsidP="003A752D"/>
    <w:p w14:paraId="2B857C80" w14:textId="6BD8CC23" w:rsidR="003A752D" w:rsidRPr="004F6C45" w:rsidRDefault="003A752D" w:rsidP="003A752D">
      <w:pPr>
        <w:pStyle w:val="Heading2"/>
        <w:rPr>
          <w:rFonts w:asciiTheme="majorBidi" w:hAnsiTheme="majorBidi"/>
          <w:spacing w:val="4"/>
          <w:szCs w:val="24"/>
          <w:lang w:val="sr-Latn-CS" w:eastAsia="sr-Latn-CS"/>
        </w:rPr>
      </w:pPr>
      <w:bookmarkStart w:id="14" w:name="_Toc76462909"/>
      <w:bookmarkStart w:id="15" w:name="_Toc93246187"/>
      <w:r w:rsidRPr="004F6C45">
        <w:rPr>
          <w:rFonts w:asciiTheme="majorBidi" w:hAnsiTheme="majorBidi"/>
          <w:spacing w:val="4"/>
          <w:szCs w:val="24"/>
          <w:lang w:val="sr-Latn-CS" w:eastAsia="sr-Latn-CS"/>
        </w:rPr>
        <w:t>Materijal</w:t>
      </w:r>
      <w:bookmarkEnd w:id="14"/>
      <w:bookmarkEnd w:id="15"/>
    </w:p>
    <w:p w14:paraId="771C5A8A" w14:textId="15CA5BD8" w:rsidR="003A752D" w:rsidRPr="004F6C45" w:rsidRDefault="003A752D" w:rsidP="003A752D">
      <w:pPr>
        <w:rPr>
          <w:lang w:val="sr-Latn-CS" w:eastAsia="sr-Latn-CS"/>
        </w:rPr>
      </w:pPr>
    </w:p>
    <w:p w14:paraId="640EE298" w14:textId="63086407" w:rsidR="00F53C7A" w:rsidRPr="004F6C45" w:rsidRDefault="003A752D" w:rsidP="003A752D">
      <w:pPr>
        <w:spacing w:line="480" w:lineRule="auto"/>
        <w:rPr>
          <w:rFonts w:asciiTheme="majorBidi" w:eastAsia="Times New Roman" w:hAnsiTheme="majorBidi" w:cstheme="majorBidi"/>
          <w:spacing w:val="4"/>
          <w:sz w:val="24"/>
          <w:szCs w:val="24"/>
          <w:lang w:val="sr-Latn-CS" w:eastAsia="sr-Latn-CS"/>
        </w:rPr>
      </w:pPr>
      <w:r w:rsidRPr="004F6C45">
        <w:rPr>
          <w:rFonts w:asciiTheme="majorBidi" w:eastAsia="Times New Roman" w:hAnsiTheme="majorBidi" w:cstheme="majorBidi"/>
          <w:spacing w:val="4"/>
          <w:sz w:val="24"/>
          <w:szCs w:val="24"/>
          <w:lang w:val="sr-Latn-CS" w:eastAsia="sr-Latn-CS"/>
        </w:rPr>
        <w:t xml:space="preserve">Ova studija je retrospektivna i obuhvatala je 250 ispitanika, starijih od 18 godina,  liječenih  na </w:t>
      </w:r>
      <w:r w:rsidR="009B6F94">
        <w:rPr>
          <w:rFonts w:asciiTheme="majorBidi" w:eastAsia="Times New Roman" w:hAnsiTheme="majorBidi" w:cstheme="majorBidi"/>
          <w:spacing w:val="4"/>
          <w:sz w:val="24"/>
          <w:szCs w:val="24"/>
          <w:lang w:val="sr-Latn-CS" w:eastAsia="sr-Latn-CS"/>
        </w:rPr>
        <w:t>k</w:t>
      </w:r>
      <w:r w:rsidRPr="004F6C45">
        <w:rPr>
          <w:rFonts w:asciiTheme="majorBidi" w:eastAsia="Times New Roman" w:hAnsiTheme="majorBidi" w:cstheme="majorBidi"/>
          <w:spacing w:val="4"/>
          <w:sz w:val="24"/>
          <w:szCs w:val="24"/>
          <w:lang w:val="sr-Latn-CS" w:eastAsia="sr-Latn-CS"/>
        </w:rPr>
        <w:t xml:space="preserve">linici za anesteziju i intenzivno liječenje Univerzitetsko </w:t>
      </w:r>
      <w:r w:rsidR="009B6F94">
        <w:rPr>
          <w:rFonts w:asciiTheme="majorBidi" w:eastAsia="Times New Roman" w:hAnsiTheme="majorBidi" w:cstheme="majorBidi"/>
          <w:spacing w:val="4"/>
          <w:sz w:val="24"/>
          <w:szCs w:val="24"/>
          <w:lang w:val="sr-Latn-CS" w:eastAsia="sr-Latn-CS"/>
        </w:rPr>
        <w:t>k</w:t>
      </w:r>
      <w:r w:rsidRPr="004F6C45">
        <w:rPr>
          <w:rFonts w:asciiTheme="majorBidi" w:eastAsia="Times New Roman" w:hAnsiTheme="majorBidi" w:cstheme="majorBidi"/>
          <w:spacing w:val="4"/>
          <w:sz w:val="24"/>
          <w:szCs w:val="24"/>
          <w:lang w:val="sr-Latn-CS" w:eastAsia="sr-Latn-CS"/>
        </w:rPr>
        <w:t xml:space="preserve">liničkog </w:t>
      </w:r>
      <w:r w:rsidR="009B6F94">
        <w:rPr>
          <w:rFonts w:asciiTheme="majorBidi" w:eastAsia="Times New Roman" w:hAnsiTheme="majorBidi" w:cstheme="majorBidi"/>
          <w:spacing w:val="4"/>
          <w:sz w:val="24"/>
          <w:szCs w:val="24"/>
          <w:lang w:val="sr-Latn-CS" w:eastAsia="sr-Latn-CS"/>
        </w:rPr>
        <w:t>c</w:t>
      </w:r>
      <w:r w:rsidRPr="004F6C45">
        <w:rPr>
          <w:rFonts w:asciiTheme="majorBidi" w:eastAsia="Times New Roman" w:hAnsiTheme="majorBidi" w:cstheme="majorBidi"/>
          <w:spacing w:val="4"/>
          <w:sz w:val="24"/>
          <w:szCs w:val="24"/>
          <w:lang w:val="sr-Latn-CS" w:eastAsia="sr-Latn-CS"/>
        </w:rPr>
        <w:t>entra Banja Luka</w:t>
      </w:r>
      <w:r w:rsidR="009B6F94">
        <w:rPr>
          <w:rFonts w:asciiTheme="majorBidi" w:eastAsia="Times New Roman" w:hAnsiTheme="majorBidi" w:cstheme="majorBidi"/>
          <w:spacing w:val="4"/>
          <w:sz w:val="24"/>
          <w:szCs w:val="24"/>
          <w:lang w:val="sr-Latn-CS" w:eastAsia="sr-Latn-CS"/>
        </w:rPr>
        <w:t xml:space="preserve"> </w:t>
      </w:r>
      <w:r w:rsidRPr="004F6C45">
        <w:rPr>
          <w:rFonts w:asciiTheme="majorBidi" w:eastAsia="Times New Roman" w:hAnsiTheme="majorBidi" w:cstheme="majorBidi"/>
          <w:spacing w:val="4"/>
          <w:sz w:val="24"/>
          <w:szCs w:val="24"/>
          <w:lang w:val="sr-Latn-CS" w:eastAsia="sr-Latn-CS"/>
        </w:rPr>
        <w:t xml:space="preserve">od </w:t>
      </w:r>
      <w:r w:rsidR="00062035">
        <w:rPr>
          <w:rFonts w:asciiTheme="majorBidi" w:eastAsia="Times New Roman" w:hAnsiTheme="majorBidi" w:cstheme="majorBidi"/>
          <w:spacing w:val="4"/>
          <w:sz w:val="24"/>
          <w:szCs w:val="24"/>
          <w:lang w:val="sr-Latn-CS" w:eastAsia="sr-Latn-CS"/>
        </w:rPr>
        <w:t>1.</w:t>
      </w:r>
      <w:r w:rsidRPr="004F6C45">
        <w:rPr>
          <w:rFonts w:asciiTheme="majorBidi" w:eastAsia="Times New Roman" w:hAnsiTheme="majorBidi" w:cstheme="majorBidi"/>
          <w:spacing w:val="4"/>
          <w:sz w:val="24"/>
          <w:szCs w:val="24"/>
          <w:lang w:val="sr-Latn-CS" w:eastAsia="sr-Latn-CS"/>
        </w:rPr>
        <w:t xml:space="preserve"> januara 2019. do 31. decembra 2021. godine. Kriterijumi uključivanja u studiju su dijagnoza sepse utvrđena na temelju, kliničkih i laboratorijskih parametara</w:t>
      </w:r>
      <w:r w:rsidR="00C97008">
        <w:rPr>
          <w:rFonts w:asciiTheme="majorBidi" w:eastAsia="Times New Roman" w:hAnsiTheme="majorBidi" w:cstheme="majorBidi"/>
          <w:spacing w:val="4"/>
          <w:sz w:val="24"/>
          <w:szCs w:val="24"/>
          <w:lang w:val="sr-Latn-CS" w:eastAsia="sr-Latn-CS"/>
        </w:rPr>
        <w:t>.</w:t>
      </w:r>
    </w:p>
    <w:p w14:paraId="46CB78A3" w14:textId="67E07CAC" w:rsidR="003A752D" w:rsidRPr="004F6C45" w:rsidRDefault="003A752D" w:rsidP="003A752D">
      <w:pPr>
        <w:pStyle w:val="Heading2"/>
        <w:rPr>
          <w:lang w:val="sr-Latn-CS" w:eastAsia="sr-Latn-CS"/>
        </w:rPr>
      </w:pPr>
      <w:bookmarkStart w:id="16" w:name="_Toc76462910"/>
      <w:bookmarkStart w:id="17" w:name="_Toc93246188"/>
      <w:r w:rsidRPr="004F6C45">
        <w:rPr>
          <w:rFonts w:asciiTheme="majorBidi" w:hAnsiTheme="majorBidi"/>
          <w:spacing w:val="4"/>
          <w:szCs w:val="24"/>
          <w:lang w:val="sr-Latn-CS" w:eastAsia="sr-Latn-CS"/>
        </w:rPr>
        <w:t>Metode</w:t>
      </w:r>
      <w:bookmarkEnd w:id="16"/>
      <w:bookmarkEnd w:id="17"/>
    </w:p>
    <w:p w14:paraId="1395B9B8" w14:textId="77777777" w:rsidR="003A752D" w:rsidRPr="004F6C45" w:rsidRDefault="003A752D" w:rsidP="003A752D"/>
    <w:p w14:paraId="3CF48CC2" w14:textId="06C7275C" w:rsidR="003A752D" w:rsidRDefault="003A752D" w:rsidP="00D25087">
      <w:pPr>
        <w:spacing w:after="0" w:line="480" w:lineRule="auto"/>
        <w:jc w:val="both"/>
        <w:rPr>
          <w:rFonts w:asciiTheme="majorBidi" w:eastAsia="Times New Roman" w:hAnsiTheme="majorBidi" w:cstheme="majorBidi"/>
          <w:spacing w:val="4"/>
          <w:sz w:val="24"/>
          <w:szCs w:val="24"/>
          <w:lang w:val="sr-Latn-CS" w:eastAsia="sr-Latn-CS"/>
        </w:rPr>
      </w:pPr>
      <w:r w:rsidRPr="004F6C45">
        <w:rPr>
          <w:rFonts w:asciiTheme="majorBidi" w:eastAsia="Times New Roman" w:hAnsiTheme="majorBidi" w:cstheme="majorBidi"/>
          <w:spacing w:val="4"/>
          <w:sz w:val="24"/>
          <w:szCs w:val="24"/>
          <w:lang w:val="sr-Latn-CS" w:eastAsia="sr-Latn-CS"/>
        </w:rPr>
        <w:t>Klinički podaci o ispitanicima su prikupljeni iz istorija bolesti, a podaci o izolovanim patogenima iz mikrobiološkog protokola Zavoda za mikrobiologiju Banja Luka.</w:t>
      </w:r>
    </w:p>
    <w:p w14:paraId="47AFCD34" w14:textId="77777777" w:rsidR="000D78D7" w:rsidRPr="004F6C45" w:rsidRDefault="000D78D7" w:rsidP="00D25087">
      <w:pPr>
        <w:spacing w:after="0" w:line="480" w:lineRule="auto"/>
        <w:jc w:val="both"/>
        <w:rPr>
          <w:rFonts w:asciiTheme="majorBidi" w:eastAsia="Times New Roman" w:hAnsiTheme="majorBidi" w:cstheme="majorBidi"/>
          <w:spacing w:val="4"/>
          <w:sz w:val="24"/>
          <w:szCs w:val="24"/>
          <w:lang w:val="sr-Latn-CS" w:eastAsia="sr-Latn-CS"/>
        </w:rPr>
      </w:pPr>
    </w:p>
    <w:p w14:paraId="2BA7477B" w14:textId="310FC59B" w:rsidR="003A752D" w:rsidRPr="008A6FD2" w:rsidRDefault="003A752D" w:rsidP="003A752D">
      <w:pPr>
        <w:pStyle w:val="Heading1"/>
        <w:rPr>
          <w:rFonts w:asciiTheme="majorBidi" w:hAnsiTheme="majorBidi"/>
          <w:spacing w:val="4"/>
          <w:sz w:val="24"/>
          <w:szCs w:val="24"/>
        </w:rPr>
      </w:pPr>
      <w:bookmarkStart w:id="18" w:name="_Toc76462911"/>
      <w:bookmarkStart w:id="19" w:name="_Toc93246189"/>
      <w:r w:rsidRPr="008A6FD2">
        <w:rPr>
          <w:rFonts w:asciiTheme="majorBidi" w:hAnsiTheme="majorBidi"/>
          <w:spacing w:val="4"/>
          <w:sz w:val="24"/>
          <w:szCs w:val="24"/>
        </w:rPr>
        <w:t>REZULTATI ISTRAŽIVANJA</w:t>
      </w:r>
      <w:bookmarkEnd w:id="18"/>
      <w:bookmarkEnd w:id="19"/>
    </w:p>
    <w:p w14:paraId="451C8CB9" w14:textId="734F5EA2" w:rsidR="003A752D" w:rsidRPr="004F6C45" w:rsidRDefault="003A752D" w:rsidP="003A752D"/>
    <w:p w14:paraId="46EE6D5A" w14:textId="7B644862" w:rsidR="003A752D" w:rsidRPr="004F6C45" w:rsidRDefault="003A752D" w:rsidP="003A752D">
      <w:pPr>
        <w:pStyle w:val="Heading2"/>
        <w:rPr>
          <w:rFonts w:asciiTheme="majorBidi" w:hAnsiTheme="majorBidi"/>
          <w:spacing w:val="4"/>
          <w:szCs w:val="24"/>
          <w:lang w:val="sr-Latn-CS" w:eastAsia="sr-Latn-CS"/>
        </w:rPr>
      </w:pPr>
      <w:bookmarkStart w:id="20" w:name="_Toc76462912"/>
      <w:bookmarkStart w:id="21" w:name="_Toc93246190"/>
      <w:r w:rsidRPr="004F6C45">
        <w:rPr>
          <w:rFonts w:asciiTheme="majorBidi" w:hAnsiTheme="majorBidi"/>
          <w:spacing w:val="4"/>
          <w:szCs w:val="24"/>
          <w:lang w:val="sr-Latn-CS" w:eastAsia="sr-Latn-CS"/>
        </w:rPr>
        <w:t>Bakteriološki rezultati hemokultura</w:t>
      </w:r>
      <w:bookmarkEnd w:id="20"/>
      <w:bookmarkEnd w:id="21"/>
    </w:p>
    <w:p w14:paraId="5139C18D" w14:textId="2FC31212" w:rsidR="003A752D" w:rsidRPr="004F6C45" w:rsidRDefault="003A752D" w:rsidP="003A752D">
      <w:pPr>
        <w:rPr>
          <w:lang w:val="sr-Latn-CS" w:eastAsia="sr-Latn-CS"/>
        </w:rPr>
      </w:pPr>
    </w:p>
    <w:p w14:paraId="0108E6A1" w14:textId="4CCD6331" w:rsidR="00F37AE7" w:rsidRDefault="003A752D" w:rsidP="000D78D7">
      <w:pPr>
        <w:spacing w:after="0" w:line="480" w:lineRule="auto"/>
        <w:jc w:val="both"/>
        <w:rPr>
          <w:rFonts w:asciiTheme="majorBidi" w:eastAsia="Times New Roman" w:hAnsiTheme="majorBidi" w:cstheme="majorBidi"/>
          <w:spacing w:val="4"/>
          <w:sz w:val="24"/>
          <w:szCs w:val="24"/>
          <w:lang w:val="sr-Latn-CS" w:eastAsia="sr-Latn-CS"/>
        </w:rPr>
      </w:pPr>
      <w:r w:rsidRPr="004F6C45">
        <w:rPr>
          <w:rFonts w:asciiTheme="majorBidi" w:eastAsia="Times New Roman" w:hAnsiTheme="majorBidi" w:cstheme="majorBidi"/>
          <w:spacing w:val="4"/>
          <w:sz w:val="24"/>
          <w:szCs w:val="24"/>
          <w:lang w:val="sr-Latn-CS" w:eastAsia="sr-Latn-CS"/>
        </w:rPr>
        <w:t xml:space="preserve">Istraživanje je sprovedeno na 250 ispitanika hospitalizovanih na </w:t>
      </w:r>
      <w:r w:rsidR="009B6F94">
        <w:rPr>
          <w:rFonts w:asciiTheme="majorBidi" w:eastAsia="Times New Roman" w:hAnsiTheme="majorBidi" w:cstheme="majorBidi"/>
          <w:spacing w:val="4"/>
          <w:sz w:val="24"/>
          <w:szCs w:val="24"/>
          <w:lang w:val="sr-Latn-CS" w:eastAsia="sr-Latn-CS"/>
        </w:rPr>
        <w:t>k</w:t>
      </w:r>
      <w:r w:rsidRPr="004F6C45">
        <w:rPr>
          <w:rFonts w:asciiTheme="majorBidi" w:eastAsia="Times New Roman" w:hAnsiTheme="majorBidi" w:cstheme="majorBidi"/>
          <w:spacing w:val="4"/>
          <w:sz w:val="24"/>
          <w:szCs w:val="24"/>
          <w:lang w:val="sr-Latn-CS" w:eastAsia="sr-Latn-CS"/>
        </w:rPr>
        <w:t>linici za anesteziju i intenzivno liječenje UKC Banja Luka tokom dvogodišnjeg razdoblja. Od 108 pozitivnih hemokultura, 64 pripada muškarcima, a 44 ženama.</w:t>
      </w:r>
      <w:r w:rsidR="003E7CB7">
        <w:rPr>
          <w:rFonts w:asciiTheme="majorBidi" w:eastAsia="Times New Roman" w:hAnsiTheme="majorBidi" w:cstheme="majorBidi"/>
          <w:spacing w:val="4"/>
          <w:sz w:val="24"/>
          <w:szCs w:val="24"/>
          <w:lang w:val="sr-Latn-CS" w:eastAsia="sr-Latn-CS"/>
        </w:rPr>
        <w:t xml:space="preserve"> </w:t>
      </w:r>
      <w:r w:rsidR="003E7CB7" w:rsidRPr="004F6C45">
        <w:rPr>
          <w:rFonts w:asciiTheme="majorBidi" w:eastAsia="Times New Roman" w:hAnsiTheme="majorBidi" w:cstheme="majorBidi"/>
          <w:spacing w:val="4"/>
          <w:sz w:val="24"/>
          <w:szCs w:val="24"/>
          <w:lang w:val="sr-Latn-CS" w:eastAsia="sr-Latn-CS"/>
        </w:rPr>
        <w:t xml:space="preserve">Na </w:t>
      </w:r>
      <w:r w:rsidR="003E7CB7">
        <w:rPr>
          <w:rFonts w:asciiTheme="majorBidi" w:eastAsia="Times New Roman" w:hAnsiTheme="majorBidi" w:cstheme="majorBidi"/>
          <w:spacing w:val="4"/>
          <w:sz w:val="24"/>
          <w:szCs w:val="24"/>
          <w:lang w:val="sr-Latn-CS" w:eastAsia="sr-Latn-CS"/>
        </w:rPr>
        <w:t>s</w:t>
      </w:r>
      <w:r w:rsidR="003E7CB7" w:rsidRPr="002C4B20">
        <w:rPr>
          <w:rFonts w:asciiTheme="majorBidi" w:eastAsia="Times New Roman" w:hAnsiTheme="majorBidi" w:cstheme="majorBidi"/>
          <w:spacing w:val="4"/>
          <w:sz w:val="24"/>
          <w:szCs w:val="24"/>
          <w:lang w:val="sr-Latn-CS" w:eastAsia="sr-Latn-CS"/>
        </w:rPr>
        <w:t>lici</w:t>
      </w:r>
      <w:r w:rsidR="003E7CB7" w:rsidRPr="004F6C45">
        <w:rPr>
          <w:rFonts w:asciiTheme="majorBidi" w:eastAsia="Times New Roman" w:hAnsiTheme="majorBidi" w:cstheme="majorBidi"/>
          <w:i/>
          <w:iCs/>
          <w:spacing w:val="4"/>
          <w:sz w:val="24"/>
          <w:szCs w:val="24"/>
          <w:lang w:val="sr-Latn-CS" w:eastAsia="sr-Latn-CS"/>
        </w:rPr>
        <w:t xml:space="preserve"> </w:t>
      </w:r>
      <w:r w:rsidR="003E7CB7">
        <w:rPr>
          <w:rFonts w:asciiTheme="majorBidi" w:eastAsia="Times New Roman" w:hAnsiTheme="majorBidi" w:cstheme="majorBidi"/>
          <w:i/>
          <w:iCs/>
          <w:spacing w:val="4"/>
          <w:sz w:val="24"/>
          <w:szCs w:val="24"/>
          <w:lang w:val="sr-Latn-CS" w:eastAsia="sr-Latn-CS"/>
        </w:rPr>
        <w:t>5-</w:t>
      </w:r>
      <w:r w:rsidR="003E7CB7" w:rsidRPr="004F6C45">
        <w:rPr>
          <w:rFonts w:asciiTheme="majorBidi" w:eastAsia="Times New Roman" w:hAnsiTheme="majorBidi" w:cstheme="majorBidi"/>
          <w:i/>
          <w:iCs/>
          <w:spacing w:val="4"/>
          <w:sz w:val="24"/>
          <w:szCs w:val="24"/>
          <w:lang w:val="sr-Latn-CS" w:eastAsia="sr-Latn-CS"/>
        </w:rPr>
        <w:t>1</w:t>
      </w:r>
      <w:r w:rsidR="003E7CB7" w:rsidRPr="004F6C45">
        <w:rPr>
          <w:rFonts w:asciiTheme="majorBidi" w:eastAsia="Times New Roman" w:hAnsiTheme="majorBidi" w:cstheme="majorBidi"/>
          <w:spacing w:val="4"/>
          <w:sz w:val="24"/>
          <w:szCs w:val="24"/>
          <w:lang w:val="sr-Latn-CS" w:eastAsia="sr-Latn-CS"/>
        </w:rPr>
        <w:t xml:space="preserve"> je prikazan odnos pozitivnih i negativnih hemokultura izražen u procentima koji iznosi 43,2% (tj.108 hemokultura) za pozitivne i 56,8% (142 hemokulture) za negativne.</w:t>
      </w:r>
      <w:r w:rsidR="00F53C7A">
        <w:rPr>
          <w:rFonts w:asciiTheme="majorBidi" w:eastAsia="Times New Roman" w:hAnsiTheme="majorBidi" w:cstheme="majorBidi"/>
          <w:spacing w:val="4"/>
          <w:sz w:val="24"/>
          <w:szCs w:val="24"/>
          <w:lang w:val="sr-Latn-CS" w:eastAsia="sr-Latn-CS"/>
        </w:rPr>
        <w:t xml:space="preserve"> </w:t>
      </w:r>
    </w:p>
    <w:p w14:paraId="412A9516" w14:textId="78FB05FE" w:rsidR="0036452E" w:rsidRDefault="00C275F2" w:rsidP="000D78D7">
      <w:pPr>
        <w:spacing w:after="0" w:line="480" w:lineRule="auto"/>
        <w:jc w:val="both"/>
        <w:rPr>
          <w:rFonts w:asciiTheme="majorBidi" w:eastAsia="Times New Roman" w:hAnsiTheme="majorBidi" w:cstheme="majorBidi"/>
          <w:spacing w:val="4"/>
          <w:sz w:val="24"/>
          <w:szCs w:val="24"/>
          <w:lang w:val="sr-Latn-CS" w:eastAsia="sr-Latn-CS"/>
        </w:rPr>
      </w:pPr>
      <w:r>
        <w:rPr>
          <w:noProof/>
        </w:rPr>
        <w:lastRenderedPageBreak/>
        <mc:AlternateContent>
          <mc:Choice Requires="wps">
            <w:drawing>
              <wp:anchor distT="0" distB="0" distL="114300" distR="114300" simplePos="0" relativeHeight="251672576" behindDoc="1" locked="0" layoutInCell="1" allowOverlap="1" wp14:anchorId="6BD22365" wp14:editId="76F017AA">
                <wp:simplePos x="0" y="0"/>
                <wp:positionH relativeFrom="margin">
                  <wp:align>left</wp:align>
                </wp:positionH>
                <wp:positionV relativeFrom="paragraph">
                  <wp:posOffset>1560195</wp:posOffset>
                </wp:positionV>
                <wp:extent cx="4991100" cy="635"/>
                <wp:effectExtent l="0" t="0" r="0" b="8255"/>
                <wp:wrapTight wrapText="bothSides">
                  <wp:wrapPolygon edited="0">
                    <wp:start x="0" y="0"/>
                    <wp:lineTo x="0" y="20698"/>
                    <wp:lineTo x="21518" y="20698"/>
                    <wp:lineTo x="21518"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4991100" cy="635"/>
                        </a:xfrm>
                        <a:prstGeom prst="rect">
                          <a:avLst/>
                        </a:prstGeom>
                        <a:solidFill>
                          <a:prstClr val="white"/>
                        </a:solidFill>
                        <a:ln>
                          <a:noFill/>
                        </a:ln>
                      </wps:spPr>
                      <wps:txbx>
                        <w:txbxContent>
                          <w:p w14:paraId="306ECC44" w14:textId="2EBEBD02" w:rsidR="00B44516" w:rsidRPr="00F37AE7" w:rsidRDefault="00B44516" w:rsidP="00F37AE7">
                            <w:pPr>
                              <w:pStyle w:val="Caption"/>
                              <w:jc w:val="center"/>
                              <w:rPr>
                                <w:rFonts w:ascii="Times New Roman" w:hAnsi="Times New Roman" w:cs="Times New Roman"/>
                                <w:i w:val="0"/>
                                <w:iCs w:val="0"/>
                                <w:noProof/>
                                <w:color w:val="auto"/>
                              </w:rPr>
                            </w:pPr>
                            <w:r w:rsidRPr="00F37AE7">
                              <w:rPr>
                                <w:rFonts w:ascii="Times New Roman" w:hAnsi="Times New Roman" w:cs="Times New Roman"/>
                                <w:i w:val="0"/>
                                <w:iCs w:val="0"/>
                                <w:color w:val="auto"/>
                              </w:rPr>
                              <w:t xml:space="preserve">Slika </w:t>
                            </w:r>
                            <w:r w:rsidRPr="00F37AE7">
                              <w:rPr>
                                <w:rFonts w:ascii="Times New Roman" w:hAnsi="Times New Roman" w:cs="Times New Roman"/>
                                <w:i w:val="0"/>
                                <w:iCs w:val="0"/>
                                <w:color w:val="auto"/>
                              </w:rPr>
                              <w:fldChar w:fldCharType="begin"/>
                            </w:r>
                            <w:r w:rsidRPr="00F37AE7">
                              <w:rPr>
                                <w:rFonts w:ascii="Times New Roman" w:hAnsi="Times New Roman" w:cs="Times New Roman"/>
                                <w:i w:val="0"/>
                                <w:iCs w:val="0"/>
                                <w:color w:val="auto"/>
                              </w:rPr>
                              <w:instrText xml:space="preserve"> STYLEREF 1 \s </w:instrText>
                            </w:r>
                            <w:r w:rsidRPr="00F37AE7">
                              <w:rPr>
                                <w:rFonts w:ascii="Times New Roman" w:hAnsi="Times New Roman" w:cs="Times New Roman"/>
                                <w:i w:val="0"/>
                                <w:iCs w:val="0"/>
                                <w:color w:val="auto"/>
                              </w:rPr>
                              <w:fldChar w:fldCharType="separate"/>
                            </w:r>
                            <w:r w:rsidRPr="00F37AE7">
                              <w:rPr>
                                <w:rFonts w:ascii="Times New Roman" w:hAnsi="Times New Roman" w:cs="Times New Roman"/>
                                <w:i w:val="0"/>
                                <w:iCs w:val="0"/>
                                <w:noProof/>
                                <w:color w:val="auto"/>
                              </w:rPr>
                              <w:t>5</w:t>
                            </w:r>
                            <w:r w:rsidRPr="00F37AE7">
                              <w:rPr>
                                <w:rFonts w:ascii="Times New Roman" w:hAnsi="Times New Roman" w:cs="Times New Roman"/>
                                <w:i w:val="0"/>
                                <w:iCs w:val="0"/>
                                <w:color w:val="auto"/>
                              </w:rPr>
                              <w:fldChar w:fldCharType="end"/>
                            </w:r>
                            <w:r w:rsidRPr="00F37AE7">
                              <w:rPr>
                                <w:rFonts w:ascii="Times New Roman" w:hAnsi="Times New Roman" w:cs="Times New Roman"/>
                                <w:i w:val="0"/>
                                <w:iCs w:val="0"/>
                                <w:color w:val="auto"/>
                              </w:rPr>
                              <w:noBreakHyphen/>
                            </w:r>
                            <w:r w:rsidRPr="00F37AE7">
                              <w:rPr>
                                <w:rFonts w:ascii="Times New Roman" w:hAnsi="Times New Roman" w:cs="Times New Roman"/>
                                <w:i w:val="0"/>
                                <w:iCs w:val="0"/>
                                <w:color w:val="auto"/>
                              </w:rPr>
                              <w:fldChar w:fldCharType="begin"/>
                            </w:r>
                            <w:r w:rsidRPr="00F37AE7">
                              <w:rPr>
                                <w:rFonts w:ascii="Times New Roman" w:hAnsi="Times New Roman" w:cs="Times New Roman"/>
                                <w:i w:val="0"/>
                                <w:iCs w:val="0"/>
                                <w:color w:val="auto"/>
                              </w:rPr>
                              <w:instrText xml:space="preserve"> SEQ Slika \* ARABIC \s 1 </w:instrText>
                            </w:r>
                            <w:r w:rsidRPr="00F37AE7">
                              <w:rPr>
                                <w:rFonts w:ascii="Times New Roman" w:hAnsi="Times New Roman" w:cs="Times New Roman"/>
                                <w:i w:val="0"/>
                                <w:iCs w:val="0"/>
                                <w:color w:val="auto"/>
                              </w:rPr>
                              <w:fldChar w:fldCharType="separate"/>
                            </w:r>
                            <w:r w:rsidRPr="00F37AE7">
                              <w:rPr>
                                <w:rFonts w:ascii="Times New Roman" w:hAnsi="Times New Roman" w:cs="Times New Roman"/>
                                <w:i w:val="0"/>
                                <w:iCs w:val="0"/>
                                <w:noProof/>
                                <w:color w:val="auto"/>
                              </w:rPr>
                              <w:t>1</w:t>
                            </w:r>
                            <w:r w:rsidRPr="00F37AE7">
                              <w:rPr>
                                <w:rFonts w:ascii="Times New Roman" w:hAnsi="Times New Roman" w:cs="Times New Roman"/>
                                <w:i w:val="0"/>
                                <w:iCs w:val="0"/>
                                <w:color w:val="auto"/>
                              </w:rPr>
                              <w:fldChar w:fldCharType="end"/>
                            </w:r>
                            <w:r w:rsidRPr="00F37AE7">
                              <w:rPr>
                                <w:rFonts w:ascii="Times New Roman" w:hAnsi="Times New Roman" w:cs="Times New Roman"/>
                                <w:i w:val="0"/>
                                <w:iCs w:val="0"/>
                                <w:color w:val="auto"/>
                              </w:rPr>
                              <w:t>. Prikaz odnosa pozitivnih i negativnih hemokultura izražen u procentima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BD22365" id="_x0000_t202" coordsize="21600,21600" o:spt="202" path="m,l,21600r21600,l21600,xe">
                <v:stroke joinstyle="miter"/>
                <v:path gradientshapeok="t" o:connecttype="rect"/>
              </v:shapetype>
              <v:shape id="Text Box 9" o:spid="_x0000_s1026" type="#_x0000_t202" style="position:absolute;left:0;text-align:left;margin-left:0;margin-top:122.85pt;width:393pt;height:.05pt;z-index:-2516439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" stroked="f">
                <v:textbox style="mso-fit-shape-to-text:t" inset="0,0,0,0">
                  <w:txbxContent>
                    <w:p w14:paraId="306ECC44" w14:textId="2EBEBD02" w:rsidR="00B44516" w:rsidRPr="00F37AE7" w:rsidRDefault="00B44516" w:rsidP="00F37AE7">
                      <w:pPr>
                        <w:pStyle w:val="Caption"/>
                        <w:jc w:val="center"/>
                        <w:rPr>
                          <w:rFonts w:ascii="Times New Roman" w:hAnsi="Times New Roman" w:cs="Times New Roman"/>
                          <w:i w:val="0"/>
                          <w:iCs w:val="0"/>
                          <w:noProof/>
                          <w:color w:val="auto"/>
                        </w:rPr>
                      </w:pPr>
                      <w:r w:rsidRPr="00F37AE7">
                        <w:rPr>
                          <w:rFonts w:ascii="Times New Roman" w:hAnsi="Times New Roman" w:cs="Times New Roman"/>
                          <w:i w:val="0"/>
                          <w:iCs w:val="0"/>
                          <w:color w:val="auto"/>
                        </w:rPr>
                        <w:t xml:space="preserve">Slika </w:t>
                      </w:r>
                      <w:r w:rsidRPr="00F37AE7">
                        <w:rPr>
                          <w:rFonts w:ascii="Times New Roman" w:hAnsi="Times New Roman" w:cs="Times New Roman"/>
                          <w:i w:val="0"/>
                          <w:iCs w:val="0"/>
                          <w:color w:val="auto"/>
                        </w:rPr>
                        <w:fldChar w:fldCharType="begin"/>
                      </w:r>
                      <w:r w:rsidRPr="00F37AE7">
                        <w:rPr>
                          <w:rFonts w:ascii="Times New Roman" w:hAnsi="Times New Roman" w:cs="Times New Roman"/>
                          <w:i w:val="0"/>
                          <w:iCs w:val="0"/>
                          <w:color w:val="auto"/>
                        </w:rPr>
                        <w:instrText xml:space="preserve"> STYLEREF 1 \s </w:instrText>
                      </w:r>
                      <w:r w:rsidRPr="00F37AE7">
                        <w:rPr>
                          <w:rFonts w:ascii="Times New Roman" w:hAnsi="Times New Roman" w:cs="Times New Roman"/>
                          <w:i w:val="0"/>
                          <w:iCs w:val="0"/>
                          <w:color w:val="auto"/>
                        </w:rPr>
                        <w:fldChar w:fldCharType="separate"/>
                      </w:r>
                      <w:r w:rsidRPr="00F37AE7">
                        <w:rPr>
                          <w:rFonts w:ascii="Times New Roman" w:hAnsi="Times New Roman" w:cs="Times New Roman"/>
                          <w:i w:val="0"/>
                          <w:iCs w:val="0"/>
                          <w:noProof/>
                          <w:color w:val="auto"/>
                        </w:rPr>
                        <w:t>5</w:t>
                      </w:r>
                      <w:r w:rsidRPr="00F37AE7">
                        <w:rPr>
                          <w:rFonts w:ascii="Times New Roman" w:hAnsi="Times New Roman" w:cs="Times New Roman"/>
                          <w:i w:val="0"/>
                          <w:iCs w:val="0"/>
                          <w:color w:val="auto"/>
                        </w:rPr>
                        <w:fldChar w:fldCharType="end"/>
                      </w:r>
                      <w:r w:rsidRPr="00F37AE7">
                        <w:rPr>
                          <w:rFonts w:ascii="Times New Roman" w:hAnsi="Times New Roman" w:cs="Times New Roman"/>
                          <w:i w:val="0"/>
                          <w:iCs w:val="0"/>
                          <w:color w:val="auto"/>
                        </w:rPr>
                        <w:noBreakHyphen/>
                      </w:r>
                      <w:r w:rsidRPr="00F37AE7">
                        <w:rPr>
                          <w:rFonts w:ascii="Times New Roman" w:hAnsi="Times New Roman" w:cs="Times New Roman"/>
                          <w:i w:val="0"/>
                          <w:iCs w:val="0"/>
                          <w:color w:val="auto"/>
                        </w:rPr>
                        <w:fldChar w:fldCharType="begin"/>
                      </w:r>
                      <w:r w:rsidRPr="00F37AE7">
                        <w:rPr>
                          <w:rFonts w:ascii="Times New Roman" w:hAnsi="Times New Roman" w:cs="Times New Roman"/>
                          <w:i w:val="0"/>
                          <w:iCs w:val="0"/>
                          <w:color w:val="auto"/>
                        </w:rPr>
                        <w:instrText xml:space="preserve"> SEQ Slika \* ARABIC \s 1 </w:instrText>
                      </w:r>
                      <w:r w:rsidRPr="00F37AE7">
                        <w:rPr>
                          <w:rFonts w:ascii="Times New Roman" w:hAnsi="Times New Roman" w:cs="Times New Roman"/>
                          <w:i w:val="0"/>
                          <w:iCs w:val="0"/>
                          <w:color w:val="auto"/>
                        </w:rPr>
                        <w:fldChar w:fldCharType="separate"/>
                      </w:r>
                      <w:r w:rsidRPr="00F37AE7">
                        <w:rPr>
                          <w:rFonts w:ascii="Times New Roman" w:hAnsi="Times New Roman" w:cs="Times New Roman"/>
                          <w:i w:val="0"/>
                          <w:iCs w:val="0"/>
                          <w:noProof/>
                          <w:color w:val="auto"/>
                        </w:rPr>
                        <w:t>1</w:t>
                      </w:r>
                      <w:r w:rsidRPr="00F37AE7">
                        <w:rPr>
                          <w:rFonts w:ascii="Times New Roman" w:hAnsi="Times New Roman" w:cs="Times New Roman"/>
                          <w:i w:val="0"/>
                          <w:iCs w:val="0"/>
                          <w:color w:val="auto"/>
                        </w:rPr>
                        <w:fldChar w:fldCharType="end"/>
                      </w:r>
                      <w:r w:rsidRPr="00F37AE7">
                        <w:rPr>
                          <w:rFonts w:ascii="Times New Roman" w:hAnsi="Times New Roman" w:cs="Times New Roman"/>
                          <w:i w:val="0"/>
                          <w:iCs w:val="0"/>
                          <w:color w:val="auto"/>
                        </w:rPr>
                        <w:t>. Prikaz odnosa pozitivnih i negativnih hemokultura izražen u procentima</w:t>
                      </w:r>
                    </w:p>
                  </w:txbxContent>
                </v:textbox>
                <w10:wrap type="tight" anchorx="margin"/>
              </v:shape>
            </w:pict>
          </mc:Fallback>
        </mc:AlternateContent>
      </w:r>
      <w:r w:rsidRPr="004F6C45">
        <w:rPr>
          <w:rFonts w:asciiTheme="majorBidi" w:hAnsiTheme="majorBidi" w:cstheme="majorBidi"/>
          <w:noProof/>
          <w:sz w:val="24"/>
          <w:szCs w:val="24"/>
        </w:rPr>
        <w:drawing>
          <wp:anchor distT="0" distB="0" distL="114300" distR="114300" simplePos="0" relativeHeight="251670528" behindDoc="1" locked="0" layoutInCell="1" allowOverlap="1" wp14:anchorId="771D1D6A" wp14:editId="55CBDD22">
            <wp:simplePos x="0" y="0"/>
            <wp:positionH relativeFrom="margin">
              <wp:align>left</wp:align>
            </wp:positionH>
            <wp:positionV relativeFrom="paragraph">
              <wp:posOffset>0</wp:posOffset>
            </wp:positionV>
            <wp:extent cx="4991100" cy="1493520"/>
            <wp:effectExtent l="0" t="0" r="0" b="11430"/>
            <wp:wrapTight wrapText="bothSides">
              <wp:wrapPolygon edited="0">
                <wp:start x="0" y="0"/>
                <wp:lineTo x="0" y="21490"/>
                <wp:lineTo x="21518" y="21490"/>
                <wp:lineTo x="21518" y="0"/>
                <wp:lineTo x="0" y="0"/>
              </wp:wrapPolygon>
            </wp:wrapTight>
            <wp:docPr id="7" name="Chart 7">
              <a:extLst xmlns:a="http://schemas.openxmlformats.org/drawingml/2006/main">
                <a:ext uri="{FF2B5EF4-FFF2-40B4-BE49-F238E27FC236}">
                  <a16:creationId xmlns:a16="http://schemas.microsoft.com/office/drawing/2014/main" id="{2AFD02EF-8FF4-4074-BFD0-9A77517A4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0612E5">
        <w:rPr>
          <w:rFonts w:asciiTheme="majorBidi" w:eastAsia="Times New Roman" w:hAnsiTheme="majorBidi" w:cstheme="majorBidi"/>
          <w:spacing w:val="4"/>
          <w:sz w:val="24"/>
          <w:szCs w:val="24"/>
          <w:lang w:val="sr-Latn-CS" w:eastAsia="sr-Latn-CS"/>
        </w:rPr>
        <w:t>Na tabeli 5-1. je prikazan broj izolata pojedinačnih G+ bakterija.</w:t>
      </w:r>
    </w:p>
    <w:p w14:paraId="73FDA9A3" w14:textId="4E3CCF23" w:rsidR="00302915" w:rsidRPr="00302915" w:rsidRDefault="00302915" w:rsidP="00302915">
      <w:pPr>
        <w:pStyle w:val="Caption"/>
        <w:keepNext/>
        <w:rPr>
          <w:rFonts w:ascii="Times New Roman" w:hAnsi="Times New Roman" w:cs="Times New Roman"/>
          <w:i w:val="0"/>
          <w:iCs w:val="0"/>
          <w:color w:val="auto"/>
        </w:rPr>
      </w:pPr>
      <w:r w:rsidRPr="00302915">
        <w:rPr>
          <w:rFonts w:ascii="Times New Roman" w:hAnsi="Times New Roman" w:cs="Times New Roman"/>
          <w:i w:val="0"/>
          <w:iCs w:val="0"/>
          <w:color w:val="auto"/>
        </w:rPr>
        <w:t xml:space="preserve">Tabela </w:t>
      </w:r>
      <w:r w:rsidR="00105DAA">
        <w:rPr>
          <w:rFonts w:ascii="Times New Roman" w:hAnsi="Times New Roman" w:cs="Times New Roman"/>
          <w:i w:val="0"/>
          <w:iCs w:val="0"/>
          <w:color w:val="auto"/>
        </w:rPr>
        <w:fldChar w:fldCharType="begin"/>
      </w:r>
      <w:r w:rsidR="00105DAA">
        <w:rPr>
          <w:rFonts w:ascii="Times New Roman" w:hAnsi="Times New Roman" w:cs="Times New Roman"/>
          <w:i w:val="0"/>
          <w:iCs w:val="0"/>
          <w:color w:val="auto"/>
        </w:rPr>
        <w:instrText xml:space="preserve"> STYLEREF 1 \s </w:instrText>
      </w:r>
      <w:r w:rsidR="00105DAA">
        <w:rPr>
          <w:rFonts w:ascii="Times New Roman" w:hAnsi="Times New Roman" w:cs="Times New Roman"/>
          <w:i w:val="0"/>
          <w:iCs w:val="0"/>
          <w:color w:val="auto"/>
        </w:rPr>
        <w:fldChar w:fldCharType="separate"/>
      </w:r>
      <w:r w:rsidR="00105DAA">
        <w:rPr>
          <w:rFonts w:ascii="Times New Roman" w:hAnsi="Times New Roman" w:cs="Times New Roman"/>
          <w:i w:val="0"/>
          <w:iCs w:val="0"/>
          <w:noProof/>
          <w:color w:val="auto"/>
        </w:rPr>
        <w:t>5</w:t>
      </w:r>
      <w:r w:rsidR="00105DAA">
        <w:rPr>
          <w:rFonts w:ascii="Times New Roman" w:hAnsi="Times New Roman" w:cs="Times New Roman"/>
          <w:i w:val="0"/>
          <w:iCs w:val="0"/>
          <w:color w:val="auto"/>
        </w:rPr>
        <w:fldChar w:fldCharType="end"/>
      </w:r>
      <w:r w:rsidR="00105DAA">
        <w:rPr>
          <w:rFonts w:ascii="Times New Roman" w:hAnsi="Times New Roman" w:cs="Times New Roman"/>
          <w:i w:val="0"/>
          <w:iCs w:val="0"/>
          <w:color w:val="auto"/>
        </w:rPr>
        <w:noBreakHyphen/>
      </w:r>
      <w:r w:rsidR="00105DAA">
        <w:rPr>
          <w:rFonts w:ascii="Times New Roman" w:hAnsi="Times New Roman" w:cs="Times New Roman"/>
          <w:i w:val="0"/>
          <w:iCs w:val="0"/>
          <w:color w:val="auto"/>
        </w:rPr>
        <w:fldChar w:fldCharType="begin"/>
      </w:r>
      <w:r w:rsidR="00105DAA">
        <w:rPr>
          <w:rFonts w:ascii="Times New Roman" w:hAnsi="Times New Roman" w:cs="Times New Roman"/>
          <w:i w:val="0"/>
          <w:iCs w:val="0"/>
          <w:color w:val="auto"/>
        </w:rPr>
        <w:instrText xml:space="preserve"> SEQ Tabela \* ARABIC \s 1 </w:instrText>
      </w:r>
      <w:r w:rsidR="00105DAA">
        <w:rPr>
          <w:rFonts w:ascii="Times New Roman" w:hAnsi="Times New Roman" w:cs="Times New Roman"/>
          <w:i w:val="0"/>
          <w:iCs w:val="0"/>
          <w:color w:val="auto"/>
        </w:rPr>
        <w:fldChar w:fldCharType="separate"/>
      </w:r>
      <w:r w:rsidR="00105DAA">
        <w:rPr>
          <w:rFonts w:ascii="Times New Roman" w:hAnsi="Times New Roman" w:cs="Times New Roman"/>
          <w:i w:val="0"/>
          <w:iCs w:val="0"/>
          <w:noProof/>
          <w:color w:val="auto"/>
        </w:rPr>
        <w:t>1</w:t>
      </w:r>
      <w:r w:rsidR="00105DAA">
        <w:rPr>
          <w:rFonts w:ascii="Times New Roman" w:hAnsi="Times New Roman" w:cs="Times New Roman"/>
          <w:i w:val="0"/>
          <w:iCs w:val="0"/>
          <w:color w:val="auto"/>
        </w:rPr>
        <w:fldChar w:fldCharType="end"/>
      </w:r>
      <w:r w:rsidRPr="00302915">
        <w:rPr>
          <w:rFonts w:ascii="Times New Roman" w:hAnsi="Times New Roman" w:cs="Times New Roman"/>
          <w:i w:val="0"/>
          <w:iCs w:val="0"/>
          <w:color w:val="auto"/>
        </w:rPr>
        <w:t>. Broj izolata pojedinačnih Gram pozitivnih bakterija</w:t>
      </w:r>
    </w:p>
    <w:tbl>
      <w:tblPr>
        <w:tblpPr w:leftFromText="180" w:rightFromText="180" w:vertAnchor="text" w:horzAnchor="margin" w:tblpY="154"/>
        <w:tblOverlap w:val="never"/>
        <w:tblW w:w="7938" w:type="dxa"/>
        <w:tblLayout w:type="fixed"/>
        <w:tblCellMar>
          <w:left w:w="0" w:type="dxa"/>
          <w:right w:w="0" w:type="dxa"/>
        </w:tblCellMar>
        <w:tblLook w:val="0000" w:firstRow="0" w:lastRow="0" w:firstColumn="0" w:lastColumn="0" w:noHBand="0" w:noVBand="0"/>
      </w:tblPr>
      <w:tblGrid>
        <w:gridCol w:w="4961"/>
        <w:gridCol w:w="2977"/>
      </w:tblGrid>
      <w:tr w:rsidR="0036452E" w:rsidRPr="00C65665" w14:paraId="43BCA214" w14:textId="77777777" w:rsidTr="00513608">
        <w:trPr>
          <w:trHeight w:val="289"/>
        </w:trPr>
        <w:tc>
          <w:tcPr>
            <w:tcW w:w="4961" w:type="dxa"/>
            <w:tcBorders>
              <w:top w:val="single" w:sz="4" w:space="0" w:color="auto"/>
              <w:left w:val="single" w:sz="4" w:space="0" w:color="auto"/>
              <w:bottom w:val="nil"/>
              <w:right w:val="nil"/>
            </w:tcBorders>
            <w:shd w:val="clear" w:color="auto" w:fill="auto"/>
            <w:vAlign w:val="center"/>
          </w:tcPr>
          <w:p w14:paraId="56058EED" w14:textId="77777777" w:rsidR="0036452E" w:rsidRPr="00C65665" w:rsidRDefault="0036452E" w:rsidP="00513608">
            <w:pPr>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Naziv bakterije</w:t>
            </w:r>
          </w:p>
        </w:tc>
        <w:tc>
          <w:tcPr>
            <w:tcW w:w="2977" w:type="dxa"/>
            <w:tcBorders>
              <w:top w:val="single" w:sz="4" w:space="0" w:color="auto"/>
              <w:left w:val="single" w:sz="4" w:space="0" w:color="auto"/>
              <w:bottom w:val="nil"/>
              <w:right w:val="single" w:sz="4" w:space="0" w:color="auto"/>
            </w:tcBorders>
            <w:shd w:val="clear" w:color="auto" w:fill="auto"/>
            <w:vAlign w:val="center"/>
          </w:tcPr>
          <w:p w14:paraId="2E490E76" w14:textId="77777777" w:rsidR="0036452E" w:rsidRPr="00C65665" w:rsidRDefault="0036452E" w:rsidP="00513608">
            <w:pPr>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Broj izolata</w:t>
            </w:r>
          </w:p>
        </w:tc>
      </w:tr>
      <w:tr w:rsidR="0036452E" w:rsidRPr="00C65665" w14:paraId="6472D642" w14:textId="77777777" w:rsidTr="00513608">
        <w:trPr>
          <w:trHeight w:val="293"/>
        </w:trPr>
        <w:tc>
          <w:tcPr>
            <w:tcW w:w="4961" w:type="dxa"/>
            <w:tcBorders>
              <w:top w:val="single" w:sz="4" w:space="0" w:color="auto"/>
              <w:left w:val="single" w:sz="4" w:space="0" w:color="auto"/>
              <w:bottom w:val="nil"/>
              <w:right w:val="nil"/>
            </w:tcBorders>
            <w:shd w:val="clear" w:color="auto" w:fill="auto"/>
            <w:vAlign w:val="center"/>
          </w:tcPr>
          <w:p w14:paraId="36A2B19B" w14:textId="77777777" w:rsidR="0036452E" w:rsidRPr="00C65665" w:rsidRDefault="0036452E" w:rsidP="00513608">
            <w:pPr>
              <w:spacing w:after="0" w:line="360" w:lineRule="auto"/>
              <w:rPr>
                <w:rFonts w:asciiTheme="majorBidi" w:eastAsia="Times New Roman" w:hAnsiTheme="majorBidi" w:cstheme="majorBidi"/>
                <w:spacing w:val="4"/>
                <w:sz w:val="24"/>
                <w:szCs w:val="24"/>
                <w:lang w:val="sr-Latn-CS" w:eastAsia="sr-Latn-BA"/>
              </w:rPr>
            </w:pPr>
            <w:r>
              <w:rPr>
                <w:rFonts w:asciiTheme="majorBidi" w:eastAsia="Times New Roman" w:hAnsiTheme="majorBidi" w:cstheme="majorBidi"/>
                <w:i/>
                <w:iCs/>
                <w:spacing w:val="4"/>
                <w:sz w:val="24"/>
                <w:szCs w:val="24"/>
                <w:lang w:val="sr-Latn-CS" w:eastAsia="sr-Latn-CS"/>
              </w:rPr>
              <w:t xml:space="preserve"> </w:t>
            </w:r>
            <w:r w:rsidRPr="00C65665">
              <w:rPr>
                <w:rFonts w:asciiTheme="majorBidi" w:eastAsia="Times New Roman" w:hAnsiTheme="majorBidi" w:cstheme="majorBidi"/>
                <w:i/>
                <w:iCs/>
                <w:spacing w:val="4"/>
                <w:sz w:val="24"/>
                <w:szCs w:val="24"/>
                <w:lang w:val="sr-Latn-CS" w:eastAsia="sr-Latn-CS"/>
              </w:rPr>
              <w:t>Staphylococcus epidermidis</w:t>
            </w:r>
          </w:p>
        </w:tc>
        <w:tc>
          <w:tcPr>
            <w:tcW w:w="2977" w:type="dxa"/>
            <w:tcBorders>
              <w:top w:val="single" w:sz="4" w:space="0" w:color="auto"/>
              <w:left w:val="single" w:sz="4" w:space="0" w:color="auto"/>
              <w:bottom w:val="nil"/>
              <w:right w:val="single" w:sz="4" w:space="0" w:color="auto"/>
            </w:tcBorders>
            <w:shd w:val="clear" w:color="auto" w:fill="auto"/>
            <w:vAlign w:val="center"/>
          </w:tcPr>
          <w:p w14:paraId="1A846712" w14:textId="77777777" w:rsidR="0036452E" w:rsidRPr="00C65665" w:rsidRDefault="0036452E" w:rsidP="00513608">
            <w:pPr>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55</w:t>
            </w:r>
          </w:p>
        </w:tc>
      </w:tr>
      <w:tr w:rsidR="0036452E" w:rsidRPr="00C65665" w14:paraId="5CE05EDF" w14:textId="77777777" w:rsidTr="00513608">
        <w:trPr>
          <w:trHeight w:val="289"/>
        </w:trPr>
        <w:tc>
          <w:tcPr>
            <w:tcW w:w="4961" w:type="dxa"/>
            <w:tcBorders>
              <w:top w:val="single" w:sz="4" w:space="0" w:color="auto"/>
              <w:left w:val="single" w:sz="4" w:space="0" w:color="auto"/>
              <w:bottom w:val="nil"/>
              <w:right w:val="nil"/>
            </w:tcBorders>
            <w:shd w:val="clear" w:color="auto" w:fill="auto"/>
            <w:vAlign w:val="center"/>
          </w:tcPr>
          <w:p w14:paraId="24928F13" w14:textId="77777777" w:rsidR="0036452E" w:rsidRPr="00C65665" w:rsidRDefault="0036452E" w:rsidP="00513608">
            <w:pPr>
              <w:spacing w:after="0" w:line="360" w:lineRule="auto"/>
              <w:rPr>
                <w:rFonts w:asciiTheme="majorBidi" w:eastAsia="Times New Roman" w:hAnsiTheme="majorBidi" w:cstheme="majorBidi"/>
                <w:spacing w:val="4"/>
                <w:sz w:val="24"/>
                <w:szCs w:val="24"/>
                <w:lang w:val="sr-Latn-CS" w:eastAsia="sr-Latn-BA"/>
              </w:rPr>
            </w:pPr>
            <w:r>
              <w:rPr>
                <w:rFonts w:asciiTheme="majorBidi" w:eastAsia="Times New Roman" w:hAnsiTheme="majorBidi" w:cstheme="majorBidi"/>
                <w:i/>
                <w:iCs/>
                <w:spacing w:val="4"/>
                <w:sz w:val="24"/>
                <w:szCs w:val="24"/>
                <w:lang w:val="sr-Latn-CS" w:eastAsia="sr-Latn-CS"/>
              </w:rPr>
              <w:t xml:space="preserve"> </w:t>
            </w:r>
            <w:r w:rsidRPr="00C65665">
              <w:rPr>
                <w:rFonts w:asciiTheme="majorBidi" w:eastAsia="Times New Roman" w:hAnsiTheme="majorBidi" w:cstheme="majorBidi"/>
                <w:i/>
                <w:iCs/>
                <w:spacing w:val="4"/>
                <w:sz w:val="24"/>
                <w:szCs w:val="24"/>
                <w:lang w:val="sr-Latn-CS" w:eastAsia="sr-Latn-CS"/>
              </w:rPr>
              <w:t>Enterococcus spp.-Enterococcus faecalis</w:t>
            </w:r>
          </w:p>
        </w:tc>
        <w:tc>
          <w:tcPr>
            <w:tcW w:w="2977" w:type="dxa"/>
            <w:tcBorders>
              <w:top w:val="single" w:sz="4" w:space="0" w:color="auto"/>
              <w:left w:val="single" w:sz="4" w:space="0" w:color="auto"/>
              <w:bottom w:val="nil"/>
              <w:right w:val="single" w:sz="4" w:space="0" w:color="auto"/>
            </w:tcBorders>
            <w:shd w:val="clear" w:color="auto" w:fill="auto"/>
            <w:vAlign w:val="center"/>
          </w:tcPr>
          <w:p w14:paraId="2587915D" w14:textId="77777777" w:rsidR="0036452E" w:rsidRPr="00C65665" w:rsidRDefault="0036452E" w:rsidP="00513608">
            <w:pPr>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8</w:t>
            </w:r>
          </w:p>
        </w:tc>
      </w:tr>
      <w:tr w:rsidR="0036452E" w:rsidRPr="00C65665" w14:paraId="339D3C73" w14:textId="77777777" w:rsidTr="00513608">
        <w:trPr>
          <w:trHeight w:val="274"/>
        </w:trPr>
        <w:tc>
          <w:tcPr>
            <w:tcW w:w="4961" w:type="dxa"/>
            <w:tcBorders>
              <w:top w:val="single" w:sz="4" w:space="0" w:color="auto"/>
              <w:left w:val="single" w:sz="4" w:space="0" w:color="auto"/>
              <w:bottom w:val="nil"/>
              <w:right w:val="nil"/>
            </w:tcBorders>
            <w:shd w:val="clear" w:color="auto" w:fill="auto"/>
            <w:vAlign w:val="center"/>
          </w:tcPr>
          <w:p w14:paraId="26A472CC" w14:textId="77777777" w:rsidR="0036452E" w:rsidRPr="00C65665" w:rsidRDefault="0036452E" w:rsidP="00513608">
            <w:pPr>
              <w:spacing w:after="0" w:line="360" w:lineRule="auto"/>
              <w:rPr>
                <w:rFonts w:asciiTheme="majorBidi" w:eastAsia="Times New Roman" w:hAnsiTheme="majorBidi" w:cstheme="majorBidi"/>
                <w:spacing w:val="4"/>
                <w:sz w:val="24"/>
                <w:szCs w:val="24"/>
                <w:lang w:val="sr-Latn-CS" w:eastAsia="sr-Latn-BA"/>
              </w:rPr>
            </w:pPr>
            <w:r>
              <w:rPr>
                <w:rFonts w:asciiTheme="majorBidi" w:eastAsia="Times New Roman" w:hAnsiTheme="majorBidi" w:cstheme="majorBidi"/>
                <w:i/>
                <w:iCs/>
                <w:spacing w:val="4"/>
                <w:sz w:val="24"/>
                <w:szCs w:val="24"/>
                <w:lang w:val="sr-Latn-CS" w:eastAsia="sr-Latn-CS"/>
              </w:rPr>
              <w:t xml:space="preserve"> </w:t>
            </w:r>
            <w:r w:rsidRPr="00C65665">
              <w:rPr>
                <w:rFonts w:asciiTheme="majorBidi" w:eastAsia="Times New Roman" w:hAnsiTheme="majorBidi" w:cstheme="majorBidi"/>
                <w:i/>
                <w:iCs/>
                <w:spacing w:val="4"/>
                <w:sz w:val="24"/>
                <w:szCs w:val="24"/>
                <w:lang w:val="sr-Latn-CS" w:eastAsia="sr-Latn-CS"/>
              </w:rPr>
              <w:t>Staphylococcus aureus</w:t>
            </w:r>
          </w:p>
        </w:tc>
        <w:tc>
          <w:tcPr>
            <w:tcW w:w="2977" w:type="dxa"/>
            <w:tcBorders>
              <w:top w:val="single" w:sz="4" w:space="0" w:color="auto"/>
              <w:left w:val="single" w:sz="4" w:space="0" w:color="auto"/>
              <w:bottom w:val="nil"/>
              <w:right w:val="single" w:sz="4" w:space="0" w:color="auto"/>
            </w:tcBorders>
            <w:shd w:val="clear" w:color="auto" w:fill="auto"/>
            <w:vAlign w:val="center"/>
          </w:tcPr>
          <w:p w14:paraId="0DD4B129" w14:textId="77777777" w:rsidR="0036452E" w:rsidRPr="00C65665" w:rsidRDefault="0036452E" w:rsidP="00513608">
            <w:pPr>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7</w:t>
            </w:r>
          </w:p>
        </w:tc>
      </w:tr>
      <w:tr w:rsidR="0036452E" w:rsidRPr="00C65665" w14:paraId="568EACE8" w14:textId="77777777" w:rsidTr="00513608">
        <w:trPr>
          <w:trHeight w:val="323"/>
        </w:trPr>
        <w:tc>
          <w:tcPr>
            <w:tcW w:w="4961" w:type="dxa"/>
            <w:tcBorders>
              <w:top w:val="single" w:sz="4" w:space="0" w:color="auto"/>
              <w:left w:val="single" w:sz="4" w:space="0" w:color="auto"/>
              <w:bottom w:val="single" w:sz="4" w:space="0" w:color="auto"/>
              <w:right w:val="nil"/>
            </w:tcBorders>
            <w:shd w:val="clear" w:color="auto" w:fill="auto"/>
            <w:vAlign w:val="center"/>
          </w:tcPr>
          <w:p w14:paraId="3224D75A" w14:textId="77777777" w:rsidR="0036452E" w:rsidRPr="00C65665" w:rsidRDefault="0036452E" w:rsidP="00513608">
            <w:pPr>
              <w:spacing w:after="0" w:line="360" w:lineRule="auto"/>
              <w:rPr>
                <w:rFonts w:asciiTheme="majorBidi" w:eastAsia="Times New Roman" w:hAnsiTheme="majorBidi" w:cstheme="majorBidi"/>
                <w:spacing w:val="4"/>
                <w:sz w:val="24"/>
                <w:szCs w:val="24"/>
                <w:lang w:val="sr-Latn-CS" w:eastAsia="sr-Latn-BA"/>
              </w:rPr>
            </w:pPr>
            <w:r>
              <w:rPr>
                <w:rFonts w:asciiTheme="majorBidi" w:eastAsia="Times New Roman" w:hAnsiTheme="majorBidi" w:cstheme="majorBidi"/>
                <w:i/>
                <w:iCs/>
                <w:spacing w:val="4"/>
                <w:sz w:val="24"/>
                <w:szCs w:val="24"/>
                <w:lang w:val="sr-Latn-CS" w:eastAsia="sr-Latn-CS"/>
              </w:rPr>
              <w:t xml:space="preserve"> </w:t>
            </w:r>
            <w:r w:rsidRPr="00C65665">
              <w:rPr>
                <w:rFonts w:asciiTheme="majorBidi" w:eastAsia="Times New Roman" w:hAnsiTheme="majorBidi" w:cstheme="majorBidi"/>
                <w:i/>
                <w:iCs/>
                <w:spacing w:val="4"/>
                <w:sz w:val="24"/>
                <w:szCs w:val="24"/>
                <w:lang w:val="sr-Latn-CS" w:eastAsia="sr-Latn-CS"/>
              </w:rPr>
              <w:t>Koagulaza negativan stafilokok</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666DCA" w14:textId="77777777" w:rsidR="0036452E" w:rsidRPr="00C65665" w:rsidRDefault="0036452E" w:rsidP="0036452E">
            <w:pPr>
              <w:keepNext/>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3</w:t>
            </w:r>
          </w:p>
        </w:tc>
      </w:tr>
    </w:tbl>
    <w:p w14:paraId="4300D023" w14:textId="4926577D" w:rsidR="00D85ED6" w:rsidRDefault="00302915" w:rsidP="007F6C53">
      <w:pPr>
        <w:spacing w:after="0" w:line="480" w:lineRule="auto"/>
        <w:jc w:val="both"/>
        <w:rPr>
          <w:rFonts w:asciiTheme="majorBidi" w:eastAsia="Times New Roman" w:hAnsiTheme="majorBidi" w:cstheme="majorBidi"/>
          <w:spacing w:val="4"/>
          <w:sz w:val="24"/>
          <w:szCs w:val="24"/>
          <w:lang w:val="sr-Latn-CS" w:eastAsia="sr-Latn-CS"/>
        </w:rPr>
      </w:pPr>
      <w:r>
        <w:rPr>
          <w:rFonts w:asciiTheme="majorBidi" w:eastAsia="Times New Roman" w:hAnsiTheme="majorBidi" w:cstheme="majorBidi"/>
          <w:spacing w:val="4"/>
          <w:sz w:val="24"/>
          <w:szCs w:val="24"/>
          <w:lang w:val="sr-Latn-CS" w:eastAsia="sr-Latn-CS"/>
        </w:rPr>
        <w:br/>
      </w:r>
      <w:r w:rsidR="003E7CB7" w:rsidRPr="004F6C45">
        <w:rPr>
          <w:rFonts w:asciiTheme="majorBidi" w:eastAsia="Times New Roman" w:hAnsiTheme="majorBidi" w:cstheme="majorBidi"/>
          <w:spacing w:val="4"/>
          <w:sz w:val="24"/>
          <w:szCs w:val="24"/>
          <w:lang w:val="sr-Latn-CS" w:eastAsia="sr-Latn-CS"/>
        </w:rPr>
        <w:t xml:space="preserve">Na </w:t>
      </w:r>
      <w:r w:rsidR="00817427">
        <w:rPr>
          <w:rFonts w:asciiTheme="majorBidi" w:eastAsia="Times New Roman" w:hAnsiTheme="majorBidi" w:cstheme="majorBidi"/>
          <w:spacing w:val="4"/>
          <w:sz w:val="24"/>
          <w:szCs w:val="24"/>
          <w:lang w:val="sr-Latn-CS" w:eastAsia="sr-Latn-CS"/>
        </w:rPr>
        <w:t>slici</w:t>
      </w:r>
      <w:r w:rsidR="003E7CB7" w:rsidRPr="004F6C45">
        <w:rPr>
          <w:rFonts w:asciiTheme="majorBidi" w:eastAsia="Times New Roman" w:hAnsiTheme="majorBidi" w:cstheme="majorBidi"/>
          <w:i/>
          <w:iCs/>
          <w:spacing w:val="4"/>
          <w:sz w:val="24"/>
          <w:szCs w:val="24"/>
          <w:lang w:val="sr-Latn-CS" w:eastAsia="sr-Latn-CS"/>
        </w:rPr>
        <w:t xml:space="preserve"> </w:t>
      </w:r>
      <w:r w:rsidR="003E7CB7">
        <w:rPr>
          <w:rFonts w:asciiTheme="majorBidi" w:eastAsia="Times New Roman" w:hAnsiTheme="majorBidi" w:cstheme="majorBidi"/>
          <w:i/>
          <w:iCs/>
          <w:spacing w:val="4"/>
          <w:sz w:val="24"/>
          <w:szCs w:val="24"/>
          <w:lang w:val="sr-Latn-CS" w:eastAsia="sr-Latn-CS"/>
        </w:rPr>
        <w:t>5-2</w:t>
      </w:r>
      <w:r w:rsidR="003E7CB7" w:rsidRPr="004F6C45">
        <w:rPr>
          <w:rFonts w:asciiTheme="majorBidi" w:eastAsia="Times New Roman" w:hAnsiTheme="majorBidi" w:cstheme="majorBidi"/>
          <w:spacing w:val="4"/>
          <w:sz w:val="24"/>
          <w:szCs w:val="24"/>
          <w:lang w:val="sr-Latn-CS" w:eastAsia="sr-Latn-CS"/>
        </w:rPr>
        <w:t xml:space="preserve"> je prikazana zastupljenost </w:t>
      </w:r>
      <w:r w:rsidR="000034E3">
        <w:rPr>
          <w:rFonts w:asciiTheme="majorBidi" w:eastAsia="Times New Roman" w:hAnsiTheme="majorBidi" w:cstheme="majorBidi"/>
          <w:spacing w:val="4"/>
          <w:sz w:val="24"/>
          <w:szCs w:val="24"/>
          <w:lang w:val="sr-Latn-CS" w:eastAsia="sr-Latn-CS"/>
        </w:rPr>
        <w:t>g</w:t>
      </w:r>
      <w:r w:rsidR="003E7CB7" w:rsidRPr="004F6C45">
        <w:rPr>
          <w:rFonts w:asciiTheme="majorBidi" w:eastAsia="Times New Roman" w:hAnsiTheme="majorBidi" w:cstheme="majorBidi"/>
          <w:spacing w:val="4"/>
          <w:sz w:val="24"/>
          <w:szCs w:val="24"/>
          <w:lang w:val="sr-Latn-CS" w:eastAsia="sr-Latn-CS"/>
        </w:rPr>
        <w:t xml:space="preserve">ram pozitivnih i </w:t>
      </w:r>
      <w:r w:rsidR="00597D7E">
        <w:rPr>
          <w:rFonts w:asciiTheme="majorBidi" w:eastAsia="Times New Roman" w:hAnsiTheme="majorBidi" w:cstheme="majorBidi"/>
          <w:spacing w:val="4"/>
          <w:sz w:val="24"/>
          <w:szCs w:val="24"/>
          <w:lang w:val="sr-Latn-CS" w:eastAsia="sr-Latn-CS"/>
        </w:rPr>
        <w:t>g</w:t>
      </w:r>
      <w:r w:rsidR="003E7CB7" w:rsidRPr="004F6C45">
        <w:rPr>
          <w:rFonts w:asciiTheme="majorBidi" w:eastAsia="Times New Roman" w:hAnsiTheme="majorBidi" w:cstheme="majorBidi"/>
          <w:spacing w:val="4"/>
          <w:sz w:val="24"/>
          <w:szCs w:val="24"/>
          <w:lang w:val="sr-Latn-CS" w:eastAsia="sr-Latn-CS"/>
        </w:rPr>
        <w:t xml:space="preserve">ram negativnih bakterija izražena u procentima u korist </w:t>
      </w:r>
      <w:r w:rsidR="00597D7E">
        <w:rPr>
          <w:rFonts w:asciiTheme="majorBidi" w:eastAsia="Times New Roman" w:hAnsiTheme="majorBidi" w:cstheme="majorBidi"/>
          <w:spacing w:val="4"/>
          <w:sz w:val="24"/>
          <w:szCs w:val="24"/>
          <w:lang w:val="sr-Latn-CS" w:eastAsia="sr-Latn-CS"/>
        </w:rPr>
        <w:t>g</w:t>
      </w:r>
      <w:r w:rsidR="003E7CB7" w:rsidRPr="004F6C45">
        <w:rPr>
          <w:rFonts w:asciiTheme="majorBidi" w:eastAsia="Times New Roman" w:hAnsiTheme="majorBidi" w:cstheme="majorBidi"/>
          <w:spacing w:val="4"/>
          <w:sz w:val="24"/>
          <w:szCs w:val="24"/>
          <w:lang w:val="sr-Latn-CS" w:eastAsia="sr-Latn-CS"/>
        </w:rPr>
        <w:t>ram pozitivnih bakterija</w:t>
      </w:r>
      <w:r w:rsidR="000034E3">
        <w:rPr>
          <w:rFonts w:asciiTheme="majorBidi" w:eastAsia="Times New Roman" w:hAnsiTheme="majorBidi" w:cstheme="majorBidi"/>
          <w:spacing w:val="4"/>
          <w:sz w:val="24"/>
          <w:szCs w:val="24"/>
          <w:lang w:val="sr-Latn-CS" w:eastAsia="sr-Latn-CS"/>
        </w:rPr>
        <w:t xml:space="preserve"> </w:t>
      </w:r>
      <w:r w:rsidR="003E7CB7" w:rsidRPr="004F6C45">
        <w:rPr>
          <w:rFonts w:asciiTheme="majorBidi" w:eastAsia="Times New Roman" w:hAnsiTheme="majorBidi" w:cstheme="majorBidi"/>
          <w:spacing w:val="4"/>
          <w:sz w:val="24"/>
          <w:szCs w:val="24"/>
          <w:lang w:val="sr-Latn-CS" w:eastAsia="sr-Latn-CS"/>
        </w:rPr>
        <w:t>(67,3%)</w:t>
      </w:r>
      <w:r w:rsidR="00310401">
        <w:rPr>
          <w:rFonts w:asciiTheme="majorBidi" w:eastAsia="Times New Roman" w:hAnsiTheme="majorBidi" w:cstheme="majorBidi"/>
          <w:spacing w:val="4"/>
          <w:sz w:val="24"/>
          <w:szCs w:val="24"/>
          <w:lang w:val="sr-Latn-CS" w:eastAsia="sr-Latn-CS"/>
        </w:rPr>
        <w:t>.</w:t>
      </w:r>
    </w:p>
    <w:p w14:paraId="2361E150" w14:textId="0202655C" w:rsidR="00D85ED6" w:rsidRDefault="00C9301C" w:rsidP="007F6C53">
      <w:pPr>
        <w:spacing w:after="0" w:line="480" w:lineRule="auto"/>
        <w:jc w:val="both"/>
        <w:rPr>
          <w:lang w:val="sr-Latn-CS" w:eastAsia="sr-Latn-CS"/>
        </w:rPr>
      </w:pPr>
      <w:r w:rsidRPr="004F6C45">
        <w:rPr>
          <w:noProof/>
        </w:rPr>
        <mc:AlternateContent>
          <mc:Choice Requires="wps">
            <w:drawing>
              <wp:anchor distT="0" distB="0" distL="114300" distR="114300" simplePos="0" relativeHeight="251666432" behindDoc="0" locked="0" layoutInCell="1" allowOverlap="1" wp14:anchorId="185B5D36" wp14:editId="2186E3CF">
                <wp:simplePos x="0" y="0"/>
                <wp:positionH relativeFrom="margin">
                  <wp:align>right</wp:align>
                </wp:positionH>
                <wp:positionV relativeFrom="paragraph">
                  <wp:posOffset>1578610</wp:posOffset>
                </wp:positionV>
                <wp:extent cx="505015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50155" cy="635"/>
                        </a:xfrm>
                        <a:prstGeom prst="rect">
                          <a:avLst/>
                        </a:prstGeom>
                        <a:solidFill>
                          <a:prstClr val="white"/>
                        </a:solidFill>
                        <a:ln>
                          <a:noFill/>
                        </a:ln>
                      </wps:spPr>
                      <wps:txbx>
                        <w:txbxContent>
                          <w:p w14:paraId="75046391" w14:textId="5AD330A2" w:rsidR="00B44516" w:rsidRPr="008A5643" w:rsidRDefault="00B44516" w:rsidP="001135F2">
                            <w:pPr>
                              <w:pStyle w:val="Caption"/>
                              <w:jc w:val="center"/>
                              <w:rPr>
                                <w:rFonts w:asciiTheme="majorBidi" w:hAnsiTheme="majorBidi" w:cstheme="majorBidi"/>
                                <w:i w:val="0"/>
                                <w:iCs w:val="0"/>
                                <w:noProof/>
                                <w:color w:val="auto"/>
                              </w:rPr>
                            </w:pPr>
                            <w:r w:rsidRPr="008A5643">
                              <w:rPr>
                                <w:rFonts w:asciiTheme="majorBidi" w:hAnsiTheme="majorBidi" w:cstheme="majorBidi"/>
                                <w:i w:val="0"/>
                                <w:iCs w:val="0"/>
                                <w:color w:val="auto"/>
                              </w:rPr>
                              <w:t xml:space="preserve">Slika </w:t>
                            </w:r>
                            <w:r w:rsidRPr="008A5643">
                              <w:rPr>
                                <w:rFonts w:asciiTheme="majorBidi" w:hAnsiTheme="majorBidi" w:cstheme="majorBidi"/>
                                <w:i w:val="0"/>
                                <w:iCs w:val="0"/>
                                <w:color w:val="auto"/>
                              </w:rPr>
                              <w:fldChar w:fldCharType="begin"/>
                            </w:r>
                            <w:r w:rsidRPr="008A5643">
                              <w:rPr>
                                <w:rFonts w:asciiTheme="majorBidi" w:hAnsiTheme="majorBidi" w:cstheme="majorBidi"/>
                                <w:i w:val="0"/>
                                <w:iCs w:val="0"/>
                                <w:color w:val="auto"/>
                              </w:rPr>
                              <w:instrText xml:space="preserve"> STYLEREF 1 \s </w:instrText>
                            </w:r>
                            <w:r w:rsidRPr="008A5643">
                              <w:rPr>
                                <w:rFonts w:asciiTheme="majorBidi" w:hAnsiTheme="majorBidi" w:cstheme="majorBidi"/>
                                <w:i w:val="0"/>
                                <w:iCs w:val="0"/>
                                <w:color w:val="auto"/>
                              </w:rPr>
                              <w:fldChar w:fldCharType="separate"/>
                            </w:r>
                            <w:r w:rsidRPr="008A5643">
                              <w:rPr>
                                <w:rFonts w:asciiTheme="majorBidi" w:hAnsiTheme="majorBidi" w:cstheme="majorBidi"/>
                                <w:i w:val="0"/>
                                <w:iCs w:val="0"/>
                                <w:noProof/>
                                <w:color w:val="auto"/>
                              </w:rPr>
                              <w:t>5</w:t>
                            </w:r>
                            <w:r w:rsidRPr="008A5643">
                              <w:rPr>
                                <w:rFonts w:asciiTheme="majorBidi" w:hAnsiTheme="majorBidi" w:cstheme="majorBidi"/>
                                <w:i w:val="0"/>
                                <w:iCs w:val="0"/>
                                <w:color w:val="auto"/>
                              </w:rPr>
                              <w:fldChar w:fldCharType="end"/>
                            </w:r>
                            <w:r w:rsidRPr="008A5643">
                              <w:rPr>
                                <w:rFonts w:asciiTheme="majorBidi" w:hAnsiTheme="majorBidi" w:cstheme="majorBidi"/>
                                <w:i w:val="0"/>
                                <w:iCs w:val="0"/>
                                <w:color w:val="auto"/>
                              </w:rPr>
                              <w:noBreakHyphen/>
                            </w:r>
                            <w:r w:rsidRPr="008A5643">
                              <w:rPr>
                                <w:rFonts w:asciiTheme="majorBidi" w:hAnsiTheme="majorBidi" w:cstheme="majorBidi"/>
                                <w:i w:val="0"/>
                                <w:iCs w:val="0"/>
                                <w:color w:val="auto"/>
                              </w:rPr>
                              <w:fldChar w:fldCharType="begin"/>
                            </w:r>
                            <w:r w:rsidRPr="008A5643">
                              <w:rPr>
                                <w:rFonts w:asciiTheme="majorBidi" w:hAnsiTheme="majorBidi" w:cstheme="majorBidi"/>
                                <w:i w:val="0"/>
                                <w:iCs w:val="0"/>
                                <w:color w:val="auto"/>
                              </w:rPr>
                              <w:instrText xml:space="preserve"> SEQ Slika \* ARABIC \s 1 </w:instrText>
                            </w:r>
                            <w:r w:rsidRPr="008A5643">
                              <w:rPr>
                                <w:rFonts w:asciiTheme="majorBidi" w:hAnsiTheme="majorBidi" w:cstheme="majorBidi"/>
                                <w:i w:val="0"/>
                                <w:iCs w:val="0"/>
                                <w:color w:val="auto"/>
                              </w:rPr>
                              <w:fldChar w:fldCharType="separate"/>
                            </w:r>
                            <w:r w:rsidRPr="008A5643">
                              <w:rPr>
                                <w:rFonts w:asciiTheme="majorBidi" w:hAnsiTheme="majorBidi" w:cstheme="majorBidi"/>
                                <w:i w:val="0"/>
                                <w:iCs w:val="0"/>
                                <w:noProof/>
                                <w:color w:val="auto"/>
                              </w:rPr>
                              <w:t>2</w:t>
                            </w:r>
                            <w:r w:rsidRPr="008A5643">
                              <w:rPr>
                                <w:rFonts w:asciiTheme="majorBidi" w:hAnsiTheme="majorBidi" w:cstheme="majorBidi"/>
                                <w:i w:val="0"/>
                                <w:iCs w:val="0"/>
                                <w:color w:val="auto"/>
                              </w:rPr>
                              <w:fldChar w:fldCharType="end"/>
                            </w:r>
                            <w:r w:rsidRPr="008A5643">
                              <w:rPr>
                                <w:rFonts w:asciiTheme="majorBidi" w:hAnsiTheme="majorBidi" w:cstheme="majorBidi"/>
                                <w:i w:val="0"/>
                                <w:iCs w:val="0"/>
                                <w:color w:val="auto"/>
                              </w:rPr>
                              <w:t xml:space="preserve"> Prikaz odnosa pozitivnih i negativnih hemokultura izražen u procentima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5B5D36" id="Text Box 2" o:spid="_x0000_s1027" type="#_x0000_t202" style="position:absolute;left:0;text-align:left;margin-left:346.45pt;margin-top:124.3pt;width:397.65pt;height:.05pt;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" stroked="f">
                <v:textbox style="mso-fit-shape-to-text:t" inset="0,0,0,0">
                  <w:txbxContent>
                    <w:p w14:paraId="75046391" w14:textId="5AD330A2" w:rsidR="00B44516" w:rsidRPr="008A5643" w:rsidRDefault="00B44516" w:rsidP="001135F2">
                      <w:pPr>
                        <w:pStyle w:val="Caption"/>
                        <w:jc w:val="center"/>
                        <w:rPr>
                          <w:rFonts w:asciiTheme="majorBidi" w:hAnsiTheme="majorBidi" w:cstheme="majorBidi"/>
                          <w:i w:val="0"/>
                          <w:iCs w:val="0"/>
                          <w:noProof/>
                          <w:color w:val="auto"/>
                        </w:rPr>
                      </w:pPr>
                      <w:r w:rsidRPr="008A5643">
                        <w:rPr>
                          <w:rFonts w:asciiTheme="majorBidi" w:hAnsiTheme="majorBidi" w:cstheme="majorBidi"/>
                          <w:i w:val="0"/>
                          <w:iCs w:val="0"/>
                          <w:color w:val="auto"/>
                        </w:rPr>
                        <w:t xml:space="preserve">Slika </w:t>
                      </w:r>
                      <w:r w:rsidRPr="008A5643">
                        <w:rPr>
                          <w:rFonts w:asciiTheme="majorBidi" w:hAnsiTheme="majorBidi" w:cstheme="majorBidi"/>
                          <w:i w:val="0"/>
                          <w:iCs w:val="0"/>
                          <w:color w:val="auto"/>
                        </w:rPr>
                        <w:fldChar w:fldCharType="begin"/>
                      </w:r>
                      <w:r w:rsidRPr="008A5643">
                        <w:rPr>
                          <w:rFonts w:asciiTheme="majorBidi" w:hAnsiTheme="majorBidi" w:cstheme="majorBidi"/>
                          <w:i w:val="0"/>
                          <w:iCs w:val="0"/>
                          <w:color w:val="auto"/>
                        </w:rPr>
                        <w:instrText xml:space="preserve"> STYLEREF 1 \s </w:instrText>
                      </w:r>
                      <w:r w:rsidRPr="008A5643">
                        <w:rPr>
                          <w:rFonts w:asciiTheme="majorBidi" w:hAnsiTheme="majorBidi" w:cstheme="majorBidi"/>
                          <w:i w:val="0"/>
                          <w:iCs w:val="0"/>
                          <w:color w:val="auto"/>
                        </w:rPr>
                        <w:fldChar w:fldCharType="separate"/>
                      </w:r>
                      <w:r w:rsidRPr="008A5643">
                        <w:rPr>
                          <w:rFonts w:asciiTheme="majorBidi" w:hAnsiTheme="majorBidi" w:cstheme="majorBidi"/>
                          <w:i w:val="0"/>
                          <w:iCs w:val="0"/>
                          <w:noProof/>
                          <w:color w:val="auto"/>
                        </w:rPr>
                        <w:t>5</w:t>
                      </w:r>
                      <w:r w:rsidRPr="008A5643">
                        <w:rPr>
                          <w:rFonts w:asciiTheme="majorBidi" w:hAnsiTheme="majorBidi" w:cstheme="majorBidi"/>
                          <w:i w:val="0"/>
                          <w:iCs w:val="0"/>
                          <w:color w:val="auto"/>
                        </w:rPr>
                        <w:fldChar w:fldCharType="end"/>
                      </w:r>
                      <w:r w:rsidRPr="008A5643">
                        <w:rPr>
                          <w:rFonts w:asciiTheme="majorBidi" w:hAnsiTheme="majorBidi" w:cstheme="majorBidi"/>
                          <w:i w:val="0"/>
                          <w:iCs w:val="0"/>
                          <w:color w:val="auto"/>
                        </w:rPr>
                        <w:noBreakHyphen/>
                      </w:r>
                      <w:r w:rsidRPr="008A5643">
                        <w:rPr>
                          <w:rFonts w:asciiTheme="majorBidi" w:hAnsiTheme="majorBidi" w:cstheme="majorBidi"/>
                          <w:i w:val="0"/>
                          <w:iCs w:val="0"/>
                          <w:color w:val="auto"/>
                        </w:rPr>
                        <w:fldChar w:fldCharType="begin"/>
                      </w:r>
                      <w:r w:rsidRPr="008A5643">
                        <w:rPr>
                          <w:rFonts w:asciiTheme="majorBidi" w:hAnsiTheme="majorBidi" w:cstheme="majorBidi"/>
                          <w:i w:val="0"/>
                          <w:iCs w:val="0"/>
                          <w:color w:val="auto"/>
                        </w:rPr>
                        <w:instrText xml:space="preserve"> SEQ Slika \* ARABIC \s 1 </w:instrText>
                      </w:r>
                      <w:r w:rsidRPr="008A5643">
                        <w:rPr>
                          <w:rFonts w:asciiTheme="majorBidi" w:hAnsiTheme="majorBidi" w:cstheme="majorBidi"/>
                          <w:i w:val="0"/>
                          <w:iCs w:val="0"/>
                          <w:color w:val="auto"/>
                        </w:rPr>
                        <w:fldChar w:fldCharType="separate"/>
                      </w:r>
                      <w:r w:rsidRPr="008A5643">
                        <w:rPr>
                          <w:rFonts w:asciiTheme="majorBidi" w:hAnsiTheme="majorBidi" w:cstheme="majorBidi"/>
                          <w:i w:val="0"/>
                          <w:iCs w:val="0"/>
                          <w:noProof/>
                          <w:color w:val="auto"/>
                        </w:rPr>
                        <w:t>2</w:t>
                      </w:r>
                      <w:r w:rsidRPr="008A5643">
                        <w:rPr>
                          <w:rFonts w:asciiTheme="majorBidi" w:hAnsiTheme="majorBidi" w:cstheme="majorBidi"/>
                          <w:i w:val="0"/>
                          <w:iCs w:val="0"/>
                          <w:color w:val="auto"/>
                        </w:rPr>
                        <w:fldChar w:fldCharType="end"/>
                      </w:r>
                      <w:r w:rsidRPr="008A5643">
                        <w:rPr>
                          <w:rFonts w:asciiTheme="majorBidi" w:hAnsiTheme="majorBidi" w:cstheme="majorBidi"/>
                          <w:i w:val="0"/>
                          <w:iCs w:val="0"/>
                          <w:color w:val="auto"/>
                        </w:rPr>
                        <w:t xml:space="preserve"> Prikaz odnosa pozitivnih i negativnih hemokultura izražen u procentima</w:t>
                      </w:r>
                    </w:p>
                  </w:txbxContent>
                </v:textbox>
                <w10:wrap type="square" anchorx="margin"/>
              </v:shape>
            </w:pict>
          </mc:Fallback>
        </mc:AlternateContent>
      </w:r>
      <w:r w:rsidR="00AC32A0" w:rsidRPr="004F6C45">
        <w:rPr>
          <w:rFonts w:asciiTheme="majorBidi" w:hAnsiTheme="majorBidi" w:cstheme="majorBidi"/>
          <w:noProof/>
          <w:spacing w:val="4"/>
          <w:sz w:val="24"/>
          <w:szCs w:val="24"/>
          <w:lang w:eastAsia="sr-Latn-BA"/>
        </w:rPr>
        <w:drawing>
          <wp:anchor distT="0" distB="0" distL="114300" distR="114300" simplePos="0" relativeHeight="251662336" behindDoc="0" locked="0" layoutInCell="1" allowOverlap="1" wp14:anchorId="5C82AF22" wp14:editId="5F2AB4BE">
            <wp:simplePos x="0" y="0"/>
            <wp:positionH relativeFrom="margin">
              <wp:posOffset>351790</wp:posOffset>
            </wp:positionH>
            <wp:positionV relativeFrom="paragraph">
              <wp:posOffset>17145</wp:posOffset>
            </wp:positionV>
            <wp:extent cx="4785995" cy="1501140"/>
            <wp:effectExtent l="0" t="0" r="14605" b="3810"/>
            <wp:wrapSquare wrapText="bothSides"/>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DA9BD2D" w14:textId="5CF06821" w:rsidR="001372E0" w:rsidRPr="001372E0" w:rsidRDefault="0058445F" w:rsidP="0058445F">
      <w:pPr>
        <w:pStyle w:val="Caption"/>
        <w:rPr>
          <w:rFonts w:asciiTheme="majorBidi" w:eastAsia="Times New Roman" w:hAnsiTheme="majorBidi" w:cstheme="majorBidi"/>
          <w:i w:val="0"/>
          <w:iCs w:val="0"/>
          <w:color w:val="auto"/>
          <w:spacing w:val="4"/>
          <w:sz w:val="24"/>
          <w:szCs w:val="24"/>
          <w:lang w:val="sr-Latn-CS" w:eastAsia="sr-Latn-CS"/>
        </w:rPr>
      </w:pPr>
      <w:r>
        <w:rPr>
          <w:rFonts w:asciiTheme="majorBidi" w:eastAsia="Times New Roman" w:hAnsiTheme="majorBidi" w:cstheme="majorBidi"/>
          <w:i w:val="0"/>
          <w:iCs w:val="0"/>
          <w:color w:val="auto"/>
          <w:spacing w:val="4"/>
          <w:sz w:val="24"/>
          <w:szCs w:val="24"/>
          <w:lang w:val="sr-Latn-CS" w:eastAsia="sr-Latn-CS"/>
        </w:rPr>
        <w:br/>
      </w:r>
      <w:r>
        <w:rPr>
          <w:rFonts w:asciiTheme="majorBidi" w:eastAsia="Times New Roman" w:hAnsiTheme="majorBidi" w:cstheme="majorBidi"/>
          <w:i w:val="0"/>
          <w:iCs w:val="0"/>
          <w:color w:val="auto"/>
          <w:spacing w:val="4"/>
          <w:sz w:val="24"/>
          <w:szCs w:val="24"/>
          <w:lang w:val="sr-Latn-CS" w:eastAsia="sr-Latn-CS"/>
        </w:rPr>
        <w:br/>
      </w:r>
      <w:r>
        <w:rPr>
          <w:rFonts w:asciiTheme="majorBidi" w:eastAsia="Times New Roman" w:hAnsiTheme="majorBidi" w:cstheme="majorBidi"/>
          <w:i w:val="0"/>
          <w:iCs w:val="0"/>
          <w:color w:val="auto"/>
          <w:spacing w:val="4"/>
          <w:sz w:val="24"/>
          <w:szCs w:val="24"/>
          <w:lang w:val="sr-Latn-CS" w:eastAsia="sr-Latn-CS"/>
        </w:rPr>
        <w:br/>
      </w:r>
      <w:r>
        <w:rPr>
          <w:rFonts w:asciiTheme="majorBidi" w:eastAsia="Times New Roman" w:hAnsiTheme="majorBidi" w:cstheme="majorBidi"/>
          <w:i w:val="0"/>
          <w:iCs w:val="0"/>
          <w:color w:val="auto"/>
          <w:spacing w:val="4"/>
          <w:sz w:val="24"/>
          <w:szCs w:val="24"/>
          <w:lang w:val="sr-Latn-CS" w:eastAsia="sr-Latn-CS"/>
        </w:rPr>
        <w:br/>
      </w:r>
      <w:r>
        <w:rPr>
          <w:rFonts w:asciiTheme="majorBidi" w:eastAsia="Times New Roman" w:hAnsiTheme="majorBidi" w:cstheme="majorBidi"/>
          <w:i w:val="0"/>
          <w:iCs w:val="0"/>
          <w:color w:val="auto"/>
          <w:spacing w:val="4"/>
          <w:sz w:val="24"/>
          <w:szCs w:val="24"/>
          <w:lang w:val="sr-Latn-CS" w:eastAsia="sr-Latn-CS"/>
        </w:rPr>
        <w:br/>
      </w:r>
    </w:p>
    <w:p w14:paraId="409C2BF5" w14:textId="380935F4" w:rsidR="003423C7" w:rsidRDefault="00E9194C" w:rsidP="00E9194C">
      <w:pPr>
        <w:spacing w:after="0" w:line="480" w:lineRule="auto"/>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Na </w:t>
      </w:r>
      <w:r w:rsidR="00B829E1" w:rsidRPr="00B829E1">
        <w:rPr>
          <w:rFonts w:asciiTheme="majorBidi" w:eastAsia="Times New Roman" w:hAnsiTheme="majorBidi" w:cstheme="majorBidi"/>
          <w:spacing w:val="4"/>
          <w:sz w:val="24"/>
          <w:szCs w:val="24"/>
          <w:lang w:val="sr-Latn-CS" w:eastAsia="sr-Latn-CS"/>
        </w:rPr>
        <w:t>s</w:t>
      </w:r>
      <w:r w:rsidRPr="00B829E1">
        <w:rPr>
          <w:rFonts w:asciiTheme="majorBidi" w:eastAsia="Times New Roman" w:hAnsiTheme="majorBidi" w:cstheme="majorBidi"/>
          <w:spacing w:val="4"/>
          <w:sz w:val="24"/>
          <w:szCs w:val="24"/>
          <w:lang w:val="sr-Latn-CS" w:eastAsia="sr-Latn-CS"/>
        </w:rPr>
        <w:t>lici</w:t>
      </w:r>
      <w:r w:rsidRPr="00C65665">
        <w:rPr>
          <w:rFonts w:asciiTheme="majorBidi" w:eastAsia="Times New Roman" w:hAnsiTheme="majorBidi" w:cstheme="majorBidi"/>
          <w:i/>
          <w:iCs/>
          <w:spacing w:val="4"/>
          <w:sz w:val="24"/>
          <w:szCs w:val="24"/>
          <w:lang w:val="sr-Latn-CS" w:eastAsia="sr-Latn-CS"/>
        </w:rPr>
        <w:t xml:space="preserve"> </w:t>
      </w:r>
      <w:r>
        <w:rPr>
          <w:rFonts w:asciiTheme="majorBidi" w:eastAsia="Times New Roman" w:hAnsiTheme="majorBidi" w:cstheme="majorBidi"/>
          <w:i/>
          <w:iCs/>
          <w:spacing w:val="4"/>
          <w:sz w:val="24"/>
          <w:szCs w:val="24"/>
          <w:lang w:val="sr-Latn-CS" w:eastAsia="sr-Latn-CS"/>
        </w:rPr>
        <w:t>5-</w:t>
      </w:r>
      <w:r w:rsidR="002647E4">
        <w:rPr>
          <w:rFonts w:asciiTheme="majorBidi" w:eastAsia="Times New Roman" w:hAnsiTheme="majorBidi" w:cstheme="majorBidi"/>
          <w:i/>
          <w:iCs/>
          <w:spacing w:val="4"/>
          <w:sz w:val="24"/>
          <w:szCs w:val="24"/>
          <w:lang w:val="sr-Latn-CS" w:eastAsia="sr-Latn-CS"/>
        </w:rPr>
        <w:t>3.</w:t>
      </w:r>
      <w:r w:rsidRPr="00C65665">
        <w:rPr>
          <w:rFonts w:asciiTheme="majorBidi" w:eastAsia="Times New Roman" w:hAnsiTheme="majorBidi" w:cstheme="majorBidi"/>
          <w:spacing w:val="4"/>
          <w:sz w:val="24"/>
          <w:szCs w:val="24"/>
          <w:lang w:val="sr-Latn-CS" w:eastAsia="sr-Latn-CS"/>
        </w:rPr>
        <w:t xml:space="preserve"> prikazan je odnos zastupljenosti pojedinačnih </w:t>
      </w:r>
      <w:r w:rsidR="00597D7E">
        <w:rPr>
          <w:rFonts w:asciiTheme="majorBidi" w:eastAsia="Times New Roman" w:hAnsiTheme="majorBidi" w:cstheme="majorBidi"/>
          <w:spacing w:val="4"/>
          <w:sz w:val="24"/>
          <w:szCs w:val="24"/>
          <w:lang w:val="sr-Latn-CS" w:eastAsia="sr-Latn-CS"/>
        </w:rPr>
        <w:t>g</w:t>
      </w:r>
      <w:r w:rsidRPr="00C65665">
        <w:rPr>
          <w:rFonts w:asciiTheme="majorBidi" w:eastAsia="Times New Roman" w:hAnsiTheme="majorBidi" w:cstheme="majorBidi"/>
          <w:spacing w:val="4"/>
          <w:sz w:val="24"/>
          <w:szCs w:val="24"/>
          <w:lang w:val="sr-Latn-CS" w:eastAsia="sr-Latn-CS"/>
        </w:rPr>
        <w:t xml:space="preserve">ram pozitivnih bakterija, od 108 pozitivnih hemokultura, izražen u procentima gdje se vidi da je najčešće izolovana bakterija </w:t>
      </w:r>
      <w:r w:rsidR="00597D7E">
        <w:rPr>
          <w:rFonts w:asciiTheme="majorBidi" w:eastAsia="Times New Roman" w:hAnsiTheme="majorBidi" w:cstheme="majorBidi"/>
          <w:i/>
          <w:iCs/>
          <w:spacing w:val="4"/>
          <w:sz w:val="24"/>
          <w:szCs w:val="24"/>
          <w:lang w:val="sr-Latn-CS" w:eastAsia="sr-Latn-CS"/>
        </w:rPr>
        <w:t>s</w:t>
      </w:r>
      <w:r w:rsidRPr="00C65665">
        <w:rPr>
          <w:rFonts w:asciiTheme="majorBidi" w:eastAsia="Times New Roman" w:hAnsiTheme="majorBidi" w:cstheme="majorBidi"/>
          <w:i/>
          <w:iCs/>
          <w:spacing w:val="4"/>
          <w:sz w:val="24"/>
          <w:szCs w:val="24"/>
          <w:lang w:val="sr-Latn-CS" w:eastAsia="sr-Latn-CS"/>
        </w:rPr>
        <w:t>taphylococcus epidermidis</w:t>
      </w:r>
      <w:r w:rsidRPr="00C65665">
        <w:rPr>
          <w:rFonts w:asciiTheme="majorBidi" w:eastAsia="Times New Roman" w:hAnsiTheme="majorBidi" w:cstheme="majorBidi"/>
          <w:spacing w:val="4"/>
          <w:sz w:val="24"/>
          <w:szCs w:val="24"/>
          <w:lang w:val="sr-Latn-CS" w:eastAsia="sr-Latn-CS"/>
        </w:rPr>
        <w:t xml:space="preserve"> sa 50,93% tj. 55 izolata, zatim sledi </w:t>
      </w:r>
      <w:r w:rsidR="00597D7E">
        <w:rPr>
          <w:rFonts w:asciiTheme="majorBidi" w:eastAsia="Times New Roman" w:hAnsiTheme="majorBidi" w:cstheme="majorBidi"/>
          <w:i/>
          <w:iCs/>
          <w:spacing w:val="4"/>
          <w:sz w:val="24"/>
          <w:szCs w:val="24"/>
          <w:lang w:val="sr-Latn-CS" w:eastAsia="sr-Latn-CS"/>
        </w:rPr>
        <w:t>e</w:t>
      </w:r>
      <w:r w:rsidRPr="00C65665">
        <w:rPr>
          <w:rFonts w:asciiTheme="majorBidi" w:eastAsia="Times New Roman" w:hAnsiTheme="majorBidi" w:cstheme="majorBidi"/>
          <w:i/>
          <w:iCs/>
          <w:spacing w:val="4"/>
          <w:sz w:val="24"/>
          <w:szCs w:val="24"/>
          <w:lang w:val="sr-Latn-CS" w:eastAsia="sr-Latn-CS"/>
        </w:rPr>
        <w:t>nterococcus spp.</w:t>
      </w:r>
      <w:r w:rsidR="00597D7E">
        <w:rPr>
          <w:rFonts w:asciiTheme="majorBidi" w:eastAsia="Times New Roman" w:hAnsiTheme="majorBidi" w:cstheme="majorBidi"/>
          <w:i/>
          <w:iCs/>
          <w:spacing w:val="4"/>
          <w:sz w:val="24"/>
          <w:szCs w:val="24"/>
          <w:lang w:val="sr-Latn-CS" w:eastAsia="sr-Latn-CS"/>
        </w:rPr>
        <w:t xml:space="preserve"> </w:t>
      </w:r>
      <w:r w:rsidRPr="00C65665">
        <w:rPr>
          <w:rFonts w:asciiTheme="majorBidi" w:eastAsia="Times New Roman" w:hAnsiTheme="majorBidi" w:cstheme="majorBidi"/>
          <w:i/>
          <w:iCs/>
          <w:spacing w:val="4"/>
          <w:sz w:val="24"/>
          <w:szCs w:val="24"/>
          <w:lang w:val="sr-Latn-CS" w:eastAsia="sr-Latn-CS"/>
        </w:rPr>
        <w:t>-</w:t>
      </w:r>
      <w:r w:rsidR="00597D7E">
        <w:rPr>
          <w:rFonts w:asciiTheme="majorBidi" w:eastAsia="Times New Roman" w:hAnsiTheme="majorBidi" w:cstheme="majorBidi"/>
          <w:i/>
          <w:iCs/>
          <w:spacing w:val="4"/>
          <w:sz w:val="24"/>
          <w:szCs w:val="24"/>
          <w:lang w:val="sr-Latn-CS" w:eastAsia="sr-Latn-CS"/>
        </w:rPr>
        <w:t xml:space="preserve"> e</w:t>
      </w:r>
      <w:r w:rsidRPr="00C65665">
        <w:rPr>
          <w:rFonts w:asciiTheme="majorBidi" w:eastAsia="Times New Roman" w:hAnsiTheme="majorBidi" w:cstheme="majorBidi"/>
          <w:i/>
          <w:iCs/>
          <w:spacing w:val="4"/>
          <w:sz w:val="24"/>
          <w:szCs w:val="24"/>
          <w:lang w:val="sr-Latn-CS" w:eastAsia="sr-Latn-CS"/>
        </w:rPr>
        <w:t>nterococcus faecalis</w:t>
      </w:r>
      <w:r w:rsidRPr="00C65665">
        <w:rPr>
          <w:rFonts w:asciiTheme="majorBidi" w:eastAsia="Times New Roman" w:hAnsiTheme="majorBidi" w:cstheme="majorBidi"/>
          <w:spacing w:val="4"/>
          <w:sz w:val="24"/>
          <w:szCs w:val="24"/>
          <w:lang w:val="sr-Latn-CS" w:eastAsia="sr-Latn-CS"/>
        </w:rPr>
        <w:t xml:space="preserve"> sa 7,41% tj. </w:t>
      </w:r>
      <w:r w:rsidR="00062035">
        <w:rPr>
          <w:rFonts w:asciiTheme="majorBidi" w:eastAsia="Times New Roman" w:hAnsiTheme="majorBidi" w:cstheme="majorBidi"/>
          <w:spacing w:val="4"/>
          <w:sz w:val="24"/>
          <w:szCs w:val="24"/>
          <w:lang w:val="sr-Latn-CS" w:eastAsia="sr-Latn-CS"/>
        </w:rPr>
        <w:t>osam</w:t>
      </w:r>
      <w:r w:rsidRPr="00C65665">
        <w:rPr>
          <w:rFonts w:asciiTheme="majorBidi" w:eastAsia="Times New Roman" w:hAnsiTheme="majorBidi" w:cstheme="majorBidi"/>
          <w:spacing w:val="4"/>
          <w:sz w:val="24"/>
          <w:szCs w:val="24"/>
          <w:lang w:val="sr-Latn-CS" w:eastAsia="sr-Latn-CS"/>
        </w:rPr>
        <w:t xml:space="preserve"> izolata, zatim </w:t>
      </w:r>
      <w:r w:rsidR="00597D7E">
        <w:rPr>
          <w:rFonts w:asciiTheme="majorBidi" w:eastAsia="Times New Roman" w:hAnsiTheme="majorBidi" w:cstheme="majorBidi"/>
          <w:i/>
          <w:iCs/>
          <w:spacing w:val="4"/>
          <w:sz w:val="24"/>
          <w:szCs w:val="24"/>
          <w:lang w:val="sr-Latn-CS" w:eastAsia="sr-Latn-CS"/>
        </w:rPr>
        <w:t>s</w:t>
      </w:r>
      <w:r w:rsidRPr="00C65665">
        <w:rPr>
          <w:rFonts w:asciiTheme="majorBidi" w:eastAsia="Times New Roman" w:hAnsiTheme="majorBidi" w:cstheme="majorBidi"/>
          <w:i/>
          <w:iCs/>
          <w:spacing w:val="4"/>
          <w:sz w:val="24"/>
          <w:szCs w:val="24"/>
          <w:lang w:val="sr-Latn-CS" w:eastAsia="sr-Latn-CS"/>
        </w:rPr>
        <w:t>taphylococcus aureus</w:t>
      </w:r>
      <w:r w:rsidRPr="00C65665">
        <w:rPr>
          <w:rFonts w:asciiTheme="majorBidi" w:eastAsia="Times New Roman" w:hAnsiTheme="majorBidi" w:cstheme="majorBidi"/>
          <w:spacing w:val="4"/>
          <w:sz w:val="24"/>
          <w:szCs w:val="24"/>
          <w:lang w:val="sr-Latn-CS" w:eastAsia="sr-Latn-CS"/>
        </w:rPr>
        <w:t xml:space="preserve"> sa 6,48% tj. </w:t>
      </w:r>
      <w:r w:rsidR="00062035">
        <w:rPr>
          <w:rFonts w:asciiTheme="majorBidi" w:eastAsia="Times New Roman" w:hAnsiTheme="majorBidi" w:cstheme="majorBidi"/>
          <w:spacing w:val="4"/>
          <w:sz w:val="24"/>
          <w:szCs w:val="24"/>
          <w:lang w:val="sr-Latn-CS" w:eastAsia="sr-Latn-CS"/>
        </w:rPr>
        <w:t>sedam</w:t>
      </w:r>
      <w:r w:rsidRPr="00C65665">
        <w:rPr>
          <w:rFonts w:asciiTheme="majorBidi" w:eastAsia="Times New Roman" w:hAnsiTheme="majorBidi" w:cstheme="majorBidi"/>
          <w:spacing w:val="4"/>
          <w:sz w:val="24"/>
          <w:szCs w:val="24"/>
          <w:lang w:val="sr-Latn-CS" w:eastAsia="sr-Latn-CS"/>
        </w:rPr>
        <w:t xml:space="preserve"> izolata i </w:t>
      </w:r>
      <w:r w:rsidR="00597D7E">
        <w:rPr>
          <w:rFonts w:asciiTheme="majorBidi" w:eastAsia="Times New Roman" w:hAnsiTheme="majorBidi" w:cstheme="majorBidi"/>
          <w:i/>
          <w:iCs/>
          <w:spacing w:val="4"/>
          <w:sz w:val="24"/>
          <w:szCs w:val="24"/>
          <w:lang w:val="sr-Latn-CS" w:eastAsia="sr-Latn-CS"/>
        </w:rPr>
        <w:t>k</w:t>
      </w:r>
      <w:r w:rsidRPr="00C65665">
        <w:rPr>
          <w:rFonts w:asciiTheme="majorBidi" w:eastAsia="Times New Roman" w:hAnsiTheme="majorBidi" w:cstheme="majorBidi"/>
          <w:i/>
          <w:iCs/>
          <w:spacing w:val="4"/>
          <w:sz w:val="24"/>
          <w:szCs w:val="24"/>
          <w:lang w:val="sr-Latn-CS" w:eastAsia="sr-Latn-CS"/>
        </w:rPr>
        <w:t>oagulaza negativan stafilokok</w:t>
      </w:r>
      <w:r w:rsidRPr="00C65665">
        <w:rPr>
          <w:rFonts w:asciiTheme="majorBidi" w:eastAsia="Times New Roman" w:hAnsiTheme="majorBidi" w:cstheme="majorBidi"/>
          <w:spacing w:val="4"/>
          <w:sz w:val="24"/>
          <w:szCs w:val="24"/>
          <w:lang w:val="sr-Latn-CS" w:eastAsia="sr-Latn-CS"/>
        </w:rPr>
        <w:t xml:space="preserve"> sa 2,78% tj. </w:t>
      </w:r>
      <w:r w:rsidR="00062035">
        <w:rPr>
          <w:rFonts w:asciiTheme="majorBidi" w:eastAsia="Times New Roman" w:hAnsiTheme="majorBidi" w:cstheme="majorBidi"/>
          <w:spacing w:val="4"/>
          <w:sz w:val="24"/>
          <w:szCs w:val="24"/>
          <w:lang w:val="sr-Latn-CS" w:eastAsia="sr-Latn-CS"/>
        </w:rPr>
        <w:t>tri</w:t>
      </w:r>
      <w:r w:rsidRPr="00C65665">
        <w:rPr>
          <w:rFonts w:asciiTheme="majorBidi" w:eastAsia="Times New Roman" w:hAnsiTheme="majorBidi" w:cstheme="majorBidi"/>
          <w:spacing w:val="4"/>
          <w:sz w:val="24"/>
          <w:szCs w:val="24"/>
          <w:lang w:val="sr-Latn-CS" w:eastAsia="sr-Latn-CS"/>
        </w:rPr>
        <w:t xml:space="preserve"> izolata.</w:t>
      </w:r>
    </w:p>
    <w:p w14:paraId="187AF252" w14:textId="77777777" w:rsidR="003E60C0" w:rsidRDefault="003E60C0" w:rsidP="003E60C0">
      <w:pPr>
        <w:keepNext/>
        <w:spacing w:after="0" w:line="480" w:lineRule="auto"/>
        <w:jc w:val="both"/>
      </w:pPr>
      <w:r>
        <w:rPr>
          <w:rFonts w:asciiTheme="majorBidi" w:eastAsia="Times New Roman" w:hAnsiTheme="majorBidi" w:cstheme="majorBidi"/>
          <w:noProof/>
          <w:spacing w:val="4"/>
          <w:sz w:val="24"/>
          <w:szCs w:val="24"/>
          <w:lang w:val="sr-Latn-CS" w:eastAsia="sr-Latn-CS"/>
        </w:rPr>
        <w:lastRenderedPageBreak/>
        <w:drawing>
          <wp:inline distT="0" distB="0" distL="0" distR="0" wp14:anchorId="377FF9E4" wp14:editId="76463BC8">
            <wp:extent cx="5205730" cy="3036570"/>
            <wp:effectExtent l="0" t="0" r="13970" b="114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FCCFD7" w14:textId="001334EB" w:rsidR="003E60C0" w:rsidRPr="0022298E" w:rsidRDefault="003E60C0" w:rsidP="00422AEC">
      <w:pPr>
        <w:pStyle w:val="Caption"/>
        <w:jc w:val="center"/>
        <w:rPr>
          <w:rFonts w:ascii="Times New Roman" w:eastAsia="Times New Roman" w:hAnsi="Times New Roman" w:cs="Times New Roman"/>
          <w:i w:val="0"/>
          <w:iCs w:val="0"/>
          <w:color w:val="auto"/>
          <w:spacing w:val="4"/>
          <w:lang w:val="sr-Latn-CS" w:eastAsia="sr-Latn-CS"/>
        </w:rPr>
      </w:pPr>
      <w:r w:rsidRPr="0022298E">
        <w:rPr>
          <w:rFonts w:ascii="Times New Roman" w:hAnsi="Times New Roman" w:cs="Times New Roman"/>
          <w:i w:val="0"/>
          <w:iCs w:val="0"/>
          <w:color w:val="auto"/>
        </w:rPr>
        <w:t xml:space="preserve">Slika </w:t>
      </w:r>
      <w:r w:rsidR="00F37AE7" w:rsidRPr="0022298E">
        <w:rPr>
          <w:rFonts w:ascii="Times New Roman" w:hAnsi="Times New Roman" w:cs="Times New Roman"/>
          <w:i w:val="0"/>
          <w:iCs w:val="0"/>
          <w:color w:val="auto"/>
        </w:rPr>
        <w:fldChar w:fldCharType="begin"/>
      </w:r>
      <w:r w:rsidR="00F37AE7" w:rsidRPr="0022298E">
        <w:rPr>
          <w:rFonts w:ascii="Times New Roman" w:hAnsi="Times New Roman" w:cs="Times New Roman"/>
          <w:i w:val="0"/>
          <w:iCs w:val="0"/>
          <w:color w:val="auto"/>
        </w:rPr>
        <w:instrText xml:space="preserve"> STYLEREF 1 \s </w:instrText>
      </w:r>
      <w:r w:rsidR="00F37AE7" w:rsidRPr="0022298E">
        <w:rPr>
          <w:rFonts w:ascii="Times New Roman" w:hAnsi="Times New Roman" w:cs="Times New Roman"/>
          <w:i w:val="0"/>
          <w:iCs w:val="0"/>
          <w:color w:val="auto"/>
        </w:rPr>
        <w:fldChar w:fldCharType="separate"/>
      </w:r>
      <w:r w:rsidR="00F37AE7" w:rsidRPr="0022298E">
        <w:rPr>
          <w:rFonts w:ascii="Times New Roman" w:hAnsi="Times New Roman" w:cs="Times New Roman"/>
          <w:i w:val="0"/>
          <w:iCs w:val="0"/>
          <w:noProof/>
          <w:color w:val="auto"/>
        </w:rPr>
        <w:t>5</w:t>
      </w:r>
      <w:r w:rsidR="00F37AE7" w:rsidRPr="0022298E">
        <w:rPr>
          <w:rFonts w:ascii="Times New Roman" w:hAnsi="Times New Roman" w:cs="Times New Roman"/>
          <w:i w:val="0"/>
          <w:iCs w:val="0"/>
          <w:color w:val="auto"/>
        </w:rPr>
        <w:fldChar w:fldCharType="end"/>
      </w:r>
      <w:r w:rsidR="00F37AE7" w:rsidRPr="0022298E">
        <w:rPr>
          <w:rFonts w:ascii="Times New Roman" w:hAnsi="Times New Roman" w:cs="Times New Roman"/>
          <w:i w:val="0"/>
          <w:iCs w:val="0"/>
          <w:color w:val="auto"/>
        </w:rPr>
        <w:noBreakHyphen/>
      </w:r>
      <w:r w:rsidR="0036452E" w:rsidRPr="0022298E">
        <w:rPr>
          <w:rFonts w:ascii="Times New Roman" w:hAnsi="Times New Roman" w:cs="Times New Roman"/>
          <w:i w:val="0"/>
          <w:iCs w:val="0"/>
          <w:color w:val="auto"/>
        </w:rPr>
        <w:t>3</w:t>
      </w:r>
      <w:r w:rsidRPr="0022298E">
        <w:rPr>
          <w:rFonts w:ascii="Times New Roman" w:hAnsi="Times New Roman" w:cs="Times New Roman"/>
          <w:i w:val="0"/>
          <w:iCs w:val="0"/>
          <w:color w:val="auto"/>
        </w:rPr>
        <w:t xml:space="preserve"> Odnos zstupljenosti pojedinačnih Gram pozitivnih bakterija izražen u procentima</w:t>
      </w:r>
      <w:r w:rsidR="00422AEC" w:rsidRPr="0022298E">
        <w:rPr>
          <w:rFonts w:ascii="Times New Roman" w:hAnsi="Times New Roman" w:cs="Times New Roman"/>
          <w:i w:val="0"/>
          <w:iCs w:val="0"/>
          <w:color w:val="auto"/>
        </w:rPr>
        <w:br/>
      </w:r>
    </w:p>
    <w:p w14:paraId="16EBF9F8" w14:textId="19196D06" w:rsidR="00F17E48" w:rsidRPr="00837826" w:rsidRDefault="003423C7" w:rsidP="00837826">
      <w:pPr>
        <w:spacing w:after="0" w:line="480" w:lineRule="auto"/>
        <w:jc w:val="both"/>
        <w:rPr>
          <w:rFonts w:asciiTheme="majorBidi" w:eastAsia="Times New Roman" w:hAnsiTheme="majorBidi" w:cstheme="majorBidi"/>
          <w:spacing w:val="4"/>
          <w:sz w:val="24"/>
          <w:szCs w:val="24"/>
          <w:lang w:val="sr-Latn-CS" w:eastAsia="sr-Latn-CS"/>
        </w:rPr>
      </w:pPr>
      <w:r>
        <w:rPr>
          <w:rFonts w:asciiTheme="majorBidi" w:eastAsia="Times New Roman" w:hAnsiTheme="majorBidi" w:cstheme="majorBidi"/>
          <w:spacing w:val="4"/>
          <w:sz w:val="24"/>
          <w:szCs w:val="24"/>
          <w:lang w:val="sr-Latn-CS" w:eastAsia="sr-Latn-CS"/>
        </w:rPr>
        <w:t xml:space="preserve">Na tabeli 5-2. prikazan je odnos zastupljenosti pojedinačnih </w:t>
      </w:r>
      <w:r w:rsidR="00597D7E">
        <w:rPr>
          <w:rFonts w:asciiTheme="majorBidi" w:eastAsia="Times New Roman" w:hAnsiTheme="majorBidi" w:cstheme="majorBidi"/>
          <w:spacing w:val="4"/>
          <w:sz w:val="24"/>
          <w:szCs w:val="24"/>
          <w:lang w:val="sr-Latn-CS" w:eastAsia="sr-Latn-CS"/>
        </w:rPr>
        <w:t>g</w:t>
      </w:r>
      <w:r>
        <w:rPr>
          <w:rFonts w:asciiTheme="majorBidi" w:eastAsia="Times New Roman" w:hAnsiTheme="majorBidi" w:cstheme="majorBidi"/>
          <w:spacing w:val="4"/>
          <w:sz w:val="24"/>
          <w:szCs w:val="24"/>
          <w:lang w:val="sr-Latn-CS" w:eastAsia="sr-Latn-CS"/>
        </w:rPr>
        <w:t>ram pozi</w:t>
      </w:r>
      <w:r w:rsidR="003E7CB7">
        <w:rPr>
          <w:rFonts w:asciiTheme="majorBidi" w:eastAsia="Times New Roman" w:hAnsiTheme="majorBidi" w:cstheme="majorBidi"/>
          <w:spacing w:val="4"/>
          <w:sz w:val="24"/>
          <w:szCs w:val="24"/>
          <w:lang w:val="sr-Latn-CS" w:eastAsia="sr-Latn-CS"/>
        </w:rPr>
        <w:t xml:space="preserve">tivnih bakterija, od 108 pozitivnih hemokultura, kod 73 su izolovane </w:t>
      </w:r>
      <w:r w:rsidR="00597D7E">
        <w:rPr>
          <w:rFonts w:asciiTheme="majorBidi" w:eastAsia="Times New Roman" w:hAnsiTheme="majorBidi" w:cstheme="majorBidi"/>
          <w:spacing w:val="4"/>
          <w:sz w:val="24"/>
          <w:szCs w:val="24"/>
          <w:lang w:val="sr-Latn-CS" w:eastAsia="sr-Latn-CS"/>
        </w:rPr>
        <w:t>g</w:t>
      </w:r>
      <w:r w:rsidR="003E7CB7">
        <w:rPr>
          <w:rFonts w:asciiTheme="majorBidi" w:eastAsia="Times New Roman" w:hAnsiTheme="majorBidi" w:cstheme="majorBidi"/>
          <w:spacing w:val="4"/>
          <w:sz w:val="24"/>
          <w:szCs w:val="24"/>
          <w:lang w:val="sr-Latn-CS" w:eastAsia="sr-Latn-CS"/>
        </w:rPr>
        <w:t>ram pozitivne bakterije</w:t>
      </w:r>
      <w:r w:rsidR="009E23B6">
        <w:rPr>
          <w:rFonts w:asciiTheme="majorBidi" w:eastAsia="Times New Roman" w:hAnsiTheme="majorBidi" w:cstheme="majorBidi"/>
          <w:spacing w:val="4"/>
          <w:sz w:val="24"/>
          <w:szCs w:val="24"/>
          <w:lang w:val="sr-Latn-CS" w:eastAsia="sr-Latn-CS"/>
        </w:rPr>
        <w:t>.</w:t>
      </w:r>
    </w:p>
    <w:p w14:paraId="32956642" w14:textId="6EC122A6" w:rsidR="00302915" w:rsidRPr="00302915" w:rsidRDefault="00302915" w:rsidP="00302915">
      <w:pPr>
        <w:pStyle w:val="Caption"/>
        <w:keepNext/>
        <w:rPr>
          <w:rFonts w:ascii="Times New Roman" w:hAnsi="Times New Roman" w:cs="Times New Roman"/>
          <w:i w:val="0"/>
          <w:iCs w:val="0"/>
          <w:color w:val="auto"/>
        </w:rPr>
      </w:pPr>
      <w:r w:rsidRPr="00EF67DD">
        <w:rPr>
          <w:lang w:val="sr-Latn-CS"/>
        </w:rPr>
        <w:t xml:space="preserve">       </w:t>
      </w:r>
      <w:r w:rsidRPr="00302915">
        <w:rPr>
          <w:rFonts w:ascii="Times New Roman" w:hAnsi="Times New Roman" w:cs="Times New Roman"/>
          <w:i w:val="0"/>
          <w:iCs w:val="0"/>
          <w:color w:val="auto"/>
        </w:rPr>
        <w:t xml:space="preserve">Tabela </w:t>
      </w:r>
      <w:r w:rsidR="00105DAA">
        <w:rPr>
          <w:rFonts w:ascii="Times New Roman" w:hAnsi="Times New Roman" w:cs="Times New Roman"/>
          <w:i w:val="0"/>
          <w:iCs w:val="0"/>
          <w:color w:val="auto"/>
        </w:rPr>
        <w:fldChar w:fldCharType="begin"/>
      </w:r>
      <w:r w:rsidR="00105DAA">
        <w:rPr>
          <w:rFonts w:ascii="Times New Roman" w:hAnsi="Times New Roman" w:cs="Times New Roman"/>
          <w:i w:val="0"/>
          <w:iCs w:val="0"/>
          <w:color w:val="auto"/>
        </w:rPr>
        <w:instrText xml:space="preserve"> STYLEREF 1 \s </w:instrText>
      </w:r>
      <w:r w:rsidR="00105DAA">
        <w:rPr>
          <w:rFonts w:ascii="Times New Roman" w:hAnsi="Times New Roman" w:cs="Times New Roman"/>
          <w:i w:val="0"/>
          <w:iCs w:val="0"/>
          <w:color w:val="auto"/>
        </w:rPr>
        <w:fldChar w:fldCharType="separate"/>
      </w:r>
      <w:r w:rsidR="00105DAA">
        <w:rPr>
          <w:rFonts w:ascii="Times New Roman" w:hAnsi="Times New Roman" w:cs="Times New Roman"/>
          <w:i w:val="0"/>
          <w:iCs w:val="0"/>
          <w:noProof/>
          <w:color w:val="auto"/>
        </w:rPr>
        <w:t>5</w:t>
      </w:r>
      <w:r w:rsidR="00105DAA">
        <w:rPr>
          <w:rFonts w:ascii="Times New Roman" w:hAnsi="Times New Roman" w:cs="Times New Roman"/>
          <w:i w:val="0"/>
          <w:iCs w:val="0"/>
          <w:color w:val="auto"/>
        </w:rPr>
        <w:fldChar w:fldCharType="end"/>
      </w:r>
      <w:r w:rsidR="00105DAA">
        <w:rPr>
          <w:rFonts w:ascii="Times New Roman" w:hAnsi="Times New Roman" w:cs="Times New Roman"/>
          <w:i w:val="0"/>
          <w:iCs w:val="0"/>
          <w:color w:val="auto"/>
        </w:rPr>
        <w:noBreakHyphen/>
      </w:r>
      <w:r w:rsidR="00105DAA">
        <w:rPr>
          <w:rFonts w:ascii="Times New Roman" w:hAnsi="Times New Roman" w:cs="Times New Roman"/>
          <w:i w:val="0"/>
          <w:iCs w:val="0"/>
          <w:color w:val="auto"/>
        </w:rPr>
        <w:fldChar w:fldCharType="begin"/>
      </w:r>
      <w:r w:rsidR="00105DAA">
        <w:rPr>
          <w:rFonts w:ascii="Times New Roman" w:hAnsi="Times New Roman" w:cs="Times New Roman"/>
          <w:i w:val="0"/>
          <w:iCs w:val="0"/>
          <w:color w:val="auto"/>
        </w:rPr>
        <w:instrText xml:space="preserve"> SEQ Tabela \* ARABIC \s 1 </w:instrText>
      </w:r>
      <w:r w:rsidR="00105DAA">
        <w:rPr>
          <w:rFonts w:ascii="Times New Roman" w:hAnsi="Times New Roman" w:cs="Times New Roman"/>
          <w:i w:val="0"/>
          <w:iCs w:val="0"/>
          <w:color w:val="auto"/>
        </w:rPr>
        <w:fldChar w:fldCharType="separate"/>
      </w:r>
      <w:r w:rsidR="00105DAA">
        <w:rPr>
          <w:rFonts w:ascii="Times New Roman" w:hAnsi="Times New Roman" w:cs="Times New Roman"/>
          <w:i w:val="0"/>
          <w:iCs w:val="0"/>
          <w:noProof/>
          <w:color w:val="auto"/>
        </w:rPr>
        <w:t>2</w:t>
      </w:r>
      <w:r w:rsidR="00105DAA">
        <w:rPr>
          <w:rFonts w:ascii="Times New Roman" w:hAnsi="Times New Roman" w:cs="Times New Roman"/>
          <w:i w:val="0"/>
          <w:iCs w:val="0"/>
          <w:color w:val="auto"/>
        </w:rPr>
        <w:fldChar w:fldCharType="end"/>
      </w:r>
      <w:r w:rsidRPr="00302915">
        <w:rPr>
          <w:rFonts w:ascii="Times New Roman" w:hAnsi="Times New Roman" w:cs="Times New Roman"/>
          <w:i w:val="0"/>
          <w:iCs w:val="0"/>
          <w:color w:val="auto"/>
        </w:rPr>
        <w:t>. Rezultati izolovanih bakterija i njihova rezistencija (u procentima) na antibiotike</w:t>
      </w:r>
    </w:p>
    <w:tbl>
      <w:tblPr>
        <w:tblW w:w="7655" w:type="dxa"/>
        <w:jc w:val="center"/>
        <w:tblLook w:val="04A0" w:firstRow="1" w:lastRow="0" w:firstColumn="1" w:lastColumn="0" w:noHBand="0" w:noVBand="1"/>
      </w:tblPr>
      <w:tblGrid>
        <w:gridCol w:w="1701"/>
        <w:gridCol w:w="1517"/>
        <w:gridCol w:w="1460"/>
        <w:gridCol w:w="1559"/>
        <w:gridCol w:w="1418"/>
      </w:tblGrid>
      <w:tr w:rsidR="0063231E" w:rsidRPr="00C65665" w14:paraId="18C207AF" w14:textId="77777777" w:rsidTr="00F17E48">
        <w:trPr>
          <w:trHeight w:val="1152"/>
          <w:jc w:val="center"/>
        </w:trPr>
        <w:tc>
          <w:tcPr>
            <w:tcW w:w="1701" w:type="dxa"/>
            <w:tcBorders>
              <w:top w:val="single" w:sz="4" w:space="0" w:color="auto"/>
              <w:left w:val="single" w:sz="4" w:space="0" w:color="auto"/>
              <w:bottom w:val="single" w:sz="4" w:space="0" w:color="auto"/>
              <w:right w:val="nil"/>
              <w:tl2br w:val="single" w:sz="4" w:space="0" w:color="auto"/>
            </w:tcBorders>
            <w:shd w:val="clear" w:color="auto" w:fill="auto"/>
            <w:noWrap/>
            <w:vAlign w:val="center"/>
            <w:hideMark/>
          </w:tcPr>
          <w:p w14:paraId="13E3C1A7" w14:textId="4D3EB4CD" w:rsidR="0063231E" w:rsidRPr="003423C7" w:rsidRDefault="003E7CB7" w:rsidP="0079698A">
            <w:pPr>
              <w:spacing w:after="0" w:line="360" w:lineRule="auto"/>
              <w:jc w:val="center"/>
              <w:rPr>
                <w:rFonts w:asciiTheme="majorBidi" w:eastAsia="Times New Roman" w:hAnsiTheme="majorBidi" w:cstheme="majorBidi"/>
                <w:b/>
                <w:bCs/>
                <w:spacing w:val="4"/>
                <w:sz w:val="20"/>
                <w:szCs w:val="20"/>
                <w:lang w:eastAsia="sr-Latn-BA"/>
              </w:rPr>
            </w:pPr>
            <w:r w:rsidRPr="00422AEC">
              <w:rPr>
                <w:rFonts w:asciiTheme="majorBidi" w:eastAsia="Times New Roman" w:hAnsiTheme="majorBidi" w:cstheme="majorBidi"/>
                <w:b/>
                <w:bCs/>
                <w:spacing w:val="4"/>
                <w:sz w:val="20"/>
                <w:szCs w:val="20"/>
                <w:lang w:val="sr-Latn-CS" w:eastAsia="sr-Latn-BA"/>
              </w:rPr>
              <w:t xml:space="preserve">     </w:t>
            </w:r>
            <w:r w:rsidR="00822464" w:rsidRPr="003423C7">
              <w:rPr>
                <w:rFonts w:asciiTheme="majorBidi" w:eastAsia="Times New Roman" w:hAnsiTheme="majorBidi" w:cstheme="majorBidi"/>
                <w:b/>
                <w:bCs/>
                <w:spacing w:val="4"/>
                <w:sz w:val="20"/>
                <w:szCs w:val="20"/>
                <w:lang w:eastAsia="sr-Latn-BA"/>
              </w:rPr>
              <w:t>Bakterije</w:t>
            </w:r>
          </w:p>
          <w:p w14:paraId="5436B22A" w14:textId="77777777" w:rsidR="00822464" w:rsidRDefault="00822464" w:rsidP="00822464">
            <w:pPr>
              <w:rPr>
                <w:rFonts w:asciiTheme="majorBidi" w:eastAsia="Times New Roman" w:hAnsiTheme="majorBidi" w:cstheme="majorBidi"/>
                <w:spacing w:val="4"/>
                <w:sz w:val="24"/>
                <w:szCs w:val="24"/>
                <w:lang w:eastAsia="sr-Latn-BA"/>
              </w:rPr>
            </w:pPr>
          </w:p>
          <w:p w14:paraId="4357440B" w14:textId="4231FA56" w:rsidR="00822464" w:rsidRPr="003423C7" w:rsidRDefault="00822464" w:rsidP="00822464">
            <w:pPr>
              <w:rPr>
                <w:rFonts w:asciiTheme="majorBidi" w:eastAsia="Times New Roman" w:hAnsiTheme="majorBidi" w:cstheme="majorBidi"/>
                <w:b/>
                <w:bCs/>
                <w:sz w:val="20"/>
                <w:szCs w:val="20"/>
                <w:lang w:eastAsia="sr-Latn-BA"/>
              </w:rPr>
            </w:pPr>
            <w:r w:rsidRPr="003423C7">
              <w:rPr>
                <w:rFonts w:asciiTheme="majorBidi" w:eastAsia="Times New Roman" w:hAnsiTheme="majorBidi" w:cstheme="majorBidi"/>
                <w:b/>
                <w:bCs/>
                <w:sz w:val="20"/>
                <w:szCs w:val="20"/>
                <w:lang w:eastAsia="sr-Latn-BA"/>
              </w:rPr>
              <w:t>Antibiotici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A351D" w14:textId="77777777" w:rsidR="0063231E" w:rsidRPr="003E7F7A" w:rsidRDefault="0063231E" w:rsidP="0079698A">
            <w:pPr>
              <w:spacing w:after="0" w:line="360" w:lineRule="auto"/>
              <w:rPr>
                <w:rFonts w:asciiTheme="majorBidi" w:eastAsia="Times New Roman" w:hAnsiTheme="majorBidi" w:cstheme="majorBidi"/>
                <w:i/>
                <w:iCs/>
                <w:spacing w:val="4"/>
                <w:sz w:val="20"/>
                <w:szCs w:val="20"/>
                <w:lang w:eastAsia="sr-Latn-BA"/>
              </w:rPr>
            </w:pPr>
            <w:r w:rsidRPr="003E7F7A">
              <w:rPr>
                <w:rFonts w:asciiTheme="majorBidi" w:eastAsia="Times New Roman" w:hAnsiTheme="majorBidi" w:cstheme="majorBidi"/>
                <w:i/>
                <w:iCs/>
                <w:spacing w:val="4"/>
                <w:sz w:val="20"/>
                <w:szCs w:val="20"/>
                <w:lang w:val="sr-Latn-RS" w:eastAsia="sr-Latn-BA"/>
              </w:rPr>
              <w:t xml:space="preserve">Staphylococcus </w:t>
            </w:r>
            <w:r w:rsidRPr="003E7F7A">
              <w:rPr>
                <w:rFonts w:asciiTheme="majorBidi" w:eastAsia="Times New Roman" w:hAnsiTheme="majorBidi" w:cstheme="majorBidi"/>
                <w:i/>
                <w:iCs/>
                <w:spacing w:val="4"/>
                <w:sz w:val="20"/>
                <w:szCs w:val="20"/>
                <w:lang w:val="sr-Latn-RS" w:eastAsia="sr-Latn-BA"/>
              </w:rPr>
              <w:br/>
              <w:t>epidermidis</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1F344838"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Enterococcus spp.-</w:t>
            </w:r>
            <w:r w:rsidRPr="003E7F7A">
              <w:rPr>
                <w:rFonts w:asciiTheme="majorBidi" w:eastAsia="Times New Roman" w:hAnsiTheme="majorBidi" w:cstheme="majorBidi"/>
                <w:spacing w:val="4"/>
                <w:sz w:val="20"/>
                <w:szCs w:val="20"/>
                <w:lang w:eastAsia="sr-Latn-BA"/>
              </w:rPr>
              <w:br/>
              <w:t>Enterococcus faecalis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3C3460A" w14:textId="77777777" w:rsidR="0063231E" w:rsidRPr="003E7F7A" w:rsidRDefault="0063231E" w:rsidP="0079698A">
            <w:pPr>
              <w:spacing w:after="0" w:line="360" w:lineRule="auto"/>
              <w:rPr>
                <w:rFonts w:asciiTheme="majorBidi" w:eastAsia="Times New Roman" w:hAnsiTheme="majorBidi" w:cstheme="majorBidi"/>
                <w:i/>
                <w:iCs/>
                <w:spacing w:val="4"/>
                <w:sz w:val="20"/>
                <w:szCs w:val="20"/>
                <w:lang w:eastAsia="sr-Latn-BA"/>
              </w:rPr>
            </w:pPr>
            <w:r w:rsidRPr="003E7F7A">
              <w:rPr>
                <w:rFonts w:asciiTheme="majorBidi" w:eastAsia="Times New Roman" w:hAnsiTheme="majorBidi" w:cstheme="majorBidi"/>
                <w:i/>
                <w:iCs/>
                <w:spacing w:val="4"/>
                <w:sz w:val="20"/>
                <w:szCs w:val="20"/>
                <w:lang w:val="sr-Latn-RS" w:eastAsia="sr-Latn-BA"/>
              </w:rPr>
              <w:t>Staphylococcus</w:t>
            </w:r>
            <w:r w:rsidRPr="003E7F7A">
              <w:rPr>
                <w:rFonts w:asciiTheme="majorBidi" w:eastAsia="Times New Roman" w:hAnsiTheme="majorBidi" w:cstheme="majorBidi"/>
                <w:i/>
                <w:iCs/>
                <w:spacing w:val="4"/>
                <w:sz w:val="20"/>
                <w:szCs w:val="20"/>
                <w:lang w:val="sr-Latn-RS" w:eastAsia="sr-Latn-BA"/>
              </w:rPr>
              <w:br/>
              <w:t>aureus</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562C23A"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 xml:space="preserve">Koagulaza </w:t>
            </w:r>
            <w:r w:rsidRPr="003E7F7A">
              <w:rPr>
                <w:rFonts w:asciiTheme="majorBidi" w:eastAsia="Times New Roman" w:hAnsiTheme="majorBidi" w:cstheme="majorBidi"/>
                <w:spacing w:val="4"/>
                <w:sz w:val="20"/>
                <w:szCs w:val="20"/>
                <w:lang w:eastAsia="sr-Latn-BA"/>
              </w:rPr>
              <w:br/>
              <w:t>negativan stafilokok</w:t>
            </w:r>
          </w:p>
        </w:tc>
      </w:tr>
      <w:tr w:rsidR="0063231E" w:rsidRPr="00C65665" w14:paraId="3DCF98B7" w14:textId="77777777" w:rsidTr="00F17E48">
        <w:trPr>
          <w:trHeight w:val="312"/>
          <w:jc w:val="center"/>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AD8B87"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Amoksicillin</w:t>
            </w:r>
          </w:p>
        </w:tc>
        <w:tc>
          <w:tcPr>
            <w:tcW w:w="1517" w:type="dxa"/>
            <w:tcBorders>
              <w:top w:val="nil"/>
              <w:left w:val="nil"/>
              <w:bottom w:val="single" w:sz="4" w:space="0" w:color="auto"/>
              <w:right w:val="single" w:sz="4" w:space="0" w:color="auto"/>
            </w:tcBorders>
            <w:shd w:val="clear" w:color="auto" w:fill="auto"/>
            <w:noWrap/>
            <w:vAlign w:val="center"/>
            <w:hideMark/>
          </w:tcPr>
          <w:p w14:paraId="2ACEBAC5"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81.82%</w:t>
            </w:r>
          </w:p>
        </w:tc>
        <w:tc>
          <w:tcPr>
            <w:tcW w:w="1460" w:type="dxa"/>
            <w:tcBorders>
              <w:top w:val="nil"/>
              <w:left w:val="nil"/>
              <w:bottom w:val="single" w:sz="4" w:space="0" w:color="auto"/>
              <w:right w:val="single" w:sz="4" w:space="0" w:color="auto"/>
            </w:tcBorders>
            <w:shd w:val="clear" w:color="auto" w:fill="auto"/>
            <w:noWrap/>
            <w:vAlign w:val="center"/>
            <w:hideMark/>
          </w:tcPr>
          <w:p w14:paraId="57DFF3A7"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87.50%</w:t>
            </w:r>
          </w:p>
        </w:tc>
        <w:tc>
          <w:tcPr>
            <w:tcW w:w="1559" w:type="dxa"/>
            <w:tcBorders>
              <w:top w:val="nil"/>
              <w:left w:val="nil"/>
              <w:bottom w:val="single" w:sz="4" w:space="0" w:color="auto"/>
              <w:right w:val="single" w:sz="4" w:space="0" w:color="auto"/>
            </w:tcBorders>
            <w:shd w:val="clear" w:color="auto" w:fill="auto"/>
            <w:noWrap/>
            <w:vAlign w:val="center"/>
            <w:hideMark/>
          </w:tcPr>
          <w:p w14:paraId="45933093"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71.43%</w:t>
            </w:r>
          </w:p>
        </w:tc>
        <w:tc>
          <w:tcPr>
            <w:tcW w:w="1418" w:type="dxa"/>
            <w:tcBorders>
              <w:top w:val="nil"/>
              <w:left w:val="nil"/>
              <w:bottom w:val="single" w:sz="4" w:space="0" w:color="auto"/>
              <w:right w:val="single" w:sz="4" w:space="0" w:color="auto"/>
            </w:tcBorders>
            <w:shd w:val="clear" w:color="auto" w:fill="auto"/>
            <w:noWrap/>
            <w:vAlign w:val="center"/>
            <w:hideMark/>
          </w:tcPr>
          <w:p w14:paraId="3ABB4840"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r>
      <w:tr w:rsidR="0063231E" w:rsidRPr="00C65665" w14:paraId="570CAA76"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602279AC"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Cefuroxim</w:t>
            </w:r>
          </w:p>
        </w:tc>
        <w:tc>
          <w:tcPr>
            <w:tcW w:w="1517" w:type="dxa"/>
            <w:tcBorders>
              <w:top w:val="nil"/>
              <w:left w:val="nil"/>
              <w:bottom w:val="single" w:sz="4" w:space="0" w:color="auto"/>
              <w:right w:val="single" w:sz="4" w:space="0" w:color="auto"/>
            </w:tcBorders>
            <w:shd w:val="clear" w:color="auto" w:fill="auto"/>
            <w:noWrap/>
            <w:vAlign w:val="center"/>
            <w:hideMark/>
          </w:tcPr>
          <w:p w14:paraId="25A2A97B"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80.00%</w:t>
            </w:r>
          </w:p>
        </w:tc>
        <w:tc>
          <w:tcPr>
            <w:tcW w:w="1460" w:type="dxa"/>
            <w:tcBorders>
              <w:top w:val="nil"/>
              <w:left w:val="nil"/>
              <w:bottom w:val="single" w:sz="4" w:space="0" w:color="auto"/>
              <w:right w:val="single" w:sz="4" w:space="0" w:color="auto"/>
            </w:tcBorders>
            <w:shd w:val="clear" w:color="auto" w:fill="auto"/>
            <w:noWrap/>
            <w:vAlign w:val="center"/>
            <w:hideMark/>
          </w:tcPr>
          <w:p w14:paraId="6C4CA008"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c>
          <w:tcPr>
            <w:tcW w:w="1559" w:type="dxa"/>
            <w:tcBorders>
              <w:top w:val="nil"/>
              <w:left w:val="nil"/>
              <w:bottom w:val="single" w:sz="4" w:space="0" w:color="auto"/>
              <w:right w:val="single" w:sz="4" w:space="0" w:color="auto"/>
            </w:tcBorders>
            <w:shd w:val="clear" w:color="auto" w:fill="auto"/>
            <w:noWrap/>
            <w:vAlign w:val="center"/>
            <w:hideMark/>
          </w:tcPr>
          <w:p w14:paraId="52A456A1"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71.43%</w:t>
            </w:r>
          </w:p>
        </w:tc>
        <w:tc>
          <w:tcPr>
            <w:tcW w:w="1418" w:type="dxa"/>
            <w:tcBorders>
              <w:top w:val="nil"/>
              <w:left w:val="nil"/>
              <w:bottom w:val="single" w:sz="4" w:space="0" w:color="auto"/>
              <w:right w:val="single" w:sz="4" w:space="0" w:color="auto"/>
            </w:tcBorders>
            <w:shd w:val="clear" w:color="auto" w:fill="auto"/>
            <w:noWrap/>
            <w:vAlign w:val="center"/>
            <w:hideMark/>
          </w:tcPr>
          <w:p w14:paraId="059C44EB"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r>
      <w:tr w:rsidR="0063231E" w:rsidRPr="00C65665" w14:paraId="6571F31E"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1BF44876"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Cefataxim</w:t>
            </w:r>
          </w:p>
        </w:tc>
        <w:tc>
          <w:tcPr>
            <w:tcW w:w="1517" w:type="dxa"/>
            <w:tcBorders>
              <w:top w:val="nil"/>
              <w:left w:val="nil"/>
              <w:bottom w:val="single" w:sz="4" w:space="0" w:color="auto"/>
              <w:right w:val="single" w:sz="4" w:space="0" w:color="auto"/>
            </w:tcBorders>
            <w:shd w:val="clear" w:color="auto" w:fill="auto"/>
            <w:noWrap/>
            <w:vAlign w:val="center"/>
            <w:hideMark/>
          </w:tcPr>
          <w:p w14:paraId="058C974F"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80.00%</w:t>
            </w:r>
          </w:p>
        </w:tc>
        <w:tc>
          <w:tcPr>
            <w:tcW w:w="1460" w:type="dxa"/>
            <w:tcBorders>
              <w:top w:val="nil"/>
              <w:left w:val="nil"/>
              <w:bottom w:val="single" w:sz="4" w:space="0" w:color="auto"/>
              <w:right w:val="single" w:sz="4" w:space="0" w:color="auto"/>
            </w:tcBorders>
            <w:shd w:val="clear" w:color="auto" w:fill="auto"/>
            <w:noWrap/>
            <w:vAlign w:val="center"/>
            <w:hideMark/>
          </w:tcPr>
          <w:p w14:paraId="7D956D44"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c>
          <w:tcPr>
            <w:tcW w:w="1559" w:type="dxa"/>
            <w:tcBorders>
              <w:top w:val="nil"/>
              <w:left w:val="nil"/>
              <w:bottom w:val="single" w:sz="4" w:space="0" w:color="auto"/>
              <w:right w:val="single" w:sz="4" w:space="0" w:color="auto"/>
            </w:tcBorders>
            <w:shd w:val="clear" w:color="auto" w:fill="auto"/>
            <w:noWrap/>
            <w:vAlign w:val="center"/>
            <w:hideMark/>
          </w:tcPr>
          <w:p w14:paraId="688DB30D"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71.43%</w:t>
            </w:r>
          </w:p>
        </w:tc>
        <w:tc>
          <w:tcPr>
            <w:tcW w:w="1418" w:type="dxa"/>
            <w:tcBorders>
              <w:top w:val="nil"/>
              <w:left w:val="nil"/>
              <w:bottom w:val="single" w:sz="4" w:space="0" w:color="auto"/>
              <w:right w:val="single" w:sz="4" w:space="0" w:color="auto"/>
            </w:tcBorders>
            <w:shd w:val="clear" w:color="auto" w:fill="auto"/>
            <w:noWrap/>
            <w:vAlign w:val="center"/>
            <w:hideMark/>
          </w:tcPr>
          <w:p w14:paraId="1F1AE28D"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r>
      <w:tr w:rsidR="0063231E" w:rsidRPr="00C65665" w14:paraId="2AAC10D7"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5F88B311"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Ceftiaxon</w:t>
            </w:r>
          </w:p>
        </w:tc>
        <w:tc>
          <w:tcPr>
            <w:tcW w:w="1517" w:type="dxa"/>
            <w:tcBorders>
              <w:top w:val="nil"/>
              <w:left w:val="nil"/>
              <w:bottom w:val="single" w:sz="4" w:space="0" w:color="auto"/>
              <w:right w:val="single" w:sz="4" w:space="0" w:color="auto"/>
            </w:tcBorders>
            <w:shd w:val="clear" w:color="auto" w:fill="auto"/>
            <w:noWrap/>
            <w:vAlign w:val="center"/>
            <w:hideMark/>
          </w:tcPr>
          <w:p w14:paraId="1A4A85F8"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80.00%</w:t>
            </w:r>
          </w:p>
        </w:tc>
        <w:tc>
          <w:tcPr>
            <w:tcW w:w="1460" w:type="dxa"/>
            <w:tcBorders>
              <w:top w:val="nil"/>
              <w:left w:val="nil"/>
              <w:bottom w:val="single" w:sz="4" w:space="0" w:color="auto"/>
              <w:right w:val="single" w:sz="4" w:space="0" w:color="auto"/>
            </w:tcBorders>
            <w:shd w:val="clear" w:color="auto" w:fill="auto"/>
            <w:noWrap/>
            <w:vAlign w:val="center"/>
            <w:hideMark/>
          </w:tcPr>
          <w:p w14:paraId="3802390F"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c>
          <w:tcPr>
            <w:tcW w:w="1559" w:type="dxa"/>
            <w:tcBorders>
              <w:top w:val="nil"/>
              <w:left w:val="nil"/>
              <w:bottom w:val="single" w:sz="4" w:space="0" w:color="auto"/>
              <w:right w:val="single" w:sz="4" w:space="0" w:color="auto"/>
            </w:tcBorders>
            <w:shd w:val="clear" w:color="auto" w:fill="auto"/>
            <w:noWrap/>
            <w:vAlign w:val="center"/>
            <w:hideMark/>
          </w:tcPr>
          <w:p w14:paraId="4853D69B"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71.43%</w:t>
            </w:r>
          </w:p>
        </w:tc>
        <w:tc>
          <w:tcPr>
            <w:tcW w:w="1418" w:type="dxa"/>
            <w:tcBorders>
              <w:top w:val="nil"/>
              <w:left w:val="nil"/>
              <w:bottom w:val="single" w:sz="4" w:space="0" w:color="auto"/>
              <w:right w:val="single" w:sz="4" w:space="0" w:color="auto"/>
            </w:tcBorders>
            <w:shd w:val="clear" w:color="auto" w:fill="auto"/>
            <w:noWrap/>
            <w:vAlign w:val="center"/>
            <w:hideMark/>
          </w:tcPr>
          <w:p w14:paraId="535CD033"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r>
      <w:tr w:rsidR="0063231E" w:rsidRPr="00C65665" w14:paraId="5ECF9485"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260ED98E"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Ciprofloxacin</w:t>
            </w:r>
          </w:p>
        </w:tc>
        <w:tc>
          <w:tcPr>
            <w:tcW w:w="1517" w:type="dxa"/>
            <w:tcBorders>
              <w:top w:val="nil"/>
              <w:left w:val="nil"/>
              <w:bottom w:val="single" w:sz="4" w:space="0" w:color="auto"/>
              <w:right w:val="single" w:sz="4" w:space="0" w:color="auto"/>
            </w:tcBorders>
            <w:shd w:val="clear" w:color="auto" w:fill="auto"/>
            <w:noWrap/>
            <w:vAlign w:val="center"/>
            <w:hideMark/>
          </w:tcPr>
          <w:p w14:paraId="22BCE113"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61.82%</w:t>
            </w:r>
          </w:p>
        </w:tc>
        <w:tc>
          <w:tcPr>
            <w:tcW w:w="1460" w:type="dxa"/>
            <w:tcBorders>
              <w:top w:val="nil"/>
              <w:left w:val="nil"/>
              <w:bottom w:val="single" w:sz="4" w:space="0" w:color="auto"/>
              <w:right w:val="single" w:sz="4" w:space="0" w:color="auto"/>
            </w:tcBorders>
            <w:shd w:val="clear" w:color="auto" w:fill="auto"/>
            <w:noWrap/>
            <w:vAlign w:val="center"/>
            <w:hideMark/>
          </w:tcPr>
          <w:p w14:paraId="43134A21"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25.00%</w:t>
            </w:r>
          </w:p>
        </w:tc>
        <w:tc>
          <w:tcPr>
            <w:tcW w:w="1559" w:type="dxa"/>
            <w:tcBorders>
              <w:top w:val="nil"/>
              <w:left w:val="nil"/>
              <w:bottom w:val="single" w:sz="4" w:space="0" w:color="auto"/>
              <w:right w:val="single" w:sz="4" w:space="0" w:color="auto"/>
            </w:tcBorders>
            <w:shd w:val="clear" w:color="auto" w:fill="auto"/>
            <w:noWrap/>
            <w:vAlign w:val="center"/>
            <w:hideMark/>
          </w:tcPr>
          <w:p w14:paraId="560F9E9E"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71.43%</w:t>
            </w:r>
          </w:p>
        </w:tc>
        <w:tc>
          <w:tcPr>
            <w:tcW w:w="1418" w:type="dxa"/>
            <w:tcBorders>
              <w:top w:val="nil"/>
              <w:left w:val="nil"/>
              <w:bottom w:val="single" w:sz="4" w:space="0" w:color="auto"/>
              <w:right w:val="single" w:sz="4" w:space="0" w:color="auto"/>
            </w:tcBorders>
            <w:shd w:val="clear" w:color="auto" w:fill="auto"/>
            <w:noWrap/>
            <w:vAlign w:val="center"/>
            <w:hideMark/>
          </w:tcPr>
          <w:p w14:paraId="3044E9F1"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100.00%</w:t>
            </w:r>
          </w:p>
        </w:tc>
      </w:tr>
      <w:tr w:rsidR="0063231E" w:rsidRPr="00C65665" w14:paraId="7FE227D5"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5C81A794"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Trimethoprim/</w:t>
            </w:r>
          </w:p>
        </w:tc>
        <w:tc>
          <w:tcPr>
            <w:tcW w:w="1517" w:type="dxa"/>
            <w:tcBorders>
              <w:top w:val="nil"/>
              <w:left w:val="nil"/>
              <w:bottom w:val="single" w:sz="4" w:space="0" w:color="auto"/>
              <w:right w:val="single" w:sz="4" w:space="0" w:color="auto"/>
            </w:tcBorders>
            <w:shd w:val="clear" w:color="auto" w:fill="auto"/>
            <w:noWrap/>
            <w:vAlign w:val="center"/>
            <w:hideMark/>
          </w:tcPr>
          <w:p w14:paraId="7506BCDE"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56.36%</w:t>
            </w:r>
          </w:p>
        </w:tc>
        <w:tc>
          <w:tcPr>
            <w:tcW w:w="1460" w:type="dxa"/>
            <w:tcBorders>
              <w:top w:val="nil"/>
              <w:left w:val="nil"/>
              <w:bottom w:val="single" w:sz="4" w:space="0" w:color="auto"/>
              <w:right w:val="single" w:sz="4" w:space="0" w:color="auto"/>
            </w:tcBorders>
            <w:shd w:val="clear" w:color="auto" w:fill="auto"/>
            <w:noWrap/>
            <w:vAlign w:val="center"/>
            <w:hideMark/>
          </w:tcPr>
          <w:p w14:paraId="1E888444"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37.50%</w:t>
            </w:r>
          </w:p>
        </w:tc>
        <w:tc>
          <w:tcPr>
            <w:tcW w:w="1559" w:type="dxa"/>
            <w:tcBorders>
              <w:top w:val="nil"/>
              <w:left w:val="nil"/>
              <w:bottom w:val="single" w:sz="4" w:space="0" w:color="auto"/>
              <w:right w:val="single" w:sz="4" w:space="0" w:color="auto"/>
            </w:tcBorders>
            <w:shd w:val="clear" w:color="auto" w:fill="auto"/>
            <w:noWrap/>
            <w:vAlign w:val="center"/>
            <w:hideMark/>
          </w:tcPr>
          <w:p w14:paraId="7646E2AA"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14.29%</w:t>
            </w:r>
          </w:p>
        </w:tc>
        <w:tc>
          <w:tcPr>
            <w:tcW w:w="1418" w:type="dxa"/>
            <w:tcBorders>
              <w:top w:val="nil"/>
              <w:left w:val="nil"/>
              <w:bottom w:val="single" w:sz="4" w:space="0" w:color="auto"/>
              <w:right w:val="single" w:sz="4" w:space="0" w:color="auto"/>
            </w:tcBorders>
            <w:shd w:val="clear" w:color="auto" w:fill="auto"/>
            <w:noWrap/>
            <w:vAlign w:val="center"/>
            <w:hideMark/>
          </w:tcPr>
          <w:p w14:paraId="18729C48"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r>
      <w:tr w:rsidR="0063231E" w:rsidRPr="00C65665" w14:paraId="27366419"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221F00A1"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sulfamethoxazole</w:t>
            </w:r>
          </w:p>
        </w:tc>
        <w:tc>
          <w:tcPr>
            <w:tcW w:w="1517" w:type="dxa"/>
            <w:tcBorders>
              <w:top w:val="nil"/>
              <w:left w:val="nil"/>
              <w:bottom w:val="single" w:sz="4" w:space="0" w:color="auto"/>
              <w:right w:val="single" w:sz="4" w:space="0" w:color="auto"/>
            </w:tcBorders>
            <w:shd w:val="clear" w:color="auto" w:fill="auto"/>
            <w:noWrap/>
            <w:vAlign w:val="center"/>
            <w:hideMark/>
          </w:tcPr>
          <w:p w14:paraId="1A67E9D8"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1F82D6A4"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79711CE1"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c>
          <w:tcPr>
            <w:tcW w:w="1418" w:type="dxa"/>
            <w:tcBorders>
              <w:top w:val="nil"/>
              <w:left w:val="nil"/>
              <w:bottom w:val="single" w:sz="4" w:space="0" w:color="auto"/>
              <w:right w:val="single" w:sz="4" w:space="0" w:color="auto"/>
            </w:tcBorders>
            <w:shd w:val="clear" w:color="auto" w:fill="auto"/>
            <w:noWrap/>
            <w:vAlign w:val="center"/>
            <w:hideMark/>
          </w:tcPr>
          <w:p w14:paraId="036DD2A3"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r>
      <w:tr w:rsidR="0063231E" w:rsidRPr="00C65665" w14:paraId="5338F008"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6CAAE55A"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Gentamicin</w:t>
            </w:r>
          </w:p>
        </w:tc>
        <w:tc>
          <w:tcPr>
            <w:tcW w:w="1517" w:type="dxa"/>
            <w:tcBorders>
              <w:top w:val="nil"/>
              <w:left w:val="nil"/>
              <w:bottom w:val="single" w:sz="4" w:space="0" w:color="auto"/>
              <w:right w:val="single" w:sz="4" w:space="0" w:color="auto"/>
            </w:tcBorders>
            <w:shd w:val="clear" w:color="auto" w:fill="auto"/>
            <w:noWrap/>
            <w:vAlign w:val="center"/>
            <w:hideMark/>
          </w:tcPr>
          <w:p w14:paraId="732D9877"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56.36%</w:t>
            </w:r>
          </w:p>
        </w:tc>
        <w:tc>
          <w:tcPr>
            <w:tcW w:w="1460" w:type="dxa"/>
            <w:tcBorders>
              <w:top w:val="nil"/>
              <w:left w:val="nil"/>
              <w:bottom w:val="single" w:sz="4" w:space="0" w:color="auto"/>
              <w:right w:val="single" w:sz="4" w:space="0" w:color="auto"/>
            </w:tcBorders>
            <w:shd w:val="clear" w:color="auto" w:fill="auto"/>
            <w:noWrap/>
            <w:vAlign w:val="center"/>
            <w:hideMark/>
          </w:tcPr>
          <w:p w14:paraId="373F074A"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080777AE"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57.14%</w:t>
            </w:r>
          </w:p>
        </w:tc>
        <w:tc>
          <w:tcPr>
            <w:tcW w:w="1418" w:type="dxa"/>
            <w:tcBorders>
              <w:top w:val="nil"/>
              <w:left w:val="nil"/>
              <w:bottom w:val="single" w:sz="4" w:space="0" w:color="auto"/>
              <w:right w:val="single" w:sz="4" w:space="0" w:color="auto"/>
            </w:tcBorders>
            <w:shd w:val="clear" w:color="auto" w:fill="auto"/>
            <w:noWrap/>
            <w:vAlign w:val="center"/>
            <w:hideMark/>
          </w:tcPr>
          <w:p w14:paraId="218700DD"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33.33%</w:t>
            </w:r>
          </w:p>
        </w:tc>
      </w:tr>
      <w:tr w:rsidR="0063231E" w:rsidRPr="00C65665" w14:paraId="11DC32B1"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4A5D4344"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Vancomycin</w:t>
            </w:r>
          </w:p>
        </w:tc>
        <w:tc>
          <w:tcPr>
            <w:tcW w:w="1517" w:type="dxa"/>
            <w:tcBorders>
              <w:top w:val="nil"/>
              <w:left w:val="nil"/>
              <w:bottom w:val="single" w:sz="4" w:space="0" w:color="auto"/>
              <w:right w:val="single" w:sz="4" w:space="0" w:color="auto"/>
            </w:tcBorders>
            <w:shd w:val="clear" w:color="auto" w:fill="auto"/>
            <w:noWrap/>
            <w:vAlign w:val="center"/>
            <w:hideMark/>
          </w:tcPr>
          <w:p w14:paraId="76EA51CE"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16513E54"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25.00%</w:t>
            </w:r>
          </w:p>
        </w:tc>
        <w:tc>
          <w:tcPr>
            <w:tcW w:w="1559" w:type="dxa"/>
            <w:tcBorders>
              <w:top w:val="nil"/>
              <w:left w:val="nil"/>
              <w:bottom w:val="single" w:sz="4" w:space="0" w:color="auto"/>
              <w:right w:val="single" w:sz="4" w:space="0" w:color="auto"/>
            </w:tcBorders>
            <w:shd w:val="clear" w:color="auto" w:fill="auto"/>
            <w:noWrap/>
            <w:vAlign w:val="center"/>
            <w:hideMark/>
          </w:tcPr>
          <w:p w14:paraId="45D0E4F9"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c>
          <w:tcPr>
            <w:tcW w:w="1418" w:type="dxa"/>
            <w:tcBorders>
              <w:top w:val="nil"/>
              <w:left w:val="nil"/>
              <w:bottom w:val="single" w:sz="4" w:space="0" w:color="auto"/>
              <w:right w:val="single" w:sz="4" w:space="0" w:color="auto"/>
            </w:tcBorders>
            <w:shd w:val="clear" w:color="auto" w:fill="auto"/>
            <w:noWrap/>
            <w:vAlign w:val="center"/>
            <w:hideMark/>
          </w:tcPr>
          <w:p w14:paraId="79ECF0BB"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0.00%</w:t>
            </w:r>
          </w:p>
        </w:tc>
      </w:tr>
      <w:tr w:rsidR="0063231E" w:rsidRPr="00C65665" w14:paraId="052B7D78" w14:textId="77777777" w:rsidTr="00F17E48">
        <w:trPr>
          <w:trHeight w:val="312"/>
          <w:jc w:val="center"/>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47917469" w14:textId="77777777" w:rsidR="0063231E" w:rsidRPr="003E7F7A" w:rsidRDefault="0063231E" w:rsidP="0079698A">
            <w:pPr>
              <w:spacing w:after="0" w:line="360" w:lineRule="auto"/>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val="sr-Latn-RS" w:eastAsia="sr-Latn-BA"/>
              </w:rPr>
              <w:t>Erythromycin</w:t>
            </w:r>
          </w:p>
        </w:tc>
        <w:tc>
          <w:tcPr>
            <w:tcW w:w="1517" w:type="dxa"/>
            <w:tcBorders>
              <w:top w:val="nil"/>
              <w:left w:val="nil"/>
              <w:bottom w:val="single" w:sz="4" w:space="0" w:color="auto"/>
              <w:right w:val="single" w:sz="4" w:space="0" w:color="auto"/>
            </w:tcBorders>
            <w:shd w:val="clear" w:color="auto" w:fill="auto"/>
            <w:noWrap/>
            <w:vAlign w:val="center"/>
            <w:hideMark/>
          </w:tcPr>
          <w:p w14:paraId="322BBE41"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87.27%</w:t>
            </w:r>
          </w:p>
        </w:tc>
        <w:tc>
          <w:tcPr>
            <w:tcW w:w="1460" w:type="dxa"/>
            <w:tcBorders>
              <w:top w:val="nil"/>
              <w:left w:val="nil"/>
              <w:bottom w:val="single" w:sz="4" w:space="0" w:color="auto"/>
              <w:right w:val="single" w:sz="4" w:space="0" w:color="auto"/>
            </w:tcBorders>
            <w:shd w:val="clear" w:color="auto" w:fill="auto"/>
            <w:noWrap/>
            <w:vAlign w:val="center"/>
            <w:hideMark/>
          </w:tcPr>
          <w:p w14:paraId="532EA2D9"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87.50%</w:t>
            </w:r>
          </w:p>
        </w:tc>
        <w:tc>
          <w:tcPr>
            <w:tcW w:w="1559" w:type="dxa"/>
            <w:tcBorders>
              <w:top w:val="nil"/>
              <w:left w:val="nil"/>
              <w:bottom w:val="single" w:sz="4" w:space="0" w:color="auto"/>
              <w:right w:val="single" w:sz="4" w:space="0" w:color="auto"/>
            </w:tcBorders>
            <w:shd w:val="clear" w:color="auto" w:fill="auto"/>
            <w:noWrap/>
            <w:vAlign w:val="center"/>
            <w:hideMark/>
          </w:tcPr>
          <w:p w14:paraId="3F2A3380" w14:textId="77777777" w:rsidR="0063231E" w:rsidRPr="003E7F7A" w:rsidRDefault="0063231E" w:rsidP="003E7F7A">
            <w:pPr>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71.43%</w:t>
            </w:r>
          </w:p>
        </w:tc>
        <w:tc>
          <w:tcPr>
            <w:tcW w:w="1418" w:type="dxa"/>
            <w:tcBorders>
              <w:top w:val="nil"/>
              <w:left w:val="nil"/>
              <w:bottom w:val="single" w:sz="4" w:space="0" w:color="auto"/>
              <w:right w:val="single" w:sz="4" w:space="0" w:color="auto"/>
            </w:tcBorders>
            <w:shd w:val="clear" w:color="auto" w:fill="auto"/>
            <w:noWrap/>
            <w:vAlign w:val="center"/>
            <w:hideMark/>
          </w:tcPr>
          <w:p w14:paraId="51069914" w14:textId="77777777" w:rsidR="0063231E" w:rsidRPr="003E7F7A" w:rsidRDefault="0063231E" w:rsidP="00837826">
            <w:pPr>
              <w:keepNext/>
              <w:spacing w:after="0" w:line="360" w:lineRule="auto"/>
              <w:jc w:val="center"/>
              <w:rPr>
                <w:rFonts w:asciiTheme="majorBidi" w:eastAsia="Times New Roman" w:hAnsiTheme="majorBidi" w:cstheme="majorBidi"/>
                <w:spacing w:val="4"/>
                <w:sz w:val="20"/>
                <w:szCs w:val="20"/>
                <w:lang w:eastAsia="sr-Latn-BA"/>
              </w:rPr>
            </w:pPr>
            <w:r w:rsidRPr="003E7F7A">
              <w:rPr>
                <w:rFonts w:asciiTheme="majorBidi" w:eastAsia="Times New Roman" w:hAnsiTheme="majorBidi" w:cstheme="majorBidi"/>
                <w:spacing w:val="4"/>
                <w:sz w:val="20"/>
                <w:szCs w:val="20"/>
                <w:lang w:eastAsia="sr-Latn-BA"/>
              </w:rPr>
              <w:t>66.67%</w:t>
            </w:r>
          </w:p>
        </w:tc>
      </w:tr>
    </w:tbl>
    <w:p w14:paraId="6B943954" w14:textId="77777777" w:rsidR="00302915" w:rsidRDefault="00302915" w:rsidP="00332869">
      <w:pPr>
        <w:spacing w:after="0" w:line="480" w:lineRule="auto"/>
        <w:jc w:val="both"/>
        <w:rPr>
          <w:rFonts w:asciiTheme="majorBidi" w:eastAsia="Times New Roman" w:hAnsiTheme="majorBidi" w:cstheme="majorBidi"/>
          <w:spacing w:val="4"/>
          <w:sz w:val="24"/>
          <w:szCs w:val="24"/>
          <w:lang w:val="sr-Latn-CS" w:eastAsia="sr-Latn-CS"/>
        </w:rPr>
      </w:pPr>
    </w:p>
    <w:p w14:paraId="55BBC3A1" w14:textId="436CAF7C" w:rsidR="00332869" w:rsidRPr="00332869" w:rsidRDefault="0063231E" w:rsidP="00332869">
      <w:pPr>
        <w:spacing w:after="0" w:line="480" w:lineRule="auto"/>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lastRenderedPageBreak/>
        <w:t xml:space="preserve">U </w:t>
      </w:r>
      <w:r w:rsidR="00817427">
        <w:rPr>
          <w:rFonts w:asciiTheme="majorBidi" w:eastAsia="Times New Roman" w:hAnsiTheme="majorBidi" w:cstheme="majorBidi"/>
          <w:spacing w:val="4"/>
          <w:sz w:val="24"/>
          <w:szCs w:val="24"/>
          <w:lang w:val="sr-Latn-CS" w:eastAsia="sr-Latn-CS"/>
        </w:rPr>
        <w:t>tabeli</w:t>
      </w:r>
      <w:r w:rsidRPr="00C65665">
        <w:rPr>
          <w:rFonts w:asciiTheme="majorBidi" w:eastAsia="Times New Roman" w:hAnsiTheme="majorBidi" w:cstheme="majorBidi"/>
          <w:i/>
          <w:iCs/>
          <w:spacing w:val="4"/>
          <w:sz w:val="24"/>
          <w:szCs w:val="24"/>
          <w:lang w:val="sr-Latn-CS" w:eastAsia="sr-Latn-CS"/>
        </w:rPr>
        <w:t xml:space="preserve"> 5</w:t>
      </w:r>
      <w:r w:rsidR="003E7F7A">
        <w:rPr>
          <w:rFonts w:asciiTheme="majorBidi" w:eastAsia="Times New Roman" w:hAnsiTheme="majorBidi" w:cstheme="majorBidi"/>
          <w:i/>
          <w:iCs/>
          <w:spacing w:val="4"/>
          <w:sz w:val="24"/>
          <w:szCs w:val="24"/>
          <w:lang w:val="sr-Latn-CS" w:eastAsia="sr-Latn-CS"/>
        </w:rPr>
        <w:t>-</w:t>
      </w:r>
      <w:r w:rsidR="00471EC8">
        <w:rPr>
          <w:rFonts w:asciiTheme="majorBidi" w:eastAsia="Times New Roman" w:hAnsiTheme="majorBidi" w:cstheme="majorBidi"/>
          <w:i/>
          <w:iCs/>
          <w:spacing w:val="4"/>
          <w:sz w:val="24"/>
          <w:szCs w:val="24"/>
          <w:lang w:val="sr-Latn-CS" w:eastAsia="sr-Latn-CS"/>
        </w:rPr>
        <w:t>3</w:t>
      </w:r>
      <w:r w:rsidRPr="00C65665">
        <w:rPr>
          <w:rFonts w:asciiTheme="majorBidi" w:eastAsia="Times New Roman" w:hAnsiTheme="majorBidi" w:cstheme="majorBidi"/>
          <w:i/>
          <w:iCs/>
          <w:spacing w:val="4"/>
          <w:sz w:val="24"/>
          <w:szCs w:val="24"/>
          <w:lang w:val="sr-Latn-CS" w:eastAsia="sr-Latn-CS"/>
        </w:rPr>
        <w:t>.</w:t>
      </w:r>
      <w:r w:rsidRPr="00C65665">
        <w:rPr>
          <w:rFonts w:asciiTheme="majorBidi" w:eastAsia="Times New Roman" w:hAnsiTheme="majorBidi" w:cstheme="majorBidi"/>
          <w:spacing w:val="4"/>
          <w:sz w:val="24"/>
          <w:szCs w:val="24"/>
          <w:lang w:val="sr-Latn-CS" w:eastAsia="sr-Latn-CS"/>
        </w:rPr>
        <w:t xml:space="preserve"> prikazan je ukupan broj izolovanih </w:t>
      </w:r>
      <w:r w:rsidR="00597D7E">
        <w:rPr>
          <w:rFonts w:asciiTheme="majorBidi" w:eastAsia="Times New Roman" w:hAnsiTheme="majorBidi" w:cstheme="majorBidi"/>
          <w:spacing w:val="4"/>
          <w:sz w:val="24"/>
          <w:szCs w:val="24"/>
          <w:lang w:val="sr-Latn-CS" w:eastAsia="sr-Latn-CS"/>
        </w:rPr>
        <w:t>g</w:t>
      </w:r>
      <w:r w:rsidRPr="00C65665">
        <w:rPr>
          <w:rFonts w:asciiTheme="majorBidi" w:eastAsia="Times New Roman" w:hAnsiTheme="majorBidi" w:cstheme="majorBidi"/>
          <w:spacing w:val="4"/>
          <w:sz w:val="24"/>
          <w:szCs w:val="24"/>
          <w:lang w:val="sr-Latn-CS" w:eastAsia="sr-Latn-CS"/>
        </w:rPr>
        <w:t>ram pozitivnih bakterija i njihova senzitivnost na antibiotike</w:t>
      </w:r>
      <w:r w:rsidR="003538B8">
        <w:rPr>
          <w:rFonts w:asciiTheme="majorBidi" w:eastAsia="Times New Roman" w:hAnsiTheme="majorBidi" w:cstheme="majorBidi"/>
          <w:spacing w:val="4"/>
          <w:sz w:val="24"/>
          <w:szCs w:val="24"/>
          <w:lang w:val="sr-Latn-CS" w:eastAsia="sr-Latn-CS"/>
        </w:rPr>
        <w:t>.</w:t>
      </w:r>
    </w:p>
    <w:p w14:paraId="0CACD7BC" w14:textId="4FCA171F" w:rsidR="00105DAA" w:rsidRPr="00105DAA" w:rsidRDefault="00105DAA" w:rsidP="00105DAA">
      <w:pPr>
        <w:pStyle w:val="Caption"/>
        <w:keepNext/>
        <w:rPr>
          <w:rFonts w:ascii="Times New Roman" w:hAnsi="Times New Roman" w:cs="Times New Roman"/>
          <w:i w:val="0"/>
          <w:iCs w:val="0"/>
          <w:color w:val="auto"/>
        </w:rPr>
      </w:pPr>
      <w:r w:rsidRPr="00105DAA">
        <w:rPr>
          <w:rFonts w:ascii="Times New Roman" w:hAnsi="Times New Roman" w:cs="Times New Roman"/>
          <w:i w:val="0"/>
          <w:iCs w:val="0"/>
          <w:color w:val="auto"/>
        </w:rPr>
        <w:t xml:space="preserve">Tabela </w:t>
      </w:r>
      <w:r w:rsidRPr="00105DAA">
        <w:rPr>
          <w:rFonts w:ascii="Times New Roman" w:hAnsi="Times New Roman" w:cs="Times New Roman"/>
          <w:i w:val="0"/>
          <w:iCs w:val="0"/>
          <w:color w:val="auto"/>
        </w:rPr>
        <w:fldChar w:fldCharType="begin"/>
      </w:r>
      <w:r w:rsidRPr="00105DAA">
        <w:rPr>
          <w:rFonts w:ascii="Times New Roman" w:hAnsi="Times New Roman" w:cs="Times New Roman"/>
          <w:i w:val="0"/>
          <w:iCs w:val="0"/>
          <w:color w:val="auto"/>
        </w:rPr>
        <w:instrText xml:space="preserve"> STYLEREF 1 \s </w:instrText>
      </w:r>
      <w:r w:rsidRPr="00105DAA">
        <w:rPr>
          <w:rFonts w:ascii="Times New Roman" w:hAnsi="Times New Roman" w:cs="Times New Roman"/>
          <w:i w:val="0"/>
          <w:iCs w:val="0"/>
          <w:color w:val="auto"/>
        </w:rPr>
        <w:fldChar w:fldCharType="separate"/>
      </w:r>
      <w:r w:rsidRPr="00105DAA">
        <w:rPr>
          <w:rFonts w:ascii="Times New Roman" w:hAnsi="Times New Roman" w:cs="Times New Roman"/>
          <w:i w:val="0"/>
          <w:iCs w:val="0"/>
          <w:noProof/>
          <w:color w:val="auto"/>
        </w:rPr>
        <w:t>5</w:t>
      </w:r>
      <w:r w:rsidRPr="00105DAA">
        <w:rPr>
          <w:rFonts w:ascii="Times New Roman" w:hAnsi="Times New Roman" w:cs="Times New Roman"/>
          <w:i w:val="0"/>
          <w:iCs w:val="0"/>
          <w:color w:val="auto"/>
        </w:rPr>
        <w:fldChar w:fldCharType="end"/>
      </w:r>
      <w:r w:rsidRPr="00105DAA">
        <w:rPr>
          <w:rFonts w:ascii="Times New Roman" w:hAnsi="Times New Roman" w:cs="Times New Roman"/>
          <w:i w:val="0"/>
          <w:iCs w:val="0"/>
          <w:color w:val="auto"/>
        </w:rPr>
        <w:noBreakHyphen/>
      </w:r>
      <w:r w:rsidRPr="00105DAA">
        <w:rPr>
          <w:rFonts w:ascii="Times New Roman" w:hAnsi="Times New Roman" w:cs="Times New Roman"/>
          <w:i w:val="0"/>
          <w:iCs w:val="0"/>
          <w:color w:val="auto"/>
        </w:rPr>
        <w:fldChar w:fldCharType="begin"/>
      </w:r>
      <w:r w:rsidRPr="00105DAA">
        <w:rPr>
          <w:rFonts w:ascii="Times New Roman" w:hAnsi="Times New Roman" w:cs="Times New Roman"/>
          <w:i w:val="0"/>
          <w:iCs w:val="0"/>
          <w:color w:val="auto"/>
        </w:rPr>
        <w:instrText xml:space="preserve"> SEQ Tabela \* ARABIC \s 1 </w:instrText>
      </w:r>
      <w:r w:rsidRPr="00105DAA">
        <w:rPr>
          <w:rFonts w:ascii="Times New Roman" w:hAnsi="Times New Roman" w:cs="Times New Roman"/>
          <w:i w:val="0"/>
          <w:iCs w:val="0"/>
          <w:color w:val="auto"/>
        </w:rPr>
        <w:fldChar w:fldCharType="separate"/>
      </w:r>
      <w:r w:rsidRPr="00105DAA">
        <w:rPr>
          <w:rFonts w:ascii="Times New Roman" w:hAnsi="Times New Roman" w:cs="Times New Roman"/>
          <w:i w:val="0"/>
          <w:iCs w:val="0"/>
          <w:noProof/>
          <w:color w:val="auto"/>
        </w:rPr>
        <w:t>3</w:t>
      </w:r>
      <w:r w:rsidRPr="00105DAA">
        <w:rPr>
          <w:rFonts w:ascii="Times New Roman" w:hAnsi="Times New Roman" w:cs="Times New Roman"/>
          <w:i w:val="0"/>
          <w:iCs w:val="0"/>
          <w:color w:val="auto"/>
        </w:rPr>
        <w:fldChar w:fldCharType="end"/>
      </w:r>
      <w:r w:rsidRPr="00105DAA">
        <w:rPr>
          <w:rFonts w:ascii="Times New Roman" w:hAnsi="Times New Roman" w:cs="Times New Roman"/>
          <w:i w:val="0"/>
          <w:iCs w:val="0"/>
          <w:color w:val="auto"/>
        </w:rPr>
        <w:t>. Broj izolata pojedinačrtih Gram negativnih bakterija</w:t>
      </w:r>
    </w:p>
    <w:tbl>
      <w:tblPr>
        <w:tblW w:w="0" w:type="auto"/>
        <w:tblInd w:w="5" w:type="dxa"/>
        <w:tblLayout w:type="fixed"/>
        <w:tblCellMar>
          <w:left w:w="113" w:type="dxa"/>
          <w:right w:w="0" w:type="dxa"/>
        </w:tblCellMar>
        <w:tblLook w:val="0000" w:firstRow="0" w:lastRow="0" w:firstColumn="0" w:lastColumn="0" w:noHBand="0" w:noVBand="0"/>
      </w:tblPr>
      <w:tblGrid>
        <w:gridCol w:w="3739"/>
        <w:gridCol w:w="3650"/>
      </w:tblGrid>
      <w:tr w:rsidR="0063231E" w:rsidRPr="00C65665" w14:paraId="189C697D" w14:textId="77777777" w:rsidTr="003E60C0">
        <w:trPr>
          <w:trHeight w:val="230"/>
        </w:trPr>
        <w:tc>
          <w:tcPr>
            <w:tcW w:w="3739" w:type="dxa"/>
            <w:tcBorders>
              <w:top w:val="single" w:sz="4" w:space="0" w:color="auto"/>
              <w:left w:val="single" w:sz="4" w:space="0" w:color="auto"/>
              <w:bottom w:val="nil"/>
              <w:right w:val="nil"/>
            </w:tcBorders>
            <w:shd w:val="clear" w:color="auto" w:fill="auto"/>
            <w:vAlign w:val="bottom"/>
          </w:tcPr>
          <w:p w14:paraId="53201296" w14:textId="77777777" w:rsidR="0063231E" w:rsidRPr="00C65665" w:rsidRDefault="0063231E" w:rsidP="0063231E">
            <w:pPr>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Naziv bakterije</w:t>
            </w:r>
          </w:p>
        </w:tc>
        <w:tc>
          <w:tcPr>
            <w:tcW w:w="3650" w:type="dxa"/>
            <w:tcBorders>
              <w:top w:val="single" w:sz="4" w:space="0" w:color="auto"/>
              <w:left w:val="single" w:sz="4" w:space="0" w:color="auto"/>
              <w:bottom w:val="nil"/>
              <w:right w:val="single" w:sz="4" w:space="0" w:color="auto"/>
            </w:tcBorders>
            <w:shd w:val="clear" w:color="auto" w:fill="auto"/>
            <w:vAlign w:val="bottom"/>
          </w:tcPr>
          <w:p w14:paraId="1075F749" w14:textId="77777777" w:rsidR="0063231E" w:rsidRPr="00C65665" w:rsidRDefault="0063231E" w:rsidP="0063231E">
            <w:pPr>
              <w:spacing w:after="0" w:line="360" w:lineRule="auto"/>
              <w:jc w:val="center"/>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Broj izolata</w:t>
            </w:r>
          </w:p>
        </w:tc>
      </w:tr>
      <w:tr w:rsidR="0063231E" w:rsidRPr="00C65665" w14:paraId="095B2AF9" w14:textId="77777777" w:rsidTr="003E60C0">
        <w:trPr>
          <w:trHeight w:val="230"/>
        </w:trPr>
        <w:tc>
          <w:tcPr>
            <w:tcW w:w="3739" w:type="dxa"/>
            <w:tcBorders>
              <w:top w:val="single" w:sz="4" w:space="0" w:color="auto"/>
              <w:left w:val="single" w:sz="4" w:space="0" w:color="auto"/>
              <w:bottom w:val="nil"/>
              <w:right w:val="nil"/>
            </w:tcBorders>
            <w:shd w:val="clear" w:color="auto" w:fill="auto"/>
            <w:vAlign w:val="bottom"/>
          </w:tcPr>
          <w:p w14:paraId="43879C34" w14:textId="77777777" w:rsidR="0063231E" w:rsidRPr="003E7F7A" w:rsidRDefault="0063231E" w:rsidP="0063231E">
            <w:pPr>
              <w:spacing w:after="0" w:line="360" w:lineRule="auto"/>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i/>
                <w:iCs/>
                <w:spacing w:val="4"/>
                <w:sz w:val="20"/>
                <w:szCs w:val="20"/>
                <w:lang w:val="sr-Latn-CS" w:eastAsia="sr-Latn-CS"/>
              </w:rPr>
              <w:t>Pseudomonas aeruginosa</w:t>
            </w:r>
          </w:p>
        </w:tc>
        <w:tc>
          <w:tcPr>
            <w:tcW w:w="3650" w:type="dxa"/>
            <w:tcBorders>
              <w:top w:val="single" w:sz="4" w:space="0" w:color="auto"/>
              <w:left w:val="single" w:sz="4" w:space="0" w:color="auto"/>
              <w:bottom w:val="nil"/>
              <w:right w:val="single" w:sz="4" w:space="0" w:color="auto"/>
            </w:tcBorders>
            <w:shd w:val="clear" w:color="auto" w:fill="auto"/>
            <w:vAlign w:val="bottom"/>
          </w:tcPr>
          <w:p w14:paraId="44804EC8" w14:textId="77777777" w:rsidR="0063231E" w:rsidRPr="003E7F7A" w:rsidRDefault="0063231E" w:rsidP="0063231E">
            <w:pPr>
              <w:spacing w:after="0" w:line="360" w:lineRule="auto"/>
              <w:jc w:val="center"/>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spacing w:val="4"/>
                <w:sz w:val="20"/>
                <w:szCs w:val="20"/>
                <w:lang w:val="sr-Latn-CS" w:eastAsia="sr-Latn-CS"/>
              </w:rPr>
              <w:t>9</w:t>
            </w:r>
          </w:p>
        </w:tc>
      </w:tr>
      <w:tr w:rsidR="0063231E" w:rsidRPr="00C65665" w14:paraId="7E1B94C5" w14:textId="77777777" w:rsidTr="003E60C0">
        <w:trPr>
          <w:trHeight w:val="230"/>
        </w:trPr>
        <w:tc>
          <w:tcPr>
            <w:tcW w:w="3739" w:type="dxa"/>
            <w:tcBorders>
              <w:top w:val="single" w:sz="4" w:space="0" w:color="auto"/>
              <w:left w:val="single" w:sz="4" w:space="0" w:color="auto"/>
              <w:bottom w:val="nil"/>
              <w:right w:val="nil"/>
            </w:tcBorders>
            <w:shd w:val="clear" w:color="auto" w:fill="auto"/>
            <w:vAlign w:val="bottom"/>
          </w:tcPr>
          <w:p w14:paraId="098C3D8B" w14:textId="77777777" w:rsidR="0063231E" w:rsidRPr="003E7F7A" w:rsidRDefault="0063231E" w:rsidP="0063231E">
            <w:pPr>
              <w:spacing w:after="0" w:line="360" w:lineRule="auto"/>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i/>
                <w:iCs/>
                <w:spacing w:val="4"/>
                <w:sz w:val="20"/>
                <w:szCs w:val="20"/>
                <w:lang w:val="sr-Latn-CS" w:eastAsia="sr-Latn-CS"/>
              </w:rPr>
              <w:t>Acinetobacter spp.</w:t>
            </w:r>
          </w:p>
        </w:tc>
        <w:tc>
          <w:tcPr>
            <w:tcW w:w="3650" w:type="dxa"/>
            <w:tcBorders>
              <w:top w:val="single" w:sz="4" w:space="0" w:color="auto"/>
              <w:left w:val="single" w:sz="4" w:space="0" w:color="auto"/>
              <w:bottom w:val="nil"/>
              <w:right w:val="single" w:sz="4" w:space="0" w:color="auto"/>
            </w:tcBorders>
            <w:shd w:val="clear" w:color="auto" w:fill="auto"/>
            <w:vAlign w:val="bottom"/>
          </w:tcPr>
          <w:p w14:paraId="6421C1FB" w14:textId="77777777" w:rsidR="0063231E" w:rsidRPr="003E7F7A" w:rsidRDefault="0063231E" w:rsidP="0063231E">
            <w:pPr>
              <w:spacing w:after="0" w:line="360" w:lineRule="auto"/>
              <w:jc w:val="center"/>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spacing w:val="4"/>
                <w:sz w:val="20"/>
                <w:szCs w:val="20"/>
                <w:lang w:val="sr-Latn-CS" w:eastAsia="sr-Latn-CS"/>
              </w:rPr>
              <w:t>7</w:t>
            </w:r>
          </w:p>
        </w:tc>
      </w:tr>
      <w:tr w:rsidR="0063231E" w:rsidRPr="00C65665" w14:paraId="4248F1BF" w14:textId="77777777" w:rsidTr="003E60C0">
        <w:trPr>
          <w:trHeight w:val="225"/>
        </w:trPr>
        <w:tc>
          <w:tcPr>
            <w:tcW w:w="3739" w:type="dxa"/>
            <w:tcBorders>
              <w:top w:val="single" w:sz="4" w:space="0" w:color="auto"/>
              <w:left w:val="single" w:sz="4" w:space="0" w:color="auto"/>
              <w:bottom w:val="nil"/>
              <w:right w:val="nil"/>
            </w:tcBorders>
            <w:shd w:val="clear" w:color="auto" w:fill="auto"/>
            <w:vAlign w:val="bottom"/>
          </w:tcPr>
          <w:p w14:paraId="03273A90" w14:textId="77777777" w:rsidR="0063231E" w:rsidRPr="003E7F7A" w:rsidRDefault="0063231E" w:rsidP="0063231E">
            <w:pPr>
              <w:spacing w:after="0" w:line="360" w:lineRule="auto"/>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i/>
                <w:iCs/>
                <w:spacing w:val="4"/>
                <w:sz w:val="20"/>
                <w:szCs w:val="20"/>
                <w:lang w:val="sr-Latn-CS" w:eastAsia="sr-Latn-CS"/>
              </w:rPr>
              <w:t>Proteus mirabilis</w:t>
            </w:r>
          </w:p>
        </w:tc>
        <w:tc>
          <w:tcPr>
            <w:tcW w:w="3650" w:type="dxa"/>
            <w:tcBorders>
              <w:top w:val="single" w:sz="4" w:space="0" w:color="auto"/>
              <w:left w:val="single" w:sz="4" w:space="0" w:color="auto"/>
              <w:bottom w:val="nil"/>
              <w:right w:val="single" w:sz="4" w:space="0" w:color="auto"/>
            </w:tcBorders>
            <w:shd w:val="clear" w:color="auto" w:fill="auto"/>
            <w:vAlign w:val="bottom"/>
          </w:tcPr>
          <w:p w14:paraId="12FE567F" w14:textId="77777777" w:rsidR="0063231E" w:rsidRPr="003E7F7A" w:rsidRDefault="0063231E" w:rsidP="0063231E">
            <w:pPr>
              <w:spacing w:after="0" w:line="360" w:lineRule="auto"/>
              <w:jc w:val="center"/>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spacing w:val="4"/>
                <w:sz w:val="20"/>
                <w:szCs w:val="20"/>
                <w:lang w:val="sr-Latn-CS" w:eastAsia="sr-Latn-CS"/>
              </w:rPr>
              <w:t>7</w:t>
            </w:r>
          </w:p>
        </w:tc>
      </w:tr>
      <w:tr w:rsidR="0063231E" w:rsidRPr="00C65665" w14:paraId="2127DAD0" w14:textId="77777777" w:rsidTr="003E60C0">
        <w:trPr>
          <w:trHeight w:val="230"/>
        </w:trPr>
        <w:tc>
          <w:tcPr>
            <w:tcW w:w="3739" w:type="dxa"/>
            <w:tcBorders>
              <w:top w:val="single" w:sz="4" w:space="0" w:color="auto"/>
              <w:left w:val="single" w:sz="4" w:space="0" w:color="auto"/>
              <w:bottom w:val="nil"/>
              <w:right w:val="nil"/>
            </w:tcBorders>
            <w:shd w:val="clear" w:color="auto" w:fill="auto"/>
            <w:vAlign w:val="bottom"/>
          </w:tcPr>
          <w:p w14:paraId="036F124B" w14:textId="77777777" w:rsidR="0063231E" w:rsidRPr="003E7F7A" w:rsidRDefault="0063231E" w:rsidP="0063231E">
            <w:pPr>
              <w:spacing w:after="0" w:line="360" w:lineRule="auto"/>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i/>
                <w:iCs/>
                <w:spacing w:val="4"/>
                <w:sz w:val="20"/>
                <w:szCs w:val="20"/>
                <w:lang w:val="sr-Latn-CS" w:eastAsia="sr-Latn-CS"/>
              </w:rPr>
              <w:t>Escherichia coli</w:t>
            </w:r>
          </w:p>
        </w:tc>
        <w:tc>
          <w:tcPr>
            <w:tcW w:w="3650" w:type="dxa"/>
            <w:tcBorders>
              <w:top w:val="single" w:sz="4" w:space="0" w:color="auto"/>
              <w:left w:val="single" w:sz="4" w:space="0" w:color="auto"/>
              <w:bottom w:val="nil"/>
              <w:right w:val="single" w:sz="4" w:space="0" w:color="auto"/>
            </w:tcBorders>
            <w:shd w:val="clear" w:color="auto" w:fill="auto"/>
            <w:vAlign w:val="bottom"/>
          </w:tcPr>
          <w:p w14:paraId="571D7BEB" w14:textId="77777777" w:rsidR="0063231E" w:rsidRPr="003E7F7A" w:rsidRDefault="0063231E" w:rsidP="0063231E">
            <w:pPr>
              <w:spacing w:after="0" w:line="360" w:lineRule="auto"/>
              <w:jc w:val="center"/>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spacing w:val="4"/>
                <w:sz w:val="20"/>
                <w:szCs w:val="20"/>
                <w:lang w:val="sr-Latn-CS" w:eastAsia="sr-Latn-CS"/>
              </w:rPr>
              <w:t>5</w:t>
            </w:r>
          </w:p>
        </w:tc>
      </w:tr>
      <w:tr w:rsidR="0063231E" w:rsidRPr="00C65665" w14:paraId="117364A4" w14:textId="77777777" w:rsidTr="003E60C0">
        <w:trPr>
          <w:trHeight w:val="230"/>
        </w:trPr>
        <w:tc>
          <w:tcPr>
            <w:tcW w:w="3739" w:type="dxa"/>
            <w:tcBorders>
              <w:top w:val="single" w:sz="4" w:space="0" w:color="auto"/>
              <w:left w:val="single" w:sz="4" w:space="0" w:color="auto"/>
              <w:bottom w:val="nil"/>
              <w:right w:val="nil"/>
            </w:tcBorders>
            <w:shd w:val="clear" w:color="auto" w:fill="auto"/>
            <w:vAlign w:val="bottom"/>
          </w:tcPr>
          <w:p w14:paraId="11021B62" w14:textId="77777777" w:rsidR="0063231E" w:rsidRPr="003E7F7A" w:rsidRDefault="0063231E" w:rsidP="0063231E">
            <w:pPr>
              <w:spacing w:after="0" w:line="360" w:lineRule="auto"/>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i/>
                <w:iCs/>
                <w:spacing w:val="4"/>
                <w:sz w:val="20"/>
                <w:szCs w:val="20"/>
                <w:lang w:val="sr-Latn-CS" w:eastAsia="sr-Latn-CS"/>
              </w:rPr>
              <w:t>Klebsiella spp.</w:t>
            </w:r>
          </w:p>
        </w:tc>
        <w:tc>
          <w:tcPr>
            <w:tcW w:w="3650" w:type="dxa"/>
            <w:tcBorders>
              <w:top w:val="single" w:sz="4" w:space="0" w:color="auto"/>
              <w:left w:val="single" w:sz="4" w:space="0" w:color="auto"/>
              <w:bottom w:val="nil"/>
              <w:right w:val="single" w:sz="4" w:space="0" w:color="auto"/>
            </w:tcBorders>
            <w:shd w:val="clear" w:color="auto" w:fill="auto"/>
            <w:vAlign w:val="bottom"/>
          </w:tcPr>
          <w:p w14:paraId="18E12C76" w14:textId="77777777" w:rsidR="0063231E" w:rsidRPr="003E7F7A" w:rsidRDefault="0063231E" w:rsidP="0063231E">
            <w:pPr>
              <w:spacing w:after="0" w:line="360" w:lineRule="auto"/>
              <w:jc w:val="center"/>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spacing w:val="4"/>
                <w:sz w:val="20"/>
                <w:szCs w:val="20"/>
                <w:lang w:val="sr-Latn-CS" w:eastAsia="sr-Latn-CS"/>
              </w:rPr>
              <w:t>4</w:t>
            </w:r>
          </w:p>
        </w:tc>
      </w:tr>
      <w:tr w:rsidR="0063231E" w:rsidRPr="00C65665" w14:paraId="46B5245A" w14:textId="77777777" w:rsidTr="003E60C0">
        <w:trPr>
          <w:trHeight w:val="230"/>
        </w:trPr>
        <w:tc>
          <w:tcPr>
            <w:tcW w:w="3739" w:type="dxa"/>
            <w:tcBorders>
              <w:top w:val="single" w:sz="4" w:space="0" w:color="auto"/>
              <w:left w:val="single" w:sz="4" w:space="0" w:color="auto"/>
              <w:bottom w:val="nil"/>
              <w:right w:val="nil"/>
            </w:tcBorders>
            <w:shd w:val="clear" w:color="auto" w:fill="auto"/>
            <w:vAlign w:val="bottom"/>
          </w:tcPr>
          <w:p w14:paraId="12E89CC8" w14:textId="77777777" w:rsidR="0063231E" w:rsidRPr="003E7F7A" w:rsidRDefault="0063231E" w:rsidP="0063231E">
            <w:pPr>
              <w:spacing w:after="0" w:line="360" w:lineRule="auto"/>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i/>
                <w:iCs/>
                <w:spacing w:val="4"/>
                <w:sz w:val="20"/>
                <w:szCs w:val="20"/>
                <w:lang w:val="sr-Latn-CS" w:eastAsia="sr-Latn-CS"/>
              </w:rPr>
              <w:t>Serrata</w:t>
            </w:r>
          </w:p>
        </w:tc>
        <w:tc>
          <w:tcPr>
            <w:tcW w:w="3650" w:type="dxa"/>
            <w:tcBorders>
              <w:top w:val="single" w:sz="4" w:space="0" w:color="auto"/>
              <w:left w:val="single" w:sz="4" w:space="0" w:color="auto"/>
              <w:bottom w:val="nil"/>
              <w:right w:val="single" w:sz="4" w:space="0" w:color="auto"/>
            </w:tcBorders>
            <w:shd w:val="clear" w:color="auto" w:fill="auto"/>
            <w:vAlign w:val="bottom"/>
          </w:tcPr>
          <w:p w14:paraId="00D356CA" w14:textId="77777777" w:rsidR="0063231E" w:rsidRPr="003E7F7A" w:rsidRDefault="0063231E" w:rsidP="0063231E">
            <w:pPr>
              <w:spacing w:after="0" w:line="360" w:lineRule="auto"/>
              <w:jc w:val="center"/>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spacing w:val="4"/>
                <w:sz w:val="20"/>
                <w:szCs w:val="20"/>
                <w:lang w:val="sr-Latn-CS" w:eastAsia="sr-Latn-CS"/>
              </w:rPr>
              <w:t>2</w:t>
            </w:r>
          </w:p>
        </w:tc>
      </w:tr>
      <w:tr w:rsidR="0063231E" w:rsidRPr="00C65665" w14:paraId="24FD9807" w14:textId="77777777" w:rsidTr="003E60C0">
        <w:trPr>
          <w:trHeight w:val="257"/>
        </w:trPr>
        <w:tc>
          <w:tcPr>
            <w:tcW w:w="3739" w:type="dxa"/>
            <w:tcBorders>
              <w:top w:val="single" w:sz="4" w:space="0" w:color="auto"/>
              <w:left w:val="single" w:sz="4" w:space="0" w:color="auto"/>
              <w:bottom w:val="single" w:sz="4" w:space="0" w:color="auto"/>
              <w:right w:val="nil"/>
            </w:tcBorders>
            <w:shd w:val="clear" w:color="auto" w:fill="auto"/>
            <w:vAlign w:val="center"/>
          </w:tcPr>
          <w:p w14:paraId="2E40678A" w14:textId="77777777" w:rsidR="0063231E" w:rsidRPr="003E7F7A" w:rsidRDefault="0063231E" w:rsidP="0063231E">
            <w:pPr>
              <w:spacing w:after="0" w:line="360" w:lineRule="auto"/>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i/>
                <w:iCs/>
                <w:spacing w:val="4"/>
                <w:sz w:val="20"/>
                <w:szCs w:val="20"/>
                <w:lang w:val="sr-Latn-CS" w:eastAsia="sr-Latn-CS"/>
              </w:rPr>
              <w:t>Proteus vulgaris</w:t>
            </w:r>
          </w:p>
        </w:tc>
        <w:tc>
          <w:tcPr>
            <w:tcW w:w="3650" w:type="dxa"/>
            <w:tcBorders>
              <w:top w:val="single" w:sz="4" w:space="0" w:color="auto"/>
              <w:left w:val="single" w:sz="4" w:space="0" w:color="auto"/>
              <w:bottom w:val="single" w:sz="4" w:space="0" w:color="auto"/>
              <w:right w:val="single" w:sz="4" w:space="0" w:color="auto"/>
            </w:tcBorders>
            <w:shd w:val="clear" w:color="auto" w:fill="auto"/>
            <w:vAlign w:val="bottom"/>
          </w:tcPr>
          <w:p w14:paraId="77D0EC13" w14:textId="77777777" w:rsidR="0063231E" w:rsidRPr="003E7F7A" w:rsidRDefault="0063231E" w:rsidP="00837826">
            <w:pPr>
              <w:keepNext/>
              <w:spacing w:after="0" w:line="360" w:lineRule="auto"/>
              <w:jc w:val="center"/>
              <w:rPr>
                <w:rFonts w:asciiTheme="majorBidi" w:eastAsia="Times New Roman" w:hAnsiTheme="majorBidi" w:cstheme="majorBidi"/>
                <w:spacing w:val="4"/>
                <w:sz w:val="20"/>
                <w:szCs w:val="20"/>
                <w:lang w:val="sr-Latn-CS" w:eastAsia="sr-Latn-BA"/>
              </w:rPr>
            </w:pPr>
            <w:r w:rsidRPr="003E7F7A">
              <w:rPr>
                <w:rFonts w:asciiTheme="majorBidi" w:eastAsia="Times New Roman" w:hAnsiTheme="majorBidi" w:cstheme="majorBidi"/>
                <w:spacing w:val="4"/>
                <w:sz w:val="20"/>
                <w:szCs w:val="20"/>
                <w:lang w:val="sr-Latn-CS" w:eastAsia="sr-Latn-CS"/>
              </w:rPr>
              <w:t>1</w:t>
            </w:r>
          </w:p>
        </w:tc>
      </w:tr>
    </w:tbl>
    <w:p w14:paraId="369A054C" w14:textId="589CC819" w:rsidR="001135F2" w:rsidRPr="00817427" w:rsidRDefault="00105DAA" w:rsidP="00310401">
      <w:pPr>
        <w:keepNext/>
        <w:spacing w:after="0" w:line="480" w:lineRule="auto"/>
        <w:jc w:val="both"/>
        <w:rPr>
          <w:lang w:val="sr-Latn-CS"/>
        </w:rPr>
      </w:pPr>
      <w:r>
        <w:rPr>
          <w:rFonts w:asciiTheme="majorBidi" w:eastAsia="Times New Roman" w:hAnsiTheme="majorBidi" w:cstheme="majorBidi"/>
          <w:spacing w:val="4"/>
          <w:sz w:val="24"/>
          <w:szCs w:val="24"/>
          <w:lang w:val="sr-Latn-CS" w:eastAsia="sr-Latn-CS"/>
        </w:rPr>
        <w:br/>
      </w:r>
      <w:r w:rsidR="008B4CBF" w:rsidRPr="00C65665">
        <w:rPr>
          <w:rFonts w:asciiTheme="majorBidi" w:eastAsia="Times New Roman" w:hAnsiTheme="majorBidi" w:cstheme="majorBidi"/>
          <w:spacing w:val="4"/>
          <w:sz w:val="24"/>
          <w:szCs w:val="24"/>
          <w:lang w:val="sr-Latn-CS" w:eastAsia="sr-Latn-CS"/>
        </w:rPr>
        <w:t xml:space="preserve">Na </w:t>
      </w:r>
      <w:r w:rsidR="00817427">
        <w:rPr>
          <w:rFonts w:asciiTheme="majorBidi" w:eastAsia="Times New Roman" w:hAnsiTheme="majorBidi" w:cstheme="majorBidi"/>
          <w:spacing w:val="4"/>
          <w:sz w:val="24"/>
          <w:szCs w:val="24"/>
          <w:lang w:val="sr-Latn-CS" w:eastAsia="sr-Latn-CS"/>
        </w:rPr>
        <w:t>slici</w:t>
      </w:r>
      <w:r w:rsidR="008B4CBF" w:rsidRPr="00817427">
        <w:rPr>
          <w:rFonts w:asciiTheme="majorBidi" w:eastAsia="Times New Roman" w:hAnsiTheme="majorBidi" w:cstheme="majorBidi"/>
          <w:spacing w:val="4"/>
          <w:sz w:val="24"/>
          <w:szCs w:val="24"/>
          <w:lang w:val="sr-Latn-CS" w:eastAsia="sr-Latn-CS"/>
        </w:rPr>
        <w:t xml:space="preserve"> 5-4</w:t>
      </w:r>
      <w:r w:rsidR="008B4CBF" w:rsidRPr="00C65665">
        <w:rPr>
          <w:rFonts w:asciiTheme="majorBidi" w:eastAsia="Times New Roman" w:hAnsiTheme="majorBidi" w:cstheme="majorBidi"/>
          <w:i/>
          <w:iCs/>
          <w:spacing w:val="4"/>
          <w:sz w:val="24"/>
          <w:szCs w:val="24"/>
          <w:lang w:val="sr-Latn-CS" w:eastAsia="sr-Latn-CS"/>
        </w:rPr>
        <w:t>.</w:t>
      </w:r>
      <w:r w:rsidR="008B4CBF" w:rsidRPr="00C65665">
        <w:rPr>
          <w:rFonts w:asciiTheme="majorBidi" w:eastAsia="Times New Roman" w:hAnsiTheme="majorBidi" w:cstheme="majorBidi"/>
          <w:spacing w:val="4"/>
          <w:sz w:val="24"/>
          <w:szCs w:val="24"/>
          <w:lang w:val="sr-Latn-CS" w:eastAsia="sr-Latn-CS"/>
        </w:rPr>
        <w:t xml:space="preserve"> prikazan je odnos zastupljenosti pojedinačnih </w:t>
      </w:r>
      <w:r w:rsidR="00BB6526">
        <w:rPr>
          <w:rFonts w:asciiTheme="majorBidi" w:eastAsia="Times New Roman" w:hAnsiTheme="majorBidi" w:cstheme="majorBidi"/>
          <w:spacing w:val="4"/>
          <w:sz w:val="24"/>
          <w:szCs w:val="24"/>
          <w:lang w:val="sr-Latn-CS" w:eastAsia="sr-Latn-CS"/>
        </w:rPr>
        <w:t>g</w:t>
      </w:r>
      <w:r w:rsidR="008B4CBF" w:rsidRPr="00C65665">
        <w:rPr>
          <w:rFonts w:asciiTheme="majorBidi" w:eastAsia="Times New Roman" w:hAnsiTheme="majorBidi" w:cstheme="majorBidi"/>
          <w:spacing w:val="4"/>
          <w:sz w:val="24"/>
          <w:szCs w:val="24"/>
          <w:lang w:val="sr-Latn-CS" w:eastAsia="sr-Latn-CS"/>
        </w:rPr>
        <w:t xml:space="preserve">ram negativnih bakterija, od 108 pozitivnih hemokultura, izražen u procentima gdje se vidi da je najčešće izolovana </w:t>
      </w:r>
      <w:r w:rsidR="00597D7E">
        <w:rPr>
          <w:rFonts w:asciiTheme="majorBidi" w:eastAsia="Times New Roman" w:hAnsiTheme="majorBidi" w:cstheme="majorBidi"/>
          <w:spacing w:val="4"/>
          <w:sz w:val="24"/>
          <w:szCs w:val="24"/>
          <w:lang w:val="sr-Latn-CS" w:eastAsia="sr-Latn-CS"/>
        </w:rPr>
        <w:t>g</w:t>
      </w:r>
      <w:r w:rsidR="008B4CBF" w:rsidRPr="00C65665">
        <w:rPr>
          <w:rFonts w:asciiTheme="majorBidi" w:eastAsia="Times New Roman" w:hAnsiTheme="majorBidi" w:cstheme="majorBidi"/>
          <w:spacing w:val="4"/>
          <w:sz w:val="24"/>
          <w:szCs w:val="24"/>
          <w:lang w:val="sr-Latn-CS" w:eastAsia="sr-Latn-CS"/>
        </w:rPr>
        <w:t xml:space="preserve">ram negativna bakterija </w:t>
      </w:r>
      <w:r w:rsidR="00597D7E">
        <w:rPr>
          <w:rFonts w:asciiTheme="majorBidi" w:eastAsia="Times New Roman" w:hAnsiTheme="majorBidi" w:cstheme="majorBidi"/>
          <w:i/>
          <w:iCs/>
          <w:spacing w:val="4"/>
          <w:sz w:val="24"/>
          <w:szCs w:val="24"/>
          <w:lang w:val="sr-Latn-CS" w:eastAsia="sr-Latn-CS"/>
        </w:rPr>
        <w:t>p</w:t>
      </w:r>
      <w:r w:rsidR="008B4CBF" w:rsidRPr="00C65665">
        <w:rPr>
          <w:rFonts w:asciiTheme="majorBidi" w:eastAsia="Times New Roman" w:hAnsiTheme="majorBidi" w:cstheme="majorBidi"/>
          <w:i/>
          <w:iCs/>
          <w:spacing w:val="4"/>
          <w:sz w:val="24"/>
          <w:szCs w:val="24"/>
          <w:lang w:val="sr-Latn-CS" w:eastAsia="sr-Latn-CS"/>
        </w:rPr>
        <w:t>seudomonas aeruginosa</w:t>
      </w:r>
      <w:r w:rsidR="008B4CBF" w:rsidRPr="00C65665">
        <w:rPr>
          <w:rFonts w:asciiTheme="majorBidi" w:eastAsia="Times New Roman" w:hAnsiTheme="majorBidi" w:cstheme="majorBidi"/>
          <w:spacing w:val="4"/>
          <w:sz w:val="24"/>
          <w:szCs w:val="24"/>
          <w:lang w:val="sr-Latn-CS" w:eastAsia="sr-Latn-CS"/>
        </w:rPr>
        <w:t xml:space="preserve"> sa 8,33%</w:t>
      </w:r>
      <w:r w:rsidR="00310401">
        <w:rPr>
          <w:rFonts w:asciiTheme="majorBidi" w:eastAsia="Times New Roman" w:hAnsiTheme="majorBidi" w:cstheme="majorBidi"/>
          <w:spacing w:val="4"/>
          <w:sz w:val="24"/>
          <w:szCs w:val="24"/>
          <w:lang w:val="sr-Latn-CS" w:eastAsia="sr-Latn-CS"/>
        </w:rPr>
        <w:t>.</w:t>
      </w:r>
      <w:r w:rsidR="001135F2">
        <w:rPr>
          <w:rFonts w:asciiTheme="majorBidi" w:eastAsia="Times New Roman" w:hAnsiTheme="majorBidi" w:cstheme="majorBidi"/>
          <w:spacing w:val="4"/>
          <w:sz w:val="24"/>
          <w:szCs w:val="24"/>
          <w:lang w:val="sr-Latn-CS" w:eastAsia="sr-Latn-CS"/>
        </w:rPr>
        <w:br/>
      </w:r>
      <w:r w:rsidR="001135F2">
        <w:rPr>
          <w:rFonts w:asciiTheme="majorBidi" w:eastAsia="Times New Roman" w:hAnsiTheme="majorBidi" w:cstheme="majorBidi"/>
          <w:noProof/>
          <w:spacing w:val="4"/>
          <w:sz w:val="24"/>
          <w:szCs w:val="24"/>
          <w:lang w:val="sr-Latn-CS" w:eastAsia="sr-Latn-CS"/>
        </w:rPr>
        <w:drawing>
          <wp:inline distT="0" distB="0" distL="0" distR="0" wp14:anchorId="3D460328" wp14:editId="0516E4FE">
            <wp:extent cx="5205730" cy="2827020"/>
            <wp:effectExtent l="0" t="0" r="1397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364B992" w14:textId="5E5DE86F" w:rsidR="008B4CBF" w:rsidRPr="001925BD" w:rsidRDefault="001135F2" w:rsidP="001135F2">
      <w:pPr>
        <w:pStyle w:val="Caption"/>
        <w:jc w:val="center"/>
        <w:rPr>
          <w:rFonts w:asciiTheme="majorBidi" w:eastAsia="Times New Roman" w:hAnsiTheme="majorBidi" w:cstheme="majorBidi"/>
          <w:i w:val="0"/>
          <w:iCs w:val="0"/>
          <w:color w:val="auto"/>
          <w:spacing w:val="4"/>
          <w:lang w:val="sr-Latn-RS" w:eastAsia="sr-Latn-BA"/>
        </w:rPr>
      </w:pPr>
      <w:r w:rsidRPr="001925BD">
        <w:rPr>
          <w:rFonts w:asciiTheme="majorBidi" w:hAnsiTheme="majorBidi" w:cstheme="majorBidi"/>
          <w:i w:val="0"/>
          <w:iCs w:val="0"/>
          <w:color w:val="auto"/>
        </w:rPr>
        <w:t xml:space="preserve">Slika </w:t>
      </w:r>
      <w:r w:rsidR="00F37AE7" w:rsidRPr="001925BD">
        <w:rPr>
          <w:rFonts w:asciiTheme="majorBidi" w:hAnsiTheme="majorBidi" w:cstheme="majorBidi"/>
          <w:i w:val="0"/>
          <w:iCs w:val="0"/>
          <w:color w:val="auto"/>
        </w:rPr>
        <w:fldChar w:fldCharType="begin"/>
      </w:r>
      <w:r w:rsidR="00F37AE7" w:rsidRPr="001925BD">
        <w:rPr>
          <w:rFonts w:asciiTheme="majorBidi" w:hAnsiTheme="majorBidi" w:cstheme="majorBidi"/>
          <w:i w:val="0"/>
          <w:iCs w:val="0"/>
          <w:color w:val="auto"/>
        </w:rPr>
        <w:instrText xml:space="preserve"> STYLEREF 1 \s </w:instrText>
      </w:r>
      <w:r w:rsidR="00F37AE7" w:rsidRPr="001925BD">
        <w:rPr>
          <w:rFonts w:asciiTheme="majorBidi" w:hAnsiTheme="majorBidi" w:cstheme="majorBidi"/>
          <w:i w:val="0"/>
          <w:iCs w:val="0"/>
          <w:color w:val="auto"/>
        </w:rPr>
        <w:fldChar w:fldCharType="separate"/>
      </w:r>
      <w:r w:rsidR="00F37AE7" w:rsidRPr="001925BD">
        <w:rPr>
          <w:rFonts w:asciiTheme="majorBidi" w:hAnsiTheme="majorBidi" w:cstheme="majorBidi"/>
          <w:i w:val="0"/>
          <w:iCs w:val="0"/>
          <w:noProof/>
          <w:color w:val="auto"/>
        </w:rPr>
        <w:t>5</w:t>
      </w:r>
      <w:r w:rsidR="00F37AE7" w:rsidRPr="001925BD">
        <w:rPr>
          <w:rFonts w:asciiTheme="majorBidi" w:hAnsiTheme="majorBidi" w:cstheme="majorBidi"/>
          <w:i w:val="0"/>
          <w:iCs w:val="0"/>
          <w:color w:val="auto"/>
        </w:rPr>
        <w:fldChar w:fldCharType="end"/>
      </w:r>
      <w:r w:rsidR="00F37AE7" w:rsidRPr="001925BD">
        <w:rPr>
          <w:rFonts w:asciiTheme="majorBidi" w:hAnsiTheme="majorBidi" w:cstheme="majorBidi"/>
          <w:i w:val="0"/>
          <w:iCs w:val="0"/>
          <w:color w:val="auto"/>
        </w:rPr>
        <w:noBreakHyphen/>
      </w:r>
      <w:r w:rsidR="001925BD" w:rsidRPr="001925BD">
        <w:rPr>
          <w:rFonts w:asciiTheme="majorBidi" w:hAnsiTheme="majorBidi" w:cstheme="majorBidi"/>
          <w:i w:val="0"/>
          <w:iCs w:val="0"/>
          <w:color w:val="auto"/>
        </w:rPr>
        <w:t>4</w:t>
      </w:r>
      <w:r w:rsidRPr="001925BD">
        <w:rPr>
          <w:rFonts w:asciiTheme="majorBidi" w:hAnsiTheme="majorBidi" w:cstheme="majorBidi"/>
          <w:i w:val="0"/>
          <w:iCs w:val="0"/>
          <w:color w:val="auto"/>
        </w:rPr>
        <w:t xml:space="preserve"> Gram – bakterije u hemokulturama</w:t>
      </w:r>
    </w:p>
    <w:p w14:paraId="3881B16C" w14:textId="238C1B70" w:rsidR="00837826" w:rsidRDefault="0063231E" w:rsidP="0063231E">
      <w:pPr>
        <w:spacing w:after="0" w:line="480" w:lineRule="auto"/>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U </w:t>
      </w:r>
      <w:r w:rsidR="00081789" w:rsidRPr="00A65E6F">
        <w:rPr>
          <w:rFonts w:asciiTheme="majorBidi" w:eastAsia="Times New Roman" w:hAnsiTheme="majorBidi" w:cstheme="majorBidi"/>
          <w:spacing w:val="4"/>
          <w:sz w:val="24"/>
          <w:szCs w:val="24"/>
          <w:lang w:val="sr-Latn-CS" w:eastAsia="sr-Latn-CS"/>
        </w:rPr>
        <w:t>t</w:t>
      </w:r>
      <w:r w:rsidRPr="00A65E6F">
        <w:rPr>
          <w:rFonts w:asciiTheme="majorBidi" w:eastAsia="Times New Roman" w:hAnsiTheme="majorBidi" w:cstheme="majorBidi"/>
          <w:spacing w:val="4"/>
          <w:sz w:val="24"/>
          <w:szCs w:val="24"/>
          <w:lang w:val="sr-Latn-CS" w:eastAsia="sr-Latn-CS"/>
        </w:rPr>
        <w:t xml:space="preserve">abeli </w:t>
      </w:r>
      <w:r w:rsidR="00F422D4" w:rsidRPr="00A65E6F">
        <w:rPr>
          <w:rFonts w:asciiTheme="majorBidi" w:eastAsia="Times New Roman" w:hAnsiTheme="majorBidi" w:cstheme="majorBidi"/>
          <w:spacing w:val="4"/>
          <w:sz w:val="24"/>
          <w:szCs w:val="24"/>
          <w:lang w:val="sr-Latn-CS" w:eastAsia="sr-Latn-CS"/>
        </w:rPr>
        <w:t>5-</w:t>
      </w:r>
      <w:r w:rsidR="00A65E6F" w:rsidRPr="00A65E6F">
        <w:rPr>
          <w:rFonts w:asciiTheme="majorBidi" w:eastAsia="Times New Roman" w:hAnsiTheme="majorBidi" w:cstheme="majorBidi"/>
          <w:spacing w:val="4"/>
          <w:sz w:val="24"/>
          <w:szCs w:val="24"/>
          <w:lang w:val="sr-Latn-CS" w:eastAsia="sr-Latn-CS"/>
        </w:rPr>
        <w:t>4</w:t>
      </w:r>
      <w:r w:rsidRPr="00A65E6F">
        <w:rPr>
          <w:rFonts w:asciiTheme="majorBidi" w:eastAsia="Times New Roman" w:hAnsiTheme="majorBidi" w:cstheme="majorBidi"/>
          <w:spacing w:val="4"/>
          <w:sz w:val="24"/>
          <w:szCs w:val="24"/>
          <w:lang w:val="sr-Latn-CS" w:eastAsia="sr-Latn-CS"/>
        </w:rPr>
        <w:t>.</w:t>
      </w:r>
      <w:r w:rsidR="00931703">
        <w:rPr>
          <w:rFonts w:asciiTheme="majorBidi" w:eastAsia="Times New Roman" w:hAnsiTheme="majorBidi" w:cstheme="majorBidi"/>
          <w:spacing w:val="4"/>
          <w:sz w:val="24"/>
          <w:szCs w:val="24"/>
          <w:lang w:val="sr-Latn-CS" w:eastAsia="sr-Latn-CS"/>
        </w:rPr>
        <w:t xml:space="preserve"> </w:t>
      </w:r>
      <w:r w:rsidR="00F422D4" w:rsidRPr="00A65E6F">
        <w:rPr>
          <w:rFonts w:asciiTheme="majorBidi" w:eastAsia="Times New Roman" w:hAnsiTheme="majorBidi" w:cstheme="majorBidi"/>
          <w:spacing w:val="4"/>
          <w:sz w:val="24"/>
          <w:szCs w:val="24"/>
          <w:lang w:val="sr-Latn-CS" w:eastAsia="sr-Latn-CS"/>
        </w:rPr>
        <w:t>i</w:t>
      </w:r>
      <w:r w:rsidR="00A65E6F" w:rsidRPr="00A65E6F">
        <w:rPr>
          <w:rFonts w:asciiTheme="majorBidi" w:eastAsia="Times New Roman" w:hAnsiTheme="majorBidi" w:cstheme="majorBidi"/>
          <w:spacing w:val="4"/>
          <w:sz w:val="24"/>
          <w:szCs w:val="24"/>
          <w:lang w:val="sr-Latn-CS" w:eastAsia="sr-Latn-CS"/>
        </w:rPr>
        <w:t xml:space="preserve"> </w:t>
      </w:r>
      <w:r w:rsidR="00081789" w:rsidRPr="00A65E6F">
        <w:rPr>
          <w:rFonts w:asciiTheme="majorBidi" w:eastAsia="Times New Roman" w:hAnsiTheme="majorBidi" w:cstheme="majorBidi"/>
          <w:spacing w:val="4"/>
          <w:sz w:val="24"/>
          <w:szCs w:val="24"/>
          <w:lang w:val="sr-Latn-CS" w:eastAsia="sr-Latn-CS"/>
        </w:rPr>
        <w:t>t</w:t>
      </w:r>
      <w:r w:rsidR="00F422D4" w:rsidRPr="00A65E6F">
        <w:rPr>
          <w:rFonts w:asciiTheme="majorBidi" w:eastAsia="Times New Roman" w:hAnsiTheme="majorBidi" w:cstheme="majorBidi"/>
          <w:spacing w:val="4"/>
          <w:sz w:val="24"/>
          <w:szCs w:val="24"/>
          <w:lang w:val="sr-Latn-CS" w:eastAsia="sr-Latn-CS"/>
        </w:rPr>
        <w:t>abeli 5-</w:t>
      </w:r>
      <w:r w:rsidR="00A65E6F" w:rsidRPr="00A65E6F">
        <w:rPr>
          <w:rFonts w:asciiTheme="majorBidi" w:eastAsia="Times New Roman" w:hAnsiTheme="majorBidi" w:cstheme="majorBidi"/>
          <w:spacing w:val="4"/>
          <w:sz w:val="24"/>
          <w:szCs w:val="24"/>
          <w:lang w:val="sr-Latn-CS" w:eastAsia="sr-Latn-CS"/>
        </w:rPr>
        <w:t>5</w:t>
      </w:r>
      <w:r w:rsidR="00F422D4">
        <w:rPr>
          <w:rFonts w:asciiTheme="majorBidi" w:eastAsia="Times New Roman" w:hAnsiTheme="majorBidi" w:cstheme="majorBidi"/>
          <w:i/>
          <w:iCs/>
          <w:spacing w:val="4"/>
          <w:sz w:val="24"/>
          <w:szCs w:val="24"/>
          <w:lang w:val="sr-Latn-CS" w:eastAsia="sr-Latn-CS"/>
        </w:rPr>
        <w:t>.</w:t>
      </w:r>
      <w:r w:rsidRPr="00C65665">
        <w:rPr>
          <w:rFonts w:asciiTheme="majorBidi" w:eastAsia="Times New Roman" w:hAnsiTheme="majorBidi" w:cstheme="majorBidi"/>
          <w:spacing w:val="4"/>
          <w:sz w:val="24"/>
          <w:szCs w:val="24"/>
          <w:lang w:val="sr-Latn-CS" w:eastAsia="sr-Latn-CS"/>
        </w:rPr>
        <w:t xml:space="preserve"> prikazan je ukupan broj izolovanih </w:t>
      </w:r>
      <w:r w:rsidR="00BB6526">
        <w:rPr>
          <w:rFonts w:asciiTheme="majorBidi" w:eastAsia="Times New Roman" w:hAnsiTheme="majorBidi" w:cstheme="majorBidi"/>
          <w:spacing w:val="4"/>
          <w:sz w:val="24"/>
          <w:szCs w:val="24"/>
          <w:lang w:val="sr-Latn-CS" w:eastAsia="sr-Latn-CS"/>
        </w:rPr>
        <w:t>g</w:t>
      </w:r>
      <w:r w:rsidRPr="00C65665">
        <w:rPr>
          <w:rFonts w:asciiTheme="majorBidi" w:eastAsia="Times New Roman" w:hAnsiTheme="majorBidi" w:cstheme="majorBidi"/>
          <w:spacing w:val="4"/>
          <w:sz w:val="24"/>
          <w:szCs w:val="24"/>
          <w:lang w:val="sr-Latn-CS" w:eastAsia="sr-Latn-CS"/>
        </w:rPr>
        <w:t xml:space="preserve">ram negativnih bakterija i njihova senzitivnost na antibiotike. Na osnovu podataka dobijenih iz </w:t>
      </w:r>
      <w:r w:rsidR="009B6F94">
        <w:rPr>
          <w:rFonts w:asciiTheme="majorBidi" w:eastAsia="Times New Roman" w:hAnsiTheme="majorBidi" w:cstheme="majorBidi"/>
          <w:spacing w:val="4"/>
          <w:sz w:val="24"/>
          <w:szCs w:val="24"/>
          <w:lang w:val="sr-Latn-CS" w:eastAsia="sr-Latn-CS"/>
        </w:rPr>
        <w:t>e</w:t>
      </w:r>
      <w:r w:rsidRPr="00C65665">
        <w:rPr>
          <w:rFonts w:asciiTheme="majorBidi" w:eastAsia="Times New Roman" w:hAnsiTheme="majorBidi" w:cstheme="majorBidi"/>
          <w:spacing w:val="4"/>
          <w:sz w:val="24"/>
          <w:szCs w:val="24"/>
          <w:lang w:val="sr-Latn-CS" w:eastAsia="sr-Latn-CS"/>
        </w:rPr>
        <w:t xml:space="preserve">xcel tabele sa prikazom izolovanih uzročnika pozitivnih hemokultura, </w:t>
      </w:r>
      <w:r w:rsidR="00BB6526">
        <w:rPr>
          <w:rFonts w:asciiTheme="majorBidi" w:eastAsia="Times New Roman" w:hAnsiTheme="majorBidi" w:cstheme="majorBidi"/>
          <w:spacing w:val="4"/>
          <w:sz w:val="24"/>
          <w:szCs w:val="24"/>
          <w:lang w:val="sr-Latn-CS" w:eastAsia="sr-Latn-CS"/>
        </w:rPr>
        <w:t>g</w:t>
      </w:r>
      <w:r w:rsidRPr="00C65665">
        <w:rPr>
          <w:rFonts w:asciiTheme="majorBidi" w:eastAsia="Times New Roman" w:hAnsiTheme="majorBidi" w:cstheme="majorBidi"/>
          <w:spacing w:val="4"/>
          <w:sz w:val="24"/>
          <w:szCs w:val="24"/>
          <w:lang w:val="sr-Latn-CS" w:eastAsia="sr-Latn-CS"/>
        </w:rPr>
        <w:t xml:space="preserve">ram </w:t>
      </w:r>
      <w:r w:rsidRPr="00C65665">
        <w:rPr>
          <w:rFonts w:asciiTheme="majorBidi" w:eastAsia="Times New Roman" w:hAnsiTheme="majorBidi" w:cstheme="majorBidi"/>
          <w:spacing w:val="4"/>
          <w:sz w:val="24"/>
          <w:szCs w:val="24"/>
          <w:lang w:val="sr-Latn-CS" w:eastAsia="sr-Latn-CS"/>
        </w:rPr>
        <w:lastRenderedPageBreak/>
        <w:t>negativne bakterije su pokazale veću rezistenciju nego senzitivnost na određene antibiotike.</w:t>
      </w:r>
    </w:p>
    <w:p w14:paraId="1A0CB155" w14:textId="2EF9C261" w:rsidR="00F47186" w:rsidRPr="001925BD" w:rsidRDefault="00C82082" w:rsidP="00C82082">
      <w:pPr>
        <w:pStyle w:val="Caption"/>
        <w:rPr>
          <w:rFonts w:asciiTheme="majorBidi" w:hAnsiTheme="majorBidi" w:cstheme="majorBidi"/>
          <w:i w:val="0"/>
          <w:iCs w:val="0"/>
          <w:color w:val="auto"/>
        </w:rPr>
      </w:pPr>
      <w:r w:rsidRPr="00EF67DD">
        <w:rPr>
          <w:rFonts w:asciiTheme="majorBidi" w:hAnsiTheme="majorBidi" w:cstheme="majorBidi"/>
          <w:i w:val="0"/>
          <w:iCs w:val="0"/>
          <w:color w:val="auto"/>
          <w:lang w:val="sr-Latn-CS"/>
        </w:rPr>
        <w:t xml:space="preserve">        </w:t>
      </w:r>
      <w:r w:rsidR="00F47186" w:rsidRPr="001925BD">
        <w:rPr>
          <w:rFonts w:asciiTheme="majorBidi" w:hAnsiTheme="majorBidi" w:cstheme="majorBidi"/>
          <w:i w:val="0"/>
          <w:iCs w:val="0"/>
          <w:color w:val="auto"/>
        </w:rPr>
        <w:t xml:space="preserve">Tabela </w:t>
      </w:r>
      <w:r w:rsidR="00F47186" w:rsidRPr="001925BD">
        <w:rPr>
          <w:rFonts w:asciiTheme="majorBidi" w:hAnsiTheme="majorBidi" w:cstheme="majorBidi"/>
          <w:i w:val="0"/>
          <w:iCs w:val="0"/>
          <w:color w:val="auto"/>
        </w:rPr>
        <w:fldChar w:fldCharType="begin"/>
      </w:r>
      <w:r w:rsidR="00F47186" w:rsidRPr="001925BD">
        <w:rPr>
          <w:rFonts w:asciiTheme="majorBidi" w:hAnsiTheme="majorBidi" w:cstheme="majorBidi"/>
          <w:i w:val="0"/>
          <w:iCs w:val="0"/>
          <w:color w:val="auto"/>
        </w:rPr>
        <w:instrText xml:space="preserve"> STYLEREF 1 \s </w:instrText>
      </w:r>
      <w:r w:rsidR="00F47186" w:rsidRPr="001925BD">
        <w:rPr>
          <w:rFonts w:asciiTheme="majorBidi" w:hAnsiTheme="majorBidi" w:cstheme="majorBidi"/>
          <w:i w:val="0"/>
          <w:iCs w:val="0"/>
          <w:color w:val="auto"/>
        </w:rPr>
        <w:fldChar w:fldCharType="separate"/>
      </w:r>
      <w:r w:rsidR="00F47186" w:rsidRPr="001925BD">
        <w:rPr>
          <w:rFonts w:asciiTheme="majorBidi" w:hAnsiTheme="majorBidi" w:cstheme="majorBidi"/>
          <w:i w:val="0"/>
          <w:iCs w:val="0"/>
          <w:noProof/>
          <w:color w:val="auto"/>
        </w:rPr>
        <w:t>5</w:t>
      </w:r>
      <w:r w:rsidR="00F47186" w:rsidRPr="001925BD">
        <w:rPr>
          <w:rFonts w:asciiTheme="majorBidi" w:hAnsiTheme="majorBidi" w:cstheme="majorBidi"/>
          <w:i w:val="0"/>
          <w:iCs w:val="0"/>
          <w:color w:val="auto"/>
        </w:rPr>
        <w:fldChar w:fldCharType="end"/>
      </w:r>
      <w:r w:rsidR="00F47186" w:rsidRPr="001925BD">
        <w:rPr>
          <w:rFonts w:asciiTheme="majorBidi" w:hAnsiTheme="majorBidi" w:cstheme="majorBidi"/>
          <w:i w:val="0"/>
          <w:iCs w:val="0"/>
          <w:color w:val="auto"/>
        </w:rPr>
        <w:noBreakHyphen/>
        <w:t>4. Rezultati izolovanih bakterija i njihova rezistencija na antibiotike u postocima</w:t>
      </w:r>
    </w:p>
    <w:tbl>
      <w:tblPr>
        <w:tblW w:w="7513" w:type="dxa"/>
        <w:jc w:val="center"/>
        <w:tblLayout w:type="fixed"/>
        <w:tblLook w:val="04A0" w:firstRow="1" w:lastRow="0" w:firstColumn="1" w:lastColumn="0" w:noHBand="0" w:noVBand="1"/>
      </w:tblPr>
      <w:tblGrid>
        <w:gridCol w:w="1985"/>
        <w:gridCol w:w="2268"/>
        <w:gridCol w:w="1701"/>
        <w:gridCol w:w="1559"/>
      </w:tblGrid>
      <w:tr w:rsidR="0030451E" w:rsidRPr="003E7F7A" w14:paraId="479E51A3" w14:textId="77777777" w:rsidTr="004E12D8">
        <w:trPr>
          <w:trHeight w:val="552"/>
          <w:jc w:val="center"/>
        </w:trPr>
        <w:tc>
          <w:tcPr>
            <w:tcW w:w="1985" w:type="dxa"/>
            <w:tcBorders>
              <w:top w:val="single" w:sz="4" w:space="0" w:color="auto"/>
              <w:left w:val="single" w:sz="4" w:space="0" w:color="auto"/>
              <w:bottom w:val="single" w:sz="4" w:space="0" w:color="auto"/>
              <w:right w:val="nil"/>
              <w:tl2br w:val="single" w:sz="4" w:space="0" w:color="auto"/>
            </w:tcBorders>
            <w:shd w:val="clear" w:color="auto" w:fill="auto"/>
            <w:noWrap/>
            <w:vAlign w:val="center"/>
            <w:hideMark/>
          </w:tcPr>
          <w:p w14:paraId="1B03F5D2" w14:textId="34867F4E" w:rsidR="004E12D8" w:rsidRPr="004E12D8" w:rsidRDefault="004E12D8" w:rsidP="004E12D8">
            <w:pPr>
              <w:spacing w:after="0" w:line="360" w:lineRule="auto"/>
              <w:rPr>
                <w:rFonts w:asciiTheme="majorBidi" w:eastAsia="Times New Roman" w:hAnsiTheme="majorBidi" w:cstheme="majorBidi"/>
                <w:b/>
                <w:bCs/>
                <w:spacing w:val="4"/>
                <w:sz w:val="18"/>
                <w:szCs w:val="18"/>
                <w:lang w:eastAsia="sr-Latn-BA"/>
              </w:rPr>
            </w:pPr>
            <w:r w:rsidRPr="000612E5">
              <w:rPr>
                <w:rFonts w:asciiTheme="majorBidi" w:eastAsia="Times New Roman" w:hAnsiTheme="majorBidi" w:cstheme="majorBidi"/>
                <w:spacing w:val="4"/>
                <w:sz w:val="20"/>
                <w:szCs w:val="20"/>
                <w:lang w:val="sr-Latn-CS" w:eastAsia="sr-Latn-BA"/>
              </w:rPr>
              <w:t xml:space="preserve">                </w:t>
            </w:r>
            <w:r w:rsidRPr="004E12D8">
              <w:rPr>
                <w:rFonts w:asciiTheme="majorBidi" w:eastAsia="Times New Roman" w:hAnsiTheme="majorBidi" w:cstheme="majorBidi"/>
                <w:b/>
                <w:bCs/>
                <w:spacing w:val="4"/>
                <w:sz w:val="18"/>
                <w:szCs w:val="18"/>
                <w:lang w:eastAsia="sr-Latn-BA"/>
              </w:rPr>
              <w:t>Bakterije</w:t>
            </w:r>
          </w:p>
          <w:p w14:paraId="2EDB93FF" w14:textId="09F67E0B" w:rsidR="0030451E" w:rsidRPr="004E12D8" w:rsidRDefault="004E12D8" w:rsidP="004E12D8">
            <w:pPr>
              <w:spacing w:after="0" w:line="360" w:lineRule="auto"/>
              <w:rPr>
                <w:rFonts w:asciiTheme="majorBidi" w:eastAsia="Times New Roman" w:hAnsiTheme="majorBidi" w:cstheme="majorBidi"/>
                <w:spacing w:val="4"/>
                <w:sz w:val="20"/>
                <w:szCs w:val="20"/>
                <w:lang w:eastAsia="sr-Latn-BA"/>
              </w:rPr>
            </w:pPr>
            <w:r>
              <w:rPr>
                <w:rFonts w:asciiTheme="majorBidi" w:eastAsia="Times New Roman" w:hAnsiTheme="majorBidi" w:cstheme="majorBidi"/>
                <w:b/>
                <w:bCs/>
                <w:spacing w:val="4"/>
                <w:sz w:val="18"/>
                <w:szCs w:val="18"/>
                <w:lang w:eastAsia="sr-Latn-BA"/>
              </w:rPr>
              <w:t>Antibiotici</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C966B1" w14:textId="77777777" w:rsidR="0030451E" w:rsidRPr="003E7F7A" w:rsidRDefault="0030451E" w:rsidP="0079698A">
            <w:pPr>
              <w:spacing w:after="0" w:line="360" w:lineRule="auto"/>
              <w:rPr>
                <w:rFonts w:asciiTheme="majorBidi" w:eastAsia="Times New Roman" w:hAnsiTheme="majorBidi" w:cstheme="majorBidi"/>
                <w:i/>
                <w:iCs/>
                <w:spacing w:val="4"/>
                <w:sz w:val="18"/>
                <w:szCs w:val="18"/>
                <w:lang w:eastAsia="sr-Latn-BA"/>
              </w:rPr>
            </w:pPr>
            <w:r w:rsidRPr="003E7F7A">
              <w:rPr>
                <w:rFonts w:asciiTheme="majorBidi" w:eastAsia="Times New Roman" w:hAnsiTheme="majorBidi" w:cstheme="majorBidi"/>
                <w:i/>
                <w:iCs/>
                <w:spacing w:val="4"/>
                <w:sz w:val="18"/>
                <w:szCs w:val="18"/>
                <w:lang w:val="sr-Latn-RS" w:eastAsia="sr-Latn-BA"/>
              </w:rPr>
              <w:t>Pseudomonas aeruginosa</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14:paraId="217571F7" w14:textId="77777777" w:rsidR="0030451E" w:rsidRPr="003E7F7A" w:rsidRDefault="0030451E" w:rsidP="0079698A">
            <w:pPr>
              <w:spacing w:after="0" w:line="360" w:lineRule="auto"/>
              <w:rPr>
                <w:rFonts w:asciiTheme="majorBidi" w:eastAsia="Times New Roman" w:hAnsiTheme="majorBidi" w:cstheme="majorBidi"/>
                <w:i/>
                <w:iCs/>
                <w:spacing w:val="4"/>
                <w:sz w:val="18"/>
                <w:szCs w:val="18"/>
                <w:lang w:eastAsia="sr-Latn-BA"/>
              </w:rPr>
            </w:pPr>
            <w:r w:rsidRPr="003E7F7A">
              <w:rPr>
                <w:rFonts w:asciiTheme="majorBidi" w:eastAsia="Times New Roman" w:hAnsiTheme="majorBidi" w:cstheme="majorBidi"/>
                <w:i/>
                <w:iCs/>
                <w:spacing w:val="4"/>
                <w:sz w:val="18"/>
                <w:szCs w:val="18"/>
                <w:lang w:val="sr-Latn-RS" w:eastAsia="sr-Latn-BA"/>
              </w:rPr>
              <w:t>Acinetobacter spp</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31A1C628" w14:textId="77777777" w:rsidR="0030451E" w:rsidRPr="003E7F7A" w:rsidRDefault="0030451E" w:rsidP="0079698A">
            <w:pPr>
              <w:spacing w:after="0" w:line="360" w:lineRule="auto"/>
              <w:rPr>
                <w:rFonts w:asciiTheme="majorBidi" w:eastAsia="Times New Roman" w:hAnsiTheme="majorBidi" w:cstheme="majorBidi"/>
                <w:i/>
                <w:iCs/>
                <w:spacing w:val="4"/>
                <w:sz w:val="18"/>
                <w:szCs w:val="18"/>
                <w:lang w:eastAsia="sr-Latn-BA"/>
              </w:rPr>
            </w:pPr>
            <w:r w:rsidRPr="003E7F7A">
              <w:rPr>
                <w:rFonts w:asciiTheme="majorBidi" w:eastAsia="Times New Roman" w:hAnsiTheme="majorBidi" w:cstheme="majorBidi"/>
                <w:i/>
                <w:iCs/>
                <w:spacing w:val="4"/>
                <w:sz w:val="18"/>
                <w:szCs w:val="18"/>
                <w:lang w:val="sr-Latn-RS" w:eastAsia="sr-Latn-BA"/>
              </w:rPr>
              <w:t>Proteus mirabilis</w:t>
            </w:r>
          </w:p>
        </w:tc>
      </w:tr>
      <w:tr w:rsidR="0030451E" w:rsidRPr="003E7F7A" w14:paraId="7E427705" w14:textId="77777777" w:rsidTr="004E12D8">
        <w:trPr>
          <w:trHeight w:val="312"/>
          <w:jc w:val="center"/>
        </w:trPr>
        <w:tc>
          <w:tcPr>
            <w:tcW w:w="1985" w:type="dxa"/>
            <w:tcBorders>
              <w:top w:val="single" w:sz="4" w:space="0" w:color="auto"/>
              <w:left w:val="single" w:sz="4" w:space="0" w:color="auto"/>
              <w:bottom w:val="single" w:sz="4" w:space="0" w:color="auto"/>
              <w:right w:val="nil"/>
            </w:tcBorders>
            <w:shd w:val="clear" w:color="auto" w:fill="auto"/>
            <w:vAlign w:val="center"/>
            <w:hideMark/>
          </w:tcPr>
          <w:p w14:paraId="1FAEC571"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Klavulonska kiselina</w:t>
            </w:r>
          </w:p>
        </w:tc>
        <w:tc>
          <w:tcPr>
            <w:tcW w:w="22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ED93C39"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22.22%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EE804B7"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6609A82F"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57.14%</w:t>
            </w:r>
          </w:p>
        </w:tc>
      </w:tr>
      <w:tr w:rsidR="0030451E" w:rsidRPr="003E7F7A" w14:paraId="2F5FED60" w14:textId="77777777" w:rsidTr="004E12D8">
        <w:trPr>
          <w:trHeight w:val="312"/>
          <w:jc w:val="center"/>
        </w:trPr>
        <w:tc>
          <w:tcPr>
            <w:tcW w:w="1985" w:type="dxa"/>
            <w:tcBorders>
              <w:top w:val="nil"/>
              <w:left w:val="single" w:sz="4" w:space="0" w:color="auto"/>
              <w:bottom w:val="single" w:sz="4" w:space="0" w:color="auto"/>
              <w:right w:val="nil"/>
            </w:tcBorders>
            <w:shd w:val="clear" w:color="auto" w:fill="auto"/>
            <w:vAlign w:val="center"/>
            <w:hideMark/>
          </w:tcPr>
          <w:p w14:paraId="56DD0116" w14:textId="77777777" w:rsidR="0030451E" w:rsidRPr="003E7F7A" w:rsidRDefault="0030451E" w:rsidP="0079698A">
            <w:pPr>
              <w:spacing w:after="0" w:line="360" w:lineRule="auto"/>
              <w:ind w:right="-393"/>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Cefuroxim</w:t>
            </w:r>
          </w:p>
        </w:tc>
        <w:tc>
          <w:tcPr>
            <w:tcW w:w="22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77F9603"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33.33%</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74AAD5F1"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57.14%</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58DE6B45"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71.43%</w:t>
            </w:r>
          </w:p>
        </w:tc>
      </w:tr>
      <w:tr w:rsidR="0030451E" w:rsidRPr="003E7F7A" w14:paraId="5E81A391" w14:textId="77777777" w:rsidTr="004E12D8">
        <w:trPr>
          <w:trHeight w:val="312"/>
          <w:jc w:val="center"/>
        </w:trPr>
        <w:tc>
          <w:tcPr>
            <w:tcW w:w="1985" w:type="dxa"/>
            <w:tcBorders>
              <w:top w:val="nil"/>
              <w:left w:val="single" w:sz="4" w:space="0" w:color="auto"/>
              <w:bottom w:val="single" w:sz="4" w:space="0" w:color="auto"/>
              <w:right w:val="nil"/>
            </w:tcBorders>
            <w:shd w:val="clear" w:color="auto" w:fill="auto"/>
            <w:vAlign w:val="center"/>
            <w:hideMark/>
          </w:tcPr>
          <w:p w14:paraId="0E2253D8"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Cefataxim</w:t>
            </w:r>
          </w:p>
        </w:tc>
        <w:tc>
          <w:tcPr>
            <w:tcW w:w="22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5F74262"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33.33%</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09BA9D4B"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57310B1B"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r>
      <w:tr w:rsidR="0030451E" w:rsidRPr="003E7F7A" w14:paraId="48DF1D11" w14:textId="77777777" w:rsidTr="004E12D8">
        <w:trPr>
          <w:trHeight w:val="312"/>
          <w:jc w:val="center"/>
        </w:trPr>
        <w:tc>
          <w:tcPr>
            <w:tcW w:w="1985" w:type="dxa"/>
            <w:tcBorders>
              <w:top w:val="nil"/>
              <w:left w:val="single" w:sz="4" w:space="0" w:color="auto"/>
              <w:bottom w:val="single" w:sz="4" w:space="0" w:color="auto"/>
              <w:right w:val="nil"/>
            </w:tcBorders>
            <w:shd w:val="clear" w:color="auto" w:fill="auto"/>
            <w:vAlign w:val="center"/>
            <w:hideMark/>
          </w:tcPr>
          <w:p w14:paraId="2E6CDF4C"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Ceftiaxon</w:t>
            </w:r>
          </w:p>
        </w:tc>
        <w:tc>
          <w:tcPr>
            <w:tcW w:w="22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BF367C"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44.44%</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F99FEA6"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11CB0AB6"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r>
      <w:tr w:rsidR="0030451E" w:rsidRPr="003E7F7A" w14:paraId="0AB2DDCA" w14:textId="77777777" w:rsidTr="004E12D8">
        <w:trPr>
          <w:trHeight w:val="312"/>
          <w:jc w:val="center"/>
        </w:trPr>
        <w:tc>
          <w:tcPr>
            <w:tcW w:w="1985" w:type="dxa"/>
            <w:tcBorders>
              <w:top w:val="nil"/>
              <w:left w:val="single" w:sz="4" w:space="0" w:color="auto"/>
              <w:bottom w:val="single" w:sz="4" w:space="0" w:color="auto"/>
              <w:right w:val="nil"/>
            </w:tcBorders>
            <w:shd w:val="clear" w:color="auto" w:fill="auto"/>
            <w:vAlign w:val="center"/>
            <w:hideMark/>
          </w:tcPr>
          <w:p w14:paraId="326AF1A3"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Ciprofloxadn</w:t>
            </w:r>
          </w:p>
        </w:tc>
        <w:tc>
          <w:tcPr>
            <w:tcW w:w="22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BC4D999"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66.67%</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9DCA530"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00B9FDC7"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r>
      <w:tr w:rsidR="0030451E" w:rsidRPr="003E7F7A" w14:paraId="369D715C" w14:textId="77777777" w:rsidTr="004E12D8">
        <w:trPr>
          <w:trHeight w:val="312"/>
          <w:jc w:val="center"/>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0AF35797"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Trimethoprim/ sulfamethoxazole</w:t>
            </w:r>
          </w:p>
        </w:tc>
        <w:tc>
          <w:tcPr>
            <w:tcW w:w="2268" w:type="dxa"/>
            <w:tcBorders>
              <w:top w:val="nil"/>
              <w:left w:val="nil"/>
              <w:bottom w:val="single" w:sz="4" w:space="0" w:color="auto"/>
              <w:right w:val="single" w:sz="4" w:space="0" w:color="auto"/>
            </w:tcBorders>
            <w:shd w:val="clear" w:color="auto" w:fill="FFFFFF" w:themeFill="background1"/>
            <w:noWrap/>
            <w:vAlign w:val="center"/>
            <w:hideMark/>
          </w:tcPr>
          <w:p w14:paraId="34740117"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88.89%</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15AA2E6"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6D283FB2"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r>
      <w:tr w:rsidR="0030451E" w:rsidRPr="003E7F7A" w14:paraId="156B588B" w14:textId="77777777" w:rsidTr="004E12D8">
        <w:trPr>
          <w:trHeight w:val="312"/>
          <w:jc w:val="center"/>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5112967C"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Gentamicynn</w:t>
            </w:r>
          </w:p>
        </w:tc>
        <w:tc>
          <w:tcPr>
            <w:tcW w:w="2268" w:type="dxa"/>
            <w:tcBorders>
              <w:top w:val="nil"/>
              <w:left w:val="nil"/>
              <w:bottom w:val="single" w:sz="4" w:space="0" w:color="auto"/>
              <w:right w:val="single" w:sz="4" w:space="0" w:color="auto"/>
            </w:tcBorders>
            <w:shd w:val="clear" w:color="auto" w:fill="FFFFFF" w:themeFill="background1"/>
            <w:noWrap/>
            <w:vAlign w:val="center"/>
            <w:hideMark/>
          </w:tcPr>
          <w:p w14:paraId="5123F880"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44.44%</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C011E17"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85.71%</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01EC3F29"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57.14%</w:t>
            </w:r>
          </w:p>
        </w:tc>
      </w:tr>
      <w:tr w:rsidR="0030451E" w:rsidRPr="003E7F7A" w14:paraId="53EF62EC" w14:textId="77777777" w:rsidTr="004E12D8">
        <w:trPr>
          <w:trHeight w:val="312"/>
          <w:jc w:val="center"/>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52309819"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Vancomycin</w:t>
            </w:r>
          </w:p>
        </w:tc>
        <w:tc>
          <w:tcPr>
            <w:tcW w:w="2268" w:type="dxa"/>
            <w:tcBorders>
              <w:top w:val="nil"/>
              <w:left w:val="nil"/>
              <w:bottom w:val="single" w:sz="4" w:space="0" w:color="auto"/>
              <w:right w:val="single" w:sz="4" w:space="0" w:color="auto"/>
            </w:tcBorders>
            <w:shd w:val="clear" w:color="auto" w:fill="FFFFFF" w:themeFill="background1"/>
            <w:noWrap/>
            <w:vAlign w:val="center"/>
            <w:hideMark/>
          </w:tcPr>
          <w:p w14:paraId="2D47DB7D"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8BC0D2C"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215224C2"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r>
      <w:tr w:rsidR="0030451E" w:rsidRPr="003E7F7A" w14:paraId="528577BD" w14:textId="77777777" w:rsidTr="004E12D8">
        <w:trPr>
          <w:trHeight w:val="312"/>
          <w:jc w:val="center"/>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21B2DA58"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Erythromycin</w:t>
            </w:r>
          </w:p>
        </w:tc>
        <w:tc>
          <w:tcPr>
            <w:tcW w:w="2268" w:type="dxa"/>
            <w:tcBorders>
              <w:top w:val="nil"/>
              <w:left w:val="nil"/>
              <w:bottom w:val="single" w:sz="4" w:space="0" w:color="auto"/>
              <w:right w:val="single" w:sz="4" w:space="0" w:color="auto"/>
            </w:tcBorders>
            <w:shd w:val="clear" w:color="auto" w:fill="FFFFFF" w:themeFill="background1"/>
            <w:noWrap/>
            <w:vAlign w:val="center"/>
            <w:hideMark/>
          </w:tcPr>
          <w:p w14:paraId="656F16F1"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71D0057F" w14:textId="77777777" w:rsidR="0030451E" w:rsidRPr="003E7F7A" w:rsidRDefault="0030451E" w:rsidP="0030451E">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546FD332" w14:textId="77777777" w:rsidR="0030451E" w:rsidRPr="003E7F7A" w:rsidRDefault="0030451E" w:rsidP="00F422D4">
            <w:pPr>
              <w:keepNext/>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r>
    </w:tbl>
    <w:p w14:paraId="5A9EBF1F" w14:textId="220D8EDE" w:rsidR="0030451E" w:rsidRDefault="0030451E" w:rsidP="0063231E">
      <w:pPr>
        <w:rPr>
          <w:sz w:val="18"/>
          <w:szCs w:val="18"/>
        </w:rPr>
      </w:pPr>
    </w:p>
    <w:p w14:paraId="7D2E9264" w14:textId="359B4B1E" w:rsidR="00AA030C" w:rsidRPr="001925BD" w:rsidRDefault="00553739" w:rsidP="00553739">
      <w:pPr>
        <w:pStyle w:val="Caption"/>
        <w:rPr>
          <w:rFonts w:asciiTheme="majorBidi" w:hAnsiTheme="majorBidi" w:cstheme="majorBidi"/>
          <w:i w:val="0"/>
          <w:iCs w:val="0"/>
          <w:color w:val="auto"/>
        </w:rPr>
      </w:pPr>
      <w:r>
        <w:rPr>
          <w:rFonts w:asciiTheme="majorBidi" w:hAnsiTheme="majorBidi" w:cstheme="majorBidi"/>
          <w:i w:val="0"/>
          <w:iCs w:val="0"/>
          <w:color w:val="auto"/>
        </w:rPr>
        <w:t xml:space="preserve">        </w:t>
      </w:r>
      <w:r w:rsidR="00F47186" w:rsidRPr="001925BD">
        <w:rPr>
          <w:rFonts w:asciiTheme="majorBidi" w:hAnsiTheme="majorBidi" w:cstheme="majorBidi"/>
          <w:i w:val="0"/>
          <w:iCs w:val="0"/>
          <w:color w:val="auto"/>
        </w:rPr>
        <w:t xml:space="preserve">Tabela </w:t>
      </w:r>
      <w:r w:rsidR="00F47186" w:rsidRPr="001925BD">
        <w:rPr>
          <w:rFonts w:asciiTheme="majorBidi" w:hAnsiTheme="majorBidi" w:cstheme="majorBidi"/>
          <w:i w:val="0"/>
          <w:iCs w:val="0"/>
          <w:color w:val="auto"/>
        </w:rPr>
        <w:fldChar w:fldCharType="begin"/>
      </w:r>
      <w:r w:rsidR="00F47186" w:rsidRPr="001925BD">
        <w:rPr>
          <w:rFonts w:asciiTheme="majorBidi" w:hAnsiTheme="majorBidi" w:cstheme="majorBidi"/>
          <w:i w:val="0"/>
          <w:iCs w:val="0"/>
          <w:color w:val="auto"/>
        </w:rPr>
        <w:instrText xml:space="preserve"> STYLEREF 1 \s </w:instrText>
      </w:r>
      <w:r w:rsidR="00F47186" w:rsidRPr="001925BD">
        <w:rPr>
          <w:rFonts w:asciiTheme="majorBidi" w:hAnsiTheme="majorBidi" w:cstheme="majorBidi"/>
          <w:i w:val="0"/>
          <w:iCs w:val="0"/>
          <w:color w:val="auto"/>
        </w:rPr>
        <w:fldChar w:fldCharType="separate"/>
      </w:r>
      <w:r w:rsidR="00F47186" w:rsidRPr="001925BD">
        <w:rPr>
          <w:rFonts w:asciiTheme="majorBidi" w:hAnsiTheme="majorBidi" w:cstheme="majorBidi"/>
          <w:i w:val="0"/>
          <w:iCs w:val="0"/>
          <w:noProof/>
          <w:color w:val="auto"/>
        </w:rPr>
        <w:t>5</w:t>
      </w:r>
      <w:r w:rsidR="00F47186" w:rsidRPr="001925BD">
        <w:rPr>
          <w:rFonts w:asciiTheme="majorBidi" w:hAnsiTheme="majorBidi" w:cstheme="majorBidi"/>
          <w:i w:val="0"/>
          <w:iCs w:val="0"/>
          <w:color w:val="auto"/>
        </w:rPr>
        <w:fldChar w:fldCharType="end"/>
      </w:r>
      <w:r w:rsidR="00F47186" w:rsidRPr="001925BD">
        <w:rPr>
          <w:rFonts w:asciiTheme="majorBidi" w:hAnsiTheme="majorBidi" w:cstheme="majorBidi"/>
          <w:i w:val="0"/>
          <w:iCs w:val="0"/>
          <w:color w:val="auto"/>
        </w:rPr>
        <w:noBreakHyphen/>
        <w:t>5. Rezultati izolovanih bakterija i njihova rezistencija na antibiotike u postotcima</w:t>
      </w:r>
    </w:p>
    <w:tbl>
      <w:tblPr>
        <w:tblW w:w="7513" w:type="dxa"/>
        <w:jc w:val="center"/>
        <w:tblLayout w:type="fixed"/>
        <w:tblLook w:val="04A0" w:firstRow="1" w:lastRow="0" w:firstColumn="1" w:lastColumn="0" w:noHBand="0" w:noVBand="1"/>
      </w:tblPr>
      <w:tblGrid>
        <w:gridCol w:w="2267"/>
        <w:gridCol w:w="1701"/>
        <w:gridCol w:w="1418"/>
        <w:gridCol w:w="992"/>
        <w:gridCol w:w="1135"/>
      </w:tblGrid>
      <w:tr w:rsidR="0030451E" w:rsidRPr="003E7F7A" w14:paraId="34289E74" w14:textId="77777777" w:rsidTr="004E12D8">
        <w:trPr>
          <w:trHeight w:val="552"/>
          <w:jc w:val="center"/>
        </w:trPr>
        <w:tc>
          <w:tcPr>
            <w:tcW w:w="2267" w:type="dxa"/>
            <w:tcBorders>
              <w:top w:val="single" w:sz="4" w:space="0" w:color="auto"/>
              <w:left w:val="single" w:sz="4" w:space="0" w:color="auto"/>
              <w:bottom w:val="single" w:sz="4" w:space="0" w:color="auto"/>
              <w:right w:val="single" w:sz="4" w:space="0" w:color="auto"/>
              <w:tl2br w:val="single" w:sz="4" w:space="0" w:color="auto"/>
            </w:tcBorders>
            <w:shd w:val="clear" w:color="auto" w:fill="auto"/>
            <w:noWrap/>
            <w:vAlign w:val="center"/>
            <w:hideMark/>
          </w:tcPr>
          <w:p w14:paraId="479FDAC5" w14:textId="3C7F8D04" w:rsidR="004E12D8" w:rsidRDefault="004E12D8" w:rsidP="004E12D8">
            <w:pPr>
              <w:spacing w:after="0" w:line="360" w:lineRule="auto"/>
              <w:rPr>
                <w:rFonts w:asciiTheme="majorBidi" w:eastAsia="Times New Roman" w:hAnsiTheme="majorBidi" w:cstheme="majorBidi"/>
                <w:b/>
                <w:bCs/>
                <w:spacing w:val="4"/>
                <w:sz w:val="18"/>
                <w:szCs w:val="18"/>
                <w:lang w:eastAsia="sr-Latn-BA"/>
              </w:rPr>
            </w:pPr>
            <w:r>
              <w:rPr>
                <w:rFonts w:asciiTheme="majorBidi" w:eastAsia="Times New Roman" w:hAnsiTheme="majorBidi" w:cstheme="majorBidi"/>
                <w:b/>
                <w:bCs/>
                <w:spacing w:val="4"/>
                <w:sz w:val="18"/>
                <w:szCs w:val="18"/>
                <w:lang w:eastAsia="sr-Latn-BA"/>
              </w:rPr>
              <w:t xml:space="preserve">                      Bakterije</w:t>
            </w:r>
          </w:p>
          <w:p w14:paraId="79B370BB" w14:textId="73F8BB3A" w:rsidR="0030451E" w:rsidRDefault="004E12D8" w:rsidP="004E12D8">
            <w:pPr>
              <w:spacing w:after="0" w:line="360" w:lineRule="auto"/>
              <w:rPr>
                <w:rFonts w:asciiTheme="majorBidi" w:eastAsia="Times New Roman" w:hAnsiTheme="majorBidi" w:cstheme="majorBidi"/>
                <w:b/>
                <w:bCs/>
                <w:spacing w:val="4"/>
                <w:sz w:val="18"/>
                <w:szCs w:val="18"/>
                <w:lang w:eastAsia="sr-Latn-BA"/>
              </w:rPr>
            </w:pPr>
            <w:r>
              <w:rPr>
                <w:rFonts w:asciiTheme="majorBidi" w:eastAsia="Times New Roman" w:hAnsiTheme="majorBidi" w:cstheme="majorBidi"/>
                <w:b/>
                <w:bCs/>
                <w:spacing w:val="4"/>
                <w:sz w:val="18"/>
                <w:szCs w:val="18"/>
                <w:lang w:eastAsia="sr-Latn-BA"/>
              </w:rPr>
              <w:t>Antibiotici</w:t>
            </w:r>
          </w:p>
          <w:p w14:paraId="2EA8E6A2" w14:textId="13F6AF65" w:rsidR="004E12D8" w:rsidRPr="003E7F7A" w:rsidRDefault="004E12D8" w:rsidP="004E12D8">
            <w:pPr>
              <w:spacing w:after="0" w:line="360" w:lineRule="auto"/>
              <w:rPr>
                <w:rFonts w:asciiTheme="majorBidi" w:eastAsia="Times New Roman" w:hAnsiTheme="majorBidi" w:cstheme="majorBidi"/>
                <w:spacing w:val="4"/>
                <w:sz w:val="20"/>
                <w:szCs w:val="20"/>
                <w:lang w:eastAsia="sr-Latn-BA"/>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C954A7" w14:textId="77777777" w:rsidR="0030451E" w:rsidRPr="003E7F7A" w:rsidRDefault="0030451E" w:rsidP="0079698A">
            <w:pPr>
              <w:spacing w:after="0" w:line="360" w:lineRule="auto"/>
              <w:rPr>
                <w:rFonts w:asciiTheme="majorBidi" w:eastAsia="Times New Roman" w:hAnsiTheme="majorBidi" w:cstheme="majorBidi"/>
                <w:i/>
                <w:iCs/>
                <w:spacing w:val="4"/>
                <w:sz w:val="18"/>
                <w:szCs w:val="18"/>
                <w:lang w:eastAsia="sr-Latn-BA"/>
              </w:rPr>
            </w:pPr>
            <w:r w:rsidRPr="003E7F7A">
              <w:rPr>
                <w:rFonts w:asciiTheme="majorBidi" w:eastAsia="Times New Roman" w:hAnsiTheme="majorBidi" w:cstheme="majorBidi"/>
                <w:i/>
                <w:iCs/>
                <w:spacing w:val="4"/>
                <w:sz w:val="18"/>
                <w:szCs w:val="18"/>
                <w:lang w:val="sr-Latn-RS" w:eastAsia="sr-Latn-BA"/>
              </w:rPr>
              <w:t>Escherichia coli</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14:paraId="05C15753" w14:textId="77777777" w:rsidR="0030451E" w:rsidRPr="003E7F7A" w:rsidRDefault="0030451E" w:rsidP="0079698A">
            <w:pPr>
              <w:spacing w:after="0" w:line="360" w:lineRule="auto"/>
              <w:rPr>
                <w:rFonts w:asciiTheme="majorBidi" w:eastAsia="Times New Roman" w:hAnsiTheme="majorBidi" w:cstheme="majorBidi"/>
                <w:i/>
                <w:iCs/>
                <w:spacing w:val="4"/>
                <w:sz w:val="18"/>
                <w:szCs w:val="18"/>
                <w:lang w:eastAsia="sr-Latn-BA"/>
              </w:rPr>
            </w:pPr>
            <w:r w:rsidRPr="003E7F7A">
              <w:rPr>
                <w:rFonts w:asciiTheme="majorBidi" w:eastAsia="Times New Roman" w:hAnsiTheme="majorBidi" w:cstheme="majorBidi"/>
                <w:i/>
                <w:iCs/>
                <w:spacing w:val="4"/>
                <w:sz w:val="18"/>
                <w:szCs w:val="18"/>
                <w:lang w:val="sr-Latn-RS" w:eastAsia="sr-Latn-BA"/>
              </w:rPr>
              <w:t xml:space="preserve">Klebsiella spp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hideMark/>
          </w:tcPr>
          <w:p w14:paraId="653FB7A8" w14:textId="77777777" w:rsidR="0030451E" w:rsidRPr="003E7F7A" w:rsidRDefault="0030451E" w:rsidP="0079698A">
            <w:pPr>
              <w:spacing w:after="0" w:line="360" w:lineRule="auto"/>
              <w:rPr>
                <w:rFonts w:asciiTheme="majorBidi" w:eastAsia="Times New Roman" w:hAnsiTheme="majorBidi" w:cstheme="majorBidi"/>
                <w:i/>
                <w:iCs/>
                <w:spacing w:val="4"/>
                <w:sz w:val="18"/>
                <w:szCs w:val="18"/>
                <w:lang w:eastAsia="sr-Latn-BA"/>
              </w:rPr>
            </w:pPr>
            <w:r w:rsidRPr="003E7F7A">
              <w:rPr>
                <w:rFonts w:asciiTheme="majorBidi" w:eastAsia="Times New Roman" w:hAnsiTheme="majorBidi" w:cstheme="majorBidi"/>
                <w:i/>
                <w:iCs/>
                <w:spacing w:val="4"/>
                <w:sz w:val="18"/>
                <w:szCs w:val="18"/>
                <w:lang w:val="sr-Latn-RS" w:eastAsia="sr-Latn-BA"/>
              </w:rPr>
              <w:t>Serratia</w:t>
            </w:r>
          </w:p>
        </w:tc>
        <w:tc>
          <w:tcPr>
            <w:tcW w:w="1135" w:type="dxa"/>
            <w:tcBorders>
              <w:top w:val="single" w:sz="4" w:space="0" w:color="auto"/>
              <w:left w:val="nil"/>
              <w:bottom w:val="single" w:sz="4" w:space="0" w:color="auto"/>
              <w:right w:val="single" w:sz="4" w:space="0" w:color="auto"/>
            </w:tcBorders>
            <w:shd w:val="clear" w:color="auto" w:fill="FFFFFF" w:themeFill="background1"/>
            <w:vAlign w:val="center"/>
            <w:hideMark/>
          </w:tcPr>
          <w:p w14:paraId="5875A430" w14:textId="77777777" w:rsidR="0030451E" w:rsidRPr="003E7F7A" w:rsidRDefault="0030451E" w:rsidP="0079698A">
            <w:pPr>
              <w:spacing w:after="0" w:line="360" w:lineRule="auto"/>
              <w:rPr>
                <w:rFonts w:asciiTheme="majorBidi" w:eastAsia="Times New Roman" w:hAnsiTheme="majorBidi" w:cstheme="majorBidi"/>
                <w:i/>
                <w:iCs/>
                <w:spacing w:val="4"/>
                <w:sz w:val="18"/>
                <w:szCs w:val="18"/>
                <w:lang w:eastAsia="sr-Latn-BA"/>
              </w:rPr>
            </w:pPr>
            <w:r w:rsidRPr="003E7F7A">
              <w:rPr>
                <w:rFonts w:asciiTheme="majorBidi" w:eastAsia="Times New Roman" w:hAnsiTheme="majorBidi" w:cstheme="majorBidi"/>
                <w:i/>
                <w:iCs/>
                <w:spacing w:val="4"/>
                <w:sz w:val="18"/>
                <w:szCs w:val="18"/>
                <w:lang w:val="sr-Latn-RS" w:eastAsia="sr-Latn-BA"/>
              </w:rPr>
              <w:t>Proteus vulgaris</w:t>
            </w:r>
          </w:p>
        </w:tc>
      </w:tr>
      <w:tr w:rsidR="0030451E" w:rsidRPr="003E7F7A" w14:paraId="59ADC964"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399E4"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Klavulonska kiselina</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CCADC4"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60.00%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F33048E"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34298F2"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5CF26231"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r>
      <w:tr w:rsidR="0030451E" w:rsidRPr="003E7F7A" w14:paraId="63C71BE5"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3E820" w14:textId="77777777" w:rsidR="0030451E" w:rsidRPr="003E7F7A" w:rsidRDefault="0030451E" w:rsidP="0079698A">
            <w:pPr>
              <w:spacing w:after="0" w:line="360" w:lineRule="auto"/>
              <w:ind w:right="-393"/>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Cefuroxim</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4907E89"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40.00%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36530DD6"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75.00%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B4689D5"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4C2287F8"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r>
      <w:tr w:rsidR="0030451E" w:rsidRPr="003E7F7A" w14:paraId="29A8B858"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86021F"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Cefataxim</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E2C62F4"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40.00%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7DCF232"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24453E9"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4253F347"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r>
      <w:tr w:rsidR="0030451E" w:rsidRPr="003E7F7A" w14:paraId="3FED89CF"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4E1BC"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Ceftiaxon</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59A1A53"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40.00%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3F0C2BC"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75.00%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66B854F"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65E5E776"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r>
      <w:tr w:rsidR="0030451E" w:rsidRPr="003E7F7A" w14:paraId="4192EC4D"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CB247"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Ciprofloxadn</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50618F8"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40.00%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5F8D27D"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75.00%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5AFCA92"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33FB0F9E"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r>
      <w:tr w:rsidR="0030451E" w:rsidRPr="003E7F7A" w14:paraId="5B699613"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01FE3"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Trimethoprim/ sulfamethoxazole</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7A5BCEE0"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80.00%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F1C6B7A"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50.00%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053E3C9"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5D568643"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r>
      <w:tr w:rsidR="0030451E" w:rsidRPr="003E7F7A" w14:paraId="6BAD2DE2"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F39A8"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Gentamicynn</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1C2129E"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40.00%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D5106F8"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50.00%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885548D"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50.00%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1E0973D3"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100.00%</w:t>
            </w:r>
          </w:p>
        </w:tc>
      </w:tr>
      <w:tr w:rsidR="0030451E" w:rsidRPr="003E7F7A" w14:paraId="6EF48D4A"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614D6"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Vancomycin</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8B793E1"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5B11E90"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6EE75DE"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152CB3A5"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r>
      <w:tr w:rsidR="0030451E" w:rsidRPr="003E7F7A" w14:paraId="3BA03C9B" w14:textId="77777777" w:rsidTr="004E12D8">
        <w:trPr>
          <w:trHeight w:val="312"/>
          <w:jc w:val="center"/>
        </w:trPr>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D539C" w14:textId="77777777" w:rsidR="0030451E" w:rsidRPr="003E7F7A" w:rsidRDefault="0030451E" w:rsidP="0079698A">
            <w:pPr>
              <w:spacing w:after="0" w:line="360" w:lineRule="auto"/>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val="sr-Latn-RS" w:eastAsia="sr-Latn-BA"/>
              </w:rPr>
              <w:t>Erythromycin</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21BB568"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C0B38B7"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58B8778" w14:textId="77777777" w:rsidR="0030451E" w:rsidRPr="003E7F7A" w:rsidRDefault="0030451E" w:rsidP="0079698A">
            <w:pPr>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c>
          <w:tcPr>
            <w:tcW w:w="1135" w:type="dxa"/>
            <w:tcBorders>
              <w:top w:val="nil"/>
              <w:left w:val="nil"/>
              <w:bottom w:val="single" w:sz="4" w:space="0" w:color="auto"/>
              <w:right w:val="single" w:sz="4" w:space="0" w:color="auto"/>
            </w:tcBorders>
            <w:shd w:val="clear" w:color="auto" w:fill="FFFFFF" w:themeFill="background1"/>
            <w:noWrap/>
            <w:vAlign w:val="center"/>
            <w:hideMark/>
          </w:tcPr>
          <w:p w14:paraId="74D8C8E7" w14:textId="77777777" w:rsidR="0030451E" w:rsidRPr="003E7F7A" w:rsidRDefault="0030451E" w:rsidP="00F422D4">
            <w:pPr>
              <w:keepNext/>
              <w:spacing w:after="0" w:line="360" w:lineRule="auto"/>
              <w:jc w:val="center"/>
              <w:rPr>
                <w:rFonts w:asciiTheme="majorBidi" w:eastAsia="Times New Roman" w:hAnsiTheme="majorBidi" w:cstheme="majorBidi"/>
                <w:spacing w:val="4"/>
                <w:sz w:val="18"/>
                <w:szCs w:val="18"/>
                <w:lang w:eastAsia="sr-Latn-BA"/>
              </w:rPr>
            </w:pPr>
            <w:r w:rsidRPr="003E7F7A">
              <w:rPr>
                <w:rFonts w:asciiTheme="majorBidi" w:eastAsia="Times New Roman" w:hAnsiTheme="majorBidi" w:cstheme="majorBidi"/>
                <w:spacing w:val="4"/>
                <w:sz w:val="18"/>
                <w:szCs w:val="18"/>
                <w:lang w:eastAsia="sr-Latn-BA"/>
              </w:rPr>
              <w:t>0.00%</w:t>
            </w:r>
          </w:p>
        </w:tc>
      </w:tr>
    </w:tbl>
    <w:p w14:paraId="2F60A244" w14:textId="293DC72C" w:rsidR="00F422D4" w:rsidRDefault="00F422D4" w:rsidP="00F422D4"/>
    <w:p w14:paraId="420EACDD" w14:textId="1E014B17" w:rsidR="00F422D4" w:rsidRPr="008A6FD2" w:rsidRDefault="00F422D4" w:rsidP="00F422D4">
      <w:pPr>
        <w:pStyle w:val="Heading1"/>
        <w:rPr>
          <w:sz w:val="24"/>
          <w:szCs w:val="24"/>
        </w:rPr>
      </w:pPr>
      <w:bookmarkStart w:id="22" w:name="_Toc93246191"/>
      <w:r w:rsidRPr="008A6FD2">
        <w:rPr>
          <w:sz w:val="24"/>
          <w:szCs w:val="24"/>
        </w:rPr>
        <w:t>DISKUSIJA</w:t>
      </w:r>
      <w:bookmarkEnd w:id="22"/>
    </w:p>
    <w:p w14:paraId="32AA67AE" w14:textId="4E585A86" w:rsidR="00F422D4" w:rsidRDefault="00F422D4" w:rsidP="00F422D4"/>
    <w:p w14:paraId="3BF9EE79" w14:textId="76B1D864" w:rsidR="00F422D4" w:rsidRPr="00C65665" w:rsidRDefault="00F422D4" w:rsidP="00F422D4">
      <w:pPr>
        <w:spacing w:after="0" w:line="48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Od 250 uzoraka krvi uzetih, u vremenskom periodu između 01.01.20</w:t>
      </w:r>
      <w:r w:rsidR="00597D7E">
        <w:rPr>
          <w:rFonts w:asciiTheme="majorBidi" w:eastAsia="Times New Roman" w:hAnsiTheme="majorBidi" w:cstheme="majorBidi"/>
          <w:spacing w:val="4"/>
          <w:sz w:val="24"/>
          <w:szCs w:val="24"/>
          <w:lang w:val="sr-Latn-CS" w:eastAsia="sr-Latn-CS"/>
        </w:rPr>
        <w:t>19</w:t>
      </w:r>
      <w:r w:rsidRPr="00C65665">
        <w:rPr>
          <w:rFonts w:asciiTheme="majorBidi" w:eastAsia="Times New Roman" w:hAnsiTheme="majorBidi" w:cstheme="majorBidi"/>
          <w:spacing w:val="4"/>
          <w:sz w:val="24"/>
          <w:szCs w:val="24"/>
          <w:lang w:val="sr-Latn-CS" w:eastAsia="sr-Latn-CS"/>
        </w:rPr>
        <w:t>. i 31.12.20</w:t>
      </w:r>
      <w:r w:rsidR="00597D7E">
        <w:rPr>
          <w:rFonts w:asciiTheme="majorBidi" w:eastAsia="Times New Roman" w:hAnsiTheme="majorBidi" w:cstheme="majorBidi"/>
          <w:spacing w:val="4"/>
          <w:sz w:val="24"/>
          <w:szCs w:val="24"/>
          <w:lang w:val="sr-Latn-CS" w:eastAsia="sr-Latn-CS"/>
        </w:rPr>
        <w:t>21</w:t>
      </w:r>
      <w:r w:rsidRPr="00C65665">
        <w:rPr>
          <w:rFonts w:asciiTheme="majorBidi" w:eastAsia="Times New Roman" w:hAnsiTheme="majorBidi" w:cstheme="majorBidi"/>
          <w:spacing w:val="4"/>
          <w:sz w:val="24"/>
          <w:szCs w:val="24"/>
          <w:lang w:val="sr-Latn-CS" w:eastAsia="sr-Latn-CS"/>
        </w:rPr>
        <w:t xml:space="preserve">., od pacijenata hospitalizovanih na </w:t>
      </w:r>
      <w:r w:rsidR="00597D7E">
        <w:rPr>
          <w:rFonts w:asciiTheme="majorBidi" w:eastAsia="Times New Roman" w:hAnsiTheme="majorBidi" w:cstheme="majorBidi"/>
          <w:spacing w:val="4"/>
          <w:sz w:val="24"/>
          <w:szCs w:val="24"/>
          <w:lang w:val="sr-Latn-CS" w:eastAsia="sr-Latn-CS"/>
        </w:rPr>
        <w:t>k</w:t>
      </w:r>
      <w:r w:rsidRPr="00C65665">
        <w:rPr>
          <w:rFonts w:asciiTheme="majorBidi" w:eastAsia="Times New Roman" w:hAnsiTheme="majorBidi" w:cstheme="majorBidi"/>
          <w:spacing w:val="4"/>
          <w:sz w:val="24"/>
          <w:szCs w:val="24"/>
          <w:lang w:val="sr-Latn-CS" w:eastAsia="sr-Latn-CS"/>
        </w:rPr>
        <w:t xml:space="preserve">linici za </w:t>
      </w:r>
      <w:r w:rsidR="00597D7E">
        <w:rPr>
          <w:rFonts w:asciiTheme="majorBidi" w:eastAsia="Times New Roman" w:hAnsiTheme="majorBidi" w:cstheme="majorBidi"/>
          <w:spacing w:val="4"/>
          <w:sz w:val="24"/>
          <w:szCs w:val="24"/>
          <w:lang w:val="sr-Latn-CS" w:eastAsia="sr-Latn-CS"/>
        </w:rPr>
        <w:t>a</w:t>
      </w:r>
      <w:r w:rsidRPr="00C65665">
        <w:rPr>
          <w:rFonts w:asciiTheme="majorBidi" w:eastAsia="Times New Roman" w:hAnsiTheme="majorBidi" w:cstheme="majorBidi"/>
          <w:spacing w:val="4"/>
          <w:sz w:val="24"/>
          <w:szCs w:val="24"/>
          <w:lang w:val="sr-Latn-CS" w:eastAsia="sr-Latn-CS"/>
        </w:rPr>
        <w:t>nesteziju i intenzivno liječenje i obrađenih na Zavodu za mikrobiologiju UKC Banja Luka, pozitivnih hemokultura je bilo 108 odnosno 43,2%.</w:t>
      </w:r>
    </w:p>
    <w:p w14:paraId="3CBD2F7D" w14:textId="1FC77056" w:rsidR="00F422D4" w:rsidRPr="00C65665" w:rsidRDefault="00F422D4" w:rsidP="00F422D4">
      <w:pPr>
        <w:spacing w:after="0" w:line="48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lastRenderedPageBreak/>
        <w:t>Gram pozitivne bakterije činile su 67,6% (73 pozitivna izolata), a gram negativne bakterije 32,4% (35 pozitivna izolata). Statistički je značajno veća učestalost gram-pozitivnih mikroorganizama izolovanih iz krvi.</w:t>
      </w:r>
      <w:r w:rsidR="00883188">
        <w:rPr>
          <w:rFonts w:asciiTheme="majorBidi" w:eastAsia="Times New Roman" w:hAnsiTheme="majorBidi" w:cstheme="majorBidi"/>
          <w:spacing w:val="4"/>
          <w:sz w:val="24"/>
          <w:szCs w:val="24"/>
          <w:lang w:val="sr-Latn-CS" w:eastAsia="sr-Latn-CS"/>
        </w:rPr>
        <w:t xml:space="preserve"> </w:t>
      </w:r>
    </w:p>
    <w:p w14:paraId="126BF69E" w14:textId="772A5D44" w:rsidR="00F422D4" w:rsidRPr="00C65665" w:rsidRDefault="00F422D4" w:rsidP="00F422D4">
      <w:pPr>
        <w:spacing w:after="0" w:line="480" w:lineRule="auto"/>
        <w:ind w:firstLine="567"/>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 xml:space="preserve">Ostale navedene gram pozitivne bakterije takođe su kao i </w:t>
      </w:r>
      <w:r w:rsidR="00597D7E">
        <w:rPr>
          <w:rFonts w:asciiTheme="majorBidi" w:eastAsia="Times New Roman" w:hAnsiTheme="majorBidi" w:cstheme="majorBidi"/>
          <w:i/>
          <w:iCs/>
          <w:spacing w:val="4"/>
          <w:sz w:val="24"/>
          <w:szCs w:val="24"/>
          <w:lang w:val="sr-Latn-CS" w:eastAsia="sr-Latn-CS"/>
        </w:rPr>
        <w:t>s</w:t>
      </w:r>
      <w:r w:rsidRPr="00C65665">
        <w:rPr>
          <w:rFonts w:asciiTheme="majorBidi" w:eastAsia="Times New Roman" w:hAnsiTheme="majorBidi" w:cstheme="majorBidi"/>
          <w:i/>
          <w:iCs/>
          <w:spacing w:val="4"/>
          <w:sz w:val="24"/>
          <w:szCs w:val="24"/>
          <w:lang w:val="sr-Latn-CS" w:eastAsia="sr-Latn-CS"/>
        </w:rPr>
        <w:t>taphylococcu</w:t>
      </w:r>
      <w:r w:rsidR="00597D7E">
        <w:rPr>
          <w:rFonts w:asciiTheme="majorBidi" w:eastAsia="Times New Roman" w:hAnsiTheme="majorBidi" w:cstheme="majorBidi"/>
          <w:i/>
          <w:iCs/>
          <w:spacing w:val="4"/>
          <w:sz w:val="24"/>
          <w:szCs w:val="24"/>
          <w:lang w:val="sr-Latn-CS" w:eastAsia="sr-Latn-CS"/>
        </w:rPr>
        <w:t>s</w:t>
      </w:r>
      <w:r w:rsidRPr="00C65665">
        <w:rPr>
          <w:rFonts w:asciiTheme="majorBidi" w:eastAsia="Times New Roman" w:hAnsiTheme="majorBidi" w:cstheme="majorBidi"/>
          <w:i/>
          <w:iCs/>
          <w:spacing w:val="4"/>
          <w:sz w:val="24"/>
          <w:szCs w:val="24"/>
          <w:lang w:val="sr-Latn-CS" w:eastAsia="sr-Latn-CS"/>
        </w:rPr>
        <w:t xml:space="preserve"> epidermidis </w:t>
      </w:r>
      <w:r w:rsidRPr="00C65665">
        <w:rPr>
          <w:rFonts w:asciiTheme="majorBidi" w:eastAsia="Times New Roman" w:hAnsiTheme="majorBidi" w:cstheme="majorBidi"/>
          <w:spacing w:val="4"/>
          <w:sz w:val="24"/>
          <w:szCs w:val="24"/>
          <w:lang w:val="sr-Latn-CS" w:eastAsia="sr-Latn-CS"/>
        </w:rPr>
        <w:t xml:space="preserve">pokazale apsolutnu osjetljivost prema vankomicinu i djelimičnu rezistenciju prema cefalosporinima </w:t>
      </w:r>
      <w:r w:rsidR="00062035">
        <w:rPr>
          <w:rFonts w:asciiTheme="majorBidi" w:eastAsia="Times New Roman" w:hAnsiTheme="majorBidi" w:cstheme="majorBidi"/>
          <w:spacing w:val="4"/>
          <w:sz w:val="24"/>
          <w:szCs w:val="24"/>
          <w:lang w:val="sr-Latn-CS" w:eastAsia="sr-Latn-CS"/>
        </w:rPr>
        <w:t>druge</w:t>
      </w:r>
      <w:r w:rsidRPr="00C65665">
        <w:rPr>
          <w:rFonts w:asciiTheme="majorBidi" w:eastAsia="Times New Roman" w:hAnsiTheme="majorBidi" w:cstheme="majorBidi"/>
          <w:spacing w:val="4"/>
          <w:sz w:val="24"/>
          <w:szCs w:val="24"/>
          <w:lang w:val="sr-Latn-CS" w:eastAsia="sr-Latn-CS"/>
        </w:rPr>
        <w:t xml:space="preserve"> i </w:t>
      </w:r>
      <w:r w:rsidR="00062035">
        <w:rPr>
          <w:rFonts w:asciiTheme="majorBidi" w:eastAsia="Times New Roman" w:hAnsiTheme="majorBidi" w:cstheme="majorBidi"/>
          <w:spacing w:val="4"/>
          <w:sz w:val="24"/>
          <w:szCs w:val="24"/>
          <w:lang w:val="sr-Latn-CS" w:eastAsia="sr-Latn-CS"/>
        </w:rPr>
        <w:t>treće</w:t>
      </w:r>
      <w:r w:rsidRPr="00C65665">
        <w:rPr>
          <w:rFonts w:asciiTheme="majorBidi" w:eastAsia="Times New Roman" w:hAnsiTheme="majorBidi" w:cstheme="majorBidi"/>
          <w:spacing w:val="4"/>
          <w:sz w:val="24"/>
          <w:szCs w:val="24"/>
          <w:lang w:val="sr-Latn-CS" w:eastAsia="sr-Latn-CS"/>
        </w:rPr>
        <w:t xml:space="preserve"> generacije, ciprofloksacinu i eritromicinu. </w:t>
      </w:r>
    </w:p>
    <w:p w14:paraId="52E0B3EF" w14:textId="435E1527" w:rsidR="007B5D6B" w:rsidRDefault="00F422D4" w:rsidP="007B5D6B">
      <w:pPr>
        <w:spacing w:after="0" w:line="48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Najčešće izolovana gram negativna bakterija je </w:t>
      </w:r>
      <w:r w:rsidR="00597D7E">
        <w:rPr>
          <w:rFonts w:asciiTheme="majorBidi" w:eastAsia="Times New Roman" w:hAnsiTheme="majorBidi" w:cstheme="majorBidi"/>
          <w:i/>
          <w:iCs/>
          <w:spacing w:val="4"/>
          <w:sz w:val="24"/>
          <w:szCs w:val="24"/>
          <w:lang w:val="sr-Latn-CS" w:eastAsia="sr-Latn-CS"/>
        </w:rPr>
        <w:t>p</w:t>
      </w:r>
      <w:r w:rsidRPr="00C65665">
        <w:rPr>
          <w:rFonts w:asciiTheme="majorBidi" w:eastAsia="Times New Roman" w:hAnsiTheme="majorBidi" w:cstheme="majorBidi"/>
          <w:i/>
          <w:iCs/>
          <w:spacing w:val="4"/>
          <w:sz w:val="24"/>
          <w:szCs w:val="24"/>
          <w:lang w:val="sr-Latn-CS" w:eastAsia="sr-Latn-CS"/>
        </w:rPr>
        <w:t>seudomonas aeruginosa</w:t>
      </w:r>
      <w:r w:rsidRPr="00C65665">
        <w:rPr>
          <w:rFonts w:asciiTheme="majorBidi" w:eastAsia="Times New Roman" w:hAnsiTheme="majorBidi" w:cstheme="majorBidi"/>
          <w:spacing w:val="4"/>
          <w:sz w:val="24"/>
          <w:szCs w:val="24"/>
          <w:lang w:val="sr-Latn-CS" w:eastAsia="sr-Latn-CS"/>
        </w:rPr>
        <w:t xml:space="preserve"> sa procentualnom zastupljenošću 8,33%, odnosno </w:t>
      </w:r>
      <w:r w:rsidR="00062035">
        <w:rPr>
          <w:rFonts w:asciiTheme="majorBidi" w:eastAsia="Times New Roman" w:hAnsiTheme="majorBidi" w:cstheme="majorBidi"/>
          <w:spacing w:val="4"/>
          <w:sz w:val="24"/>
          <w:szCs w:val="24"/>
          <w:lang w:val="sr-Latn-CS" w:eastAsia="sr-Latn-CS"/>
        </w:rPr>
        <w:t>devet</w:t>
      </w:r>
      <w:r w:rsidRPr="00C65665">
        <w:rPr>
          <w:rFonts w:asciiTheme="majorBidi" w:eastAsia="Times New Roman" w:hAnsiTheme="majorBidi" w:cstheme="majorBidi"/>
          <w:spacing w:val="4"/>
          <w:sz w:val="24"/>
          <w:szCs w:val="24"/>
          <w:lang w:val="sr-Latn-CS" w:eastAsia="sr-Latn-CS"/>
        </w:rPr>
        <w:t xml:space="preserve"> izolata koja na osnovu obrađenih podataka antibiograma pokazuje značajnu rezistenciju prema cefalosporinima </w:t>
      </w:r>
      <w:r w:rsidR="00062035">
        <w:rPr>
          <w:rFonts w:asciiTheme="majorBidi" w:eastAsia="Times New Roman" w:hAnsiTheme="majorBidi" w:cstheme="majorBidi"/>
          <w:spacing w:val="4"/>
          <w:sz w:val="24"/>
          <w:szCs w:val="24"/>
          <w:lang w:val="sr-Latn-CS" w:eastAsia="sr-Latn-CS"/>
        </w:rPr>
        <w:t>druge</w:t>
      </w:r>
      <w:r w:rsidRPr="00C65665">
        <w:rPr>
          <w:rFonts w:asciiTheme="majorBidi" w:eastAsia="Times New Roman" w:hAnsiTheme="majorBidi" w:cstheme="majorBidi"/>
          <w:spacing w:val="4"/>
          <w:sz w:val="24"/>
          <w:szCs w:val="24"/>
          <w:lang w:val="sr-Latn-CS" w:eastAsia="sr-Latn-CS"/>
        </w:rPr>
        <w:t xml:space="preserve"> i </w:t>
      </w:r>
      <w:r w:rsidR="00062035">
        <w:rPr>
          <w:rFonts w:asciiTheme="majorBidi" w:eastAsia="Times New Roman" w:hAnsiTheme="majorBidi" w:cstheme="majorBidi"/>
          <w:spacing w:val="4"/>
          <w:sz w:val="24"/>
          <w:szCs w:val="24"/>
          <w:lang w:val="sr-Latn-CS" w:eastAsia="sr-Latn-CS"/>
        </w:rPr>
        <w:t>treće</w:t>
      </w:r>
      <w:r w:rsidRPr="00C65665">
        <w:rPr>
          <w:rFonts w:asciiTheme="majorBidi" w:eastAsia="Times New Roman" w:hAnsiTheme="majorBidi" w:cstheme="majorBidi"/>
          <w:spacing w:val="4"/>
          <w:sz w:val="24"/>
          <w:szCs w:val="24"/>
          <w:lang w:val="sr-Latn-CS" w:eastAsia="sr-Latn-CS"/>
        </w:rPr>
        <w:t xml:space="preserve"> generacije, ciprofloksacinu, gentamicinu, trimetoprim</w:t>
      </w:r>
      <w:r w:rsidR="00597D7E">
        <w:rPr>
          <w:rFonts w:asciiTheme="majorBidi" w:eastAsia="Times New Roman" w:hAnsiTheme="majorBidi" w:cstheme="majorBidi"/>
          <w:spacing w:val="4"/>
          <w:sz w:val="24"/>
          <w:szCs w:val="24"/>
          <w:lang w:val="sr-Latn-CS" w:eastAsia="sr-Latn-CS"/>
        </w:rPr>
        <w:t xml:space="preserve"> </w:t>
      </w:r>
      <w:r w:rsidRPr="00C65665">
        <w:rPr>
          <w:rFonts w:asciiTheme="majorBidi" w:eastAsia="Times New Roman" w:hAnsiTheme="majorBidi" w:cstheme="majorBidi"/>
          <w:spacing w:val="4"/>
          <w:sz w:val="24"/>
          <w:szCs w:val="24"/>
          <w:lang w:val="sr-Latn-CS" w:eastAsia="sr-Latn-CS"/>
        </w:rPr>
        <w:t>-</w:t>
      </w:r>
      <w:r w:rsidR="00597D7E">
        <w:rPr>
          <w:rFonts w:asciiTheme="majorBidi" w:eastAsia="Times New Roman" w:hAnsiTheme="majorBidi" w:cstheme="majorBidi"/>
          <w:spacing w:val="4"/>
          <w:sz w:val="24"/>
          <w:szCs w:val="24"/>
          <w:lang w:val="sr-Latn-CS" w:eastAsia="sr-Latn-CS"/>
        </w:rPr>
        <w:t xml:space="preserve"> </w:t>
      </w:r>
      <w:r w:rsidRPr="00C65665">
        <w:rPr>
          <w:rFonts w:asciiTheme="majorBidi" w:eastAsia="Times New Roman" w:hAnsiTheme="majorBidi" w:cstheme="majorBidi"/>
          <w:spacing w:val="4"/>
          <w:sz w:val="24"/>
          <w:szCs w:val="24"/>
          <w:lang w:val="sr-Latn-CS" w:eastAsia="sr-Latn-CS"/>
        </w:rPr>
        <w:t xml:space="preserve">sulfametoksazolu. Incidenca nozokomijalnih infekcija izazvanih </w:t>
      </w:r>
      <w:r w:rsidR="00597D7E">
        <w:rPr>
          <w:rFonts w:asciiTheme="majorBidi" w:eastAsia="Times New Roman" w:hAnsiTheme="majorBidi" w:cstheme="majorBidi"/>
          <w:spacing w:val="4"/>
          <w:sz w:val="24"/>
          <w:szCs w:val="24"/>
          <w:lang w:val="sr-Latn-CS" w:eastAsia="sr-Latn-CS"/>
        </w:rPr>
        <w:t>p</w:t>
      </w:r>
      <w:r w:rsidRPr="00C65665">
        <w:rPr>
          <w:rFonts w:asciiTheme="majorBidi" w:eastAsia="Times New Roman" w:hAnsiTheme="majorBidi" w:cstheme="majorBidi"/>
          <w:spacing w:val="4"/>
          <w:sz w:val="24"/>
          <w:szCs w:val="24"/>
          <w:lang w:val="sr-Latn-CS" w:eastAsia="sr-Latn-CS"/>
        </w:rPr>
        <w:t>seudomonas aeruginosa u sv</w:t>
      </w:r>
      <w:r w:rsidR="00597D7E">
        <w:rPr>
          <w:rFonts w:asciiTheme="majorBidi" w:eastAsia="Times New Roman" w:hAnsiTheme="majorBidi" w:cstheme="majorBidi"/>
          <w:spacing w:val="4"/>
          <w:sz w:val="24"/>
          <w:szCs w:val="24"/>
          <w:lang w:val="sr-Latn-CS" w:eastAsia="sr-Latn-CS"/>
        </w:rPr>
        <w:t>i</w:t>
      </w:r>
      <w:r w:rsidRPr="00C65665">
        <w:rPr>
          <w:rFonts w:asciiTheme="majorBidi" w:eastAsia="Times New Roman" w:hAnsiTheme="majorBidi" w:cstheme="majorBidi"/>
          <w:spacing w:val="4"/>
          <w:sz w:val="24"/>
          <w:szCs w:val="24"/>
          <w:lang w:val="sr-Latn-CS" w:eastAsia="sr-Latn-CS"/>
        </w:rPr>
        <w:t xml:space="preserve">jetskim razmjerama iznosi 11-13,8%, a u </w:t>
      </w:r>
      <w:r w:rsidR="00062035">
        <w:rPr>
          <w:rFonts w:asciiTheme="majorBidi" w:eastAsia="Times New Roman" w:hAnsiTheme="majorBidi" w:cstheme="majorBidi"/>
          <w:spacing w:val="4"/>
          <w:sz w:val="24"/>
          <w:szCs w:val="24"/>
          <w:lang w:val="sr-Latn-CS" w:eastAsia="sr-Latn-CS"/>
        </w:rPr>
        <w:t>j</w:t>
      </w:r>
      <w:r w:rsidRPr="00C65665">
        <w:rPr>
          <w:rFonts w:asciiTheme="majorBidi" w:eastAsia="Times New Roman" w:hAnsiTheme="majorBidi" w:cstheme="majorBidi"/>
          <w:spacing w:val="4"/>
          <w:sz w:val="24"/>
          <w:szCs w:val="24"/>
          <w:lang w:val="sr-Latn-CS" w:eastAsia="sr-Latn-CS"/>
        </w:rPr>
        <w:t xml:space="preserve">edinicama </w:t>
      </w:r>
      <w:r w:rsidR="00062035">
        <w:rPr>
          <w:rFonts w:asciiTheme="majorBidi" w:eastAsia="Times New Roman" w:hAnsiTheme="majorBidi" w:cstheme="majorBidi"/>
          <w:spacing w:val="4"/>
          <w:sz w:val="24"/>
          <w:szCs w:val="24"/>
          <w:lang w:val="sr-Latn-CS" w:eastAsia="sr-Latn-CS"/>
        </w:rPr>
        <w:t>i</w:t>
      </w:r>
      <w:r w:rsidRPr="00C65665">
        <w:rPr>
          <w:rFonts w:asciiTheme="majorBidi" w:eastAsia="Times New Roman" w:hAnsiTheme="majorBidi" w:cstheme="majorBidi"/>
          <w:spacing w:val="4"/>
          <w:sz w:val="24"/>
          <w:szCs w:val="24"/>
          <w:lang w:val="sr-Latn-CS" w:eastAsia="sr-Latn-CS"/>
        </w:rPr>
        <w:t>ntenzivne terapije 13,2-22,6%.</w:t>
      </w:r>
      <w:r w:rsidR="001E7413">
        <w:rPr>
          <w:rFonts w:asciiTheme="majorBidi" w:eastAsia="Times New Roman" w:hAnsiTheme="majorBidi" w:cstheme="majorBidi"/>
          <w:spacing w:val="4"/>
          <w:sz w:val="24"/>
          <w:szCs w:val="24"/>
          <w:lang w:val="sr-Latn-CS" w:eastAsia="sr-Latn-CS"/>
        </w:rPr>
        <w:t xml:space="preserve"> </w:t>
      </w:r>
    </w:p>
    <w:p w14:paraId="581E2D59" w14:textId="29A49DF0" w:rsidR="00F422D4" w:rsidRDefault="00F422D4" w:rsidP="00AA030C">
      <w:pPr>
        <w:spacing w:line="480" w:lineRule="auto"/>
        <w:ind w:firstLine="567"/>
        <w:jc w:val="both"/>
        <w:rPr>
          <w:rFonts w:asciiTheme="majorBidi" w:eastAsia="Times New Roman" w:hAnsiTheme="majorBidi" w:cstheme="majorBidi"/>
          <w:spacing w:val="4"/>
          <w:sz w:val="24"/>
          <w:szCs w:val="24"/>
          <w:lang w:val="sr-Latn-CS" w:eastAsia="sr-Latn-CS"/>
        </w:rPr>
      </w:pPr>
    </w:p>
    <w:p w14:paraId="62F713C1" w14:textId="63A8DD36" w:rsidR="00F422D4" w:rsidRPr="008A6FD2" w:rsidRDefault="00F422D4" w:rsidP="00F422D4">
      <w:pPr>
        <w:pStyle w:val="Heading1"/>
        <w:rPr>
          <w:rFonts w:asciiTheme="majorBidi" w:hAnsiTheme="majorBidi"/>
          <w:spacing w:val="4"/>
          <w:sz w:val="24"/>
          <w:szCs w:val="24"/>
        </w:rPr>
      </w:pPr>
      <w:bookmarkStart w:id="23" w:name="_Toc76462914"/>
      <w:bookmarkStart w:id="24" w:name="_Toc93246192"/>
      <w:r w:rsidRPr="008A6FD2">
        <w:rPr>
          <w:rFonts w:asciiTheme="majorBidi" w:hAnsiTheme="majorBidi"/>
          <w:spacing w:val="4"/>
          <w:sz w:val="24"/>
          <w:szCs w:val="24"/>
        </w:rPr>
        <w:t>ZAKLJUČAK</w:t>
      </w:r>
      <w:bookmarkEnd w:id="23"/>
      <w:bookmarkEnd w:id="24"/>
    </w:p>
    <w:p w14:paraId="603B3EF3" w14:textId="5BEAE46A" w:rsidR="00F422D4" w:rsidRDefault="00F422D4" w:rsidP="00F422D4"/>
    <w:p w14:paraId="6D52940D" w14:textId="77777777" w:rsidR="00F422D4" w:rsidRPr="00C65665" w:rsidRDefault="00F422D4" w:rsidP="00F422D4">
      <w:pPr>
        <w:spacing w:after="0" w:line="48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Kao krajnji zaključak nameće se ideja da moramo da „čuvamo" antibiotike sa kojima raspolažemo kao i one koje razvijamo u budućnosti - implementacijom efektivnih strategija za poboljšanje propisivanja antibiotika.</w:t>
      </w:r>
    </w:p>
    <w:p w14:paraId="6292766F" w14:textId="2F12FE07" w:rsidR="007B5D6B" w:rsidRDefault="00F422D4" w:rsidP="00136132">
      <w:pPr>
        <w:spacing w:after="0" w:line="48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Racionalna upotreba postojećih antimikrobnih lijekova, postizanje odgovarajuće kontrole infektivnog procesa, kao i promovisanje otkrivanja, razvoja i širenja novih antimikrobnih lijekova - samo su neke od mogućih mjera za usporavanje rastućeg trenda antibiotske rezistencije. </w:t>
      </w:r>
    </w:p>
    <w:p w14:paraId="0FB2F8AF" w14:textId="77777777" w:rsidR="008A6FD2" w:rsidRDefault="008A6FD2" w:rsidP="00136132">
      <w:pPr>
        <w:spacing w:after="0" w:line="480" w:lineRule="auto"/>
        <w:ind w:firstLine="567"/>
        <w:jc w:val="both"/>
        <w:rPr>
          <w:rFonts w:asciiTheme="majorBidi" w:eastAsia="Times New Roman" w:hAnsiTheme="majorBidi" w:cstheme="majorBidi"/>
          <w:spacing w:val="4"/>
          <w:sz w:val="24"/>
          <w:szCs w:val="24"/>
          <w:lang w:val="sr-Latn-CS" w:eastAsia="sr-Latn-CS"/>
        </w:rPr>
      </w:pPr>
    </w:p>
    <w:p w14:paraId="50EEE37D" w14:textId="359E5CA5" w:rsidR="00F86153" w:rsidRPr="008A6FD2" w:rsidRDefault="00F86153" w:rsidP="00136132">
      <w:pPr>
        <w:spacing w:after="0" w:line="480" w:lineRule="auto"/>
        <w:ind w:firstLine="567"/>
        <w:jc w:val="both"/>
        <w:rPr>
          <w:rFonts w:asciiTheme="majorBidi" w:eastAsia="Times New Roman" w:hAnsiTheme="majorBidi" w:cstheme="majorBidi"/>
          <w:b/>
          <w:bCs/>
          <w:spacing w:val="4"/>
          <w:sz w:val="24"/>
          <w:szCs w:val="24"/>
          <w:lang w:val="sr-Latn-CS" w:eastAsia="sr-Latn-CS"/>
        </w:rPr>
      </w:pPr>
      <w:r w:rsidRPr="008A6FD2">
        <w:rPr>
          <w:rFonts w:asciiTheme="majorBidi" w:eastAsia="Times New Roman" w:hAnsiTheme="majorBidi" w:cstheme="majorBidi"/>
          <w:b/>
          <w:bCs/>
          <w:spacing w:val="4"/>
          <w:sz w:val="24"/>
          <w:szCs w:val="24"/>
          <w:lang w:val="sr-Latn-CS" w:eastAsia="sr-Latn-CS"/>
        </w:rPr>
        <w:lastRenderedPageBreak/>
        <w:t>LITERATURA</w:t>
      </w:r>
    </w:p>
    <w:tbl>
      <w:tblPr>
        <w:tblW w:w="4896" w:type="pct"/>
        <w:tblCellSpacing w:w="15" w:type="dxa"/>
        <w:tblCellMar>
          <w:top w:w="15" w:type="dxa"/>
          <w:left w:w="15" w:type="dxa"/>
          <w:bottom w:w="15" w:type="dxa"/>
          <w:right w:w="15" w:type="dxa"/>
        </w:tblCellMar>
        <w:tblLook w:val="04A0" w:firstRow="1" w:lastRow="0" w:firstColumn="1" w:lastColumn="0" w:noHBand="0" w:noVBand="1"/>
      </w:tblPr>
      <w:tblGrid>
        <w:gridCol w:w="8028"/>
      </w:tblGrid>
      <w:tr w:rsidR="00F86153" w:rsidRPr="00F86153" w14:paraId="3DA0E55A" w14:textId="77777777" w:rsidTr="00C35950">
        <w:trPr>
          <w:tblCellSpacing w:w="15" w:type="dxa"/>
        </w:trPr>
        <w:tc>
          <w:tcPr>
            <w:tcW w:w="4963" w:type="pct"/>
            <w:hideMark/>
          </w:tcPr>
          <w:p w14:paraId="78826671" w14:textId="2731C829" w:rsidR="00F86153" w:rsidRPr="00F86153" w:rsidRDefault="00F86153" w:rsidP="009F586D">
            <w:pPr>
              <w:spacing w:after="120" w:line="276" w:lineRule="auto"/>
              <w:ind w:left="432"/>
              <w:jc w:val="both"/>
              <w:rPr>
                <w:rFonts w:ascii="Times New Roman" w:eastAsia="Calibri" w:hAnsi="Times New Roman" w:cs="Times New Roman"/>
                <w:noProof/>
                <w:spacing w:val="4"/>
                <w:sz w:val="24"/>
                <w:szCs w:val="24"/>
                <w:lang w:val="sr-Latn-BA"/>
              </w:rPr>
            </w:pPr>
          </w:p>
        </w:tc>
      </w:tr>
      <w:tr w:rsidR="00F86153" w:rsidRPr="00F86153" w14:paraId="62F56EC9" w14:textId="77777777" w:rsidTr="00C35950">
        <w:trPr>
          <w:tblCellSpacing w:w="15" w:type="dxa"/>
        </w:trPr>
        <w:tc>
          <w:tcPr>
            <w:tcW w:w="4963" w:type="pct"/>
            <w:hideMark/>
          </w:tcPr>
          <w:p w14:paraId="608B818A" w14:textId="4615D897" w:rsidR="00F86153" w:rsidRPr="00F86153" w:rsidRDefault="00F86153" w:rsidP="009F586D">
            <w:pPr>
              <w:spacing w:after="120" w:line="276" w:lineRule="auto"/>
              <w:jc w:val="both"/>
              <w:rPr>
                <w:rFonts w:ascii="Times New Roman" w:eastAsia="Calibri" w:hAnsi="Times New Roman" w:cs="Times New Roman"/>
                <w:noProof/>
                <w:spacing w:val="4"/>
                <w:sz w:val="24"/>
                <w:szCs w:val="24"/>
                <w:lang w:val="sr-Latn-BA"/>
              </w:rPr>
            </w:pPr>
          </w:p>
        </w:tc>
      </w:tr>
      <w:tr w:rsidR="00F86153" w:rsidRPr="00F86153" w14:paraId="54DBD90E" w14:textId="77777777" w:rsidTr="00C35950">
        <w:trPr>
          <w:tblCellSpacing w:w="15" w:type="dxa"/>
        </w:trPr>
        <w:tc>
          <w:tcPr>
            <w:tcW w:w="4963" w:type="pct"/>
            <w:hideMark/>
          </w:tcPr>
          <w:p w14:paraId="7CA8052F" w14:textId="3BD88C49" w:rsidR="00F86153" w:rsidRPr="00F86153" w:rsidRDefault="00F86153" w:rsidP="009F586D">
            <w:pPr>
              <w:spacing w:after="120" w:line="276" w:lineRule="auto"/>
              <w:ind w:left="432"/>
              <w:jc w:val="both"/>
              <w:rPr>
                <w:rFonts w:ascii="Times New Roman" w:eastAsia="Calibri" w:hAnsi="Times New Roman" w:cs="Times New Roman"/>
                <w:noProof/>
                <w:spacing w:val="4"/>
                <w:sz w:val="24"/>
                <w:szCs w:val="24"/>
                <w:lang w:val="sr-Latn-BA"/>
              </w:rPr>
            </w:pPr>
          </w:p>
        </w:tc>
      </w:tr>
      <w:tr w:rsidR="00F86153" w:rsidRPr="00F86153" w14:paraId="7E3A2251" w14:textId="77777777" w:rsidTr="00C35950">
        <w:trPr>
          <w:tblCellSpacing w:w="15" w:type="dxa"/>
        </w:trPr>
        <w:tc>
          <w:tcPr>
            <w:tcW w:w="4963" w:type="pct"/>
            <w:hideMark/>
          </w:tcPr>
          <w:p w14:paraId="1122C707" w14:textId="77777777" w:rsidR="00F86153" w:rsidRPr="00F86153" w:rsidRDefault="00F86153" w:rsidP="00F86153">
            <w:pPr>
              <w:numPr>
                <w:ilvl w:val="0"/>
                <w:numId w:val="19"/>
              </w:numPr>
              <w:spacing w:after="120" w:line="276" w:lineRule="auto"/>
              <w:jc w:val="both"/>
              <w:rPr>
                <w:rFonts w:ascii="Times New Roman" w:eastAsia="Calibri" w:hAnsi="Times New Roman" w:cs="Times New Roman"/>
                <w:noProof/>
                <w:spacing w:val="4"/>
                <w:sz w:val="24"/>
                <w:szCs w:val="24"/>
                <w:lang w:val="sr-Latn-BA"/>
              </w:rPr>
            </w:pPr>
            <w:r w:rsidRPr="00F86153">
              <w:rPr>
                <w:rFonts w:ascii="Times New Roman" w:eastAsia="Calibri" w:hAnsi="Times New Roman" w:cs="Times New Roman"/>
                <w:noProof/>
                <w:spacing w:val="4"/>
                <w:sz w:val="24"/>
                <w:szCs w:val="24"/>
                <w:lang w:val="sr-Latn-BA"/>
              </w:rPr>
              <w:t>Johnson JR, Tchesnokova V. Abrupt emergence of a single dominant multidrugresistant. J Infect Dis. 2013; 207: 919-28.</w:t>
            </w:r>
          </w:p>
        </w:tc>
      </w:tr>
      <w:tr w:rsidR="00F86153" w:rsidRPr="00F86153" w14:paraId="14CF88E0" w14:textId="77777777" w:rsidTr="00C35950">
        <w:trPr>
          <w:tblCellSpacing w:w="15" w:type="dxa"/>
        </w:trPr>
        <w:tc>
          <w:tcPr>
            <w:tcW w:w="4963" w:type="pct"/>
            <w:hideMark/>
          </w:tcPr>
          <w:p w14:paraId="17438845" w14:textId="092D3AB4" w:rsidR="00F86153" w:rsidRPr="00F86153" w:rsidRDefault="00F86153" w:rsidP="009F586D">
            <w:pPr>
              <w:spacing w:after="120" w:line="276" w:lineRule="auto"/>
              <w:ind w:left="432"/>
              <w:jc w:val="both"/>
              <w:rPr>
                <w:rFonts w:ascii="Times New Roman" w:eastAsia="Calibri" w:hAnsi="Times New Roman" w:cs="Times New Roman"/>
                <w:noProof/>
                <w:spacing w:val="4"/>
                <w:sz w:val="24"/>
                <w:szCs w:val="24"/>
                <w:lang w:val="sr-Latn-BA"/>
              </w:rPr>
            </w:pPr>
          </w:p>
        </w:tc>
      </w:tr>
      <w:tr w:rsidR="00F86153" w:rsidRPr="00F86153" w14:paraId="5EF25E6D" w14:textId="77777777" w:rsidTr="00C35950">
        <w:trPr>
          <w:tblCellSpacing w:w="15" w:type="dxa"/>
        </w:trPr>
        <w:tc>
          <w:tcPr>
            <w:tcW w:w="4963" w:type="pct"/>
            <w:hideMark/>
          </w:tcPr>
          <w:p w14:paraId="78C2A9A0" w14:textId="6EB58E02" w:rsidR="00F86153" w:rsidRPr="00F86153" w:rsidRDefault="00F86153" w:rsidP="009F586D">
            <w:pPr>
              <w:spacing w:after="120" w:line="276" w:lineRule="auto"/>
              <w:jc w:val="both"/>
              <w:rPr>
                <w:rFonts w:ascii="Times New Roman" w:eastAsia="Calibri" w:hAnsi="Times New Roman" w:cs="Times New Roman"/>
                <w:noProof/>
                <w:spacing w:val="4"/>
                <w:sz w:val="24"/>
                <w:szCs w:val="24"/>
                <w:lang w:val="sr-Latn-BA"/>
              </w:rPr>
            </w:pPr>
          </w:p>
        </w:tc>
      </w:tr>
      <w:tr w:rsidR="00F86153" w:rsidRPr="00F86153" w14:paraId="6AE45302" w14:textId="77777777" w:rsidTr="00C35950">
        <w:trPr>
          <w:tblCellSpacing w:w="15" w:type="dxa"/>
        </w:trPr>
        <w:tc>
          <w:tcPr>
            <w:tcW w:w="4963" w:type="pct"/>
            <w:hideMark/>
          </w:tcPr>
          <w:p w14:paraId="131D6CD1" w14:textId="56EA1F09" w:rsidR="00F86153" w:rsidRPr="00F86153" w:rsidRDefault="00F86153" w:rsidP="009F586D">
            <w:pPr>
              <w:spacing w:after="120" w:line="276" w:lineRule="auto"/>
              <w:jc w:val="both"/>
              <w:rPr>
                <w:rFonts w:ascii="Times New Roman" w:eastAsia="Calibri" w:hAnsi="Times New Roman" w:cs="Times New Roman"/>
                <w:noProof/>
                <w:spacing w:val="4"/>
                <w:sz w:val="24"/>
                <w:szCs w:val="24"/>
                <w:lang w:val="sr-Latn-BA"/>
              </w:rPr>
            </w:pPr>
          </w:p>
        </w:tc>
      </w:tr>
      <w:tr w:rsidR="00F86153" w:rsidRPr="00F86153" w14:paraId="691783EA" w14:textId="77777777" w:rsidTr="00C35950">
        <w:trPr>
          <w:tblCellSpacing w:w="15" w:type="dxa"/>
        </w:trPr>
        <w:tc>
          <w:tcPr>
            <w:tcW w:w="4963" w:type="pct"/>
            <w:hideMark/>
          </w:tcPr>
          <w:p w14:paraId="54515FB3" w14:textId="77777777" w:rsidR="00F86153" w:rsidRPr="00F86153" w:rsidRDefault="00F86153" w:rsidP="00F86153">
            <w:pPr>
              <w:numPr>
                <w:ilvl w:val="0"/>
                <w:numId w:val="19"/>
              </w:numPr>
              <w:spacing w:after="120" w:line="276" w:lineRule="auto"/>
              <w:jc w:val="both"/>
              <w:rPr>
                <w:rFonts w:ascii="Times New Roman" w:eastAsia="Calibri" w:hAnsi="Times New Roman" w:cs="Times New Roman"/>
                <w:noProof/>
                <w:spacing w:val="4"/>
                <w:sz w:val="24"/>
                <w:szCs w:val="24"/>
                <w:lang w:val="sr-Latn-BA"/>
              </w:rPr>
            </w:pPr>
            <w:r w:rsidRPr="00F86153">
              <w:rPr>
                <w:rFonts w:ascii="Times New Roman" w:eastAsia="Calibri" w:hAnsi="Times New Roman" w:cs="Times New Roman"/>
                <w:noProof/>
                <w:spacing w:val="4"/>
                <w:sz w:val="24"/>
                <w:szCs w:val="24"/>
                <w:lang w:val="sr-Latn-BA"/>
              </w:rPr>
              <w:t>Lee CR, Cho IH, Jeong BC. Strategies to Minimize Antibiotic Resistance. Int J Envir. 2013; 10: 4247-4305.</w:t>
            </w:r>
          </w:p>
          <w:tbl>
            <w:tblPr>
              <w:tblW w:w="7938" w:type="dxa"/>
              <w:tblCellSpacing w:w="15" w:type="dxa"/>
              <w:tblCellMar>
                <w:top w:w="15" w:type="dxa"/>
                <w:left w:w="15" w:type="dxa"/>
                <w:bottom w:w="15" w:type="dxa"/>
                <w:right w:w="15" w:type="dxa"/>
              </w:tblCellMar>
              <w:tblLook w:val="04A0" w:firstRow="1" w:lastRow="0" w:firstColumn="1" w:lastColumn="0" w:noHBand="0" w:noVBand="1"/>
            </w:tblPr>
            <w:tblGrid>
              <w:gridCol w:w="7938"/>
            </w:tblGrid>
            <w:tr w:rsidR="00F86153" w:rsidRPr="00F86153" w14:paraId="02B07A23" w14:textId="77777777" w:rsidTr="00F86153">
              <w:trPr>
                <w:tblCellSpacing w:w="15" w:type="dxa"/>
              </w:trPr>
              <w:tc>
                <w:tcPr>
                  <w:tcW w:w="4962" w:type="pct"/>
                  <w:hideMark/>
                </w:tcPr>
                <w:p w14:paraId="50D12620" w14:textId="77777777" w:rsidR="00F86153" w:rsidRPr="00F86153" w:rsidRDefault="00F86153" w:rsidP="00F86153">
                  <w:pPr>
                    <w:numPr>
                      <w:ilvl w:val="0"/>
                      <w:numId w:val="19"/>
                    </w:numPr>
                    <w:spacing w:after="200" w:line="276" w:lineRule="auto"/>
                    <w:jc w:val="both"/>
                    <w:rPr>
                      <w:rFonts w:ascii="Times New Roman" w:eastAsia="Calibri" w:hAnsi="Times New Roman" w:cs="Times New Roman"/>
                      <w:sz w:val="24"/>
                      <w:szCs w:val="24"/>
                      <w:lang w:val="sr-Latn-BA"/>
                    </w:rPr>
                  </w:pPr>
                  <w:r w:rsidRPr="00F86153">
                    <w:rPr>
                      <w:rFonts w:ascii="Times New Roman" w:eastAsia="Calibri" w:hAnsi="Times New Roman" w:cs="Times New Roman"/>
                      <w:sz w:val="24"/>
                      <w:szCs w:val="24"/>
                      <w:lang w:val="sr-Latn-BA"/>
                    </w:rPr>
                    <w:t xml:space="preserve">Rischi P. Eline L. Et al. An overview of possitive cultures and clinical outcomes in septic patients: a sub-analysis of the Prehospital Antibiotics Against Sepsis (PHANTASi) trial  </w:t>
                  </w:r>
                  <w:hyperlink r:id="rId12" w:history="1">
                    <w:r w:rsidRPr="0092038C">
                      <w:rPr>
                        <w:rFonts w:ascii="Times New Roman" w:eastAsia="Calibri" w:hAnsi="Times New Roman" w:cs="Times New Roman"/>
                        <w:sz w:val="24"/>
                        <w:szCs w:val="24"/>
                        <w:lang w:val="sr-Latn-BA"/>
                      </w:rPr>
                      <w:t>Critical Care</w:t>
                    </w:r>
                  </w:hyperlink>
                  <w:r w:rsidRPr="00F86153">
                    <w:rPr>
                      <w:rFonts w:ascii="Times New Roman" w:eastAsia="Calibri" w:hAnsi="Times New Roman" w:cs="Times New Roman"/>
                      <w:sz w:val="24"/>
                      <w:szCs w:val="24"/>
                      <w:lang w:val="sr-Latn-BA"/>
                    </w:rPr>
                    <w:t xml:space="preserve">  volume 23, Article number: 182 (2019) </w:t>
                  </w:r>
                </w:p>
              </w:tc>
            </w:tr>
          </w:tbl>
          <w:p w14:paraId="474A4264" w14:textId="77777777" w:rsidR="00F86153" w:rsidRPr="00F86153" w:rsidRDefault="00F86153" w:rsidP="00F86153">
            <w:pPr>
              <w:numPr>
                <w:ilvl w:val="0"/>
                <w:numId w:val="19"/>
              </w:numPr>
              <w:spacing w:after="120" w:line="276" w:lineRule="auto"/>
              <w:jc w:val="both"/>
              <w:rPr>
                <w:rFonts w:ascii="Times New Roman" w:eastAsia="Times New Roman" w:hAnsi="Times New Roman" w:cs="Times New Roman"/>
                <w:noProof/>
                <w:spacing w:val="4"/>
                <w:sz w:val="24"/>
                <w:szCs w:val="24"/>
                <w:lang w:val="sr-Latn-BA"/>
              </w:rPr>
            </w:pPr>
            <w:r w:rsidRPr="00F86153">
              <w:rPr>
                <w:rFonts w:ascii="Times New Roman" w:eastAsia="Times New Roman" w:hAnsi="Times New Roman" w:cs="Times New Roman"/>
                <w:noProof/>
                <w:spacing w:val="4"/>
                <w:sz w:val="24"/>
                <w:szCs w:val="24"/>
                <w:lang w:val="sr-Latn-BA"/>
              </w:rPr>
              <w:t>Kleinsmidt S., Juygens F. Et al. Staphylococcus epdermidis as a cause of bacteriemia, Pub.Med., 2015.10:1859-79</w:t>
            </w:r>
          </w:p>
          <w:p w14:paraId="06E1E095" w14:textId="77777777" w:rsidR="00F86153" w:rsidRPr="00F86153" w:rsidRDefault="00F86153" w:rsidP="00F86153">
            <w:pPr>
              <w:numPr>
                <w:ilvl w:val="0"/>
                <w:numId w:val="19"/>
              </w:numPr>
              <w:spacing w:after="120" w:line="276" w:lineRule="auto"/>
              <w:jc w:val="both"/>
              <w:rPr>
                <w:rFonts w:ascii="Times New Roman" w:eastAsia="Times New Roman" w:hAnsi="Times New Roman" w:cs="Times New Roman"/>
                <w:noProof/>
                <w:spacing w:val="4"/>
                <w:sz w:val="24"/>
                <w:szCs w:val="24"/>
                <w:lang w:val="sr-Latn-BA"/>
              </w:rPr>
            </w:pPr>
            <w:r w:rsidRPr="00F86153">
              <w:rPr>
                <w:rFonts w:ascii="Times New Roman" w:eastAsia="Times New Roman" w:hAnsi="Times New Roman" w:cs="Times New Roman"/>
                <w:noProof/>
                <w:spacing w:val="4"/>
                <w:sz w:val="24"/>
                <w:szCs w:val="24"/>
                <w:lang w:val="sr-Latn-BA"/>
              </w:rPr>
              <w:t>Chaby R., Momtaz H. Virulence factors and antibiotic resistence properties of the Stapylococcus epidermidis strain isolated,Tropical Medicine 47, 2019.</w:t>
            </w:r>
          </w:p>
          <w:p w14:paraId="22716DFA" w14:textId="77777777" w:rsidR="00F86153" w:rsidRPr="00F86153" w:rsidRDefault="00F86153" w:rsidP="00F86153">
            <w:pPr>
              <w:numPr>
                <w:ilvl w:val="0"/>
                <w:numId w:val="19"/>
              </w:numPr>
              <w:spacing w:after="120" w:line="276" w:lineRule="auto"/>
              <w:jc w:val="both"/>
              <w:rPr>
                <w:rFonts w:ascii="Times New Roman" w:eastAsia="Times New Roman" w:hAnsi="Times New Roman" w:cs="Times New Roman"/>
                <w:noProof/>
                <w:spacing w:val="4"/>
                <w:sz w:val="24"/>
                <w:szCs w:val="24"/>
                <w:lang w:val="sr-Latn-BA"/>
              </w:rPr>
            </w:pPr>
            <w:r w:rsidRPr="00F86153">
              <w:rPr>
                <w:rFonts w:ascii="Times New Roman" w:eastAsia="Times New Roman" w:hAnsi="Times New Roman" w:cs="Times New Roman"/>
                <w:noProof/>
                <w:spacing w:val="4"/>
                <w:sz w:val="24"/>
                <w:szCs w:val="24"/>
                <w:lang w:val="sr-Latn-BA"/>
              </w:rPr>
              <w:t>Billington EO., Phang SH. Et al. Incidence, Risk factors and outcomes for Enterococcus spp. Blood Stram Infection, International Journal of Infetius disease, 2014., 26:76-82.</w:t>
            </w:r>
          </w:p>
          <w:p w14:paraId="7494CBFC" w14:textId="77777777" w:rsidR="00F86153" w:rsidRPr="00F86153" w:rsidRDefault="00F86153" w:rsidP="00F86153">
            <w:pPr>
              <w:numPr>
                <w:ilvl w:val="0"/>
                <w:numId w:val="19"/>
              </w:numPr>
              <w:spacing w:after="120" w:line="276" w:lineRule="auto"/>
              <w:jc w:val="both"/>
              <w:rPr>
                <w:rFonts w:ascii="Times New Roman" w:eastAsia="Times New Roman" w:hAnsi="Times New Roman" w:cs="Times New Roman"/>
                <w:noProof/>
                <w:spacing w:val="4"/>
                <w:sz w:val="24"/>
                <w:szCs w:val="24"/>
                <w:lang w:val="sr-Latn-BA"/>
              </w:rPr>
            </w:pPr>
            <w:r w:rsidRPr="00F86153">
              <w:rPr>
                <w:rFonts w:ascii="Times New Roman" w:eastAsia="Times New Roman" w:hAnsi="Times New Roman" w:cs="Times New Roman"/>
                <w:noProof/>
                <w:spacing w:val="4"/>
                <w:sz w:val="24"/>
                <w:szCs w:val="24"/>
                <w:lang w:val="sr-Latn-BA"/>
              </w:rPr>
              <w:t>Flayyih M., Abdraaba M. Vankomycin resistence in Staphylococcus epidermides Clinical Isolates, World Yournal of Farmaceutical Research 4 (12):1474-83; 2015.</w:t>
            </w:r>
          </w:p>
          <w:p w14:paraId="5C6CFB03" w14:textId="77777777" w:rsidR="00F86153" w:rsidRPr="00F86153" w:rsidRDefault="00F86153" w:rsidP="00F86153">
            <w:pPr>
              <w:numPr>
                <w:ilvl w:val="0"/>
                <w:numId w:val="19"/>
              </w:numPr>
              <w:spacing w:after="120" w:line="276" w:lineRule="auto"/>
              <w:jc w:val="both"/>
              <w:rPr>
                <w:rFonts w:ascii="Times New Roman" w:eastAsia="Calibri" w:hAnsi="Times New Roman" w:cs="Times New Roman"/>
                <w:noProof/>
                <w:spacing w:val="4"/>
                <w:sz w:val="24"/>
                <w:szCs w:val="24"/>
                <w:lang w:val="sr-Latn-BA"/>
              </w:rPr>
            </w:pPr>
            <w:r w:rsidRPr="00F86153">
              <w:rPr>
                <w:rFonts w:ascii="Times New Roman" w:eastAsia="Times New Roman" w:hAnsi="Times New Roman" w:cs="Times New Roman"/>
                <w:noProof/>
                <w:spacing w:val="4"/>
                <w:sz w:val="24"/>
                <w:szCs w:val="24"/>
                <w:lang w:val="sr-Latn-BA"/>
              </w:rPr>
              <w:t>Meng L., Huimin L., et al. Antibiotic resistence patterns of Pseudomonas aeruginosa, Frontier in Microbiology, 2020.</w:t>
            </w:r>
          </w:p>
          <w:p w14:paraId="5938DF1D" w14:textId="20903265" w:rsidR="00F86153" w:rsidRPr="009F586D" w:rsidRDefault="00F86153" w:rsidP="009F586D">
            <w:pPr>
              <w:numPr>
                <w:ilvl w:val="0"/>
                <w:numId w:val="19"/>
              </w:numPr>
              <w:spacing w:after="120" w:line="276" w:lineRule="auto"/>
              <w:jc w:val="both"/>
              <w:rPr>
                <w:rFonts w:ascii="Times New Roman" w:eastAsia="Calibri" w:hAnsi="Times New Roman" w:cs="Times New Roman"/>
                <w:bCs/>
                <w:kern w:val="36"/>
                <w:sz w:val="24"/>
                <w:szCs w:val="24"/>
                <w:lang w:val="sr-Latn-BA" w:eastAsia="sr-Latn-BA"/>
              </w:rPr>
            </w:pPr>
            <w:r w:rsidRPr="00F86153">
              <w:rPr>
                <w:rFonts w:ascii="Times New Roman" w:eastAsia="Calibri" w:hAnsi="Times New Roman" w:cs="Times New Roman"/>
                <w:noProof/>
                <w:spacing w:val="4"/>
                <w:sz w:val="24"/>
                <w:szCs w:val="24"/>
                <w:lang w:val="sr-Latn-BA"/>
              </w:rPr>
              <w:t xml:space="preserve">Chopra T., Marchaim D., et al. </w:t>
            </w:r>
            <w:r w:rsidRPr="00F86153">
              <w:rPr>
                <w:rFonts w:ascii="Times New Roman" w:eastAsia="Calibri" w:hAnsi="Times New Roman" w:cs="Times New Roman"/>
                <w:bCs/>
                <w:kern w:val="36"/>
                <w:sz w:val="24"/>
                <w:szCs w:val="24"/>
                <w:lang w:val="sr-Latn-BA" w:eastAsia="sr-Latn-BA"/>
              </w:rPr>
              <w:t>Epidemiology of Bloodstream Infections Caused by </w:t>
            </w:r>
            <w:r w:rsidRPr="00F86153">
              <w:rPr>
                <w:rFonts w:ascii="Times New Roman" w:eastAsia="Calibri" w:hAnsi="Times New Roman" w:cs="Times New Roman"/>
                <w:bCs/>
                <w:i/>
                <w:iCs/>
                <w:kern w:val="36"/>
                <w:sz w:val="24"/>
                <w:szCs w:val="24"/>
                <w:lang w:val="sr-Latn-BA" w:eastAsia="sr-Latn-BA"/>
              </w:rPr>
              <w:t>Acinetobacter baumannii</w:t>
            </w:r>
            <w:r w:rsidRPr="00F86153">
              <w:rPr>
                <w:rFonts w:ascii="Times New Roman" w:eastAsia="Calibri" w:hAnsi="Times New Roman" w:cs="Times New Roman"/>
                <w:bCs/>
                <w:kern w:val="36"/>
                <w:sz w:val="24"/>
                <w:szCs w:val="24"/>
                <w:lang w:val="sr-Latn-BA" w:eastAsia="sr-Latn-BA"/>
              </w:rPr>
              <w:t> and Impact of Drug Resistance to both Carbapenems and Ampicillin-Sulbactam on Clinical Outcomes, Antimicrob. Agents Chemoter.,57(12):6270-6275; 2015.</w:t>
            </w:r>
          </w:p>
          <w:tbl>
            <w:tblPr>
              <w:tblW w:w="4767" w:type="pct"/>
              <w:tblCellSpacing w:w="15" w:type="dxa"/>
              <w:tblCellMar>
                <w:top w:w="15" w:type="dxa"/>
                <w:left w:w="15" w:type="dxa"/>
                <w:bottom w:w="15" w:type="dxa"/>
                <w:right w:w="15" w:type="dxa"/>
              </w:tblCellMar>
              <w:tblLook w:val="04A0" w:firstRow="1" w:lastRow="0" w:firstColumn="1" w:lastColumn="0" w:noHBand="0" w:noVBand="1"/>
            </w:tblPr>
            <w:tblGrid>
              <w:gridCol w:w="7448"/>
              <w:gridCol w:w="120"/>
            </w:tblGrid>
            <w:tr w:rsidR="008A6FD2" w:rsidRPr="00F169E6" w14:paraId="60293DA7" w14:textId="77777777" w:rsidTr="00F17E48">
              <w:trPr>
                <w:gridAfter w:val="1"/>
                <w:wAfter w:w="32" w:type="pct"/>
                <w:tblCellSpacing w:w="15" w:type="dxa"/>
              </w:trPr>
              <w:tc>
                <w:tcPr>
                  <w:tcW w:w="4912" w:type="pct"/>
                  <w:hideMark/>
                </w:tcPr>
                <w:p w14:paraId="21694FDB" w14:textId="77777777" w:rsidR="008A6FD2" w:rsidRPr="00F169E6" w:rsidRDefault="008A6FD2" w:rsidP="008A6FD2">
                  <w:pPr>
                    <w:pStyle w:val="Bibliography"/>
                    <w:numPr>
                      <w:ilvl w:val="0"/>
                      <w:numId w:val="19"/>
                    </w:numPr>
                    <w:spacing w:after="120" w:line="276" w:lineRule="auto"/>
                    <w:jc w:val="both"/>
                    <w:rPr>
                      <w:rFonts w:ascii="Times New Roman" w:hAnsi="Times New Roman"/>
                      <w:noProof/>
                      <w:spacing w:val="4"/>
                      <w:sz w:val="24"/>
                      <w:szCs w:val="24"/>
                    </w:rPr>
                  </w:pPr>
                  <w:r w:rsidRPr="00F169E6">
                    <w:rPr>
                      <w:rFonts w:ascii="Times New Roman" w:hAnsi="Times New Roman"/>
                      <w:noProof/>
                      <w:spacing w:val="4"/>
                      <w:sz w:val="24"/>
                      <w:szCs w:val="24"/>
                    </w:rPr>
                    <w:t>Ramirez M. Plasmid-mediated antibiotic resistance and virulence in gram-negatives: the paradigm. Microbiol Spectr. 2014; 2(5): 1-15.</w:t>
                  </w:r>
                </w:p>
              </w:tc>
            </w:tr>
            <w:tr w:rsidR="008A6FD2" w:rsidRPr="00F169E6" w14:paraId="2EEB6AE1" w14:textId="77777777" w:rsidTr="00F17E48">
              <w:trPr>
                <w:gridAfter w:val="1"/>
                <w:wAfter w:w="32" w:type="pct"/>
                <w:tblCellSpacing w:w="15" w:type="dxa"/>
              </w:trPr>
              <w:tc>
                <w:tcPr>
                  <w:tcW w:w="4912" w:type="pct"/>
                  <w:hideMark/>
                </w:tcPr>
                <w:p w14:paraId="0645C5B9" w14:textId="77777777" w:rsidR="008A6FD2" w:rsidRPr="00F169E6" w:rsidRDefault="008A6FD2" w:rsidP="008A6FD2">
                  <w:pPr>
                    <w:numPr>
                      <w:ilvl w:val="0"/>
                      <w:numId w:val="19"/>
                    </w:numPr>
                    <w:shd w:val="clear" w:color="auto" w:fill="FFFFFF"/>
                    <w:spacing w:after="120" w:line="276" w:lineRule="auto"/>
                    <w:jc w:val="both"/>
                    <w:rPr>
                      <w:rFonts w:ascii="Times New Roman" w:eastAsia="Times New Roman" w:hAnsi="Times New Roman"/>
                      <w:sz w:val="24"/>
                      <w:szCs w:val="24"/>
                      <w:lang w:eastAsia="sr-Latn-BA"/>
                    </w:rPr>
                  </w:pPr>
                  <w:r w:rsidRPr="00F169E6">
                    <w:rPr>
                      <w:rFonts w:ascii="Times New Roman" w:eastAsia="Times New Roman" w:hAnsi="Times New Roman"/>
                      <w:sz w:val="24"/>
                      <w:szCs w:val="24"/>
                      <w:lang w:eastAsia="sr-Latn-BA"/>
                    </w:rPr>
                    <w:t>Wood TK, Knabel SJ, Kwan BW. Bacterial persister cell formation and dormancy. </w:t>
                  </w:r>
                  <w:r w:rsidRPr="00F169E6">
                    <w:rPr>
                      <w:rFonts w:ascii="Times New Roman" w:eastAsia="Times New Roman" w:hAnsi="Times New Roman"/>
                      <w:i/>
                      <w:iCs/>
                      <w:sz w:val="24"/>
                      <w:szCs w:val="24"/>
                      <w:lang w:eastAsia="sr-Latn-BA"/>
                    </w:rPr>
                    <w:t>Appl Environ Microbiol. </w:t>
                  </w:r>
                  <w:r w:rsidRPr="00F169E6">
                    <w:rPr>
                      <w:rFonts w:ascii="Times New Roman" w:eastAsia="Times New Roman" w:hAnsi="Times New Roman"/>
                      <w:sz w:val="24"/>
                      <w:szCs w:val="24"/>
                      <w:lang w:eastAsia="sr-Latn-BA"/>
                    </w:rPr>
                    <w:t>2013;79:7116–7121. [</w:t>
                  </w:r>
                  <w:hyperlink r:id="rId13" w:history="1">
                    <w:r w:rsidRPr="00F169E6">
                      <w:rPr>
                        <w:rFonts w:ascii="Times New Roman" w:eastAsia="Times New Roman" w:hAnsi="Times New Roman"/>
                        <w:sz w:val="24"/>
                        <w:szCs w:val="24"/>
                        <w:u w:val="single"/>
                        <w:lang w:eastAsia="sr-Latn-BA"/>
                      </w:rPr>
                      <w:t>PMC free article</w:t>
                    </w:r>
                  </w:hyperlink>
                  <w:r w:rsidRPr="00F169E6">
                    <w:rPr>
                      <w:rFonts w:ascii="Times New Roman" w:eastAsia="Times New Roman" w:hAnsi="Times New Roman"/>
                      <w:sz w:val="24"/>
                      <w:szCs w:val="24"/>
                      <w:lang w:eastAsia="sr-Latn-BA"/>
                    </w:rPr>
                    <w:t>] [</w:t>
                  </w:r>
                  <w:hyperlink r:id="rId14" w:history="1">
                    <w:r w:rsidRPr="00F169E6">
                      <w:rPr>
                        <w:rFonts w:ascii="Times New Roman" w:eastAsia="Times New Roman" w:hAnsi="Times New Roman"/>
                        <w:sz w:val="24"/>
                        <w:szCs w:val="24"/>
                        <w:u w:val="single"/>
                        <w:lang w:eastAsia="sr-Latn-BA"/>
                      </w:rPr>
                      <w:t>PubMed</w:t>
                    </w:r>
                  </w:hyperlink>
                  <w:r w:rsidRPr="00F169E6">
                    <w:rPr>
                      <w:rFonts w:ascii="Times New Roman" w:eastAsia="Times New Roman" w:hAnsi="Times New Roman"/>
                      <w:sz w:val="24"/>
                      <w:szCs w:val="24"/>
                      <w:lang w:eastAsia="sr-Latn-BA"/>
                    </w:rPr>
                    <w:t>] [</w:t>
                  </w:r>
                  <w:hyperlink r:id="rId15" w:tgtFrame="_blank" w:history="1">
                    <w:r w:rsidRPr="00F169E6">
                      <w:rPr>
                        <w:rFonts w:ascii="Times New Roman" w:eastAsia="Times New Roman" w:hAnsi="Times New Roman"/>
                        <w:sz w:val="24"/>
                        <w:szCs w:val="24"/>
                        <w:u w:val="single"/>
                        <w:lang w:eastAsia="sr-Latn-BA"/>
                      </w:rPr>
                      <w:t>Google Scholar</w:t>
                    </w:r>
                  </w:hyperlink>
                  <w:r w:rsidRPr="00F169E6">
                    <w:rPr>
                      <w:rFonts w:ascii="Times New Roman" w:eastAsia="Times New Roman" w:hAnsi="Times New Roman"/>
                      <w:sz w:val="24"/>
                      <w:szCs w:val="24"/>
                      <w:lang w:eastAsia="sr-Latn-BA"/>
                    </w:rPr>
                    <w:t>]</w:t>
                  </w:r>
                </w:p>
                <w:p w14:paraId="0B6BB28C" w14:textId="3A3CA3DA" w:rsidR="00DC09B9" w:rsidRPr="00124F9E" w:rsidRDefault="00981435" w:rsidP="00DC09B9">
                  <w:pPr>
                    <w:numPr>
                      <w:ilvl w:val="0"/>
                      <w:numId w:val="19"/>
                    </w:numPr>
                    <w:shd w:val="clear" w:color="auto" w:fill="FFFFFF"/>
                    <w:spacing w:after="120" w:line="276" w:lineRule="auto"/>
                    <w:jc w:val="both"/>
                    <w:rPr>
                      <w:rFonts w:ascii="Times New Roman" w:eastAsia="Times New Roman" w:hAnsi="Times New Roman"/>
                      <w:sz w:val="24"/>
                      <w:szCs w:val="24"/>
                      <w:lang w:eastAsia="sr-Latn-BA"/>
                    </w:rPr>
                  </w:pPr>
                  <w:r w:rsidRPr="00981435">
                    <w:rPr>
                      <w:rFonts w:ascii="Times New Roman" w:eastAsia="Times New Roman" w:hAnsi="Times New Roman"/>
                      <w:sz w:val="24"/>
                      <w:szCs w:val="24"/>
                      <w:lang w:eastAsia="sr-Latn-BA"/>
                    </w:rPr>
                    <w:t>Martinez JL. General principles of antibiotic resistance in bacteria. Drug Discov Today. 2014;11:33–39. [PubMed] [Google Scholar]</w:t>
                  </w:r>
                </w:p>
                <w:p w14:paraId="1A4D9F77" w14:textId="3DAD4F45" w:rsidR="00DC09B9" w:rsidRPr="000673F4" w:rsidRDefault="00DC09B9" w:rsidP="00DC09B9">
                  <w:pPr>
                    <w:shd w:val="clear" w:color="auto" w:fill="FFFFFF"/>
                    <w:spacing w:after="120" w:line="276" w:lineRule="auto"/>
                    <w:jc w:val="both"/>
                    <w:rPr>
                      <w:rFonts w:ascii="Times New Roman" w:eastAsia="Times New Roman" w:hAnsi="Times New Roman"/>
                      <w:sz w:val="24"/>
                      <w:szCs w:val="24"/>
                      <w:lang w:eastAsia="sr-Latn-BA"/>
                    </w:rPr>
                  </w:pPr>
                </w:p>
              </w:tc>
            </w:tr>
            <w:tr w:rsidR="008A6FD2" w:rsidRPr="00F169E6" w14:paraId="1AEEB181" w14:textId="77777777" w:rsidTr="00F17E48">
              <w:trPr>
                <w:tblCellSpacing w:w="15" w:type="dxa"/>
              </w:trPr>
              <w:tc>
                <w:tcPr>
                  <w:tcW w:w="4962" w:type="pct"/>
                  <w:gridSpan w:val="2"/>
                  <w:hideMark/>
                </w:tcPr>
                <w:p w14:paraId="186FFAA1" w14:textId="4191449D" w:rsidR="008A6FD2" w:rsidRPr="00F169E6" w:rsidRDefault="008A6FD2" w:rsidP="008A6FD2">
                  <w:pPr>
                    <w:pStyle w:val="Bibliography"/>
                    <w:spacing w:after="120" w:line="276" w:lineRule="auto"/>
                    <w:jc w:val="both"/>
                    <w:rPr>
                      <w:rFonts w:ascii="Times New Roman" w:hAnsi="Times New Roman"/>
                      <w:noProof/>
                      <w:spacing w:val="4"/>
                      <w:sz w:val="24"/>
                      <w:szCs w:val="24"/>
                    </w:rPr>
                  </w:pPr>
                </w:p>
              </w:tc>
            </w:tr>
          </w:tbl>
          <w:p w14:paraId="3549BE55" w14:textId="73C149CB" w:rsidR="008A6FD2" w:rsidRPr="00F86153" w:rsidRDefault="008A6FD2" w:rsidP="00F86153">
            <w:pPr>
              <w:numPr>
                <w:ilvl w:val="0"/>
                <w:numId w:val="19"/>
              </w:numPr>
              <w:spacing w:after="120" w:line="276" w:lineRule="auto"/>
              <w:jc w:val="both"/>
              <w:rPr>
                <w:rFonts w:ascii="Times New Roman" w:eastAsia="Calibri" w:hAnsi="Times New Roman" w:cs="Times New Roman"/>
                <w:sz w:val="24"/>
                <w:szCs w:val="24"/>
                <w:lang w:val="sr-Latn-BA"/>
              </w:rPr>
            </w:pPr>
          </w:p>
        </w:tc>
      </w:tr>
    </w:tbl>
    <w:p w14:paraId="6827ACDD" w14:textId="77777777" w:rsidR="00124F9E" w:rsidRPr="00124F9E" w:rsidRDefault="00124F9E" w:rsidP="00124F9E">
      <w:pPr>
        <w:rPr>
          <w:rFonts w:asciiTheme="majorBidi" w:eastAsia="Times New Roman" w:hAnsiTheme="majorBidi" w:cstheme="majorBidi"/>
          <w:sz w:val="24"/>
          <w:szCs w:val="24"/>
          <w:lang w:val="sr-Latn-BA" w:eastAsia="sr-Latn-CS"/>
        </w:rPr>
      </w:pPr>
    </w:p>
    <w:sectPr w:rsidR="00124F9E" w:rsidRPr="00124F9E" w:rsidSect="0019546C">
      <w:footerReference w:type="default" r:id="rId16"/>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0B572" w14:textId="77777777" w:rsidR="007B70D7" w:rsidRDefault="007B70D7" w:rsidP="00543CE0">
      <w:pPr>
        <w:spacing w:after="0" w:line="240" w:lineRule="auto"/>
      </w:pPr>
      <w:r>
        <w:separator/>
      </w:r>
    </w:p>
  </w:endnote>
  <w:endnote w:type="continuationSeparator" w:id="0">
    <w:p w14:paraId="2243A8DC" w14:textId="77777777" w:rsidR="007B70D7" w:rsidRDefault="007B70D7" w:rsidP="00543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0852682"/>
      <w:docPartObj>
        <w:docPartGallery w:val="Page Numbers (Bottom of Page)"/>
        <w:docPartUnique/>
      </w:docPartObj>
    </w:sdtPr>
    <w:sdtEndPr>
      <w:rPr>
        <w:noProof/>
      </w:rPr>
    </w:sdtEndPr>
    <w:sdtContent>
      <w:p w14:paraId="41625552" w14:textId="0948DC56" w:rsidR="00B44516" w:rsidRDefault="00B445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24ECFD" w14:textId="77777777" w:rsidR="007B70D7" w:rsidRDefault="007B70D7" w:rsidP="00543CE0">
      <w:pPr>
        <w:spacing w:after="0" w:line="240" w:lineRule="auto"/>
      </w:pPr>
      <w:r>
        <w:separator/>
      </w:r>
    </w:p>
  </w:footnote>
  <w:footnote w:type="continuationSeparator" w:id="0">
    <w:p w14:paraId="12BA91F6" w14:textId="77777777" w:rsidR="007B70D7" w:rsidRDefault="007B70D7" w:rsidP="00543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0295A"/>
    <w:multiLevelType w:val="hybridMultilevel"/>
    <w:tmpl w:val="479A5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A3B14"/>
    <w:multiLevelType w:val="multilevel"/>
    <w:tmpl w:val="6A5228DE"/>
    <w:numStyleLink w:val="Style4"/>
  </w:abstractNum>
  <w:abstractNum w:abstractNumId="2" w15:restartNumberingAfterBreak="0">
    <w:nsid w:val="1B9C6D13"/>
    <w:multiLevelType w:val="multilevel"/>
    <w:tmpl w:val="6A5228DE"/>
    <w:styleLink w:val="Styl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FEA19B4"/>
    <w:multiLevelType w:val="multilevel"/>
    <w:tmpl w:val="0809001D"/>
    <w:styleLink w:val="Style2"/>
    <w:lvl w:ilvl="0">
      <w:start w:val="1"/>
      <w:numFmt w:val="decimal"/>
      <w:lvlText w:val="%1)"/>
      <w:lvlJc w:val="left"/>
      <w:pPr>
        <w:ind w:left="360" w:hanging="360"/>
      </w:pPr>
      <w:rPr>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F80040"/>
    <w:multiLevelType w:val="hybridMultilevel"/>
    <w:tmpl w:val="7830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F806C9"/>
    <w:multiLevelType w:val="hybridMultilevel"/>
    <w:tmpl w:val="17E4E9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CD47D62"/>
    <w:multiLevelType w:val="multilevel"/>
    <w:tmpl w:val="0809001D"/>
    <w:numStyleLink w:val="Style2"/>
  </w:abstractNum>
  <w:abstractNum w:abstractNumId="7" w15:restartNumberingAfterBreak="0">
    <w:nsid w:val="364A6426"/>
    <w:multiLevelType w:val="multilevel"/>
    <w:tmpl w:val="EB0EFD9E"/>
    <w:styleLink w:val="Style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81403D4"/>
    <w:multiLevelType w:val="multilevel"/>
    <w:tmpl w:val="84D8D4EA"/>
    <w:styleLink w:val="Style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F0A1DA6"/>
    <w:multiLevelType w:val="hybridMultilevel"/>
    <w:tmpl w:val="4CE8D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76F63"/>
    <w:multiLevelType w:val="hybridMultilevel"/>
    <w:tmpl w:val="D92C2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DC4DAC"/>
    <w:multiLevelType w:val="multilevel"/>
    <w:tmpl w:val="84D8D4EA"/>
    <w:numStyleLink w:val="Style3"/>
  </w:abstractNum>
  <w:abstractNum w:abstractNumId="12" w15:restartNumberingAfterBreak="0">
    <w:nsid w:val="532D2AF7"/>
    <w:multiLevelType w:val="multilevel"/>
    <w:tmpl w:val="F60024E2"/>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13" w15:restartNumberingAfterBreak="0">
    <w:nsid w:val="5473016A"/>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F22538"/>
    <w:multiLevelType w:val="multilevel"/>
    <w:tmpl w:val="54BAD03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B5155"/>
    <w:multiLevelType w:val="multilevel"/>
    <w:tmpl w:val="ADF62C0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8B66BAF"/>
    <w:multiLevelType w:val="multilevel"/>
    <w:tmpl w:val="E0360E4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D2F7909"/>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0A11C6"/>
    <w:multiLevelType w:val="multilevel"/>
    <w:tmpl w:val="ADBA3324"/>
    <w:lvl w:ilvl="0">
      <w:start w:val="1"/>
      <w:numFmt w:val="decimal"/>
      <w:pStyle w:val="Heading1"/>
      <w:lvlText w:val="%1."/>
      <w:lvlJc w:val="left"/>
      <w:pPr>
        <w:ind w:left="432" w:hanging="432"/>
      </w:pPr>
      <w:rPr>
        <w:rFonts w:hint="default"/>
        <w:sz w:val="28"/>
        <w:szCs w:val="28"/>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15:restartNumberingAfterBreak="0">
    <w:nsid w:val="6F2D72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5"/>
  </w:num>
  <w:num w:numId="3">
    <w:abstractNumId w:val="10"/>
  </w:num>
  <w:num w:numId="4">
    <w:abstractNumId w:val="9"/>
  </w:num>
  <w:num w:numId="5">
    <w:abstractNumId w:val="18"/>
  </w:num>
  <w:num w:numId="6">
    <w:abstractNumId w:val="7"/>
  </w:num>
  <w:num w:numId="7">
    <w:abstractNumId w:val="6"/>
  </w:num>
  <w:num w:numId="8">
    <w:abstractNumId w:val="19"/>
  </w:num>
  <w:num w:numId="9">
    <w:abstractNumId w:val="3"/>
  </w:num>
  <w:num w:numId="10">
    <w:abstractNumId w:val="8"/>
  </w:num>
  <w:num w:numId="11">
    <w:abstractNumId w:val="11"/>
  </w:num>
  <w:num w:numId="12">
    <w:abstractNumId w:val="2"/>
  </w:num>
  <w:num w:numId="13">
    <w:abstractNumId w:val="1"/>
    <w:lvlOverride w:ilvl="0">
      <w:lvl w:ilvl="0">
        <w:start w:val="1"/>
        <w:numFmt w:val="decimal"/>
        <w:lvlText w:val="%1."/>
        <w:lvlJc w:val="left"/>
        <w:pPr>
          <w:ind w:left="432" w:hanging="432"/>
        </w:pPr>
        <w:rPr>
          <w:rFonts w:ascii="Times New Roman" w:hAnsi="Times New Roman" w:cs="Times New Roman" w:hint="default"/>
        </w:rPr>
      </w:lvl>
    </w:lvlOverride>
  </w:num>
  <w:num w:numId="14">
    <w:abstractNumId w:val="4"/>
  </w:num>
  <w:num w:numId="15">
    <w:abstractNumId w:val="17"/>
  </w:num>
  <w:num w:numId="16">
    <w:abstractNumId w:val="13"/>
  </w:num>
  <w:num w:numId="17">
    <w:abstractNumId w:val="16"/>
  </w:num>
  <w:num w:numId="18">
    <w:abstractNumId w:val="14"/>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C9"/>
    <w:rsid w:val="000034E3"/>
    <w:rsid w:val="000612E5"/>
    <w:rsid w:val="00062035"/>
    <w:rsid w:val="000673F4"/>
    <w:rsid w:val="00081789"/>
    <w:rsid w:val="000B3502"/>
    <w:rsid w:val="000C08F4"/>
    <w:rsid w:val="000D1488"/>
    <w:rsid w:val="000D78D7"/>
    <w:rsid w:val="00105DAA"/>
    <w:rsid w:val="001135F2"/>
    <w:rsid w:val="00124F9E"/>
    <w:rsid w:val="00136132"/>
    <w:rsid w:val="001372E0"/>
    <w:rsid w:val="00141068"/>
    <w:rsid w:val="0015751E"/>
    <w:rsid w:val="00184B31"/>
    <w:rsid w:val="001925BD"/>
    <w:rsid w:val="0019546C"/>
    <w:rsid w:val="001A2D9A"/>
    <w:rsid w:val="001B5E89"/>
    <w:rsid w:val="001D6D9A"/>
    <w:rsid w:val="001D7D1C"/>
    <w:rsid w:val="001E0171"/>
    <w:rsid w:val="001E7413"/>
    <w:rsid w:val="001F74D8"/>
    <w:rsid w:val="00215D1D"/>
    <w:rsid w:val="0022298E"/>
    <w:rsid w:val="00233F85"/>
    <w:rsid w:val="00250F61"/>
    <w:rsid w:val="002627D5"/>
    <w:rsid w:val="002647E4"/>
    <w:rsid w:val="00265326"/>
    <w:rsid w:val="0027592B"/>
    <w:rsid w:val="002767B2"/>
    <w:rsid w:val="002C4B20"/>
    <w:rsid w:val="002D5849"/>
    <w:rsid w:val="002F2F3E"/>
    <w:rsid w:val="002F7281"/>
    <w:rsid w:val="00302915"/>
    <w:rsid w:val="0030451E"/>
    <w:rsid w:val="00304CC5"/>
    <w:rsid w:val="00307EBF"/>
    <w:rsid w:val="00310401"/>
    <w:rsid w:val="003177C1"/>
    <w:rsid w:val="00327DDF"/>
    <w:rsid w:val="00332869"/>
    <w:rsid w:val="003423C7"/>
    <w:rsid w:val="003436EC"/>
    <w:rsid w:val="00344AF5"/>
    <w:rsid w:val="003538B8"/>
    <w:rsid w:val="0036452E"/>
    <w:rsid w:val="0037187C"/>
    <w:rsid w:val="00380CF9"/>
    <w:rsid w:val="003A752D"/>
    <w:rsid w:val="003E60C0"/>
    <w:rsid w:val="003E7CB7"/>
    <w:rsid w:val="003E7F7A"/>
    <w:rsid w:val="003F21F9"/>
    <w:rsid w:val="003F6022"/>
    <w:rsid w:val="004200DA"/>
    <w:rsid w:val="00422AEC"/>
    <w:rsid w:val="00466F1D"/>
    <w:rsid w:val="00471EC8"/>
    <w:rsid w:val="00474596"/>
    <w:rsid w:val="004A03FE"/>
    <w:rsid w:val="004A2D30"/>
    <w:rsid w:val="004E12D8"/>
    <w:rsid w:val="004F603D"/>
    <w:rsid w:val="004F6C45"/>
    <w:rsid w:val="00513608"/>
    <w:rsid w:val="00543CE0"/>
    <w:rsid w:val="00546AE9"/>
    <w:rsid w:val="00553739"/>
    <w:rsid w:val="0055733D"/>
    <w:rsid w:val="0058445F"/>
    <w:rsid w:val="00597D7E"/>
    <w:rsid w:val="005A3D32"/>
    <w:rsid w:val="005E0858"/>
    <w:rsid w:val="005F0F0B"/>
    <w:rsid w:val="0063231E"/>
    <w:rsid w:val="00683E1F"/>
    <w:rsid w:val="006915CD"/>
    <w:rsid w:val="006A067B"/>
    <w:rsid w:val="006B4E9A"/>
    <w:rsid w:val="006E0D8F"/>
    <w:rsid w:val="007429FD"/>
    <w:rsid w:val="0079448B"/>
    <w:rsid w:val="0079698A"/>
    <w:rsid w:val="007A767B"/>
    <w:rsid w:val="007B5D6B"/>
    <w:rsid w:val="007B70D7"/>
    <w:rsid w:val="007C4760"/>
    <w:rsid w:val="007C50A0"/>
    <w:rsid w:val="007E4870"/>
    <w:rsid w:val="007E66FD"/>
    <w:rsid w:val="007F6C53"/>
    <w:rsid w:val="008004C9"/>
    <w:rsid w:val="00817427"/>
    <w:rsid w:val="00822464"/>
    <w:rsid w:val="00837826"/>
    <w:rsid w:val="00847E9D"/>
    <w:rsid w:val="0085538E"/>
    <w:rsid w:val="00883188"/>
    <w:rsid w:val="008A5643"/>
    <w:rsid w:val="008A6FD2"/>
    <w:rsid w:val="008B4CBF"/>
    <w:rsid w:val="008C6B7E"/>
    <w:rsid w:val="00913AAF"/>
    <w:rsid w:val="0092038C"/>
    <w:rsid w:val="00931703"/>
    <w:rsid w:val="00943F2D"/>
    <w:rsid w:val="00981435"/>
    <w:rsid w:val="009A1E1F"/>
    <w:rsid w:val="009B65BC"/>
    <w:rsid w:val="009B6F94"/>
    <w:rsid w:val="009E23B6"/>
    <w:rsid w:val="009F586D"/>
    <w:rsid w:val="00A65E6F"/>
    <w:rsid w:val="00A81BDB"/>
    <w:rsid w:val="00A84A5E"/>
    <w:rsid w:val="00AA030C"/>
    <w:rsid w:val="00AA1F5F"/>
    <w:rsid w:val="00AC32A0"/>
    <w:rsid w:val="00AD53E4"/>
    <w:rsid w:val="00B036C1"/>
    <w:rsid w:val="00B44516"/>
    <w:rsid w:val="00B71815"/>
    <w:rsid w:val="00B74781"/>
    <w:rsid w:val="00B829E1"/>
    <w:rsid w:val="00B8358F"/>
    <w:rsid w:val="00BB6526"/>
    <w:rsid w:val="00BC1643"/>
    <w:rsid w:val="00BC2E91"/>
    <w:rsid w:val="00BC2EFE"/>
    <w:rsid w:val="00C07660"/>
    <w:rsid w:val="00C2145F"/>
    <w:rsid w:val="00C275F2"/>
    <w:rsid w:val="00C35950"/>
    <w:rsid w:val="00C367BD"/>
    <w:rsid w:val="00C554A5"/>
    <w:rsid w:val="00C575BF"/>
    <w:rsid w:val="00C73C7D"/>
    <w:rsid w:val="00C82082"/>
    <w:rsid w:val="00C9301C"/>
    <w:rsid w:val="00C97008"/>
    <w:rsid w:val="00CA1357"/>
    <w:rsid w:val="00CB4BD4"/>
    <w:rsid w:val="00D25087"/>
    <w:rsid w:val="00D73327"/>
    <w:rsid w:val="00D85ED6"/>
    <w:rsid w:val="00DC09B9"/>
    <w:rsid w:val="00DD1B81"/>
    <w:rsid w:val="00E74843"/>
    <w:rsid w:val="00E8464A"/>
    <w:rsid w:val="00E9194C"/>
    <w:rsid w:val="00EF67DD"/>
    <w:rsid w:val="00F17E48"/>
    <w:rsid w:val="00F37AE7"/>
    <w:rsid w:val="00F41E07"/>
    <w:rsid w:val="00F422D4"/>
    <w:rsid w:val="00F47186"/>
    <w:rsid w:val="00F53C7A"/>
    <w:rsid w:val="00F861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B667F"/>
  <w15:chartTrackingRefBased/>
  <w15:docId w15:val="{1B1D322E-7089-4112-A5B3-192EAA63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4C9"/>
    <w:rPr>
      <w:lang w:val="en-US"/>
    </w:rPr>
  </w:style>
  <w:style w:type="paragraph" w:styleId="Heading1">
    <w:name w:val="heading 1"/>
    <w:basedOn w:val="Normal"/>
    <w:next w:val="Normal"/>
    <w:link w:val="Heading1Char"/>
    <w:uiPriority w:val="9"/>
    <w:qFormat/>
    <w:rsid w:val="003A752D"/>
    <w:pPr>
      <w:keepNext/>
      <w:keepLines/>
      <w:numPr>
        <w:numId w:val="5"/>
      </w:numPr>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43CE0"/>
    <w:pPr>
      <w:keepNext/>
      <w:keepLines/>
      <w:numPr>
        <w:ilvl w:val="1"/>
        <w:numId w:val="5"/>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543CE0"/>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3CE0"/>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3CE0"/>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43CE0"/>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43CE0"/>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43CE0"/>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43CE0"/>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C9"/>
    <w:pPr>
      <w:ind w:left="720"/>
      <w:contextualSpacing/>
    </w:pPr>
  </w:style>
  <w:style w:type="character" w:customStyle="1" w:styleId="Heading1Char">
    <w:name w:val="Heading 1 Char"/>
    <w:basedOn w:val="DefaultParagraphFont"/>
    <w:link w:val="Heading1"/>
    <w:uiPriority w:val="9"/>
    <w:rsid w:val="003A752D"/>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rsid w:val="00543CE0"/>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543CE0"/>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543CE0"/>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543CE0"/>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543CE0"/>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543CE0"/>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543CE0"/>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543CE0"/>
    <w:rPr>
      <w:rFonts w:asciiTheme="majorHAnsi" w:eastAsiaTheme="majorEastAsia" w:hAnsiTheme="majorHAnsi" w:cstheme="majorBidi"/>
      <w:i/>
      <w:iCs/>
      <w:color w:val="272727" w:themeColor="text1" w:themeTint="D8"/>
      <w:sz w:val="21"/>
      <w:szCs w:val="21"/>
      <w:lang w:val="en-US"/>
    </w:rPr>
  </w:style>
  <w:style w:type="numbering" w:customStyle="1" w:styleId="Style1">
    <w:name w:val="Style1"/>
    <w:uiPriority w:val="99"/>
    <w:rsid w:val="00543CE0"/>
    <w:pPr>
      <w:numPr>
        <w:numId w:val="6"/>
      </w:numPr>
    </w:pPr>
  </w:style>
  <w:style w:type="numbering" w:customStyle="1" w:styleId="Style2">
    <w:name w:val="Style2"/>
    <w:uiPriority w:val="99"/>
    <w:rsid w:val="00543CE0"/>
    <w:pPr>
      <w:numPr>
        <w:numId w:val="9"/>
      </w:numPr>
    </w:pPr>
  </w:style>
  <w:style w:type="numbering" w:customStyle="1" w:styleId="Style3">
    <w:name w:val="Style3"/>
    <w:uiPriority w:val="99"/>
    <w:rsid w:val="00543CE0"/>
    <w:pPr>
      <w:numPr>
        <w:numId w:val="10"/>
      </w:numPr>
    </w:pPr>
  </w:style>
  <w:style w:type="numbering" w:customStyle="1" w:styleId="Style4">
    <w:name w:val="Style4"/>
    <w:uiPriority w:val="99"/>
    <w:rsid w:val="00543CE0"/>
    <w:pPr>
      <w:numPr>
        <w:numId w:val="12"/>
      </w:numPr>
    </w:pPr>
  </w:style>
  <w:style w:type="paragraph" w:styleId="Header">
    <w:name w:val="header"/>
    <w:basedOn w:val="Normal"/>
    <w:link w:val="HeaderChar"/>
    <w:uiPriority w:val="99"/>
    <w:unhideWhenUsed/>
    <w:rsid w:val="00543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CE0"/>
    <w:rPr>
      <w:lang w:val="en-US"/>
    </w:rPr>
  </w:style>
  <w:style w:type="paragraph" w:styleId="Footer">
    <w:name w:val="footer"/>
    <w:basedOn w:val="Normal"/>
    <w:link w:val="FooterChar"/>
    <w:uiPriority w:val="99"/>
    <w:unhideWhenUsed/>
    <w:rsid w:val="00543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CE0"/>
    <w:rPr>
      <w:lang w:val="en-US"/>
    </w:rPr>
  </w:style>
  <w:style w:type="table" w:styleId="TableGrid">
    <w:name w:val="Table Grid"/>
    <w:basedOn w:val="TableNormal"/>
    <w:uiPriority w:val="39"/>
    <w:rsid w:val="00215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C2EFE"/>
    <w:pPr>
      <w:spacing w:after="200" w:line="240" w:lineRule="auto"/>
    </w:pPr>
    <w:rPr>
      <w:i/>
      <w:iCs/>
      <w:color w:val="44546A" w:themeColor="text2"/>
      <w:sz w:val="18"/>
      <w:szCs w:val="18"/>
    </w:rPr>
  </w:style>
  <w:style w:type="paragraph" w:styleId="Bibliography">
    <w:name w:val="Bibliography"/>
    <w:basedOn w:val="Normal"/>
    <w:next w:val="Normal"/>
    <w:uiPriority w:val="37"/>
    <w:semiHidden/>
    <w:unhideWhenUsed/>
    <w:rsid w:val="006915CD"/>
  </w:style>
  <w:style w:type="character" w:styleId="Hyperlink">
    <w:name w:val="Hyperlink"/>
    <w:uiPriority w:val="99"/>
    <w:unhideWhenUsed/>
    <w:rsid w:val="006915CD"/>
    <w:rPr>
      <w:color w:val="0000FF"/>
      <w:u w:val="single"/>
    </w:rPr>
  </w:style>
  <w:style w:type="paragraph" w:styleId="TOCHeading">
    <w:name w:val="TOC Heading"/>
    <w:basedOn w:val="Heading1"/>
    <w:next w:val="Normal"/>
    <w:uiPriority w:val="39"/>
    <w:unhideWhenUsed/>
    <w:qFormat/>
    <w:rsid w:val="0019546C"/>
    <w:pPr>
      <w:numPr>
        <w:numId w:val="0"/>
      </w:num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9546C"/>
    <w:pPr>
      <w:spacing w:after="100"/>
    </w:pPr>
  </w:style>
  <w:style w:type="paragraph" w:styleId="TOC2">
    <w:name w:val="toc 2"/>
    <w:basedOn w:val="Normal"/>
    <w:next w:val="Normal"/>
    <w:autoRedefine/>
    <w:uiPriority w:val="39"/>
    <w:unhideWhenUsed/>
    <w:rsid w:val="001954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ncbi.nlm.nih.gov/pmc/articles/PMC383775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cforum.biomedcentra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scholar.google.com/scholar_lookup?journal=Appl+Environ+Microbiol&amp;title=Bacterial+persister+cell+formation+and+dormancy&amp;author=TK+Wood&amp;author=SJ+Knabel&amp;author=BW+Kwan&amp;volume=79&amp;publication_year=2013&amp;pages=7116-7121&amp;pmid=24038684&amp;" TargetMode="Externa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ncbi.nlm.nih.gov/pubmed/2403868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F3B-4B3E-8678-FC46DFE72E5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F3B-4B3E-8678-FC46DFE72E51}"/>
              </c:ext>
            </c:extLst>
          </c:dPt>
          <c:dLbls>
            <c:dLbl>
              <c:idx val="0"/>
              <c:tx>
                <c:rich>
                  <a:bodyPr/>
                  <a:lstStyle/>
                  <a:p>
                    <a:fld id="{26CB1CD3-B553-4083-8967-356726678B10}" type="PERCENTAGE">
                      <a:rPr lang="en-US" sz="1400"/>
                      <a:pPr/>
                      <a:t>[PERCENTAGE]</a:t>
                    </a:fld>
                    <a:endParaRPr lang="en-US"/>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F3B-4B3E-8678-FC46DFE72E51}"/>
                </c:ext>
              </c:extLst>
            </c:dLbl>
            <c:dLbl>
              <c:idx val="1"/>
              <c:tx>
                <c:rich>
                  <a:bodyPr/>
                  <a:lstStyle/>
                  <a:p>
                    <a:fld id="{C7748D26-B809-4353-98D9-9AF3FD3DB61D}" type="PERCENTAGE">
                      <a:rPr lang="en-US" sz="1400"/>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F3B-4B3E-8678-FC46DFE72E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Sheet1!$C$4:$D$4</c:f>
              <c:strCache>
                <c:ptCount val="2"/>
                <c:pt idx="0">
                  <c:v>Pozitivne hemokulture</c:v>
                </c:pt>
                <c:pt idx="1">
                  <c:v>Negativne hemokulture</c:v>
                </c:pt>
              </c:strCache>
            </c:strRef>
          </c:cat>
          <c:val>
            <c:numRef>
              <c:f>Sheet1!$C$5:$D$5</c:f>
              <c:numCache>
                <c:formatCode>General</c:formatCode>
                <c:ptCount val="2"/>
                <c:pt idx="0">
                  <c:v>108</c:v>
                </c:pt>
                <c:pt idx="1">
                  <c:v>142</c:v>
                </c:pt>
              </c:numCache>
            </c:numRef>
          </c:val>
          <c:extLst>
            <c:ext xmlns:c16="http://schemas.microsoft.com/office/drawing/2014/chart" uri="{C3380CC4-5D6E-409C-BE32-E72D297353CC}">
              <c16:uniqueId val="{00000004-8F3B-4B3E-8678-FC46DFE72E5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1F2-4D66-BD2F-C1DE93B3CFE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1F2-4D66-BD2F-C1DE93B3CFED}"/>
              </c:ext>
            </c:extLst>
          </c:dPt>
          <c:dLbls>
            <c:dLbl>
              <c:idx val="0"/>
              <c:tx>
                <c:rich>
                  <a:bodyPr/>
                  <a:lstStyle/>
                  <a:p>
                    <a:fld id="{AEF99DDD-4980-476A-AFC3-F0DF44B3E587}" type="PERCENTAGE">
                      <a:rPr lang="en-US" sz="1400" b="1"/>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1F2-4D66-BD2F-C1DE93B3CFED}"/>
                </c:ext>
              </c:extLst>
            </c:dLbl>
            <c:dLbl>
              <c:idx val="1"/>
              <c:tx>
                <c:rich>
                  <a:bodyPr/>
                  <a:lstStyle/>
                  <a:p>
                    <a:fld id="{39B5DA35-6899-4E8B-B632-ABFA91B51F2D}" type="PERCENTAGE">
                      <a:rPr lang="en-US" sz="1400" b="1"/>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1F2-4D66-BD2F-C1DE93B3CF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Sheet1!$D$20:$E$20</c:f>
              <c:strCache>
                <c:ptCount val="2"/>
                <c:pt idx="0">
                  <c:v>Gram pozitivne bakterije</c:v>
                </c:pt>
                <c:pt idx="1">
                  <c:v>Gram negativne bakterije</c:v>
                </c:pt>
              </c:strCache>
            </c:strRef>
          </c:cat>
          <c:val>
            <c:numRef>
              <c:f>Sheet1!$D$21:$E$21</c:f>
              <c:numCache>
                <c:formatCode>General</c:formatCode>
                <c:ptCount val="2"/>
                <c:pt idx="0">
                  <c:v>73</c:v>
                </c:pt>
                <c:pt idx="1">
                  <c:v>35</c:v>
                </c:pt>
              </c:numCache>
            </c:numRef>
          </c:val>
          <c:extLst>
            <c:ext xmlns:c16="http://schemas.microsoft.com/office/drawing/2014/chart" uri="{C3380CC4-5D6E-409C-BE32-E72D297353CC}">
              <c16:uniqueId val="{00000004-51F2-4D66-BD2F-C1DE93B3CFE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841-452A-9C60-B67FB7DC270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841-452A-9C60-B67FB7DC270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841-452A-9C60-B67FB7DC270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841-452A-9C60-B67FB7DC2702}"/>
              </c:ext>
            </c:extLst>
          </c:dPt>
          <c:dLbls>
            <c:dLbl>
              <c:idx val="0"/>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fld id="{742D5EDE-9091-4793-AE5C-47D0DC195749}" type="PERCENTAGE">
                      <a:rPr lang="en-US" sz="1400"/>
                      <a:pPr>
                        <a:defRPr b="1"/>
                      </a:pPr>
                      <a:t>[PERCENTAGE]</a:t>
                    </a:fld>
                    <a:endParaRPr lang="en-US"/>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15:layout>
                    <c:manualLayout>
                      <c:w val="9.6804098560624538E-2"/>
                      <c:h val="0.1505020467171842"/>
                    </c:manualLayout>
                  </c15:layout>
                  <c15:dlblFieldTable/>
                  <c15:showDataLabelsRange val="0"/>
                </c:ext>
                <c:ext xmlns:c16="http://schemas.microsoft.com/office/drawing/2014/chart" uri="{C3380CC4-5D6E-409C-BE32-E72D297353CC}">
                  <c16:uniqueId val="{00000001-F841-452A-9C60-B67FB7DC2702}"/>
                </c:ext>
              </c:extLst>
            </c:dLbl>
            <c:dLbl>
              <c:idx val="1"/>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FA53F3BE-DE0F-40DE-ADB0-C52F0A83876D}" type="PERCENTAGE">
                      <a:rPr lang="en-US" sz="1400" b="1"/>
                      <a:pPr>
                        <a:defRPr/>
                      </a:pPr>
                      <a:t>[PERCENTAGE]</a:t>
                    </a:fld>
                    <a:endParaRPr lang="en-US"/>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15:layout>
                    <c:manualLayout>
                      <c:w val="9.6804098560624538E-2"/>
                      <c:h val="0.11286089238845144"/>
                    </c:manualLayout>
                  </c15:layout>
                  <c15:dlblFieldTable/>
                  <c15:showDataLabelsRange val="0"/>
                </c:ext>
                <c:ext xmlns:c16="http://schemas.microsoft.com/office/drawing/2014/chart" uri="{C3380CC4-5D6E-409C-BE32-E72D297353CC}">
                  <c16:uniqueId val="{00000003-F841-452A-9C60-B67FB7DC2702}"/>
                </c:ext>
              </c:extLst>
            </c:dLbl>
            <c:dLbl>
              <c:idx val="2"/>
              <c:layout>
                <c:manualLayout>
                  <c:x val="7.7807723412470539E-2"/>
                  <c:y val="0.14979993874667796"/>
                </c:manualLayout>
              </c:layout>
              <c:tx>
                <c:rich>
                  <a:bodyPr/>
                  <a:lstStyle/>
                  <a:p>
                    <a:fld id="{F4C00CD4-7DBF-43D3-BE58-21676822D856}" type="PERCENTAGE">
                      <a:rPr lang="en-US" sz="1400" b="1"/>
                      <a:pPr/>
                      <a:t>[PERCENTAGE]</a:t>
                    </a:fld>
                    <a:endParaRPr lang="en-US"/>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841-452A-9C60-B67FB7DC2702}"/>
                </c:ext>
              </c:extLst>
            </c:dLbl>
            <c:dLbl>
              <c:idx val="3"/>
              <c:tx>
                <c:rich>
                  <a:bodyPr/>
                  <a:lstStyle/>
                  <a:p>
                    <a:fld id="{E6943A81-CFBA-40C1-8B2C-F126CC18FB2D}" type="PERCENTAGE">
                      <a:rPr lang="en-US" sz="1400"/>
                      <a:pPr/>
                      <a:t>[PERCENTAGE]</a:t>
                    </a:fld>
                    <a:endParaRPr lang="en-US"/>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841-452A-9C60-B67FB7DC270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Staphylococcus epidermidis</c:v>
                </c:pt>
                <c:pt idx="1">
                  <c:v>Enterococcus spp.-Enterococcus faecalis</c:v>
                </c:pt>
                <c:pt idx="2">
                  <c:v>Staphylococcus aureus</c:v>
                </c:pt>
                <c:pt idx="3">
                  <c:v>Koagulaza negativan stafilokok</c:v>
                </c:pt>
              </c:strCache>
            </c:strRef>
          </c:cat>
          <c:val>
            <c:numRef>
              <c:f>Sheet1!$B$2:$B$5</c:f>
              <c:numCache>
                <c:formatCode>0%</c:formatCode>
                <c:ptCount val="4"/>
                <c:pt idx="0">
                  <c:v>0.75</c:v>
                </c:pt>
                <c:pt idx="1">
                  <c:v>0.11</c:v>
                </c:pt>
                <c:pt idx="2">
                  <c:v>0.1</c:v>
                </c:pt>
                <c:pt idx="3">
                  <c:v>0.04</c:v>
                </c:pt>
              </c:numCache>
            </c:numRef>
          </c:val>
          <c:extLst>
            <c:ext xmlns:c16="http://schemas.microsoft.com/office/drawing/2014/chart" uri="{C3380CC4-5D6E-409C-BE32-E72D297353CC}">
              <c16:uniqueId val="{00000008-F841-452A-9C60-B67FB7DC270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91A-4F7E-BDF0-EB732E3765D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91A-4F7E-BDF0-EB732E3765D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91A-4F7E-BDF0-EB732E3765D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91A-4F7E-BDF0-EB732E3765D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91A-4F7E-BDF0-EB732E3765D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91A-4F7E-BDF0-EB732E3765D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91A-4F7E-BDF0-EB732E3765DB}"/>
              </c:ext>
            </c:extLst>
          </c:dPt>
          <c:dLbls>
            <c:dLbl>
              <c:idx val="0"/>
              <c:tx>
                <c:rich>
                  <a:bodyPr/>
                  <a:lstStyle/>
                  <a:p>
                    <a:fld id="{213353EA-7324-47A2-86C9-8E8E32822C21}" type="PERCENTAGE">
                      <a:rPr lang="en-US" sz="1400" b="1"/>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91A-4F7E-BDF0-EB732E3765DB}"/>
                </c:ext>
              </c:extLst>
            </c:dLbl>
            <c:dLbl>
              <c:idx val="1"/>
              <c:tx>
                <c:rich>
                  <a:bodyPr/>
                  <a:lstStyle/>
                  <a:p>
                    <a:fld id="{CB18E97A-B9B7-4333-BCBF-9680D92E8A74}" type="PERCENTAGE">
                      <a:rPr lang="en-US" sz="1400" b="1"/>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91A-4F7E-BDF0-EB732E3765DB}"/>
                </c:ext>
              </c:extLst>
            </c:dLbl>
            <c:dLbl>
              <c:idx val="2"/>
              <c:layout>
                <c:manualLayout>
                  <c:x val="-5.7551966775072939E-2"/>
                  <c:y val="-0.13253045376856115"/>
                </c:manualLayout>
              </c:layout>
              <c:tx>
                <c:rich>
                  <a:bodyPr/>
                  <a:lstStyle/>
                  <a:p>
                    <a:fld id="{12685B87-78F6-4601-BB05-79233612C864}" type="PERCENTAGE">
                      <a:rPr lang="en-US" sz="1400" b="1"/>
                      <a:pPr/>
                      <a:t>[PERCENTAGE]</a:t>
                    </a:fld>
                    <a:endParaRPr lang="en-US"/>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91A-4F7E-BDF0-EB732E3765DB}"/>
                </c:ext>
              </c:extLst>
            </c:dLbl>
            <c:dLbl>
              <c:idx val="3"/>
              <c:tx>
                <c:rich>
                  <a:bodyPr/>
                  <a:lstStyle/>
                  <a:p>
                    <a:fld id="{41C8CB82-7AC4-44E6-9EB2-6A03E0970C3C}" type="PERCENTAGE">
                      <a:rPr lang="en-US" sz="1400" b="1"/>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991A-4F7E-BDF0-EB732E3765DB}"/>
                </c:ext>
              </c:extLst>
            </c:dLbl>
            <c:dLbl>
              <c:idx val="4"/>
              <c:tx>
                <c:rich>
                  <a:bodyPr/>
                  <a:lstStyle/>
                  <a:p>
                    <a:fld id="{CF97DDFA-B88B-42C8-85A4-D9F1BCFD6B82}" type="PERCENTAGE">
                      <a:rPr lang="en-US" sz="1400" b="1"/>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91A-4F7E-BDF0-EB732E3765DB}"/>
                </c:ext>
              </c:extLst>
            </c:dLbl>
            <c:dLbl>
              <c:idx val="5"/>
              <c:tx>
                <c:rich>
                  <a:bodyPr/>
                  <a:lstStyle/>
                  <a:p>
                    <a:fld id="{E710102F-752B-4A8A-8B50-4B9713A37786}" type="PERCENTAGE">
                      <a:rPr lang="en-US" sz="1400" b="1"/>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991A-4F7E-BDF0-EB732E3765DB}"/>
                </c:ext>
              </c:extLst>
            </c:dLbl>
            <c:dLbl>
              <c:idx val="6"/>
              <c:layout>
                <c:manualLayout>
                  <c:x val="2.7222887087882008E-2"/>
                  <c:y val="8.8523564416430375E-2"/>
                </c:manualLayout>
              </c:layout>
              <c:tx>
                <c:rich>
                  <a:bodyPr/>
                  <a:lstStyle/>
                  <a:p>
                    <a:fld id="{06212DB6-F318-48DC-B1FD-CE2AE485D4F2}" type="PERCENTAGE">
                      <a:rPr lang="en-US" sz="1400" b="1">
                        <a:solidFill>
                          <a:schemeClr val="bg1"/>
                        </a:solidFill>
                      </a:rPr>
                      <a:pPr/>
                      <a:t>[PERCENTAGE]</a:t>
                    </a:fld>
                    <a:endParaRPr lang="en-US"/>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991A-4F7E-BDF0-EB732E3765D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Pseudomonas aeruginosa</c:v>
                </c:pt>
                <c:pt idx="1">
                  <c:v>Escherichia coli </c:v>
                </c:pt>
                <c:pt idx="2">
                  <c:v>Proteus vulgaris</c:v>
                </c:pt>
                <c:pt idx="3">
                  <c:v>Acinetobacter spp</c:v>
                </c:pt>
                <c:pt idx="4">
                  <c:v>Klebsiella spp.</c:v>
                </c:pt>
                <c:pt idx="5">
                  <c:v>Proteus mirabilis </c:v>
                </c:pt>
                <c:pt idx="6">
                  <c:v>Serratia </c:v>
                </c:pt>
              </c:strCache>
            </c:strRef>
          </c:cat>
          <c:val>
            <c:numRef>
              <c:f>Sheet1!$B$2:$B$8</c:f>
              <c:numCache>
                <c:formatCode>0%</c:formatCode>
                <c:ptCount val="7"/>
                <c:pt idx="0">
                  <c:v>0.26</c:v>
                </c:pt>
                <c:pt idx="1">
                  <c:v>0.14000000000000001</c:v>
                </c:pt>
                <c:pt idx="2">
                  <c:v>0.03</c:v>
                </c:pt>
                <c:pt idx="3">
                  <c:v>0.2</c:v>
                </c:pt>
                <c:pt idx="4">
                  <c:v>0.11</c:v>
                </c:pt>
                <c:pt idx="5">
                  <c:v>0.2</c:v>
                </c:pt>
                <c:pt idx="6">
                  <c:v>0.06</c:v>
                </c:pt>
              </c:numCache>
            </c:numRef>
          </c:val>
          <c:extLst>
            <c:ext xmlns:c16="http://schemas.microsoft.com/office/drawing/2014/chart" uri="{C3380CC4-5D6E-409C-BE32-E72D297353CC}">
              <c16:uniqueId val="{0000000E-991A-4F7E-BDF0-EB732E3765D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9FBC3-89F5-43EE-B7FB-3560303AB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2812</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 Majstorović</dc:creator>
  <cp:keywords/>
  <dc:description/>
  <cp:lastModifiedBy>Lenovo</cp:lastModifiedBy>
  <cp:revision>6</cp:revision>
  <dcterms:created xsi:type="dcterms:W3CDTF">2022-01-18T18:01:00Z</dcterms:created>
  <dcterms:modified xsi:type="dcterms:W3CDTF">2022-01-18T22:03:00Z</dcterms:modified>
</cp:coreProperties>
</file>