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D991AD" w14:textId="5F882B37" w:rsidR="005950A0" w:rsidRDefault="005950A0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Plućna tromboembolija kod dijabetičara liječenih od pneumonije izazavane SARS-CoV-2 (Case-Control Study of Outcome)</w:t>
      </w:r>
    </w:p>
    <w:p w14:paraId="68288EAB" w14:textId="63DF08C5" w:rsidR="00926BD2" w:rsidRPr="005950A0" w:rsidRDefault="005950A0" w:rsidP="00617064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UVOD/CILJ: Plućna tromboembolija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 xml:space="preserve"> (PTE)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predstavlja relativno čestu komplikaciju pneumonije uzrokovane SARS-CoV-2 virusom zbog sistemske aktivacije koagulacije i pulmonalne trombo-inflamacije sa lokalnim vaskularnim oštećenjem. 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>Pošto je diabetes faktor rizika za mnoga kardiovaskularna oboljenja cilj ovog istraživanja je da se pokaže njegov mogući uticaj na pojavu PTE kod pacijenata.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ab/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br/>
        <w:t>METODI: U studiju je uključeno 200 pacijenata liječenih u COVID 19 odjeljenju Univerzitetskog kliničkog centra u Banjoj Luci</w:t>
      </w:r>
      <w:r w:rsidR="00926BD2">
        <w:rPr>
          <w:rFonts w:ascii="Times New Roman" w:hAnsi="Times New Roman" w:cs="Times New Roman"/>
          <w:sz w:val="24"/>
          <w:szCs w:val="24"/>
          <w:lang w:val="sr-Latn-BA"/>
        </w:rPr>
        <w:t xml:space="preserve"> od 1. avgusta 2020. godine do 1. novembra 2021. godine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926BD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 xml:space="preserve">Pacijenti su podijeljeni u dvije grupe: grupu dijabetičara koja sadrži 100 pacijenata i kontrolnu grupu od isto toliko pacijenata. 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>U studiju su uključeni pacijenti stariji od 18 godina. Prosječna starost pacijenata u dijabetičnoj grupi bila je 59.3</w:t>
      </w:r>
      <w:r w:rsidR="00617064" w:rsidRPr="00926BD2">
        <w:rPr>
          <w:rFonts w:ascii="Times New Roman" w:hAnsi="Times New Roman" w:cs="Times New Roman"/>
          <w:sz w:val="24"/>
          <w:szCs w:val="24"/>
          <w:lang w:val="sr-Latn-BA"/>
        </w:rPr>
        <w:t>±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>1.2, a u kontrolnoj grupi 59.4</w:t>
      </w:r>
      <w:r w:rsidR="00617064" w:rsidRPr="00926BD2">
        <w:rPr>
          <w:rFonts w:ascii="Times New Roman" w:hAnsi="Times New Roman" w:cs="Times New Roman"/>
          <w:sz w:val="24"/>
          <w:szCs w:val="24"/>
          <w:lang w:val="sr-Latn-BA"/>
        </w:rPr>
        <w:t>±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>1.2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>Polna struktura je sačinjavala 50 muškaraca i 50 žena u obje grupe.</w:t>
      </w:r>
      <w:r w:rsidR="00926BD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 xml:space="preserve">PTE je kod pacijenata verifikovana MSCT angiografijom grudnog koša. Statistika je urađena u </w:t>
      </w:r>
      <w:r w:rsidR="00BA70B9" w:rsidRPr="00BA70B9">
        <w:rPr>
          <w:rFonts w:ascii="Times New Roman" w:hAnsi="Times New Roman" w:cs="Times New Roman"/>
          <w:sz w:val="24"/>
          <w:szCs w:val="24"/>
          <w:lang w:val="sr-Latn-BA"/>
        </w:rPr>
        <w:t>Statistical Package for the Social Sciences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 xml:space="preserve"> programu, verzij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 xml:space="preserve">e 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t xml:space="preserve">23. </w:t>
      </w:r>
      <w:r w:rsidR="00BA70B9">
        <w:rPr>
          <w:rFonts w:ascii="Times New Roman" w:hAnsi="Times New Roman" w:cs="Times New Roman"/>
          <w:sz w:val="24"/>
          <w:szCs w:val="24"/>
          <w:lang w:val="sr-Latn-BA"/>
        </w:rPr>
        <w:br/>
        <w:t>REZULTATI: U grupi dijabetičar</w:t>
      </w:r>
      <w:r w:rsidR="007638CD">
        <w:rPr>
          <w:rFonts w:ascii="Times New Roman" w:hAnsi="Times New Roman" w:cs="Times New Roman"/>
          <w:sz w:val="24"/>
          <w:szCs w:val="24"/>
          <w:lang w:val="sr-Latn-BA"/>
        </w:rPr>
        <w:t>a, kod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 xml:space="preserve"> 35</w:t>
      </w:r>
      <w:r w:rsidR="007638CD">
        <w:rPr>
          <w:rFonts w:ascii="Times New Roman" w:hAnsi="Times New Roman" w:cs="Times New Roman"/>
          <w:sz w:val="24"/>
          <w:szCs w:val="24"/>
          <w:lang w:val="sr-Latn-BA"/>
        </w:rPr>
        <w:t xml:space="preserve"> pacijenata verifikovana je PTE, od toga je 20 </w:t>
      </w:r>
      <w:r w:rsidR="00926BD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638CD">
        <w:rPr>
          <w:rFonts w:ascii="Times New Roman" w:hAnsi="Times New Roman" w:cs="Times New Roman"/>
          <w:sz w:val="24"/>
          <w:szCs w:val="24"/>
          <w:lang w:val="sr-Latn-BA"/>
        </w:rPr>
        <w:t>pacijenata bilo muškog pola, a 15</w:t>
      </w:r>
      <w:r w:rsidR="00926BD2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7638CD">
        <w:rPr>
          <w:rFonts w:ascii="Times New Roman" w:hAnsi="Times New Roman" w:cs="Times New Roman"/>
          <w:sz w:val="24"/>
          <w:szCs w:val="24"/>
          <w:lang w:val="sr-Latn-BA"/>
        </w:rPr>
        <w:t xml:space="preserve">ženskog pola. U kontrolnoj grupi kod 12 pacijenata je verifikovana PTE, od toga 8 pacijenata je bilo muškog pola, a 4 pacijenta ženskog pola. Poredeći statistički dijabetičnu i kontrolnu grupu urađen je Chi Square test i dobijena vrijednost od </w:t>
      </w:r>
      <w:r w:rsidR="007638CD" w:rsidRPr="007638CD">
        <w:rPr>
          <w:rFonts w:ascii="Times New Roman" w:hAnsi="Times New Roman" w:cs="Times New Roman"/>
          <w:sz w:val="24"/>
          <w:szCs w:val="24"/>
          <w:lang w:val="sr-Latn-BA"/>
        </w:rPr>
        <w:t>14.7128</w:t>
      </w:r>
      <w:r w:rsidR="007638CD">
        <w:rPr>
          <w:rFonts w:ascii="Times New Roman" w:hAnsi="Times New Roman" w:cs="Times New Roman"/>
          <w:sz w:val="24"/>
          <w:szCs w:val="24"/>
          <w:lang w:val="sr-Latn-BA"/>
        </w:rPr>
        <w:t>, p&lt;0.05</w:t>
      </w:r>
      <w:r w:rsidR="00926BD2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B2487C">
        <w:rPr>
          <w:rFonts w:ascii="Times New Roman" w:hAnsi="Times New Roman" w:cs="Times New Roman"/>
          <w:sz w:val="24"/>
          <w:szCs w:val="24"/>
          <w:lang w:val="sr-Latn-BA"/>
        </w:rPr>
        <w:t xml:space="preserve"> Poredeći grupe prema polu nije nađena statistička signifikantnost.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ab/>
      </w:r>
      <w:r w:rsidR="00B2487C">
        <w:rPr>
          <w:rFonts w:ascii="Times New Roman" w:hAnsi="Times New Roman" w:cs="Times New Roman"/>
          <w:sz w:val="24"/>
          <w:szCs w:val="24"/>
          <w:lang w:val="sr-Latn-BA"/>
        </w:rPr>
        <w:br/>
      </w:r>
      <w:r w:rsidR="00926BD2">
        <w:rPr>
          <w:rFonts w:ascii="Times New Roman" w:hAnsi="Times New Roman" w:cs="Times New Roman"/>
          <w:sz w:val="24"/>
          <w:szCs w:val="24"/>
          <w:lang w:val="sr-Latn-BA"/>
        </w:rPr>
        <w:t>ZAKLJUČAK: Analizirajući podatke zaključujemo da su pacijenti sa dijabetesom u većem riziku za dobijanje PTE.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ab/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br/>
        <w:t>Ključne riječi: COVID 19, pneumonija, plućna tromboembolija, SARS-CoV-2</w:t>
      </w:r>
      <w:r w:rsidR="00617064">
        <w:rPr>
          <w:rFonts w:ascii="Times New Roman" w:hAnsi="Times New Roman" w:cs="Times New Roman"/>
          <w:sz w:val="24"/>
          <w:szCs w:val="24"/>
          <w:lang w:val="sr-Latn-BA"/>
        </w:rPr>
        <w:tab/>
      </w:r>
      <w:bookmarkStart w:id="0" w:name="_GoBack"/>
      <w:bookmarkEnd w:id="0"/>
      <w:r w:rsidR="00617064">
        <w:rPr>
          <w:rFonts w:ascii="Times New Roman" w:hAnsi="Times New Roman" w:cs="Times New Roman"/>
          <w:sz w:val="24"/>
          <w:szCs w:val="24"/>
          <w:lang w:val="sr-Latn-BA"/>
        </w:rPr>
        <w:br/>
      </w:r>
    </w:p>
    <w:sectPr w:rsidR="00926BD2" w:rsidRPr="005950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0A0"/>
    <w:rsid w:val="005950A0"/>
    <w:rsid w:val="00617064"/>
    <w:rsid w:val="007638CD"/>
    <w:rsid w:val="00926BD2"/>
    <w:rsid w:val="00B2487C"/>
    <w:rsid w:val="00BA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201EC"/>
  <w15:chartTrackingRefBased/>
  <w15:docId w15:val="{9B49F610-4BB9-4130-9B6A-9DC8B2EB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24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8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87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4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6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51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37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2021-12-25T14:42:00Z</dcterms:created>
  <dcterms:modified xsi:type="dcterms:W3CDTF">2021-12-25T15:37:00Z</dcterms:modified>
</cp:coreProperties>
</file>