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4702" w:rsidRDefault="00B54702" w:rsidP="00E67204">
      <w:pPr>
        <w:pStyle w:val="Default"/>
        <w:spacing w:line="360" w:lineRule="auto"/>
        <w:rPr>
          <w:rFonts w:ascii="Times New Roman" w:hAnsi="Times New Roman"/>
          <w:sz w:val="26"/>
          <w:szCs w:val="26"/>
          <w:u w:color="000000"/>
        </w:rPr>
      </w:pPr>
      <w:bookmarkStart w:id="0" w:name="_GoBack"/>
      <w:bookmarkEnd w:id="0"/>
    </w:p>
    <w:p w:rsidR="001C6A9F" w:rsidRPr="001C6A9F" w:rsidRDefault="001C6A9F" w:rsidP="00E67204">
      <w:pPr>
        <w:pStyle w:val="Default"/>
        <w:spacing w:line="360" w:lineRule="auto"/>
        <w:rPr>
          <w:rFonts w:ascii="Times New Roman" w:hAnsi="Times New Roman"/>
          <w:b/>
          <w:sz w:val="32"/>
          <w:szCs w:val="32"/>
          <w:u w:color="000000"/>
        </w:rPr>
      </w:pPr>
    </w:p>
    <w:p w:rsidR="001C6A9F" w:rsidRPr="00557984" w:rsidRDefault="001C6A9F" w:rsidP="00E67204">
      <w:pPr>
        <w:pStyle w:val="Default"/>
        <w:spacing w:line="360" w:lineRule="auto"/>
        <w:rPr>
          <w:rFonts w:ascii="Times New Roman" w:hAnsi="Times New Roman"/>
          <w:b/>
          <w:sz w:val="32"/>
          <w:szCs w:val="32"/>
          <w:u w:color="000000"/>
        </w:rPr>
      </w:pPr>
    </w:p>
    <w:p w:rsidR="001C6A9F" w:rsidRPr="00557984" w:rsidRDefault="001C6A9F" w:rsidP="00E67204">
      <w:pPr>
        <w:pStyle w:val="Default"/>
        <w:spacing w:line="360" w:lineRule="auto"/>
        <w:rPr>
          <w:rFonts w:ascii="Times New Roman" w:hAnsi="Times New Roman"/>
          <w:b/>
          <w:sz w:val="32"/>
          <w:szCs w:val="32"/>
          <w:u w:color="000000"/>
        </w:rPr>
      </w:pPr>
      <w:proofErr w:type="spellStart"/>
      <w:r w:rsidRPr="00557984">
        <w:rPr>
          <w:rFonts w:ascii="Times New Roman" w:hAnsi="Times New Roman"/>
          <w:b/>
          <w:sz w:val="32"/>
          <w:szCs w:val="32"/>
          <w:u w:color="000000"/>
        </w:rPr>
        <w:t>Neuro</w:t>
      </w:r>
      <w:proofErr w:type="spellEnd"/>
      <w:r w:rsidRPr="00557984">
        <w:rPr>
          <w:rFonts w:ascii="Times New Roman" w:hAnsi="Times New Roman"/>
          <w:b/>
          <w:sz w:val="32"/>
          <w:szCs w:val="32"/>
          <w:u w:color="000000"/>
        </w:rPr>
        <w:t xml:space="preserve">-Cognitive Dysfunctions in Patients Operated with Two Different Surgical Techniques for Aortic Valve Replacement  </w:t>
      </w:r>
    </w:p>
    <w:p w:rsidR="00845E5B" w:rsidRPr="00557984" w:rsidRDefault="00845E5B" w:rsidP="00E67204">
      <w:pPr>
        <w:pStyle w:val="Default"/>
        <w:spacing w:line="360" w:lineRule="auto"/>
        <w:rPr>
          <w:rFonts w:ascii="Times New Roman" w:hAnsi="Times New Roman"/>
          <w:b/>
          <w:sz w:val="24"/>
          <w:szCs w:val="24"/>
          <w:u w:color="000000"/>
        </w:rPr>
      </w:pPr>
    </w:p>
    <w:p w:rsidR="00845E5B" w:rsidRPr="00557984" w:rsidRDefault="00845E5B" w:rsidP="00E67204">
      <w:pPr>
        <w:pStyle w:val="Default"/>
        <w:spacing w:line="360" w:lineRule="auto"/>
        <w:rPr>
          <w:rFonts w:ascii="Times New Roman" w:hAnsi="Times New Roman"/>
          <w:b/>
          <w:sz w:val="24"/>
          <w:szCs w:val="24"/>
          <w:u w:color="000000"/>
        </w:rPr>
      </w:pPr>
    </w:p>
    <w:p w:rsidR="00845E5B" w:rsidRPr="00557984" w:rsidRDefault="00845E5B" w:rsidP="00E67204">
      <w:pPr>
        <w:pStyle w:val="Default"/>
        <w:spacing w:line="360" w:lineRule="auto"/>
        <w:rPr>
          <w:rFonts w:ascii="Times New Roman" w:hAnsi="Times New Roman"/>
          <w:sz w:val="24"/>
          <w:szCs w:val="24"/>
          <w:u w:color="000000"/>
        </w:rPr>
      </w:pPr>
      <w:proofErr w:type="spellStart"/>
      <w:r w:rsidRPr="00557984">
        <w:rPr>
          <w:rFonts w:ascii="Times New Roman" w:hAnsi="Times New Roman"/>
          <w:sz w:val="24"/>
          <w:szCs w:val="24"/>
          <w:u w:color="000000"/>
        </w:rPr>
        <w:t>Dimce</w:t>
      </w:r>
      <w:proofErr w:type="spellEnd"/>
      <w:r w:rsidRPr="00557984">
        <w:rPr>
          <w:rFonts w:ascii="Times New Roman" w:hAnsi="Times New Roman"/>
          <w:sz w:val="24"/>
          <w:szCs w:val="24"/>
          <w:u w:color="000000"/>
        </w:rPr>
        <w:t xml:space="preserve"> </w:t>
      </w:r>
      <w:proofErr w:type="spellStart"/>
      <w:r w:rsidRPr="00557984">
        <w:rPr>
          <w:rFonts w:ascii="Times New Roman" w:hAnsi="Times New Roman"/>
          <w:sz w:val="24"/>
          <w:szCs w:val="24"/>
          <w:u w:color="000000"/>
        </w:rPr>
        <w:t>Slaveski</w:t>
      </w:r>
      <w:proofErr w:type="spellEnd"/>
      <w:r w:rsidRPr="00557984">
        <w:rPr>
          <w:rFonts w:ascii="Times New Roman" w:hAnsi="Times New Roman"/>
          <w:sz w:val="24"/>
          <w:szCs w:val="24"/>
          <w:u w:color="000000"/>
        </w:rPr>
        <w:t xml:space="preserve"> </w:t>
      </w:r>
      <w:proofErr w:type="gramStart"/>
      <w:r w:rsidRPr="00557984">
        <w:rPr>
          <w:rFonts w:ascii="Times New Roman" w:hAnsi="Times New Roman"/>
          <w:sz w:val="24"/>
          <w:szCs w:val="24"/>
          <w:u w:color="000000"/>
          <w:vertAlign w:val="superscript"/>
        </w:rPr>
        <w:t>1</w:t>
      </w:r>
      <w:r w:rsidRPr="00557984">
        <w:rPr>
          <w:rFonts w:ascii="Times New Roman" w:hAnsi="Times New Roman"/>
          <w:sz w:val="24"/>
          <w:szCs w:val="24"/>
          <w:u w:color="000000"/>
        </w:rPr>
        <w:t>,……</w:t>
      </w:r>
      <w:proofErr w:type="gramEnd"/>
    </w:p>
    <w:p w:rsidR="001C6A9F" w:rsidRPr="00557984" w:rsidRDefault="001C6A9F" w:rsidP="00E67204">
      <w:pPr>
        <w:pStyle w:val="Default"/>
        <w:spacing w:line="360" w:lineRule="auto"/>
        <w:rPr>
          <w:rFonts w:ascii="Times New Roman" w:hAnsi="Times New Roman"/>
          <w:sz w:val="24"/>
          <w:szCs w:val="24"/>
          <w:u w:color="000000"/>
        </w:rPr>
      </w:pPr>
    </w:p>
    <w:p w:rsidR="001C6A9F" w:rsidRPr="00557984" w:rsidRDefault="001C6A9F" w:rsidP="00E67204">
      <w:pPr>
        <w:pStyle w:val="Default"/>
        <w:spacing w:line="360" w:lineRule="auto"/>
        <w:rPr>
          <w:rFonts w:ascii="Times New Roman" w:hAnsi="Times New Roman"/>
          <w:sz w:val="24"/>
          <w:szCs w:val="24"/>
          <w:u w:color="000000"/>
        </w:rPr>
      </w:pPr>
    </w:p>
    <w:p w:rsidR="001C6A9F" w:rsidRPr="00557984" w:rsidRDefault="001C6A9F" w:rsidP="00E67204">
      <w:pPr>
        <w:pStyle w:val="Default"/>
        <w:spacing w:line="360" w:lineRule="auto"/>
        <w:rPr>
          <w:rFonts w:ascii="Times New Roman" w:hAnsi="Times New Roman"/>
          <w:sz w:val="24"/>
          <w:szCs w:val="24"/>
          <w:u w:color="000000"/>
        </w:rPr>
      </w:pPr>
    </w:p>
    <w:p w:rsidR="00260139" w:rsidRPr="00557984" w:rsidRDefault="00260139" w:rsidP="00E67204">
      <w:pPr>
        <w:pStyle w:val="Default"/>
        <w:spacing w:line="360" w:lineRule="auto"/>
        <w:rPr>
          <w:rFonts w:ascii="Times New Roman" w:hAnsi="Times New Roman"/>
          <w:sz w:val="24"/>
          <w:szCs w:val="24"/>
          <w:u w:color="000000"/>
        </w:rPr>
      </w:pPr>
    </w:p>
    <w:p w:rsidR="00B54702" w:rsidRPr="00557984" w:rsidRDefault="0062171A" w:rsidP="00E67204">
      <w:pPr>
        <w:pStyle w:val="Default"/>
        <w:spacing w:line="360" w:lineRule="auto"/>
        <w:rPr>
          <w:rFonts w:ascii="Times New Roman" w:hAnsi="Times New Roman"/>
          <w:b/>
          <w:bCs/>
          <w:sz w:val="24"/>
          <w:szCs w:val="24"/>
          <w:u w:color="000000"/>
        </w:rPr>
      </w:pPr>
      <w:r w:rsidRPr="00557984">
        <w:rPr>
          <w:rFonts w:ascii="Times New Roman" w:hAnsi="Times New Roman"/>
          <w:b/>
          <w:bCs/>
          <w:sz w:val="24"/>
          <w:szCs w:val="24"/>
          <w:u w:color="000000"/>
        </w:rPr>
        <w:t>From:</w:t>
      </w:r>
    </w:p>
    <w:p w:rsidR="001312F3" w:rsidRPr="00557984" w:rsidRDefault="001312F3" w:rsidP="00AE6878">
      <w:pPr>
        <w:spacing w:line="360" w:lineRule="auto"/>
        <w:jc w:val="both"/>
        <w:rPr>
          <w:lang w:val="en-GB"/>
        </w:rPr>
      </w:pPr>
      <w:r w:rsidRPr="00557984">
        <w:rPr>
          <w:lang w:val="en-GB"/>
        </w:rPr>
        <w:t xml:space="preserve">Clinical Department of </w:t>
      </w:r>
      <w:proofErr w:type="spellStart"/>
      <w:r w:rsidRPr="00557984">
        <w:rPr>
          <w:lang w:val="en-GB"/>
        </w:rPr>
        <w:t>Anesthesiology</w:t>
      </w:r>
      <w:proofErr w:type="spellEnd"/>
      <w:r w:rsidRPr="00557984">
        <w:rPr>
          <w:lang w:val="en-GB"/>
        </w:rPr>
        <w:t xml:space="preserve"> and Perioperative Intensive Therapy, </w:t>
      </w:r>
      <w:proofErr w:type="spellStart"/>
      <w:r w:rsidR="00AE6878" w:rsidRPr="00557984">
        <w:rPr>
          <w:lang w:val="en-GB"/>
        </w:rPr>
        <w:t>Acibadem</w:t>
      </w:r>
      <w:proofErr w:type="spellEnd"/>
      <w:r w:rsidR="00AE6878" w:rsidRPr="00557984">
        <w:rPr>
          <w:lang w:val="en-GB"/>
        </w:rPr>
        <w:t xml:space="preserve"> </w:t>
      </w:r>
      <w:proofErr w:type="spellStart"/>
      <w:r w:rsidR="00AE6878" w:rsidRPr="00557984">
        <w:rPr>
          <w:lang w:val="en-GB"/>
        </w:rPr>
        <w:t>Sisitina</w:t>
      </w:r>
      <w:proofErr w:type="spellEnd"/>
      <w:r w:rsidR="00AE6878" w:rsidRPr="00557984">
        <w:rPr>
          <w:lang w:val="en-GB"/>
        </w:rPr>
        <w:t>, Skopje, R. Macedonia</w:t>
      </w:r>
    </w:p>
    <w:p w:rsidR="0062171A" w:rsidRPr="00557984" w:rsidRDefault="0062171A" w:rsidP="00E67204">
      <w:pPr>
        <w:pStyle w:val="Default"/>
        <w:spacing w:line="360" w:lineRule="auto"/>
        <w:rPr>
          <w:rFonts w:ascii="Times New Roman" w:hAnsi="Times New Roman"/>
          <w:sz w:val="24"/>
          <w:szCs w:val="24"/>
          <w:u w:color="000000"/>
        </w:rPr>
      </w:pPr>
    </w:p>
    <w:p w:rsidR="0062171A" w:rsidRPr="00557984" w:rsidRDefault="0062171A" w:rsidP="00E67204">
      <w:pPr>
        <w:pStyle w:val="Default"/>
        <w:spacing w:line="360" w:lineRule="auto"/>
        <w:rPr>
          <w:rFonts w:ascii="Times New Roman" w:hAnsi="Times New Roman"/>
          <w:sz w:val="24"/>
          <w:szCs w:val="24"/>
          <w:u w:color="000000"/>
        </w:rPr>
      </w:pPr>
    </w:p>
    <w:p w:rsidR="00260139" w:rsidRPr="00557984" w:rsidRDefault="00260139" w:rsidP="00E67204">
      <w:pPr>
        <w:pStyle w:val="Default"/>
        <w:spacing w:line="360" w:lineRule="auto"/>
        <w:rPr>
          <w:rFonts w:ascii="Times New Roman" w:eastAsia="Cambria" w:hAnsi="Times New Roman" w:cs="Times New Roman"/>
          <w:bCs/>
          <w:sz w:val="24"/>
          <w:szCs w:val="24"/>
        </w:rPr>
      </w:pPr>
      <w:r w:rsidRPr="00557984">
        <w:rPr>
          <w:rFonts w:ascii="Times New Roman" w:hAnsi="Times New Roman"/>
          <w:b/>
          <w:bCs/>
          <w:sz w:val="24"/>
          <w:szCs w:val="24"/>
          <w:u w:color="000000"/>
        </w:rPr>
        <w:t>Short title:</w:t>
      </w:r>
      <w:r w:rsidR="001A6C7B" w:rsidRPr="00557984">
        <w:rPr>
          <w:rFonts w:ascii="Times New Roman" w:hAnsi="Times New Roman"/>
          <w:b/>
          <w:bCs/>
          <w:sz w:val="24"/>
          <w:szCs w:val="24"/>
          <w:u w:color="000000"/>
        </w:rPr>
        <w:t xml:space="preserve"> </w:t>
      </w:r>
      <w:proofErr w:type="spellStart"/>
      <w:r w:rsidRPr="00557984">
        <w:rPr>
          <w:rFonts w:ascii="Times New Roman" w:eastAsia="Cambria" w:hAnsi="Times New Roman" w:cs="Times New Roman"/>
          <w:bCs/>
          <w:sz w:val="24"/>
          <w:szCs w:val="24"/>
        </w:rPr>
        <w:t>M</w:t>
      </w:r>
      <w:r w:rsidR="00AE6878" w:rsidRPr="00557984">
        <w:rPr>
          <w:rFonts w:ascii="Times New Roman" w:eastAsia="Cambria" w:hAnsi="Times New Roman" w:cs="Times New Roman"/>
          <w:bCs/>
          <w:sz w:val="24"/>
          <w:szCs w:val="24"/>
        </w:rPr>
        <w:t>icroembolic</w:t>
      </w:r>
      <w:proofErr w:type="spellEnd"/>
      <w:r w:rsidR="00AE6878" w:rsidRPr="00557984">
        <w:rPr>
          <w:rFonts w:ascii="Times New Roman" w:eastAsia="Cambria" w:hAnsi="Times New Roman" w:cs="Times New Roman"/>
          <w:bCs/>
          <w:sz w:val="24"/>
          <w:szCs w:val="24"/>
        </w:rPr>
        <w:t xml:space="preserve"> </w:t>
      </w:r>
      <w:r w:rsidR="00845E5B" w:rsidRPr="00557984">
        <w:rPr>
          <w:rFonts w:ascii="Times New Roman" w:eastAsia="Cambria" w:hAnsi="Times New Roman" w:cs="Times New Roman"/>
          <w:bCs/>
          <w:sz w:val="24"/>
          <w:szCs w:val="24"/>
        </w:rPr>
        <w:t>events in</w:t>
      </w:r>
      <w:r w:rsidR="00AE6878" w:rsidRPr="00557984">
        <w:rPr>
          <w:rFonts w:ascii="Times New Roman" w:eastAsia="Cambria" w:hAnsi="Times New Roman" w:cs="Times New Roman"/>
          <w:bCs/>
          <w:sz w:val="24"/>
          <w:szCs w:val="24"/>
        </w:rPr>
        <w:t xml:space="preserve"> two minimal invasive surgical approaches</w:t>
      </w:r>
      <w:r w:rsidRPr="00557984">
        <w:rPr>
          <w:rFonts w:ascii="Times New Roman" w:eastAsia="Cambria" w:hAnsi="Times New Roman" w:cs="Times New Roman"/>
          <w:bCs/>
          <w:sz w:val="24"/>
          <w:szCs w:val="24"/>
        </w:rPr>
        <w:t xml:space="preserve"> </w:t>
      </w:r>
    </w:p>
    <w:p w:rsidR="00845E5B" w:rsidRPr="00557984" w:rsidRDefault="00845E5B" w:rsidP="00E67204">
      <w:pPr>
        <w:pStyle w:val="Default"/>
        <w:spacing w:line="360" w:lineRule="auto"/>
        <w:rPr>
          <w:rFonts w:ascii="Times New Roman" w:eastAsia="Cambria" w:hAnsi="Times New Roman" w:cs="Times New Roman"/>
          <w:bCs/>
          <w:sz w:val="24"/>
          <w:szCs w:val="24"/>
        </w:rPr>
      </w:pPr>
    </w:p>
    <w:p w:rsidR="00845E5B" w:rsidRPr="00557984" w:rsidRDefault="00845E5B" w:rsidP="00E67204">
      <w:pPr>
        <w:pStyle w:val="Default"/>
        <w:spacing w:line="360" w:lineRule="auto"/>
        <w:rPr>
          <w:rFonts w:ascii="Times New Roman" w:hAnsi="Times New Roman" w:cs="Times New Roman"/>
          <w:bCs/>
          <w:sz w:val="24"/>
          <w:szCs w:val="24"/>
        </w:rPr>
      </w:pPr>
      <w:r w:rsidRPr="00557984">
        <w:rPr>
          <w:rFonts w:ascii="Times New Roman" w:eastAsia="Cambria" w:hAnsi="Times New Roman" w:cs="Times New Roman"/>
          <w:bCs/>
          <w:sz w:val="24"/>
          <w:szCs w:val="24"/>
        </w:rPr>
        <w:t xml:space="preserve">Corresponding author: </w:t>
      </w:r>
      <w:proofErr w:type="spellStart"/>
      <w:r w:rsidRPr="00557984">
        <w:rPr>
          <w:rFonts w:ascii="Times New Roman" w:hAnsi="Times New Roman"/>
          <w:sz w:val="24"/>
          <w:szCs w:val="24"/>
          <w:u w:color="000000"/>
        </w:rPr>
        <w:t>Dimce</w:t>
      </w:r>
      <w:proofErr w:type="spellEnd"/>
      <w:r w:rsidRPr="00557984">
        <w:rPr>
          <w:rFonts w:ascii="Times New Roman" w:hAnsi="Times New Roman"/>
          <w:sz w:val="24"/>
          <w:szCs w:val="24"/>
          <w:u w:color="000000"/>
        </w:rPr>
        <w:t xml:space="preserve"> </w:t>
      </w:r>
      <w:proofErr w:type="spellStart"/>
      <w:r w:rsidRPr="00557984">
        <w:rPr>
          <w:rFonts w:ascii="Times New Roman" w:hAnsi="Times New Roman"/>
          <w:sz w:val="24"/>
          <w:szCs w:val="24"/>
          <w:u w:color="000000"/>
        </w:rPr>
        <w:t>Slaveski</w:t>
      </w:r>
      <w:proofErr w:type="spellEnd"/>
    </w:p>
    <w:p w:rsidR="00260139" w:rsidRPr="00557984" w:rsidRDefault="00260139" w:rsidP="00E67204">
      <w:pPr>
        <w:pStyle w:val="Default"/>
        <w:spacing w:line="360" w:lineRule="auto"/>
        <w:rPr>
          <w:rFonts w:ascii="Times New Roman" w:hAnsi="Times New Roman" w:cs="Times New Roman"/>
          <w:bCs/>
          <w:sz w:val="24"/>
          <w:szCs w:val="24"/>
        </w:rPr>
      </w:pPr>
    </w:p>
    <w:p w:rsidR="0062171A" w:rsidRPr="00557984" w:rsidRDefault="0062171A" w:rsidP="00E67204">
      <w:pPr>
        <w:pStyle w:val="Default"/>
        <w:spacing w:line="360" w:lineRule="auto"/>
        <w:rPr>
          <w:rFonts w:ascii="Times New Roman" w:hAnsi="Times New Roman" w:cs="Times New Roman"/>
          <w:bCs/>
          <w:sz w:val="24"/>
          <w:szCs w:val="24"/>
        </w:rPr>
      </w:pPr>
    </w:p>
    <w:p w:rsidR="00260139" w:rsidRPr="00557984" w:rsidRDefault="00260139" w:rsidP="00E67204">
      <w:pPr>
        <w:pStyle w:val="Default"/>
        <w:spacing w:line="360" w:lineRule="auto"/>
        <w:rPr>
          <w:rFonts w:ascii="Times New Roman" w:hAnsi="Times New Roman" w:cs="Times New Roman"/>
          <w:bCs/>
          <w:sz w:val="24"/>
          <w:szCs w:val="24"/>
        </w:rPr>
      </w:pPr>
    </w:p>
    <w:p w:rsidR="0062171A" w:rsidRPr="00557984" w:rsidRDefault="0062171A" w:rsidP="00E67204">
      <w:pPr>
        <w:pStyle w:val="Default"/>
        <w:spacing w:line="360" w:lineRule="auto"/>
        <w:rPr>
          <w:rFonts w:ascii="Times New Roman" w:hAnsi="Times New Roman" w:cs="Times New Roman"/>
          <w:bCs/>
          <w:sz w:val="24"/>
          <w:szCs w:val="24"/>
        </w:rPr>
      </w:pPr>
    </w:p>
    <w:p w:rsidR="0062171A" w:rsidRDefault="0062171A" w:rsidP="00E67204">
      <w:pPr>
        <w:pStyle w:val="Default"/>
        <w:spacing w:line="360" w:lineRule="auto"/>
        <w:rPr>
          <w:rFonts w:ascii="Times New Roman" w:hAnsi="Times New Roman" w:cs="Times New Roman"/>
          <w:bCs/>
          <w:sz w:val="24"/>
          <w:szCs w:val="24"/>
        </w:rPr>
      </w:pPr>
    </w:p>
    <w:p w:rsidR="00557984" w:rsidRDefault="00557984" w:rsidP="00E67204">
      <w:pPr>
        <w:pStyle w:val="Default"/>
        <w:spacing w:line="360" w:lineRule="auto"/>
        <w:rPr>
          <w:rFonts w:ascii="Times New Roman" w:hAnsi="Times New Roman" w:cs="Times New Roman"/>
          <w:bCs/>
          <w:sz w:val="24"/>
          <w:szCs w:val="24"/>
        </w:rPr>
      </w:pPr>
    </w:p>
    <w:p w:rsidR="00557984" w:rsidRPr="00557984" w:rsidRDefault="00557984" w:rsidP="00E67204">
      <w:pPr>
        <w:pStyle w:val="Default"/>
        <w:spacing w:line="360" w:lineRule="auto"/>
        <w:rPr>
          <w:rFonts w:ascii="Times New Roman" w:hAnsi="Times New Roman" w:cs="Times New Roman"/>
          <w:bCs/>
          <w:sz w:val="24"/>
          <w:szCs w:val="24"/>
        </w:rPr>
      </w:pPr>
    </w:p>
    <w:p w:rsidR="00260139" w:rsidRPr="00557984" w:rsidRDefault="00260139" w:rsidP="00E67204">
      <w:pPr>
        <w:pStyle w:val="Default"/>
        <w:spacing w:line="360" w:lineRule="auto"/>
        <w:rPr>
          <w:rFonts w:ascii="Times New Roman" w:hAnsi="Times New Roman"/>
          <w:sz w:val="24"/>
          <w:szCs w:val="24"/>
          <w:u w:color="000000"/>
        </w:rPr>
      </w:pPr>
    </w:p>
    <w:p w:rsidR="00260139" w:rsidRPr="00557984" w:rsidRDefault="00260139" w:rsidP="00E67204">
      <w:pPr>
        <w:pStyle w:val="Default"/>
        <w:spacing w:line="360" w:lineRule="auto"/>
        <w:rPr>
          <w:rFonts w:ascii="Times New Roman" w:hAnsi="Times New Roman"/>
          <w:sz w:val="24"/>
          <w:szCs w:val="24"/>
          <w:u w:color="000000"/>
        </w:rPr>
      </w:pPr>
    </w:p>
    <w:p w:rsidR="00845E5B" w:rsidRPr="00557984" w:rsidRDefault="00845E5B" w:rsidP="00557984">
      <w:pPr>
        <w:pStyle w:val="Default"/>
        <w:spacing w:line="360" w:lineRule="auto"/>
        <w:rPr>
          <w:rFonts w:ascii="Times New Roman" w:hAnsi="Times New Roman"/>
          <w:sz w:val="24"/>
          <w:szCs w:val="24"/>
          <w:u w:color="000000"/>
        </w:rPr>
      </w:pPr>
    </w:p>
    <w:p w:rsidR="00557984" w:rsidRPr="00557984" w:rsidRDefault="00557984" w:rsidP="00557984">
      <w:pPr>
        <w:pStyle w:val="Normal1"/>
        <w:pBdr>
          <w:top w:val="nil"/>
          <w:left w:val="nil"/>
          <w:bottom w:val="nil"/>
          <w:right w:val="nil"/>
          <w:between w:val="nil"/>
        </w:pBdr>
        <w:spacing w:after="200" w:line="360" w:lineRule="auto"/>
        <w:jc w:val="both"/>
        <w:rPr>
          <w:b/>
          <w:bCs/>
          <w:color w:val="000000"/>
        </w:rPr>
      </w:pPr>
    </w:p>
    <w:p w:rsidR="00E01D1B" w:rsidRDefault="00E01D1B" w:rsidP="00326DD3">
      <w:pPr>
        <w:pStyle w:val="Normal1"/>
        <w:pBdr>
          <w:top w:val="nil"/>
          <w:left w:val="nil"/>
          <w:bottom w:val="nil"/>
          <w:right w:val="nil"/>
          <w:between w:val="nil"/>
        </w:pBdr>
        <w:spacing w:after="200" w:line="360" w:lineRule="auto"/>
        <w:jc w:val="both"/>
        <w:rPr>
          <w:b/>
          <w:bCs/>
          <w:i/>
          <w:color w:val="000000"/>
          <w:sz w:val="28"/>
          <w:szCs w:val="28"/>
        </w:rPr>
      </w:pPr>
      <w:r w:rsidRPr="00557984">
        <w:rPr>
          <w:b/>
          <w:bCs/>
          <w:i/>
          <w:color w:val="000000"/>
          <w:sz w:val="28"/>
          <w:szCs w:val="28"/>
        </w:rPr>
        <w:t>Introduction</w:t>
      </w:r>
    </w:p>
    <w:p w:rsidR="00557984" w:rsidRPr="00557984" w:rsidRDefault="00557984" w:rsidP="00326DD3">
      <w:pPr>
        <w:pStyle w:val="Normal1"/>
        <w:pBdr>
          <w:top w:val="nil"/>
          <w:left w:val="nil"/>
          <w:bottom w:val="nil"/>
          <w:right w:val="nil"/>
          <w:between w:val="nil"/>
        </w:pBdr>
        <w:spacing w:after="200" w:line="360" w:lineRule="auto"/>
        <w:jc w:val="both"/>
        <w:rPr>
          <w:b/>
          <w:bCs/>
          <w:i/>
          <w:color w:val="000000"/>
          <w:sz w:val="28"/>
          <w:szCs w:val="28"/>
        </w:rPr>
      </w:pPr>
    </w:p>
    <w:p w:rsidR="009926A2" w:rsidRPr="00557984" w:rsidRDefault="00E42E76" w:rsidP="00326DD3">
      <w:pPr>
        <w:pStyle w:val="Normal1"/>
        <w:pBdr>
          <w:top w:val="nil"/>
          <w:left w:val="nil"/>
          <w:bottom w:val="nil"/>
          <w:right w:val="nil"/>
          <w:between w:val="nil"/>
        </w:pBdr>
        <w:spacing w:after="200" w:line="360" w:lineRule="auto"/>
        <w:jc w:val="both"/>
        <w:rPr>
          <w:color w:val="000000"/>
        </w:rPr>
      </w:pPr>
      <w:r w:rsidRPr="00557984">
        <w:rPr>
          <w:color w:val="000000"/>
        </w:rPr>
        <w:t>Degenerative</w:t>
      </w:r>
      <w:r w:rsidR="00E01D1B" w:rsidRPr="00557984">
        <w:rPr>
          <w:color w:val="000000"/>
        </w:rPr>
        <w:t xml:space="preserve"> valve</w:t>
      </w:r>
      <w:r w:rsidRPr="00557984">
        <w:rPr>
          <w:color w:val="000000"/>
        </w:rPr>
        <w:t xml:space="preserve"> diseases are very common in developed </w:t>
      </w:r>
      <w:r w:rsidR="00DD5092" w:rsidRPr="00557984">
        <w:rPr>
          <w:color w:val="000000"/>
        </w:rPr>
        <w:t xml:space="preserve">countries with incidence for severe aortic stenosis of more than 4% of the elderly population [1]. </w:t>
      </w:r>
      <w:r w:rsidRPr="00557984">
        <w:rPr>
          <w:color w:val="000000"/>
        </w:rPr>
        <w:t>Available possibilities for treatment of such diseases are replacement of the aortic valve thought surgical path with the use of cardiopulmonary bypass(C</w:t>
      </w:r>
      <w:r w:rsidR="00181346" w:rsidRPr="00557984">
        <w:rPr>
          <w:color w:val="000000"/>
        </w:rPr>
        <w:t>PB)</w:t>
      </w:r>
      <w:r w:rsidRPr="00557984">
        <w:rPr>
          <w:color w:val="000000"/>
        </w:rPr>
        <w:t xml:space="preserve"> or </w:t>
      </w:r>
      <w:proofErr w:type="spellStart"/>
      <w:r w:rsidRPr="00557984">
        <w:rPr>
          <w:color w:val="000000"/>
        </w:rPr>
        <w:t>transcatheter</w:t>
      </w:r>
      <w:proofErr w:type="spellEnd"/>
      <w:r w:rsidRPr="00557984">
        <w:rPr>
          <w:color w:val="000000"/>
        </w:rPr>
        <w:t xml:space="preserve"> aortic valve replacement</w:t>
      </w:r>
      <w:r w:rsidR="00DD5092" w:rsidRPr="00557984">
        <w:rPr>
          <w:color w:val="000000"/>
        </w:rPr>
        <w:t xml:space="preserve"> </w:t>
      </w:r>
      <w:r w:rsidR="00181346" w:rsidRPr="00557984">
        <w:rPr>
          <w:color w:val="000000"/>
        </w:rPr>
        <w:t>(TAVR</w:t>
      </w:r>
      <w:r w:rsidRPr="00557984">
        <w:rPr>
          <w:color w:val="000000"/>
        </w:rPr>
        <w:t xml:space="preserve"> </w:t>
      </w:r>
      <w:r w:rsidR="00181346" w:rsidRPr="00557984">
        <w:rPr>
          <w:color w:val="000000"/>
        </w:rPr>
        <w:t>)</w:t>
      </w:r>
      <w:r w:rsidRPr="00557984">
        <w:rPr>
          <w:color w:val="000000"/>
        </w:rPr>
        <w:t>done wit</w:t>
      </w:r>
      <w:r w:rsidR="00181346" w:rsidRPr="00557984">
        <w:rPr>
          <w:color w:val="000000"/>
        </w:rPr>
        <w:t xml:space="preserve">hout   CPB. Regarding the limitations for TAVR procedure, surgical aortic valve </w:t>
      </w:r>
      <w:r w:rsidR="009668EA" w:rsidRPr="00557984">
        <w:rPr>
          <w:color w:val="000000"/>
        </w:rPr>
        <w:t>replacement (</w:t>
      </w:r>
      <w:r w:rsidR="00181346" w:rsidRPr="00557984">
        <w:rPr>
          <w:color w:val="000000"/>
        </w:rPr>
        <w:t xml:space="preserve">AVR) is available option for the bigger number of the general population. </w:t>
      </w:r>
      <w:r w:rsidR="009778E6" w:rsidRPr="00557984">
        <w:rPr>
          <w:color w:val="000000"/>
        </w:rPr>
        <w:t xml:space="preserve">In the surgical field many attempts were done in terms to find less invasive and </w:t>
      </w:r>
      <w:r w:rsidR="009668EA" w:rsidRPr="00557984">
        <w:rPr>
          <w:color w:val="000000"/>
        </w:rPr>
        <w:t xml:space="preserve">appropriate surgical approach suitable for the general population. From classical medial sternotomy which is a golden standard, modification were done towards minimal invasive surgeries (MIS). </w:t>
      </w:r>
      <w:r w:rsidR="009926A2" w:rsidRPr="00557984">
        <w:rPr>
          <w:color w:val="000000"/>
        </w:rPr>
        <w:t xml:space="preserve">Minimal invasive </w:t>
      </w:r>
      <w:proofErr w:type="gramStart"/>
      <w:r w:rsidR="009926A2" w:rsidRPr="00557984">
        <w:rPr>
          <w:color w:val="000000"/>
        </w:rPr>
        <w:t>sternotomy(</w:t>
      </w:r>
      <w:proofErr w:type="gramEnd"/>
      <w:r w:rsidR="009926A2" w:rsidRPr="00557984">
        <w:rPr>
          <w:color w:val="000000"/>
        </w:rPr>
        <w:t xml:space="preserve">MIS) is known and frequently used surgical approach in daily practice. More novel and less invasive approach is minimal invasive thoracotomy (MIT). </w:t>
      </w:r>
      <w:r w:rsidR="009668EA" w:rsidRPr="00557984">
        <w:rPr>
          <w:color w:val="000000"/>
        </w:rPr>
        <w:t xml:space="preserve"> </w:t>
      </w:r>
      <w:r w:rsidR="009926A2" w:rsidRPr="00557984">
        <w:rPr>
          <w:color w:val="000000"/>
        </w:rPr>
        <w:t xml:space="preserve">Many studies have proved the benefit from MIS showing reduced postoperative mortality, less pain, faster recovery and better cosmetic results [2].  </w:t>
      </w:r>
    </w:p>
    <w:p w:rsidR="00B54702" w:rsidRPr="00557984" w:rsidRDefault="009926A2" w:rsidP="00326DD3">
      <w:pPr>
        <w:pStyle w:val="Normal1"/>
        <w:pBdr>
          <w:top w:val="nil"/>
          <w:left w:val="nil"/>
          <w:bottom w:val="nil"/>
          <w:right w:val="nil"/>
          <w:between w:val="nil"/>
        </w:pBdr>
        <w:spacing w:after="200" w:line="360" w:lineRule="auto"/>
        <w:jc w:val="both"/>
        <w:rPr>
          <w:color w:val="000000"/>
        </w:rPr>
      </w:pPr>
      <w:r w:rsidRPr="00557984">
        <w:rPr>
          <w:color w:val="000000"/>
        </w:rPr>
        <w:t xml:space="preserve">Although MIS are accompanied with great benefits neurological impairment still remains major complication after such </w:t>
      </w:r>
      <w:r w:rsidR="00B11D49" w:rsidRPr="00557984">
        <w:rPr>
          <w:color w:val="000000"/>
        </w:rPr>
        <w:t xml:space="preserve">procedures [2].  </w:t>
      </w:r>
      <w:r w:rsidR="00B54702" w:rsidRPr="00557984">
        <w:rPr>
          <w:color w:val="000000"/>
        </w:rPr>
        <w:t>Brain injuries after AVR are categorized in two groups: patients with visible CT findings and</w:t>
      </w:r>
      <w:r w:rsidR="00B11D49" w:rsidRPr="00557984">
        <w:rPr>
          <w:color w:val="000000"/>
        </w:rPr>
        <w:t xml:space="preserve"> visible neurological injuries</w:t>
      </w:r>
      <w:r w:rsidR="00B54702" w:rsidRPr="00557984">
        <w:rPr>
          <w:color w:val="000000"/>
        </w:rPr>
        <w:t xml:space="preserve"> such as stroke</w:t>
      </w:r>
      <w:r w:rsidR="00615EEF" w:rsidRPr="00557984">
        <w:rPr>
          <w:color w:val="000000"/>
        </w:rPr>
        <w:t>,</w:t>
      </w:r>
      <w:r w:rsidR="00B11D49" w:rsidRPr="00557984">
        <w:rPr>
          <w:color w:val="000000"/>
        </w:rPr>
        <w:t xml:space="preserve"> </w:t>
      </w:r>
      <w:r w:rsidR="00615EEF" w:rsidRPr="00557984">
        <w:rPr>
          <w:color w:val="000000"/>
        </w:rPr>
        <w:t>while in</w:t>
      </w:r>
      <w:r w:rsidR="00B54702" w:rsidRPr="00557984">
        <w:rPr>
          <w:color w:val="000000"/>
        </w:rPr>
        <w:t xml:space="preserve"> the other group are delirium</w:t>
      </w:r>
      <w:r w:rsidR="00770A54" w:rsidRPr="00557984">
        <w:rPr>
          <w:color w:val="000000"/>
        </w:rPr>
        <w:t xml:space="preserve"> and neurocognitive </w:t>
      </w:r>
      <w:r w:rsidR="00F91573" w:rsidRPr="00557984">
        <w:rPr>
          <w:color w:val="000000"/>
        </w:rPr>
        <w:t>decline [3]</w:t>
      </w:r>
      <w:r w:rsidR="00770A54" w:rsidRPr="00557984">
        <w:rPr>
          <w:color w:val="000000"/>
        </w:rPr>
        <w:t>.</w:t>
      </w:r>
      <w:r w:rsidR="00B11D49" w:rsidRPr="00557984">
        <w:rPr>
          <w:color w:val="000000"/>
        </w:rPr>
        <w:t xml:space="preserve"> </w:t>
      </w:r>
    </w:p>
    <w:p w:rsidR="00B11D49" w:rsidRPr="00557984" w:rsidRDefault="00B11D49" w:rsidP="00326DD3">
      <w:pPr>
        <w:pStyle w:val="Normal1"/>
        <w:pBdr>
          <w:top w:val="nil"/>
          <w:left w:val="nil"/>
          <w:bottom w:val="nil"/>
          <w:right w:val="nil"/>
          <w:between w:val="nil"/>
        </w:pBdr>
        <w:spacing w:after="200" w:line="360" w:lineRule="auto"/>
        <w:jc w:val="both"/>
        <w:rPr>
          <w:color w:val="000000"/>
        </w:rPr>
      </w:pPr>
      <w:r w:rsidRPr="00557984">
        <w:rPr>
          <w:color w:val="000000"/>
        </w:rPr>
        <w:t xml:space="preserve">Postoperative brain injuries and neurocognitive disorders have been observed in 30 – 80 % of patients after cardiac surgery [4]. Most of them persist for longer time and are associated with increased mortality and prolonged recovery [4]. </w:t>
      </w:r>
    </w:p>
    <w:p w:rsidR="000B334B" w:rsidRDefault="00B11D49" w:rsidP="00326DD3">
      <w:pPr>
        <w:pStyle w:val="Normal1"/>
        <w:pBdr>
          <w:top w:val="nil"/>
          <w:left w:val="nil"/>
          <w:bottom w:val="nil"/>
          <w:right w:val="nil"/>
          <w:between w:val="nil"/>
        </w:pBdr>
        <w:spacing w:after="200" w:line="360" w:lineRule="auto"/>
        <w:jc w:val="both"/>
        <w:rPr>
          <w:color w:val="000000"/>
        </w:rPr>
      </w:pPr>
      <w:r w:rsidRPr="00557984">
        <w:t xml:space="preserve">Pathophysiological mechanisms leading of brain injury after cardiac surgery are cerebral embolization, </w:t>
      </w:r>
      <w:proofErr w:type="spellStart"/>
      <w:r w:rsidRPr="00557984">
        <w:t>hipoperfusion</w:t>
      </w:r>
      <w:proofErr w:type="spellEnd"/>
      <w:r w:rsidRPr="00557984">
        <w:t xml:space="preserve"> and systematic inflammatory </w:t>
      </w:r>
      <w:r w:rsidR="00BE692E" w:rsidRPr="00557984">
        <w:t>response (</w:t>
      </w:r>
      <w:r w:rsidRPr="00557984">
        <w:t>SIRS)</w:t>
      </w:r>
      <w:r w:rsidR="00BE692E" w:rsidRPr="00557984">
        <w:t xml:space="preserve"> associated</w:t>
      </w:r>
      <w:r w:rsidRPr="00557984">
        <w:t xml:space="preserve"> </w:t>
      </w:r>
      <w:r w:rsidR="00BE692E" w:rsidRPr="00557984">
        <w:t>with</w:t>
      </w:r>
      <w:r w:rsidRPr="00557984">
        <w:t xml:space="preserve"> CPB </w:t>
      </w:r>
      <w:r w:rsidRPr="00557984">
        <w:rPr>
          <w:color w:val="000000"/>
        </w:rPr>
        <w:t xml:space="preserve">[5]. </w:t>
      </w:r>
      <w:r w:rsidR="00DD5092" w:rsidRPr="00557984">
        <w:rPr>
          <w:color w:val="000000"/>
        </w:rPr>
        <w:t xml:space="preserve">Cerebral </w:t>
      </w:r>
      <w:proofErr w:type="spellStart"/>
      <w:r w:rsidR="00DD5092" w:rsidRPr="00557984">
        <w:rPr>
          <w:color w:val="000000"/>
        </w:rPr>
        <w:t>emboluses</w:t>
      </w:r>
      <w:proofErr w:type="spellEnd"/>
      <w:r w:rsidR="00BE692E" w:rsidRPr="00557984">
        <w:rPr>
          <w:color w:val="000000"/>
        </w:rPr>
        <w:t xml:space="preserve"> are mainly gaseous, but they can also be solid [6]. Depending from the size of the emboli they can occlude vessels with various diameters. Occlusion causes ischemia, inflammation and later edema, which consequently causes cerebral micro infarctions. </w:t>
      </w:r>
      <w:r w:rsidR="000B334B" w:rsidRPr="00557984">
        <w:rPr>
          <w:color w:val="000000"/>
        </w:rPr>
        <w:t>We want to</w:t>
      </w:r>
      <w:r w:rsidR="00BE692E" w:rsidRPr="00557984">
        <w:rPr>
          <w:color w:val="000000"/>
        </w:rPr>
        <w:t xml:space="preserve"> </w:t>
      </w:r>
      <w:r w:rsidR="00BE692E" w:rsidRPr="00557984">
        <w:rPr>
          <w:color w:val="000000"/>
        </w:rPr>
        <w:lastRenderedPageBreak/>
        <w:t>assess the impact of the intraoperative MES</w:t>
      </w:r>
      <w:r w:rsidR="000B334B" w:rsidRPr="00557984">
        <w:rPr>
          <w:color w:val="000000"/>
        </w:rPr>
        <w:t xml:space="preserve"> on the brain in patients operated with</w:t>
      </w:r>
      <w:r w:rsidR="00BE692E" w:rsidRPr="00557984">
        <w:rPr>
          <w:color w:val="000000"/>
        </w:rPr>
        <w:t xml:space="preserve"> two </w:t>
      </w:r>
      <w:r w:rsidR="000B334B" w:rsidRPr="00557984">
        <w:rPr>
          <w:color w:val="000000"/>
        </w:rPr>
        <w:t xml:space="preserve">different minimal invasive surgical approaches for AVR. We want to test the </w:t>
      </w:r>
      <w:r w:rsidR="007966DD">
        <w:rPr>
          <w:color w:val="000000"/>
        </w:rPr>
        <w:t xml:space="preserve">hypothesis showing the </w:t>
      </w:r>
      <w:r w:rsidR="000B334B" w:rsidRPr="00557984">
        <w:rPr>
          <w:color w:val="000000"/>
        </w:rPr>
        <w:t>correlation between intraoperative MES and post-operative cognitive decline.</w:t>
      </w:r>
    </w:p>
    <w:p w:rsidR="00557984" w:rsidRPr="00557984" w:rsidRDefault="00557984" w:rsidP="00326DD3">
      <w:pPr>
        <w:pStyle w:val="Normal1"/>
        <w:pBdr>
          <w:top w:val="nil"/>
          <w:left w:val="nil"/>
          <w:bottom w:val="nil"/>
          <w:right w:val="nil"/>
          <w:between w:val="nil"/>
        </w:pBdr>
        <w:spacing w:after="200" w:line="360" w:lineRule="auto"/>
        <w:jc w:val="both"/>
        <w:rPr>
          <w:color w:val="000000"/>
        </w:rPr>
      </w:pPr>
    </w:p>
    <w:p w:rsidR="00E01D1B" w:rsidRDefault="000B334B" w:rsidP="00326DD3">
      <w:pPr>
        <w:pStyle w:val="Normal1"/>
        <w:pBdr>
          <w:top w:val="nil"/>
          <w:left w:val="nil"/>
          <w:bottom w:val="nil"/>
          <w:right w:val="nil"/>
          <w:between w:val="nil"/>
        </w:pBdr>
        <w:spacing w:after="200" w:line="360" w:lineRule="auto"/>
        <w:jc w:val="both"/>
        <w:rPr>
          <w:b/>
          <w:bCs/>
          <w:i/>
          <w:color w:val="000000"/>
          <w:sz w:val="28"/>
          <w:szCs w:val="28"/>
        </w:rPr>
      </w:pPr>
      <w:r w:rsidRPr="00557984">
        <w:rPr>
          <w:b/>
          <w:bCs/>
          <w:i/>
          <w:color w:val="000000"/>
          <w:sz w:val="28"/>
          <w:szCs w:val="28"/>
        </w:rPr>
        <w:t>M</w:t>
      </w:r>
      <w:r w:rsidR="00E01D1B" w:rsidRPr="00557984">
        <w:rPr>
          <w:b/>
          <w:bCs/>
          <w:i/>
          <w:color w:val="000000"/>
          <w:sz w:val="28"/>
          <w:szCs w:val="28"/>
        </w:rPr>
        <w:t xml:space="preserve">ethods </w:t>
      </w:r>
    </w:p>
    <w:p w:rsidR="00557984" w:rsidRPr="00557984" w:rsidRDefault="00557984" w:rsidP="00326DD3">
      <w:pPr>
        <w:pStyle w:val="Normal1"/>
        <w:pBdr>
          <w:top w:val="nil"/>
          <w:left w:val="nil"/>
          <w:bottom w:val="nil"/>
          <w:right w:val="nil"/>
          <w:between w:val="nil"/>
        </w:pBdr>
        <w:spacing w:after="200" w:line="360" w:lineRule="auto"/>
        <w:jc w:val="both"/>
        <w:rPr>
          <w:b/>
          <w:bCs/>
          <w:i/>
          <w:color w:val="000000"/>
          <w:sz w:val="28"/>
          <w:szCs w:val="28"/>
        </w:rPr>
      </w:pPr>
    </w:p>
    <w:p w:rsidR="00DD0625" w:rsidRPr="00557984" w:rsidRDefault="00E86588" w:rsidP="00326DD3">
      <w:pPr>
        <w:autoSpaceDE w:val="0"/>
        <w:autoSpaceDN w:val="0"/>
        <w:adjustRightInd w:val="0"/>
        <w:spacing w:line="360" w:lineRule="auto"/>
        <w:jc w:val="both"/>
        <w:rPr>
          <w:color w:val="231F20"/>
          <w:lang w:val="en-GB"/>
        </w:rPr>
      </w:pPr>
      <w:r w:rsidRPr="00557984">
        <w:rPr>
          <w:color w:val="000000" w:themeColor="text1"/>
          <w:lang w:val="en-GB"/>
        </w:rPr>
        <w:t>A</w:t>
      </w:r>
      <w:r w:rsidR="000B334B" w:rsidRPr="00557984">
        <w:rPr>
          <w:color w:val="000000" w:themeColor="text1"/>
          <w:lang w:val="en-GB"/>
        </w:rPr>
        <w:t xml:space="preserve"> </w:t>
      </w:r>
      <w:r w:rsidRPr="00557984">
        <w:rPr>
          <w:lang w:val="en-GB"/>
        </w:rPr>
        <w:t xml:space="preserve">prospective, </w:t>
      </w:r>
      <w:r w:rsidR="006A73EF" w:rsidRPr="00557984">
        <w:rPr>
          <w:lang w:val="en-GB"/>
        </w:rPr>
        <w:t>observationa</w:t>
      </w:r>
      <w:r w:rsidR="00CF66EA" w:rsidRPr="00557984">
        <w:rPr>
          <w:lang w:val="en-GB"/>
        </w:rPr>
        <w:t>l</w:t>
      </w:r>
      <w:r w:rsidRPr="00557984">
        <w:rPr>
          <w:lang w:val="en-GB"/>
        </w:rPr>
        <w:t>, single-centre clinical trial</w:t>
      </w:r>
      <w:r w:rsidRPr="00557984">
        <w:rPr>
          <w:color w:val="231F20"/>
          <w:lang w:val="en-GB"/>
        </w:rPr>
        <w:t xml:space="preserve"> was carried at Clinical Department of </w:t>
      </w:r>
      <w:proofErr w:type="spellStart"/>
      <w:r w:rsidRPr="00557984">
        <w:rPr>
          <w:color w:val="231F20"/>
          <w:lang w:val="en-GB"/>
        </w:rPr>
        <w:t>Anesthesiology</w:t>
      </w:r>
      <w:proofErr w:type="spellEnd"/>
      <w:r w:rsidRPr="00557984">
        <w:rPr>
          <w:color w:val="231F20"/>
          <w:lang w:val="en-GB"/>
        </w:rPr>
        <w:t xml:space="preserve"> and Perioperative Intensive Therapy</w:t>
      </w:r>
      <w:r w:rsidR="00C307B4" w:rsidRPr="00557984">
        <w:rPr>
          <w:color w:val="231F20"/>
          <w:lang w:val="en-GB"/>
        </w:rPr>
        <w:t>,</w:t>
      </w:r>
      <w:r w:rsidRPr="00557984">
        <w:rPr>
          <w:color w:val="231F20"/>
          <w:lang w:val="en-GB"/>
        </w:rPr>
        <w:t xml:space="preserve"> Division of Cardiovascular </w:t>
      </w:r>
      <w:proofErr w:type="spellStart"/>
      <w:r w:rsidRPr="00557984">
        <w:rPr>
          <w:color w:val="231F20"/>
          <w:lang w:val="en-GB"/>
        </w:rPr>
        <w:t>Anesthesia</w:t>
      </w:r>
      <w:proofErr w:type="spellEnd"/>
      <w:r w:rsidRPr="00557984">
        <w:rPr>
          <w:color w:val="231F20"/>
          <w:lang w:val="en-GB"/>
        </w:rPr>
        <w:t xml:space="preserve"> and Intensive therapy</w:t>
      </w:r>
      <w:proofErr w:type="gramStart"/>
      <w:r w:rsidRPr="00557984">
        <w:rPr>
          <w:color w:val="231F20"/>
          <w:lang w:val="en-GB"/>
        </w:rPr>
        <w:t>,</w:t>
      </w:r>
      <w:r w:rsidR="00C307B4" w:rsidRPr="00557984">
        <w:rPr>
          <w:color w:val="231F20"/>
          <w:lang w:val="en-GB"/>
        </w:rPr>
        <w:t xml:space="preserve">  in</w:t>
      </w:r>
      <w:proofErr w:type="gramEnd"/>
      <w:r w:rsidR="00C307B4" w:rsidRPr="00557984">
        <w:rPr>
          <w:color w:val="231F20"/>
          <w:lang w:val="en-GB"/>
        </w:rPr>
        <w:t xml:space="preserve"> </w:t>
      </w:r>
      <w:proofErr w:type="spellStart"/>
      <w:r w:rsidR="00C307B4" w:rsidRPr="00557984">
        <w:rPr>
          <w:color w:val="231F20"/>
          <w:lang w:val="en-GB"/>
        </w:rPr>
        <w:t>Acibadem</w:t>
      </w:r>
      <w:proofErr w:type="spellEnd"/>
      <w:r w:rsidR="00C307B4" w:rsidRPr="00557984">
        <w:rPr>
          <w:color w:val="231F20"/>
          <w:lang w:val="en-GB"/>
        </w:rPr>
        <w:t xml:space="preserve"> </w:t>
      </w:r>
      <w:proofErr w:type="spellStart"/>
      <w:r w:rsidR="00C307B4" w:rsidRPr="00557984">
        <w:rPr>
          <w:color w:val="231F20"/>
          <w:lang w:val="en-GB"/>
        </w:rPr>
        <w:t>Sistina</w:t>
      </w:r>
      <w:proofErr w:type="spellEnd"/>
      <w:r w:rsidR="00C307B4" w:rsidRPr="00557984">
        <w:rPr>
          <w:color w:val="231F20"/>
          <w:lang w:val="en-GB"/>
        </w:rPr>
        <w:t>-Skopje between February, 2021 and November</w:t>
      </w:r>
      <w:r w:rsidR="00846C29" w:rsidRPr="00557984">
        <w:rPr>
          <w:color w:val="231F20"/>
          <w:lang w:val="en-GB"/>
        </w:rPr>
        <w:t>, 2021</w:t>
      </w:r>
      <w:r w:rsidRPr="00557984">
        <w:rPr>
          <w:color w:val="231F20"/>
          <w:lang w:val="en-GB"/>
        </w:rPr>
        <w:t>.</w:t>
      </w:r>
      <w:r w:rsidR="000B334B" w:rsidRPr="00557984">
        <w:rPr>
          <w:color w:val="231F20"/>
          <w:lang w:val="en-GB"/>
        </w:rPr>
        <w:t xml:space="preserve"> The trial was approved by </w:t>
      </w:r>
      <w:r w:rsidRPr="00557984">
        <w:rPr>
          <w:color w:val="231F20"/>
          <w:lang w:val="en-GB"/>
        </w:rPr>
        <w:t>Nat</w:t>
      </w:r>
      <w:r w:rsidR="00846C29" w:rsidRPr="00557984">
        <w:rPr>
          <w:color w:val="231F20"/>
          <w:lang w:val="en-GB"/>
        </w:rPr>
        <w:t xml:space="preserve">ional Medical Ethics Committee </w:t>
      </w:r>
      <w:r w:rsidRPr="00557984">
        <w:rPr>
          <w:color w:val="231F20"/>
          <w:lang w:val="en-GB"/>
        </w:rPr>
        <w:t xml:space="preserve">and was accompanied by written signed informed consent of each patient. </w:t>
      </w:r>
    </w:p>
    <w:p w:rsidR="00846C29" w:rsidRPr="00557984" w:rsidRDefault="00846C29" w:rsidP="00326DD3">
      <w:pPr>
        <w:autoSpaceDE w:val="0"/>
        <w:autoSpaceDN w:val="0"/>
        <w:adjustRightInd w:val="0"/>
        <w:spacing w:line="360" w:lineRule="auto"/>
        <w:jc w:val="both"/>
        <w:rPr>
          <w:b/>
          <w:bCs/>
          <w:color w:val="000000"/>
        </w:rPr>
      </w:pPr>
    </w:p>
    <w:p w:rsidR="00CA4C42" w:rsidRPr="00557984" w:rsidRDefault="000B0446" w:rsidP="00326DD3">
      <w:pPr>
        <w:pStyle w:val="Normal1"/>
        <w:pBdr>
          <w:top w:val="nil"/>
          <w:left w:val="nil"/>
          <w:bottom w:val="nil"/>
          <w:right w:val="nil"/>
          <w:between w:val="nil"/>
        </w:pBdr>
        <w:spacing w:after="200" w:line="360" w:lineRule="auto"/>
        <w:jc w:val="both"/>
        <w:rPr>
          <w:color w:val="000000"/>
        </w:rPr>
      </w:pPr>
      <w:proofErr w:type="gramStart"/>
      <w:r w:rsidRPr="00557984">
        <w:rPr>
          <w:b/>
          <w:bCs/>
          <w:i/>
          <w:color w:val="000000"/>
        </w:rPr>
        <w:t>Inclusion criteria</w:t>
      </w:r>
      <w:r w:rsidRPr="00557984">
        <w:rPr>
          <w:i/>
          <w:color w:val="000000"/>
        </w:rPr>
        <w:t>.</w:t>
      </w:r>
      <w:proofErr w:type="gramEnd"/>
      <w:r w:rsidRPr="00557984">
        <w:rPr>
          <w:color w:val="000000"/>
        </w:rPr>
        <w:t xml:space="preserve"> </w:t>
      </w:r>
      <w:r w:rsidR="0081526E" w:rsidRPr="00557984">
        <w:rPr>
          <w:color w:val="000000"/>
        </w:rPr>
        <w:t>Consecutive p</w:t>
      </w:r>
      <w:r w:rsidRPr="00557984">
        <w:rPr>
          <w:color w:val="000000"/>
        </w:rPr>
        <w:t>atient</w:t>
      </w:r>
      <w:r w:rsidR="00DD0625" w:rsidRPr="00557984">
        <w:rPr>
          <w:color w:val="000000"/>
        </w:rPr>
        <w:t>&gt;18 years old</w:t>
      </w:r>
      <w:r w:rsidRPr="00557984">
        <w:rPr>
          <w:color w:val="000000"/>
        </w:rPr>
        <w:t xml:space="preserve"> with </w:t>
      </w:r>
      <w:r w:rsidR="00CA4C42" w:rsidRPr="00557984">
        <w:rPr>
          <w:color w:val="000000"/>
        </w:rPr>
        <w:t xml:space="preserve">isolated </w:t>
      </w:r>
      <w:r w:rsidRPr="00557984">
        <w:rPr>
          <w:color w:val="000000"/>
        </w:rPr>
        <w:t xml:space="preserve">severe aortic stenosis, who </w:t>
      </w:r>
      <w:r w:rsidR="00BD3AC5" w:rsidRPr="00557984">
        <w:rPr>
          <w:color w:val="000000"/>
        </w:rPr>
        <w:t xml:space="preserve">were to our center </w:t>
      </w:r>
      <w:r w:rsidRPr="00557984">
        <w:rPr>
          <w:color w:val="231F20"/>
          <w:lang w:val="en-GB"/>
        </w:rPr>
        <w:t>for AVR, were</w:t>
      </w:r>
      <w:r w:rsidRPr="00557984">
        <w:rPr>
          <w:color w:val="000000"/>
        </w:rPr>
        <w:t xml:space="preserve"> eligible for recruitment.  </w:t>
      </w:r>
    </w:p>
    <w:p w:rsidR="00421290" w:rsidRPr="00557984" w:rsidRDefault="00CA4C42" w:rsidP="00326DD3">
      <w:pPr>
        <w:pStyle w:val="Normal1"/>
        <w:pBdr>
          <w:top w:val="nil"/>
          <w:left w:val="nil"/>
          <w:bottom w:val="nil"/>
          <w:right w:val="nil"/>
          <w:between w:val="nil"/>
        </w:pBdr>
        <w:spacing w:after="200" w:line="360" w:lineRule="auto"/>
        <w:jc w:val="both"/>
        <w:rPr>
          <w:color w:val="000000"/>
        </w:rPr>
      </w:pPr>
      <w:proofErr w:type="gramStart"/>
      <w:r w:rsidRPr="00557984">
        <w:rPr>
          <w:b/>
          <w:bCs/>
          <w:i/>
          <w:color w:val="000000"/>
        </w:rPr>
        <w:t>Exclusion criteria</w:t>
      </w:r>
      <w:r w:rsidRPr="00557984">
        <w:rPr>
          <w:b/>
          <w:bCs/>
          <w:color w:val="000000"/>
        </w:rPr>
        <w:t>.</w:t>
      </w:r>
      <w:proofErr w:type="gramEnd"/>
      <w:r w:rsidR="000B334B" w:rsidRPr="00557984">
        <w:rPr>
          <w:b/>
          <w:bCs/>
          <w:color w:val="000000"/>
        </w:rPr>
        <w:t xml:space="preserve"> </w:t>
      </w:r>
      <w:r w:rsidR="00421290" w:rsidRPr="00557984">
        <w:rPr>
          <w:color w:val="000000"/>
        </w:rPr>
        <w:t xml:space="preserve">Patients with poor acoustic window, epilepsy, psychiatric illnesses, carotid </w:t>
      </w:r>
      <w:r w:rsidR="00846C29" w:rsidRPr="00557984">
        <w:rPr>
          <w:color w:val="000000"/>
        </w:rPr>
        <w:t>pathology</w:t>
      </w:r>
      <w:r w:rsidR="00421290" w:rsidRPr="00557984">
        <w:rPr>
          <w:color w:val="000000"/>
        </w:rPr>
        <w:t xml:space="preserve"> and alcohol abusers didn’t participate in the </w:t>
      </w:r>
      <w:r w:rsidR="00DD5092" w:rsidRPr="00557984">
        <w:rPr>
          <w:color w:val="000000"/>
        </w:rPr>
        <w:t>study.</w:t>
      </w:r>
    </w:p>
    <w:p w:rsidR="006D5081" w:rsidRPr="00557984" w:rsidRDefault="006D5081" w:rsidP="00326DD3">
      <w:pPr>
        <w:spacing w:line="360" w:lineRule="auto"/>
        <w:jc w:val="both"/>
        <w:rPr>
          <w:b/>
          <w:bCs/>
          <w:i/>
          <w:iCs/>
          <w:color w:val="231F20"/>
          <w:sz w:val="28"/>
          <w:szCs w:val="28"/>
          <w:lang w:val="en-GB"/>
        </w:rPr>
      </w:pPr>
    </w:p>
    <w:p w:rsidR="00FC2F58" w:rsidRDefault="00356974" w:rsidP="00326DD3">
      <w:pPr>
        <w:spacing w:line="360" w:lineRule="auto"/>
        <w:jc w:val="both"/>
        <w:rPr>
          <w:i/>
          <w:color w:val="231F20"/>
          <w:sz w:val="28"/>
          <w:szCs w:val="28"/>
          <w:lang w:val="en-GB"/>
        </w:rPr>
      </w:pPr>
      <w:r w:rsidRPr="00557984">
        <w:rPr>
          <w:b/>
          <w:bCs/>
          <w:i/>
          <w:iCs/>
          <w:color w:val="231F20"/>
          <w:sz w:val="28"/>
          <w:szCs w:val="28"/>
          <w:lang w:val="en-GB"/>
        </w:rPr>
        <w:t xml:space="preserve">Anaesthesia </w:t>
      </w:r>
      <w:r w:rsidR="00B042BB" w:rsidRPr="00557984">
        <w:rPr>
          <w:b/>
          <w:bCs/>
          <w:i/>
          <w:iCs/>
          <w:color w:val="231F20"/>
          <w:sz w:val="28"/>
          <w:szCs w:val="28"/>
          <w:lang w:val="en-GB"/>
        </w:rPr>
        <w:t>Procedure</w:t>
      </w:r>
      <w:r w:rsidRPr="00557984">
        <w:rPr>
          <w:b/>
          <w:bCs/>
          <w:i/>
          <w:iCs/>
          <w:color w:val="231F20"/>
          <w:sz w:val="28"/>
          <w:szCs w:val="28"/>
          <w:lang w:val="en-GB"/>
        </w:rPr>
        <w:t>s</w:t>
      </w:r>
    </w:p>
    <w:p w:rsidR="00557984" w:rsidRPr="00557984" w:rsidRDefault="00557984" w:rsidP="00326DD3">
      <w:pPr>
        <w:spacing w:line="360" w:lineRule="auto"/>
        <w:jc w:val="both"/>
        <w:rPr>
          <w:i/>
          <w:color w:val="231F20"/>
          <w:sz w:val="28"/>
          <w:szCs w:val="28"/>
          <w:lang w:val="en-GB"/>
        </w:rPr>
      </w:pPr>
    </w:p>
    <w:p w:rsidR="000B334B" w:rsidRPr="00557984" w:rsidRDefault="002E5B6D" w:rsidP="00326DD3">
      <w:pPr>
        <w:spacing w:line="360" w:lineRule="auto"/>
        <w:jc w:val="both"/>
        <w:rPr>
          <w:color w:val="000000"/>
          <w:lang w:val="en-GB"/>
        </w:rPr>
      </w:pPr>
      <w:r w:rsidRPr="00557984">
        <w:t>All patients received arterial</w:t>
      </w:r>
      <w:r w:rsidRPr="00557984">
        <w:rPr>
          <w:color w:val="000000"/>
          <w:lang w:val="en-GB"/>
        </w:rPr>
        <w:t xml:space="preserve"> </w:t>
      </w:r>
      <w:r w:rsidR="00DD5092" w:rsidRPr="00557984">
        <w:rPr>
          <w:color w:val="000000"/>
          <w:lang w:val="en-GB"/>
        </w:rPr>
        <w:t>cannula, NIRS (</w:t>
      </w:r>
      <w:r w:rsidR="000B334B" w:rsidRPr="00557984">
        <w:rPr>
          <w:color w:val="000000"/>
          <w:lang w:val="en-GB"/>
        </w:rPr>
        <w:t>near infrared spectroscopy</w:t>
      </w:r>
      <w:r w:rsidR="00DB58BC" w:rsidRPr="00557984">
        <w:rPr>
          <w:color w:val="000000"/>
          <w:lang w:val="en-GB"/>
        </w:rPr>
        <w:t xml:space="preserve">), </w:t>
      </w:r>
      <w:r w:rsidR="00DD5092" w:rsidRPr="00557984">
        <w:rPr>
          <w:color w:val="000000"/>
          <w:lang w:val="en-GB"/>
        </w:rPr>
        <w:t>BIS (</w:t>
      </w:r>
      <w:proofErr w:type="spellStart"/>
      <w:r w:rsidR="00DB58BC" w:rsidRPr="00557984">
        <w:rPr>
          <w:color w:val="000000"/>
          <w:lang w:val="en-GB"/>
        </w:rPr>
        <w:t>bispectral</w:t>
      </w:r>
      <w:proofErr w:type="spellEnd"/>
      <w:r w:rsidR="00DB58BC" w:rsidRPr="00557984">
        <w:rPr>
          <w:color w:val="000000"/>
          <w:lang w:val="en-GB"/>
        </w:rPr>
        <w:t xml:space="preserve"> </w:t>
      </w:r>
      <w:proofErr w:type="gramStart"/>
      <w:r w:rsidR="00DB58BC" w:rsidRPr="00557984">
        <w:rPr>
          <w:color w:val="000000"/>
          <w:lang w:val="en-GB"/>
        </w:rPr>
        <w:t>index</w:t>
      </w:r>
      <w:r w:rsidR="000B334B" w:rsidRPr="00557984">
        <w:rPr>
          <w:color w:val="000000"/>
          <w:lang w:val="en-GB"/>
        </w:rPr>
        <w:t xml:space="preserve"> </w:t>
      </w:r>
      <w:r w:rsidR="00DB58BC" w:rsidRPr="00557984">
        <w:rPr>
          <w:color w:val="000000"/>
          <w:lang w:val="en-GB"/>
        </w:rPr>
        <w:t>)</w:t>
      </w:r>
      <w:r w:rsidR="0004043A" w:rsidRPr="00557984">
        <w:rPr>
          <w:color w:val="000000"/>
          <w:lang w:val="en-GB"/>
        </w:rPr>
        <w:t>placed</w:t>
      </w:r>
      <w:proofErr w:type="gramEnd"/>
      <w:r w:rsidR="0004043A" w:rsidRPr="00557984">
        <w:rPr>
          <w:color w:val="000000"/>
          <w:lang w:val="en-GB"/>
        </w:rPr>
        <w:t xml:space="preserve"> on the </w:t>
      </w:r>
      <w:r w:rsidR="000B334B" w:rsidRPr="00557984">
        <w:rPr>
          <w:color w:val="000000"/>
          <w:lang w:val="en-GB"/>
        </w:rPr>
        <w:t>forehead and</w:t>
      </w:r>
      <w:r w:rsidRPr="00557984">
        <w:rPr>
          <w:color w:val="000000"/>
          <w:lang w:val="en-GB"/>
        </w:rPr>
        <w:t xml:space="preserve"> TCD electrodes placed </w:t>
      </w:r>
      <w:r w:rsidR="00DB58BC" w:rsidRPr="00557984">
        <w:rPr>
          <w:color w:val="000000"/>
          <w:lang w:val="en-GB"/>
        </w:rPr>
        <w:t xml:space="preserve">in the </w:t>
      </w:r>
      <w:proofErr w:type="spellStart"/>
      <w:r w:rsidR="00CF3710" w:rsidRPr="00557984">
        <w:rPr>
          <w:color w:val="000000"/>
          <w:lang w:val="en-GB"/>
        </w:rPr>
        <w:t>transtemporal</w:t>
      </w:r>
      <w:proofErr w:type="spellEnd"/>
      <w:r w:rsidR="006812FD" w:rsidRPr="00557984">
        <w:rPr>
          <w:color w:val="000000"/>
          <w:lang w:val="en-GB"/>
        </w:rPr>
        <w:t xml:space="preserve"> area</w:t>
      </w:r>
      <w:r w:rsidR="00CF3710" w:rsidRPr="00557984">
        <w:rPr>
          <w:color w:val="000000"/>
          <w:lang w:val="en-GB"/>
        </w:rPr>
        <w:t xml:space="preserve"> </w:t>
      </w:r>
      <w:proofErr w:type="spellStart"/>
      <w:r w:rsidR="00CF3710" w:rsidRPr="00557984">
        <w:rPr>
          <w:color w:val="000000"/>
          <w:lang w:val="en-GB"/>
        </w:rPr>
        <w:t>insonating</w:t>
      </w:r>
      <w:proofErr w:type="spellEnd"/>
      <w:r w:rsidR="00CF3710" w:rsidRPr="00557984">
        <w:rPr>
          <w:color w:val="000000"/>
          <w:lang w:val="en-GB"/>
        </w:rPr>
        <w:t xml:space="preserve"> a. </w:t>
      </w:r>
      <w:proofErr w:type="spellStart"/>
      <w:r w:rsidR="00CF3710" w:rsidRPr="00557984">
        <w:rPr>
          <w:color w:val="000000"/>
          <w:lang w:val="en-GB"/>
        </w:rPr>
        <w:t>cerebri</w:t>
      </w:r>
      <w:proofErr w:type="spellEnd"/>
      <w:r w:rsidR="00CF3710" w:rsidRPr="00557984">
        <w:rPr>
          <w:color w:val="000000"/>
          <w:lang w:val="en-GB"/>
        </w:rPr>
        <w:t xml:space="preserve"> media on both sides</w:t>
      </w:r>
      <w:r w:rsidR="00DB58BC" w:rsidRPr="00557984">
        <w:rPr>
          <w:color w:val="000000"/>
          <w:lang w:val="en-GB"/>
        </w:rPr>
        <w:t xml:space="preserve">. </w:t>
      </w:r>
      <w:r w:rsidR="000B334B" w:rsidRPr="00557984">
        <w:rPr>
          <w:color w:val="000000"/>
          <w:lang w:val="en-GB"/>
        </w:rPr>
        <w:t xml:space="preserve">Patients were intubated fentanyl 5-10 </w:t>
      </w:r>
      <w:r w:rsidR="000B334B" w:rsidRPr="00557984">
        <w:rPr>
          <w:color w:val="000000"/>
          <w:lang w:val="en-GB"/>
        </w:rPr>
        <w:sym w:font="Symbol" w:char="F06D"/>
      </w:r>
      <w:r w:rsidR="000B334B" w:rsidRPr="00557984">
        <w:rPr>
          <w:color w:val="000000"/>
          <w:lang w:val="en-GB"/>
        </w:rPr>
        <w:t xml:space="preserve">g/kg, </w:t>
      </w:r>
      <w:proofErr w:type="spellStart"/>
      <w:r w:rsidR="000B334B" w:rsidRPr="00557984">
        <w:rPr>
          <w:color w:val="000000"/>
          <w:lang w:val="en-GB"/>
        </w:rPr>
        <w:t>etomidate</w:t>
      </w:r>
      <w:proofErr w:type="spellEnd"/>
      <w:r w:rsidR="000B334B" w:rsidRPr="00557984">
        <w:rPr>
          <w:color w:val="000000"/>
          <w:lang w:val="en-GB"/>
        </w:rPr>
        <w:t xml:space="preserve"> 1 mg/kg and </w:t>
      </w:r>
      <w:proofErr w:type="spellStart"/>
      <w:r w:rsidR="000B334B" w:rsidRPr="00557984">
        <w:rPr>
          <w:color w:val="000000"/>
          <w:lang w:val="en-GB"/>
        </w:rPr>
        <w:t>pancuroniume</w:t>
      </w:r>
      <w:proofErr w:type="spellEnd"/>
      <w:r w:rsidR="000B334B" w:rsidRPr="00557984">
        <w:rPr>
          <w:color w:val="000000"/>
          <w:lang w:val="en-GB"/>
        </w:rPr>
        <w:t xml:space="preserve"> 0.6 mg/kg. Patients were sedated with </w:t>
      </w:r>
      <w:proofErr w:type="spellStart"/>
      <w:r w:rsidR="000B334B" w:rsidRPr="00557984">
        <w:rPr>
          <w:color w:val="000000"/>
          <w:lang w:val="en-GB"/>
        </w:rPr>
        <w:t>propofol</w:t>
      </w:r>
      <w:proofErr w:type="spellEnd"/>
      <w:r w:rsidR="000B334B" w:rsidRPr="00557984">
        <w:rPr>
          <w:color w:val="000000"/>
          <w:lang w:val="en-GB"/>
        </w:rPr>
        <w:t xml:space="preserve"> and managed by the BIS values for the depth of </w:t>
      </w:r>
      <w:r w:rsidR="0016167F" w:rsidRPr="00557984">
        <w:rPr>
          <w:color w:val="000000"/>
          <w:lang w:val="en-GB"/>
        </w:rPr>
        <w:t>anaesthesia</w:t>
      </w:r>
      <w:r w:rsidR="000B334B" w:rsidRPr="00557984">
        <w:rPr>
          <w:color w:val="000000"/>
          <w:lang w:val="en-GB"/>
        </w:rPr>
        <w:t>. Weanin</w:t>
      </w:r>
      <w:r w:rsidR="00E9245A" w:rsidRPr="00557984">
        <w:rPr>
          <w:color w:val="000000"/>
          <w:lang w:val="en-GB"/>
        </w:rPr>
        <w:t xml:space="preserve">g from CPB was done aiming </w:t>
      </w:r>
      <w:r w:rsidR="000B334B" w:rsidRPr="00557984">
        <w:rPr>
          <w:color w:val="000000"/>
          <w:lang w:val="en-GB"/>
        </w:rPr>
        <w:t>f</w:t>
      </w:r>
      <w:r w:rsidR="00E9245A" w:rsidRPr="00557984">
        <w:rPr>
          <w:color w:val="000000"/>
          <w:lang w:val="en-GB"/>
        </w:rPr>
        <w:t>or</w:t>
      </w:r>
      <w:r w:rsidR="000B334B" w:rsidRPr="00557984">
        <w:rPr>
          <w:color w:val="000000"/>
          <w:lang w:val="en-GB"/>
        </w:rPr>
        <w:t xml:space="preserve"> MAP </w:t>
      </w:r>
      <w:r w:rsidR="00E9245A" w:rsidRPr="00557984">
        <w:rPr>
          <w:color w:val="000000"/>
          <w:lang w:val="en-GB"/>
        </w:rPr>
        <w:t xml:space="preserve">60-70 mm Hg in the perioperative course. </w:t>
      </w:r>
      <w:r w:rsidR="00EC1640" w:rsidRPr="00557984">
        <w:rPr>
          <w:color w:val="000000"/>
          <w:lang w:val="en-GB"/>
        </w:rPr>
        <w:t xml:space="preserve">After surgery patients were transferred in intensive care unit and </w:t>
      </w:r>
      <w:proofErr w:type="spellStart"/>
      <w:r w:rsidR="00EC1640" w:rsidRPr="00557984">
        <w:rPr>
          <w:color w:val="000000"/>
          <w:lang w:val="en-GB"/>
        </w:rPr>
        <w:t>extubated</w:t>
      </w:r>
      <w:proofErr w:type="spellEnd"/>
      <w:r w:rsidR="00EC1640" w:rsidRPr="00557984">
        <w:rPr>
          <w:color w:val="000000"/>
          <w:lang w:val="en-GB"/>
        </w:rPr>
        <w:t xml:space="preserve"> in stabile </w:t>
      </w:r>
      <w:proofErr w:type="spellStart"/>
      <w:r w:rsidR="00EC1640" w:rsidRPr="00557984">
        <w:rPr>
          <w:color w:val="000000"/>
          <w:lang w:val="en-GB"/>
        </w:rPr>
        <w:t>hemodycamical</w:t>
      </w:r>
      <w:proofErr w:type="spellEnd"/>
      <w:r w:rsidR="00EC1640" w:rsidRPr="00557984">
        <w:rPr>
          <w:color w:val="000000"/>
          <w:lang w:val="en-GB"/>
        </w:rPr>
        <w:t xml:space="preserve"> condition. </w:t>
      </w:r>
    </w:p>
    <w:p w:rsidR="00356974" w:rsidRPr="00557984" w:rsidRDefault="00356974" w:rsidP="00326DD3">
      <w:pPr>
        <w:autoSpaceDE w:val="0"/>
        <w:autoSpaceDN w:val="0"/>
        <w:adjustRightInd w:val="0"/>
        <w:spacing w:line="360" w:lineRule="auto"/>
        <w:jc w:val="both"/>
      </w:pPr>
    </w:p>
    <w:p w:rsidR="00417E51" w:rsidRPr="00557984" w:rsidRDefault="00417E51" w:rsidP="00326DD3">
      <w:pPr>
        <w:pStyle w:val="Normal1"/>
        <w:pBdr>
          <w:top w:val="nil"/>
          <w:left w:val="nil"/>
          <w:bottom w:val="nil"/>
          <w:right w:val="nil"/>
          <w:between w:val="nil"/>
        </w:pBdr>
        <w:spacing w:after="200" w:line="360" w:lineRule="auto"/>
        <w:jc w:val="both"/>
        <w:rPr>
          <w:b/>
          <w:bCs/>
          <w:color w:val="000000"/>
        </w:rPr>
      </w:pPr>
    </w:p>
    <w:p w:rsidR="00F321DD" w:rsidRDefault="00DD0625" w:rsidP="00326DD3">
      <w:pPr>
        <w:pStyle w:val="Normal1"/>
        <w:pBdr>
          <w:top w:val="nil"/>
          <w:left w:val="nil"/>
          <w:bottom w:val="nil"/>
          <w:right w:val="nil"/>
          <w:between w:val="nil"/>
        </w:pBdr>
        <w:spacing w:after="200" w:line="360" w:lineRule="auto"/>
        <w:jc w:val="both"/>
        <w:rPr>
          <w:b/>
          <w:bCs/>
          <w:i/>
          <w:color w:val="000000"/>
          <w:sz w:val="28"/>
          <w:szCs w:val="28"/>
        </w:rPr>
      </w:pPr>
      <w:r w:rsidRPr="00557984">
        <w:rPr>
          <w:b/>
          <w:bCs/>
          <w:i/>
          <w:color w:val="000000"/>
          <w:sz w:val="28"/>
          <w:szCs w:val="28"/>
        </w:rPr>
        <w:t xml:space="preserve">Trans-cranial </w:t>
      </w:r>
      <w:r w:rsidR="00557984">
        <w:rPr>
          <w:b/>
          <w:bCs/>
          <w:i/>
          <w:color w:val="000000"/>
          <w:sz w:val="28"/>
          <w:szCs w:val="28"/>
        </w:rPr>
        <w:t>Doppler</w:t>
      </w:r>
    </w:p>
    <w:p w:rsidR="00557984" w:rsidRPr="00557984" w:rsidRDefault="00557984" w:rsidP="00326DD3">
      <w:pPr>
        <w:pStyle w:val="Normal1"/>
        <w:pBdr>
          <w:top w:val="nil"/>
          <w:left w:val="nil"/>
          <w:bottom w:val="nil"/>
          <w:right w:val="nil"/>
          <w:between w:val="nil"/>
        </w:pBdr>
        <w:spacing w:after="200" w:line="360" w:lineRule="auto"/>
        <w:jc w:val="both"/>
        <w:rPr>
          <w:b/>
          <w:bCs/>
          <w:i/>
          <w:color w:val="000000"/>
          <w:sz w:val="28"/>
          <w:szCs w:val="28"/>
        </w:rPr>
      </w:pPr>
    </w:p>
    <w:p w:rsidR="00EC1640" w:rsidRPr="00557984" w:rsidRDefault="00EC1640" w:rsidP="00326DD3">
      <w:pPr>
        <w:pStyle w:val="Normal1"/>
        <w:pBdr>
          <w:top w:val="nil"/>
          <w:left w:val="nil"/>
          <w:bottom w:val="nil"/>
          <w:right w:val="nil"/>
          <w:between w:val="nil"/>
        </w:pBdr>
        <w:spacing w:after="200" w:line="360" w:lineRule="auto"/>
        <w:jc w:val="both"/>
        <w:rPr>
          <w:color w:val="000000"/>
        </w:rPr>
      </w:pPr>
      <w:r w:rsidRPr="00557984">
        <w:rPr>
          <w:color w:val="000000"/>
        </w:rPr>
        <w:t xml:space="preserve">Intraoperative MES were detected bilaterally with transcranial </w:t>
      </w:r>
      <w:proofErr w:type="gramStart"/>
      <w:r w:rsidRPr="00557984">
        <w:rPr>
          <w:color w:val="000000"/>
        </w:rPr>
        <w:t>Doppler(</w:t>
      </w:r>
      <w:proofErr w:type="gramEnd"/>
      <w:r w:rsidRPr="00557984">
        <w:rPr>
          <w:color w:val="000000"/>
        </w:rPr>
        <w:t xml:space="preserve">TCD). High intense transient signals- HITS were recorded and later analyzed. Differentiation from HITS into MES and artifacts was done according to the </w:t>
      </w:r>
      <w:r w:rsidRPr="00557984">
        <w:rPr>
          <w:color w:val="333333"/>
          <w:shd w:val="clear" w:color="auto" w:fill="FFFFFF"/>
        </w:rPr>
        <w:t xml:space="preserve">criteria recommended in the International Consensus Group on </w:t>
      </w:r>
      <w:proofErr w:type="spellStart"/>
      <w:r w:rsidRPr="00557984">
        <w:rPr>
          <w:color w:val="333333"/>
          <w:shd w:val="clear" w:color="auto" w:fill="FFFFFF"/>
        </w:rPr>
        <w:t>Microembolus</w:t>
      </w:r>
      <w:proofErr w:type="spellEnd"/>
      <w:r w:rsidRPr="00557984">
        <w:rPr>
          <w:color w:val="333333"/>
          <w:shd w:val="clear" w:color="auto" w:fill="FFFFFF"/>
        </w:rPr>
        <w:t xml:space="preserve"> Detection. </w:t>
      </w:r>
    </w:p>
    <w:p w:rsidR="007F4B4E" w:rsidRPr="00557984" w:rsidRDefault="007F4B4E" w:rsidP="00326DD3">
      <w:pPr>
        <w:pStyle w:val="Normal1"/>
        <w:pBdr>
          <w:top w:val="nil"/>
          <w:left w:val="nil"/>
          <w:bottom w:val="nil"/>
          <w:right w:val="nil"/>
          <w:between w:val="nil"/>
        </w:pBdr>
        <w:spacing w:after="200" w:line="360" w:lineRule="auto"/>
        <w:jc w:val="both"/>
        <w:rPr>
          <w:i/>
          <w:sz w:val="28"/>
          <w:szCs w:val="28"/>
          <w:lang w:val="en-GB"/>
        </w:rPr>
      </w:pPr>
    </w:p>
    <w:p w:rsidR="000C7B54" w:rsidRDefault="00E9730A" w:rsidP="00326DD3">
      <w:pPr>
        <w:pStyle w:val="Normal1"/>
        <w:pBdr>
          <w:top w:val="nil"/>
          <w:left w:val="nil"/>
          <w:bottom w:val="nil"/>
          <w:right w:val="nil"/>
          <w:between w:val="nil"/>
        </w:pBdr>
        <w:spacing w:after="200" w:line="360" w:lineRule="auto"/>
        <w:jc w:val="both"/>
        <w:rPr>
          <w:b/>
          <w:bCs/>
          <w:i/>
          <w:color w:val="000000"/>
          <w:sz w:val="28"/>
          <w:szCs w:val="28"/>
        </w:rPr>
      </w:pPr>
      <w:r w:rsidRPr="00557984">
        <w:rPr>
          <w:b/>
          <w:bCs/>
          <w:i/>
          <w:color w:val="000000"/>
          <w:sz w:val="28"/>
          <w:szCs w:val="28"/>
        </w:rPr>
        <w:t>Cognition assessment</w:t>
      </w:r>
    </w:p>
    <w:p w:rsidR="00557984" w:rsidRPr="00557984" w:rsidRDefault="00557984" w:rsidP="00326DD3">
      <w:pPr>
        <w:pStyle w:val="Normal1"/>
        <w:pBdr>
          <w:top w:val="nil"/>
          <w:left w:val="nil"/>
          <w:bottom w:val="nil"/>
          <w:right w:val="nil"/>
          <w:between w:val="nil"/>
        </w:pBdr>
        <w:spacing w:after="200" w:line="360" w:lineRule="auto"/>
        <w:jc w:val="both"/>
        <w:rPr>
          <w:b/>
          <w:bCs/>
          <w:i/>
          <w:color w:val="000000"/>
          <w:sz w:val="28"/>
          <w:szCs w:val="28"/>
        </w:rPr>
      </w:pPr>
    </w:p>
    <w:p w:rsidR="00142955" w:rsidRPr="00557984" w:rsidRDefault="00E9730A" w:rsidP="00326DD3">
      <w:pPr>
        <w:pStyle w:val="Normal1"/>
        <w:pBdr>
          <w:top w:val="nil"/>
          <w:left w:val="nil"/>
          <w:bottom w:val="nil"/>
          <w:right w:val="nil"/>
          <w:between w:val="nil"/>
        </w:pBdr>
        <w:spacing w:after="200" w:line="360" w:lineRule="auto"/>
        <w:jc w:val="both"/>
      </w:pPr>
      <w:r w:rsidRPr="00557984">
        <w:rPr>
          <w:color w:val="000000"/>
        </w:rPr>
        <w:t>C</w:t>
      </w:r>
      <w:r w:rsidR="00EC1640" w:rsidRPr="00557984">
        <w:rPr>
          <w:color w:val="000000"/>
        </w:rPr>
        <w:t xml:space="preserve">ognitive status for every </w:t>
      </w:r>
      <w:r w:rsidR="00762E77" w:rsidRPr="00557984">
        <w:rPr>
          <w:color w:val="000000"/>
        </w:rPr>
        <w:t>patient</w:t>
      </w:r>
      <w:r w:rsidR="00EC1640" w:rsidRPr="00557984">
        <w:rPr>
          <w:color w:val="000000"/>
        </w:rPr>
        <w:t xml:space="preserve"> was</w:t>
      </w:r>
      <w:r w:rsidR="00874ED4" w:rsidRPr="00557984">
        <w:rPr>
          <w:color w:val="000000"/>
        </w:rPr>
        <w:t xml:space="preserve"> done</w:t>
      </w:r>
      <w:r w:rsidR="00762E77" w:rsidRPr="00557984">
        <w:rPr>
          <w:color w:val="000000"/>
        </w:rPr>
        <w:t xml:space="preserve"> before and</w:t>
      </w:r>
      <w:r w:rsidR="00EC1640" w:rsidRPr="00557984">
        <w:rPr>
          <w:color w:val="000000"/>
        </w:rPr>
        <w:t xml:space="preserve"> </w:t>
      </w:r>
      <w:r w:rsidR="00762E77" w:rsidRPr="00557984">
        <w:rPr>
          <w:color w:val="000000"/>
        </w:rPr>
        <w:t xml:space="preserve">after </w:t>
      </w:r>
      <w:r w:rsidR="00874ED4" w:rsidRPr="00557984">
        <w:rPr>
          <w:color w:val="000000"/>
        </w:rPr>
        <w:t>surgery with</w:t>
      </w:r>
      <w:r w:rsidR="00EC1640" w:rsidRPr="00557984">
        <w:rPr>
          <w:color w:val="000000"/>
        </w:rPr>
        <w:t xml:space="preserve"> </w:t>
      </w:r>
      <w:proofErr w:type="spellStart"/>
      <w:r w:rsidR="00856509" w:rsidRPr="00557984">
        <w:rPr>
          <w:color w:val="000000"/>
        </w:rPr>
        <w:t>Addenbrooke’s</w:t>
      </w:r>
      <w:proofErr w:type="spellEnd"/>
      <w:r w:rsidR="00856509" w:rsidRPr="00557984">
        <w:t xml:space="preserve"> Cognitive Examination</w:t>
      </w:r>
      <w:r w:rsidR="00762E77" w:rsidRPr="00557984">
        <w:t xml:space="preserve"> Test</w:t>
      </w:r>
      <w:r w:rsidR="00EC1640" w:rsidRPr="00557984">
        <w:t xml:space="preserve"> (ACE-R). Examined patients showed their capabilities in </w:t>
      </w:r>
      <w:r w:rsidR="00284151" w:rsidRPr="00557984">
        <w:t xml:space="preserve">five </w:t>
      </w:r>
      <w:proofErr w:type="gramStart"/>
      <w:r w:rsidR="00284151" w:rsidRPr="00557984">
        <w:t>categories(</w:t>
      </w:r>
      <w:proofErr w:type="gramEnd"/>
      <w:r w:rsidR="00284151" w:rsidRPr="00557984">
        <w:t xml:space="preserve"> memory, language, </w:t>
      </w:r>
      <w:r w:rsidR="00EC1640" w:rsidRPr="00557984">
        <w:t xml:space="preserve"> </w:t>
      </w:r>
      <w:r w:rsidR="00284151" w:rsidRPr="00557984">
        <w:t xml:space="preserve">orientation and attention, verbal fluency and </w:t>
      </w:r>
      <w:proofErr w:type="spellStart"/>
      <w:r w:rsidR="00856509" w:rsidRPr="00557984">
        <w:t>visuo</w:t>
      </w:r>
      <w:proofErr w:type="spellEnd"/>
      <w:r w:rsidR="00856509" w:rsidRPr="00557984">
        <w:t>-spatial</w:t>
      </w:r>
      <w:r w:rsidR="00284151" w:rsidRPr="00557984">
        <w:t xml:space="preserve"> </w:t>
      </w:r>
      <w:r w:rsidR="00856509" w:rsidRPr="00557984">
        <w:t>abilities)</w:t>
      </w:r>
      <w:r w:rsidR="007F4B4E" w:rsidRPr="00557984">
        <w:t>.</w:t>
      </w:r>
    </w:p>
    <w:p w:rsidR="007F4B4E" w:rsidRPr="00557984" w:rsidRDefault="007F4B4E" w:rsidP="00326DD3">
      <w:pPr>
        <w:pStyle w:val="Normal1"/>
        <w:pBdr>
          <w:top w:val="nil"/>
          <w:left w:val="nil"/>
          <w:bottom w:val="nil"/>
          <w:right w:val="nil"/>
          <w:between w:val="nil"/>
        </w:pBdr>
        <w:spacing w:after="200" w:line="360" w:lineRule="auto"/>
        <w:jc w:val="both"/>
        <w:rPr>
          <w:b/>
          <w:bCs/>
          <w:color w:val="000000"/>
        </w:rPr>
      </w:pPr>
    </w:p>
    <w:p w:rsidR="00703B06" w:rsidRPr="00557984" w:rsidRDefault="00703B06" w:rsidP="00326DD3">
      <w:pPr>
        <w:spacing w:line="360" w:lineRule="auto"/>
        <w:rPr>
          <w:b/>
          <w:bCs/>
          <w:i/>
          <w:sz w:val="28"/>
          <w:szCs w:val="28"/>
        </w:rPr>
      </w:pPr>
      <w:r w:rsidRPr="00557984">
        <w:rPr>
          <w:b/>
          <w:bCs/>
          <w:i/>
          <w:sz w:val="28"/>
          <w:szCs w:val="28"/>
        </w:rPr>
        <w:t>Statistical analysis</w:t>
      </w:r>
    </w:p>
    <w:p w:rsidR="009173EC" w:rsidRPr="00557984" w:rsidRDefault="009173EC" w:rsidP="00326DD3">
      <w:pPr>
        <w:spacing w:line="360" w:lineRule="auto"/>
        <w:rPr>
          <w:b/>
          <w:bCs/>
        </w:rPr>
      </w:pPr>
    </w:p>
    <w:p w:rsidR="00284151" w:rsidRPr="00557984" w:rsidRDefault="00862ADB" w:rsidP="00326DD3">
      <w:pPr>
        <w:spacing w:line="360" w:lineRule="auto"/>
        <w:jc w:val="both"/>
      </w:pPr>
      <w:r w:rsidRPr="00557984">
        <w:t>For d</w:t>
      </w:r>
      <w:r w:rsidR="00A030AE" w:rsidRPr="00557984">
        <w:t xml:space="preserve">escriptive statistics </w:t>
      </w:r>
      <w:proofErr w:type="gramStart"/>
      <w:r w:rsidRPr="00557984">
        <w:t>was</w:t>
      </w:r>
      <w:proofErr w:type="gramEnd"/>
      <w:r w:rsidRPr="00557984">
        <w:t xml:space="preserve"> used </w:t>
      </w:r>
      <w:r w:rsidRPr="00557984">
        <w:rPr>
          <w:color w:val="3E3D40"/>
        </w:rPr>
        <w:t>Student </w:t>
      </w:r>
      <w:r w:rsidRPr="00557984">
        <w:rPr>
          <w:i/>
          <w:iCs/>
          <w:color w:val="3E3D40"/>
        </w:rPr>
        <w:t>t</w:t>
      </w:r>
      <w:r w:rsidRPr="00557984">
        <w:rPr>
          <w:color w:val="3E3D40"/>
        </w:rPr>
        <w:t xml:space="preserve">-test (for continuous variables) and the Chi-Square test (for categorical variables). To compare the level of ME between the two surgical procedures was used </w:t>
      </w:r>
      <w:r w:rsidRPr="00557984">
        <w:t xml:space="preserve">two tailed Mann-Whitney U test. All data analysis was </w:t>
      </w:r>
      <w:r w:rsidR="00DD5092" w:rsidRPr="00557984">
        <w:t xml:space="preserve">performed by </w:t>
      </w:r>
      <w:proofErr w:type="gramStart"/>
      <w:r w:rsidR="00DD5092" w:rsidRPr="00557984">
        <w:t xml:space="preserve">using </w:t>
      </w:r>
      <w:r w:rsidRPr="00557984">
        <w:rPr>
          <w:color w:val="3E3D40"/>
        </w:rPr>
        <w:t xml:space="preserve"> IBM</w:t>
      </w:r>
      <w:proofErr w:type="gramEnd"/>
      <w:r w:rsidRPr="00557984">
        <w:rPr>
          <w:color w:val="3E3D40"/>
        </w:rPr>
        <w:t xml:space="preserve"> SPSS Statistics 10. For level of significance was considered 0.05. </w:t>
      </w:r>
    </w:p>
    <w:p w:rsidR="00284151" w:rsidRPr="00557984" w:rsidRDefault="00284151" w:rsidP="00326DD3">
      <w:pPr>
        <w:pStyle w:val="Normal1"/>
        <w:pBdr>
          <w:top w:val="nil"/>
          <w:left w:val="nil"/>
          <w:bottom w:val="nil"/>
          <w:right w:val="nil"/>
          <w:between w:val="nil"/>
        </w:pBdr>
        <w:spacing w:after="200" w:line="360" w:lineRule="auto"/>
        <w:jc w:val="both"/>
        <w:rPr>
          <w:b/>
          <w:bCs/>
          <w:color w:val="000000"/>
        </w:rPr>
      </w:pPr>
    </w:p>
    <w:p w:rsidR="009E2FFB" w:rsidRDefault="009E2FFB" w:rsidP="00326DD3">
      <w:pPr>
        <w:pStyle w:val="Normal1"/>
        <w:pBdr>
          <w:top w:val="nil"/>
          <w:left w:val="nil"/>
          <w:bottom w:val="nil"/>
          <w:right w:val="nil"/>
          <w:between w:val="nil"/>
        </w:pBdr>
        <w:spacing w:after="200" w:line="360" w:lineRule="auto"/>
        <w:jc w:val="both"/>
        <w:rPr>
          <w:b/>
          <w:bCs/>
          <w:i/>
          <w:color w:val="000000"/>
          <w:sz w:val="28"/>
          <w:szCs w:val="28"/>
        </w:rPr>
      </w:pPr>
    </w:p>
    <w:p w:rsidR="009E2FFB" w:rsidRDefault="009E2FFB" w:rsidP="00326DD3">
      <w:pPr>
        <w:pStyle w:val="Normal1"/>
        <w:pBdr>
          <w:top w:val="nil"/>
          <w:left w:val="nil"/>
          <w:bottom w:val="nil"/>
          <w:right w:val="nil"/>
          <w:between w:val="nil"/>
        </w:pBdr>
        <w:spacing w:after="200" w:line="360" w:lineRule="auto"/>
        <w:jc w:val="both"/>
        <w:rPr>
          <w:b/>
          <w:bCs/>
          <w:i/>
          <w:color w:val="000000"/>
          <w:sz w:val="28"/>
          <w:szCs w:val="28"/>
        </w:rPr>
      </w:pPr>
    </w:p>
    <w:p w:rsidR="009E2FFB" w:rsidRDefault="009E2FFB" w:rsidP="00326DD3">
      <w:pPr>
        <w:pStyle w:val="Normal1"/>
        <w:pBdr>
          <w:top w:val="nil"/>
          <w:left w:val="nil"/>
          <w:bottom w:val="nil"/>
          <w:right w:val="nil"/>
          <w:between w:val="nil"/>
        </w:pBdr>
        <w:spacing w:after="200" w:line="360" w:lineRule="auto"/>
        <w:jc w:val="both"/>
        <w:rPr>
          <w:b/>
          <w:bCs/>
          <w:i/>
          <w:color w:val="000000"/>
          <w:sz w:val="28"/>
          <w:szCs w:val="28"/>
        </w:rPr>
      </w:pPr>
    </w:p>
    <w:p w:rsidR="00E039E6" w:rsidRPr="00557984" w:rsidRDefault="00770A54" w:rsidP="00326DD3">
      <w:pPr>
        <w:pStyle w:val="Normal1"/>
        <w:pBdr>
          <w:top w:val="nil"/>
          <w:left w:val="nil"/>
          <w:bottom w:val="nil"/>
          <w:right w:val="nil"/>
          <w:between w:val="nil"/>
        </w:pBdr>
        <w:spacing w:after="200" w:line="360" w:lineRule="auto"/>
        <w:jc w:val="both"/>
        <w:rPr>
          <w:b/>
          <w:bCs/>
          <w:i/>
          <w:color w:val="000000"/>
          <w:sz w:val="28"/>
          <w:szCs w:val="28"/>
        </w:rPr>
      </w:pPr>
      <w:r w:rsidRPr="00557984">
        <w:rPr>
          <w:b/>
          <w:bCs/>
          <w:i/>
          <w:color w:val="000000"/>
          <w:sz w:val="28"/>
          <w:szCs w:val="28"/>
        </w:rPr>
        <w:t>Results</w:t>
      </w:r>
    </w:p>
    <w:p w:rsidR="00DD5092" w:rsidRPr="00557984" w:rsidRDefault="002F2DAA" w:rsidP="00326DD3">
      <w:pPr>
        <w:spacing w:before="100" w:beforeAutospacing="1" w:after="100" w:afterAutospacing="1" w:line="360" w:lineRule="auto"/>
        <w:jc w:val="both"/>
        <w:rPr>
          <w:color w:val="000000"/>
        </w:rPr>
      </w:pPr>
      <w:bookmarkStart w:id="1" w:name="_Hlk31717370"/>
      <w:r>
        <w:rPr>
          <w:color w:val="000000"/>
        </w:rPr>
        <w:t xml:space="preserve">In the study 60 </w:t>
      </w:r>
      <w:r w:rsidR="00E5162C" w:rsidRPr="00557984">
        <w:rPr>
          <w:color w:val="000000"/>
        </w:rPr>
        <w:t xml:space="preserve">patients </w:t>
      </w:r>
      <w:r>
        <w:rPr>
          <w:color w:val="000000"/>
        </w:rPr>
        <w:t>were involved</w:t>
      </w:r>
      <w:r w:rsidR="00703B06" w:rsidRPr="00557984">
        <w:rPr>
          <w:color w:val="000000"/>
        </w:rPr>
        <w:t xml:space="preserve">. </w:t>
      </w:r>
      <w:r>
        <w:rPr>
          <w:color w:val="000000"/>
        </w:rPr>
        <w:t>8</w:t>
      </w:r>
      <w:r w:rsidR="00862ADB" w:rsidRPr="00557984">
        <w:rPr>
          <w:color w:val="000000"/>
        </w:rPr>
        <w:t xml:space="preserve"> </w:t>
      </w:r>
      <w:r w:rsidR="00770A54" w:rsidRPr="00557984">
        <w:rPr>
          <w:color w:val="000000"/>
        </w:rPr>
        <w:t>were excluded due to poor trans</w:t>
      </w:r>
      <w:r w:rsidR="00E86588" w:rsidRPr="00557984">
        <w:rPr>
          <w:color w:val="000000"/>
        </w:rPr>
        <w:t>-</w:t>
      </w:r>
      <w:r w:rsidR="00770A54" w:rsidRPr="00557984">
        <w:rPr>
          <w:color w:val="000000"/>
        </w:rPr>
        <w:t>temporal window</w:t>
      </w:r>
      <w:r w:rsidR="0062171A" w:rsidRPr="00557984">
        <w:rPr>
          <w:color w:val="000000"/>
        </w:rPr>
        <w:t xml:space="preserve"> for TCD</w:t>
      </w:r>
      <w:r w:rsidR="00862ADB" w:rsidRPr="00557984">
        <w:rPr>
          <w:color w:val="000000"/>
        </w:rPr>
        <w:t xml:space="preserve"> or conversion into full sternotomy</w:t>
      </w:r>
      <w:r w:rsidR="00770A54" w:rsidRPr="00557984">
        <w:rPr>
          <w:color w:val="000000"/>
        </w:rPr>
        <w:t xml:space="preserve">. </w:t>
      </w:r>
      <w:r>
        <w:rPr>
          <w:color w:val="000000"/>
        </w:rPr>
        <w:t xml:space="preserve"> 52</w:t>
      </w:r>
      <w:r w:rsidR="00862ADB" w:rsidRPr="00557984">
        <w:rPr>
          <w:color w:val="000000"/>
        </w:rPr>
        <w:t xml:space="preserve"> patients wer</w:t>
      </w:r>
      <w:r>
        <w:rPr>
          <w:color w:val="000000"/>
        </w:rPr>
        <w:t>e divided into two groups, MS 25 and MT 27</w:t>
      </w:r>
      <w:r w:rsidR="00862ADB" w:rsidRPr="00557984">
        <w:rPr>
          <w:color w:val="000000"/>
        </w:rPr>
        <w:t xml:space="preserve">. </w:t>
      </w:r>
      <w:r w:rsidR="009E2FFB" w:rsidRPr="009E2FFB">
        <w:rPr>
          <w:color w:val="000000"/>
        </w:rPr>
        <w:t>There was no difference in gender, age and other general characteristics between the groups (Chi-square, p=0.458, respectively). Also no statistically significant difference in ultrasound characteristics/indications for surgery.</w:t>
      </w:r>
    </w:p>
    <w:p w:rsidR="00557984" w:rsidRPr="00557984" w:rsidRDefault="00557984" w:rsidP="00326DD3">
      <w:pPr>
        <w:spacing w:before="100" w:beforeAutospacing="1" w:after="100" w:afterAutospacing="1" w:line="360" w:lineRule="auto"/>
        <w:jc w:val="both"/>
        <w:rPr>
          <w:color w:val="000000"/>
          <w:sz w:val="28"/>
          <w:szCs w:val="28"/>
        </w:rPr>
      </w:pPr>
    </w:p>
    <w:p w:rsidR="002D0E7D" w:rsidRPr="00557984" w:rsidRDefault="00D85B18" w:rsidP="00326DD3">
      <w:pPr>
        <w:spacing w:before="100" w:beforeAutospacing="1" w:after="100" w:afterAutospacing="1" w:line="360" w:lineRule="auto"/>
        <w:rPr>
          <w:b/>
          <w:i/>
          <w:color w:val="000000"/>
          <w:sz w:val="28"/>
          <w:szCs w:val="28"/>
        </w:rPr>
      </w:pPr>
      <w:proofErr w:type="gramStart"/>
      <w:r w:rsidRPr="00557984">
        <w:rPr>
          <w:b/>
          <w:i/>
          <w:color w:val="000000"/>
          <w:sz w:val="28"/>
          <w:szCs w:val="28"/>
        </w:rPr>
        <w:t>Table 1.</w:t>
      </w:r>
      <w:proofErr w:type="gramEnd"/>
      <w:r w:rsidRPr="00557984">
        <w:rPr>
          <w:b/>
          <w:i/>
          <w:color w:val="000000"/>
          <w:sz w:val="28"/>
          <w:szCs w:val="28"/>
        </w:rPr>
        <w:t xml:space="preserve"> General data</w:t>
      </w:r>
    </w:p>
    <w:tbl>
      <w:tblPr>
        <w:tblStyle w:val="TableNormal1"/>
        <w:tblW w:w="9509" w:type="dxa"/>
        <w:tblLayout w:type="fixed"/>
        <w:tblLook w:val="01E0" w:firstRow="1" w:lastRow="1" w:firstColumn="1" w:lastColumn="1" w:noHBand="0" w:noVBand="0"/>
      </w:tblPr>
      <w:tblGrid>
        <w:gridCol w:w="2428"/>
        <w:gridCol w:w="1754"/>
        <w:gridCol w:w="1846"/>
        <w:gridCol w:w="1814"/>
        <w:gridCol w:w="1667"/>
      </w:tblGrid>
      <w:tr w:rsidR="00F837E7" w:rsidRPr="00557984" w:rsidTr="00F837E7">
        <w:trPr>
          <w:trHeight w:val="426"/>
        </w:trPr>
        <w:tc>
          <w:tcPr>
            <w:tcW w:w="2428" w:type="dxa"/>
            <w:tcBorders>
              <w:top w:val="single" w:sz="4" w:space="0" w:color="000000"/>
              <w:bottom w:val="single" w:sz="4" w:space="0" w:color="000000"/>
            </w:tcBorders>
          </w:tcPr>
          <w:p w:rsidR="00F837E7" w:rsidRPr="00557984" w:rsidRDefault="00F837E7" w:rsidP="005D068F">
            <w:pPr>
              <w:pStyle w:val="TableParagraph"/>
              <w:rPr>
                <w:rFonts w:ascii="Times New Roman" w:hAnsi="Times New Roman" w:cs="Times New Roman"/>
                <w:sz w:val="24"/>
                <w:szCs w:val="24"/>
              </w:rPr>
            </w:pPr>
          </w:p>
        </w:tc>
        <w:tc>
          <w:tcPr>
            <w:tcW w:w="1754" w:type="dxa"/>
            <w:tcBorders>
              <w:top w:val="single" w:sz="4" w:space="0" w:color="000000"/>
              <w:bottom w:val="single" w:sz="4" w:space="0" w:color="000000"/>
            </w:tcBorders>
          </w:tcPr>
          <w:p w:rsidR="00F837E7" w:rsidRPr="00557984" w:rsidRDefault="00F837E7" w:rsidP="00F837E7">
            <w:pPr>
              <w:pStyle w:val="TableParagraph"/>
              <w:spacing w:before="48"/>
              <w:ind w:right="269"/>
              <w:rPr>
                <w:rFonts w:ascii="Times New Roman" w:hAnsi="Times New Roman" w:cs="Times New Roman"/>
                <w:b/>
                <w:sz w:val="24"/>
                <w:szCs w:val="24"/>
              </w:rPr>
            </w:pPr>
            <w:r w:rsidRPr="00557984">
              <w:rPr>
                <w:rFonts w:ascii="Times New Roman" w:hAnsi="Times New Roman" w:cs="Times New Roman"/>
                <w:b/>
                <w:sz w:val="24"/>
                <w:szCs w:val="24"/>
              </w:rPr>
              <w:t>Total(n =</w:t>
            </w:r>
            <w:r w:rsidRPr="00557984">
              <w:rPr>
                <w:rFonts w:ascii="Times New Roman" w:hAnsi="Times New Roman" w:cs="Times New Roman"/>
                <w:b/>
                <w:spacing w:val="-1"/>
                <w:sz w:val="24"/>
                <w:szCs w:val="24"/>
              </w:rPr>
              <w:t xml:space="preserve"> </w:t>
            </w:r>
            <w:r w:rsidR="009F683F" w:rsidRPr="00557984">
              <w:rPr>
                <w:rFonts w:ascii="Times New Roman" w:hAnsi="Times New Roman" w:cs="Times New Roman"/>
                <w:b/>
                <w:spacing w:val="-5"/>
                <w:sz w:val="24"/>
                <w:szCs w:val="24"/>
              </w:rPr>
              <w:t>90</w:t>
            </w:r>
            <w:r w:rsidRPr="00557984">
              <w:rPr>
                <w:rFonts w:ascii="Times New Roman" w:hAnsi="Times New Roman" w:cs="Times New Roman"/>
                <w:b/>
                <w:spacing w:val="-5"/>
                <w:sz w:val="24"/>
                <w:szCs w:val="24"/>
              </w:rPr>
              <w:t>)</w:t>
            </w:r>
          </w:p>
        </w:tc>
        <w:tc>
          <w:tcPr>
            <w:tcW w:w="1846" w:type="dxa"/>
            <w:tcBorders>
              <w:top w:val="single" w:sz="4" w:space="0" w:color="000000"/>
              <w:bottom w:val="single" w:sz="4" w:space="0" w:color="000000"/>
            </w:tcBorders>
          </w:tcPr>
          <w:p w:rsidR="00F837E7" w:rsidRPr="00557984" w:rsidRDefault="00F837E7" w:rsidP="005D068F">
            <w:pPr>
              <w:pStyle w:val="TableParagraph"/>
              <w:spacing w:before="48"/>
              <w:ind w:left="97" w:right="123"/>
              <w:jc w:val="center"/>
              <w:rPr>
                <w:rFonts w:ascii="Times New Roman" w:hAnsi="Times New Roman" w:cs="Times New Roman"/>
                <w:b/>
                <w:sz w:val="24"/>
                <w:szCs w:val="24"/>
              </w:rPr>
            </w:pPr>
            <w:r w:rsidRPr="00557984">
              <w:rPr>
                <w:rFonts w:ascii="Times New Roman" w:hAnsi="Times New Roman" w:cs="Times New Roman"/>
                <w:b/>
                <w:sz w:val="24"/>
                <w:szCs w:val="24"/>
              </w:rPr>
              <w:t>MS</w:t>
            </w:r>
            <w:r w:rsidRPr="00557984">
              <w:rPr>
                <w:rFonts w:ascii="Times New Roman" w:hAnsi="Times New Roman" w:cs="Times New Roman"/>
                <w:b/>
                <w:spacing w:val="-1"/>
                <w:sz w:val="24"/>
                <w:szCs w:val="24"/>
              </w:rPr>
              <w:t xml:space="preserve"> </w:t>
            </w:r>
            <w:r w:rsidRPr="00557984">
              <w:rPr>
                <w:rFonts w:ascii="Times New Roman" w:hAnsi="Times New Roman" w:cs="Times New Roman"/>
                <w:b/>
                <w:sz w:val="24"/>
                <w:szCs w:val="24"/>
              </w:rPr>
              <w:t>(n =</w:t>
            </w:r>
            <w:r w:rsidRPr="00557984">
              <w:rPr>
                <w:rFonts w:ascii="Times New Roman" w:hAnsi="Times New Roman" w:cs="Times New Roman"/>
                <w:b/>
                <w:spacing w:val="-1"/>
                <w:sz w:val="24"/>
                <w:szCs w:val="24"/>
              </w:rPr>
              <w:t xml:space="preserve"> </w:t>
            </w:r>
            <w:r w:rsidR="009F683F" w:rsidRPr="00557984">
              <w:rPr>
                <w:rFonts w:ascii="Times New Roman" w:hAnsi="Times New Roman" w:cs="Times New Roman"/>
                <w:b/>
                <w:spacing w:val="-5"/>
                <w:sz w:val="24"/>
                <w:szCs w:val="24"/>
              </w:rPr>
              <w:t>45</w:t>
            </w:r>
            <w:r w:rsidRPr="00557984">
              <w:rPr>
                <w:rFonts w:ascii="Times New Roman" w:hAnsi="Times New Roman" w:cs="Times New Roman"/>
                <w:b/>
                <w:spacing w:val="-5"/>
                <w:sz w:val="24"/>
                <w:szCs w:val="24"/>
              </w:rPr>
              <w:t>)</w:t>
            </w:r>
          </w:p>
        </w:tc>
        <w:tc>
          <w:tcPr>
            <w:tcW w:w="1814" w:type="dxa"/>
            <w:tcBorders>
              <w:top w:val="single" w:sz="4" w:space="0" w:color="000000"/>
              <w:bottom w:val="single" w:sz="4" w:space="0" w:color="000000"/>
            </w:tcBorders>
          </w:tcPr>
          <w:p w:rsidR="00F837E7" w:rsidRPr="00557984" w:rsidRDefault="00F837E7" w:rsidP="00F837E7">
            <w:pPr>
              <w:pStyle w:val="TableParagraph"/>
              <w:spacing w:before="48"/>
              <w:ind w:left="256" w:right="193"/>
              <w:jc w:val="center"/>
              <w:rPr>
                <w:rFonts w:ascii="Times New Roman" w:hAnsi="Times New Roman" w:cs="Times New Roman"/>
                <w:b/>
                <w:sz w:val="24"/>
                <w:szCs w:val="24"/>
              </w:rPr>
            </w:pPr>
            <w:r w:rsidRPr="00557984">
              <w:rPr>
                <w:rFonts w:ascii="Times New Roman" w:hAnsi="Times New Roman" w:cs="Times New Roman"/>
                <w:b/>
                <w:sz w:val="24"/>
                <w:szCs w:val="24"/>
              </w:rPr>
              <w:t>MT</w:t>
            </w:r>
            <w:r w:rsidRPr="00557984">
              <w:rPr>
                <w:rFonts w:ascii="Times New Roman" w:hAnsi="Times New Roman" w:cs="Times New Roman"/>
                <w:b/>
                <w:spacing w:val="1"/>
                <w:sz w:val="24"/>
                <w:szCs w:val="24"/>
              </w:rPr>
              <w:t xml:space="preserve"> </w:t>
            </w:r>
            <w:r w:rsidRPr="00557984">
              <w:rPr>
                <w:rFonts w:ascii="Times New Roman" w:hAnsi="Times New Roman" w:cs="Times New Roman"/>
                <w:b/>
                <w:sz w:val="24"/>
                <w:szCs w:val="24"/>
              </w:rPr>
              <w:t>(n =</w:t>
            </w:r>
            <w:r w:rsidR="009F683F" w:rsidRPr="00557984">
              <w:rPr>
                <w:rFonts w:ascii="Times New Roman" w:hAnsi="Times New Roman" w:cs="Times New Roman"/>
                <w:b/>
                <w:spacing w:val="-1"/>
                <w:sz w:val="24"/>
                <w:szCs w:val="24"/>
              </w:rPr>
              <w:t>45</w:t>
            </w:r>
            <w:r w:rsidRPr="00557984">
              <w:rPr>
                <w:rFonts w:ascii="Times New Roman" w:hAnsi="Times New Roman" w:cs="Times New Roman"/>
                <w:b/>
                <w:spacing w:val="-5"/>
                <w:sz w:val="24"/>
                <w:szCs w:val="24"/>
              </w:rPr>
              <w:t>)</w:t>
            </w:r>
          </w:p>
        </w:tc>
        <w:tc>
          <w:tcPr>
            <w:tcW w:w="1667" w:type="dxa"/>
            <w:tcBorders>
              <w:top w:val="single" w:sz="4" w:space="0" w:color="000000"/>
              <w:bottom w:val="single" w:sz="4" w:space="0" w:color="000000"/>
            </w:tcBorders>
          </w:tcPr>
          <w:p w:rsidR="00F837E7" w:rsidRPr="00557984" w:rsidRDefault="00F837E7" w:rsidP="005D068F">
            <w:pPr>
              <w:pStyle w:val="TableParagraph"/>
              <w:spacing w:before="48"/>
              <w:ind w:left="200" w:right="115"/>
              <w:jc w:val="center"/>
              <w:rPr>
                <w:rFonts w:ascii="Times New Roman" w:hAnsi="Times New Roman" w:cs="Times New Roman"/>
                <w:b/>
                <w:sz w:val="24"/>
                <w:szCs w:val="24"/>
              </w:rPr>
            </w:pPr>
            <w:r w:rsidRPr="00557984">
              <w:rPr>
                <w:rFonts w:ascii="Times New Roman" w:hAnsi="Times New Roman" w:cs="Times New Roman"/>
                <w:b/>
                <w:spacing w:val="-2"/>
                <w:sz w:val="24"/>
                <w:szCs w:val="24"/>
              </w:rPr>
              <w:t>p-value*</w:t>
            </w:r>
          </w:p>
        </w:tc>
      </w:tr>
      <w:tr w:rsidR="00F837E7" w:rsidRPr="00557984" w:rsidTr="00F837E7">
        <w:trPr>
          <w:trHeight w:val="400"/>
        </w:trPr>
        <w:tc>
          <w:tcPr>
            <w:tcW w:w="2428" w:type="dxa"/>
            <w:tcBorders>
              <w:top w:val="single" w:sz="4" w:space="0" w:color="000000"/>
            </w:tcBorders>
          </w:tcPr>
          <w:p w:rsidR="00F837E7" w:rsidRPr="00557984" w:rsidRDefault="00F837E7" w:rsidP="005D068F">
            <w:pPr>
              <w:pStyle w:val="TableParagraph"/>
              <w:spacing w:before="46"/>
              <w:ind w:left="115"/>
              <w:rPr>
                <w:rFonts w:ascii="Times New Roman" w:hAnsi="Times New Roman" w:cs="Times New Roman"/>
                <w:sz w:val="24"/>
                <w:szCs w:val="24"/>
              </w:rPr>
            </w:pPr>
            <w:r w:rsidRPr="00557984">
              <w:rPr>
                <w:rFonts w:ascii="Times New Roman" w:hAnsi="Times New Roman" w:cs="Times New Roman"/>
                <w:spacing w:val="-2"/>
                <w:sz w:val="24"/>
                <w:szCs w:val="24"/>
              </w:rPr>
              <w:t>Age</w:t>
            </w:r>
          </w:p>
        </w:tc>
        <w:tc>
          <w:tcPr>
            <w:tcW w:w="1754" w:type="dxa"/>
            <w:tcBorders>
              <w:top w:val="single" w:sz="4" w:space="0" w:color="000000"/>
            </w:tcBorders>
          </w:tcPr>
          <w:p w:rsidR="00F837E7" w:rsidRPr="00557984" w:rsidRDefault="00F837E7" w:rsidP="009F683F">
            <w:pPr>
              <w:pStyle w:val="TableParagraph"/>
              <w:spacing w:before="46"/>
              <w:ind w:right="340"/>
              <w:jc w:val="both"/>
              <w:rPr>
                <w:rFonts w:ascii="Times New Roman" w:hAnsi="Times New Roman" w:cs="Times New Roman"/>
                <w:sz w:val="24"/>
                <w:szCs w:val="24"/>
              </w:rPr>
            </w:pPr>
            <w:r w:rsidRPr="00557984">
              <w:rPr>
                <w:rFonts w:ascii="Times New Roman" w:hAnsi="Times New Roman" w:cs="Times New Roman"/>
                <w:sz w:val="24"/>
                <w:szCs w:val="24"/>
              </w:rPr>
              <w:t>72,5</w:t>
            </w:r>
            <w:r w:rsidRPr="00557984">
              <w:rPr>
                <w:rFonts w:ascii="Times New Roman" w:hAnsi="Times New Roman" w:cs="Times New Roman"/>
                <w:spacing w:val="-1"/>
                <w:sz w:val="24"/>
                <w:szCs w:val="24"/>
              </w:rPr>
              <w:t xml:space="preserve"> </w:t>
            </w:r>
            <w:r w:rsidRPr="00557984">
              <w:rPr>
                <w:rFonts w:ascii="Times New Roman" w:hAnsi="Times New Roman" w:cs="Times New Roman"/>
                <w:spacing w:val="-2"/>
                <w:sz w:val="24"/>
                <w:szCs w:val="24"/>
              </w:rPr>
              <w:t>±12,1</w:t>
            </w:r>
          </w:p>
        </w:tc>
        <w:tc>
          <w:tcPr>
            <w:tcW w:w="1846" w:type="dxa"/>
            <w:tcBorders>
              <w:top w:val="single" w:sz="4" w:space="0" w:color="000000"/>
            </w:tcBorders>
          </w:tcPr>
          <w:p w:rsidR="00F837E7" w:rsidRPr="00557984" w:rsidRDefault="00F837E7" w:rsidP="009F683F">
            <w:pPr>
              <w:pStyle w:val="TableParagraph"/>
              <w:spacing w:before="46"/>
              <w:ind w:left="94" w:right="123"/>
              <w:jc w:val="both"/>
              <w:rPr>
                <w:rFonts w:ascii="Times New Roman" w:hAnsi="Times New Roman" w:cs="Times New Roman"/>
                <w:sz w:val="24"/>
                <w:szCs w:val="24"/>
              </w:rPr>
            </w:pPr>
            <w:r w:rsidRPr="00557984">
              <w:rPr>
                <w:rFonts w:ascii="Times New Roman" w:hAnsi="Times New Roman" w:cs="Times New Roman"/>
                <w:sz w:val="24"/>
                <w:szCs w:val="24"/>
              </w:rPr>
              <w:t>73,54</w:t>
            </w:r>
            <w:r w:rsidRPr="00557984">
              <w:rPr>
                <w:rFonts w:ascii="Times New Roman" w:hAnsi="Times New Roman" w:cs="Times New Roman"/>
                <w:spacing w:val="-3"/>
                <w:sz w:val="24"/>
                <w:szCs w:val="24"/>
              </w:rPr>
              <w:t xml:space="preserve"> </w:t>
            </w:r>
            <w:r w:rsidRPr="00557984">
              <w:rPr>
                <w:rFonts w:ascii="Times New Roman" w:hAnsi="Times New Roman" w:cs="Times New Roman"/>
                <w:sz w:val="24"/>
                <w:szCs w:val="24"/>
              </w:rPr>
              <w:t xml:space="preserve">± </w:t>
            </w:r>
            <w:r w:rsidRPr="00557984">
              <w:rPr>
                <w:rFonts w:ascii="Times New Roman" w:hAnsi="Times New Roman" w:cs="Times New Roman"/>
                <w:spacing w:val="-4"/>
                <w:sz w:val="24"/>
                <w:szCs w:val="24"/>
              </w:rPr>
              <w:t>14,4</w:t>
            </w:r>
          </w:p>
        </w:tc>
        <w:tc>
          <w:tcPr>
            <w:tcW w:w="1814" w:type="dxa"/>
            <w:tcBorders>
              <w:top w:val="single" w:sz="4" w:space="0" w:color="000000"/>
            </w:tcBorders>
          </w:tcPr>
          <w:p w:rsidR="00F837E7" w:rsidRPr="00557984" w:rsidRDefault="00F837E7" w:rsidP="009F683F">
            <w:pPr>
              <w:pStyle w:val="TableParagraph"/>
              <w:spacing w:before="46"/>
              <w:ind w:left="252" w:right="196"/>
              <w:jc w:val="both"/>
              <w:rPr>
                <w:rFonts w:ascii="Times New Roman" w:hAnsi="Times New Roman" w:cs="Times New Roman"/>
                <w:sz w:val="24"/>
                <w:szCs w:val="24"/>
              </w:rPr>
            </w:pPr>
            <w:r w:rsidRPr="00557984">
              <w:rPr>
                <w:rFonts w:ascii="Times New Roman" w:hAnsi="Times New Roman" w:cs="Times New Roman"/>
                <w:sz w:val="24"/>
                <w:szCs w:val="24"/>
              </w:rPr>
              <w:t>72</w:t>
            </w:r>
            <w:r w:rsidRPr="00557984">
              <w:rPr>
                <w:rFonts w:ascii="Times New Roman" w:hAnsi="Times New Roman" w:cs="Times New Roman"/>
                <w:spacing w:val="1"/>
                <w:sz w:val="24"/>
                <w:szCs w:val="24"/>
              </w:rPr>
              <w:t xml:space="preserve"> </w:t>
            </w:r>
            <w:r w:rsidRPr="00557984">
              <w:rPr>
                <w:rFonts w:ascii="Times New Roman" w:hAnsi="Times New Roman" w:cs="Times New Roman"/>
                <w:sz w:val="24"/>
                <w:szCs w:val="24"/>
              </w:rPr>
              <w:t>±</w:t>
            </w:r>
            <w:r w:rsidRPr="00557984">
              <w:rPr>
                <w:rFonts w:ascii="Times New Roman" w:hAnsi="Times New Roman" w:cs="Times New Roman"/>
                <w:spacing w:val="-2"/>
                <w:sz w:val="24"/>
                <w:szCs w:val="24"/>
              </w:rPr>
              <w:t xml:space="preserve"> </w:t>
            </w:r>
            <w:r w:rsidRPr="00557984">
              <w:rPr>
                <w:rFonts w:ascii="Times New Roman" w:hAnsi="Times New Roman" w:cs="Times New Roman"/>
                <w:spacing w:val="-4"/>
                <w:sz w:val="24"/>
                <w:szCs w:val="24"/>
              </w:rPr>
              <w:t>5,84</w:t>
            </w:r>
          </w:p>
        </w:tc>
        <w:tc>
          <w:tcPr>
            <w:tcW w:w="1667" w:type="dxa"/>
            <w:tcBorders>
              <w:top w:val="single" w:sz="4" w:space="0" w:color="000000"/>
            </w:tcBorders>
          </w:tcPr>
          <w:p w:rsidR="00F837E7" w:rsidRPr="00557984" w:rsidRDefault="00F837E7" w:rsidP="009F683F">
            <w:pPr>
              <w:pStyle w:val="TableParagraph"/>
              <w:spacing w:before="46"/>
              <w:ind w:left="200" w:right="114"/>
              <w:jc w:val="both"/>
              <w:rPr>
                <w:rFonts w:ascii="Times New Roman" w:hAnsi="Times New Roman" w:cs="Times New Roman"/>
                <w:sz w:val="24"/>
                <w:szCs w:val="24"/>
              </w:rPr>
            </w:pPr>
            <w:r w:rsidRPr="00557984">
              <w:rPr>
                <w:rFonts w:ascii="Times New Roman" w:hAnsi="Times New Roman" w:cs="Times New Roman"/>
                <w:spacing w:val="-2"/>
                <w:sz w:val="24"/>
                <w:szCs w:val="24"/>
              </w:rPr>
              <w:t>0,336</w:t>
            </w:r>
          </w:p>
        </w:tc>
      </w:tr>
      <w:tr w:rsidR="00F837E7" w:rsidRPr="00557984" w:rsidTr="00F837E7">
        <w:trPr>
          <w:trHeight w:val="424"/>
        </w:trPr>
        <w:tc>
          <w:tcPr>
            <w:tcW w:w="2428" w:type="dxa"/>
          </w:tcPr>
          <w:p w:rsidR="00F837E7" w:rsidRPr="00557984" w:rsidRDefault="00F837E7" w:rsidP="005D068F">
            <w:pPr>
              <w:pStyle w:val="TableParagraph"/>
              <w:spacing w:before="70"/>
              <w:ind w:left="115"/>
              <w:rPr>
                <w:rFonts w:ascii="Times New Roman" w:hAnsi="Times New Roman" w:cs="Times New Roman"/>
                <w:sz w:val="24"/>
                <w:szCs w:val="24"/>
              </w:rPr>
            </w:pPr>
            <w:r w:rsidRPr="00557984">
              <w:rPr>
                <w:rFonts w:ascii="Times New Roman" w:hAnsi="Times New Roman" w:cs="Times New Roman"/>
                <w:spacing w:val="-4"/>
                <w:sz w:val="24"/>
                <w:szCs w:val="24"/>
              </w:rPr>
              <w:t>Gender (male/female)</w:t>
            </w:r>
          </w:p>
        </w:tc>
        <w:tc>
          <w:tcPr>
            <w:tcW w:w="1754" w:type="dxa"/>
          </w:tcPr>
          <w:p w:rsidR="00F837E7" w:rsidRPr="00557984" w:rsidRDefault="00F837E7" w:rsidP="009F683F">
            <w:pPr>
              <w:pStyle w:val="TableParagraph"/>
              <w:jc w:val="both"/>
              <w:rPr>
                <w:rFonts w:ascii="Times New Roman" w:hAnsi="Times New Roman" w:cs="Times New Roman"/>
                <w:sz w:val="24"/>
                <w:szCs w:val="24"/>
              </w:rPr>
            </w:pPr>
          </w:p>
        </w:tc>
        <w:tc>
          <w:tcPr>
            <w:tcW w:w="1846" w:type="dxa"/>
          </w:tcPr>
          <w:p w:rsidR="00F837E7" w:rsidRPr="00557984" w:rsidRDefault="00F837E7" w:rsidP="009F683F">
            <w:pPr>
              <w:pStyle w:val="TableParagraph"/>
              <w:jc w:val="both"/>
              <w:rPr>
                <w:rFonts w:ascii="Times New Roman" w:hAnsi="Times New Roman" w:cs="Times New Roman"/>
                <w:sz w:val="24"/>
                <w:szCs w:val="24"/>
              </w:rPr>
            </w:pPr>
          </w:p>
        </w:tc>
        <w:tc>
          <w:tcPr>
            <w:tcW w:w="1814" w:type="dxa"/>
          </w:tcPr>
          <w:p w:rsidR="00F837E7" w:rsidRPr="00557984" w:rsidRDefault="00F837E7" w:rsidP="009F683F">
            <w:pPr>
              <w:pStyle w:val="TableParagraph"/>
              <w:jc w:val="both"/>
              <w:rPr>
                <w:rFonts w:ascii="Times New Roman" w:hAnsi="Times New Roman" w:cs="Times New Roman"/>
                <w:sz w:val="24"/>
                <w:szCs w:val="24"/>
              </w:rPr>
            </w:pPr>
          </w:p>
        </w:tc>
        <w:tc>
          <w:tcPr>
            <w:tcW w:w="1667" w:type="dxa"/>
          </w:tcPr>
          <w:p w:rsidR="00F837E7" w:rsidRPr="00557984" w:rsidRDefault="00F837E7" w:rsidP="009F683F">
            <w:pPr>
              <w:pStyle w:val="TableParagraph"/>
              <w:spacing w:before="70"/>
              <w:ind w:left="200" w:right="114"/>
              <w:jc w:val="both"/>
              <w:rPr>
                <w:rFonts w:ascii="Times New Roman" w:hAnsi="Times New Roman" w:cs="Times New Roman"/>
                <w:sz w:val="24"/>
                <w:szCs w:val="24"/>
              </w:rPr>
            </w:pPr>
            <w:r w:rsidRPr="00557984">
              <w:rPr>
                <w:rFonts w:ascii="Times New Roman" w:hAnsi="Times New Roman" w:cs="Times New Roman"/>
                <w:spacing w:val="-2"/>
                <w:sz w:val="24"/>
                <w:szCs w:val="24"/>
              </w:rPr>
              <w:t>0,462</w:t>
            </w:r>
          </w:p>
        </w:tc>
      </w:tr>
      <w:tr w:rsidR="00F837E7" w:rsidRPr="00557984" w:rsidTr="00F837E7">
        <w:trPr>
          <w:trHeight w:val="426"/>
        </w:trPr>
        <w:tc>
          <w:tcPr>
            <w:tcW w:w="2428" w:type="dxa"/>
          </w:tcPr>
          <w:p w:rsidR="00F837E7" w:rsidRPr="00557984" w:rsidRDefault="00F837E7" w:rsidP="005D068F">
            <w:pPr>
              <w:pStyle w:val="TableParagraph"/>
              <w:spacing w:before="70"/>
              <w:ind w:left="115"/>
              <w:rPr>
                <w:rFonts w:ascii="Times New Roman" w:hAnsi="Times New Roman" w:cs="Times New Roman"/>
                <w:sz w:val="24"/>
                <w:szCs w:val="24"/>
              </w:rPr>
            </w:pPr>
            <w:r w:rsidRPr="00557984">
              <w:rPr>
                <w:rFonts w:ascii="Times New Roman" w:hAnsi="Times New Roman" w:cs="Times New Roman"/>
                <w:sz w:val="24"/>
                <w:szCs w:val="24"/>
              </w:rPr>
              <w:t>Hight (cm)</w:t>
            </w:r>
          </w:p>
        </w:tc>
        <w:tc>
          <w:tcPr>
            <w:tcW w:w="1754" w:type="dxa"/>
          </w:tcPr>
          <w:p w:rsidR="00F837E7" w:rsidRPr="00557984" w:rsidRDefault="00F837E7" w:rsidP="009F683F">
            <w:pPr>
              <w:pStyle w:val="TableParagraph"/>
              <w:spacing w:before="70"/>
              <w:jc w:val="both"/>
              <w:rPr>
                <w:rFonts w:ascii="Times New Roman" w:hAnsi="Times New Roman" w:cs="Times New Roman"/>
                <w:sz w:val="24"/>
                <w:szCs w:val="24"/>
              </w:rPr>
            </w:pPr>
            <w:r w:rsidRPr="00557984">
              <w:rPr>
                <w:rFonts w:ascii="Times New Roman" w:hAnsi="Times New Roman" w:cs="Times New Roman"/>
                <w:sz w:val="24"/>
                <w:szCs w:val="24"/>
              </w:rPr>
              <w:t>170 ± 8,10</w:t>
            </w:r>
          </w:p>
        </w:tc>
        <w:tc>
          <w:tcPr>
            <w:tcW w:w="1846" w:type="dxa"/>
          </w:tcPr>
          <w:p w:rsidR="00F837E7" w:rsidRPr="00557984" w:rsidRDefault="00F837E7" w:rsidP="009F683F">
            <w:pPr>
              <w:pStyle w:val="TableParagraph"/>
              <w:spacing w:before="70"/>
              <w:ind w:left="97" w:right="122"/>
              <w:jc w:val="both"/>
              <w:rPr>
                <w:rFonts w:ascii="Times New Roman" w:hAnsi="Times New Roman" w:cs="Times New Roman"/>
                <w:sz w:val="24"/>
                <w:szCs w:val="24"/>
              </w:rPr>
            </w:pPr>
            <w:r w:rsidRPr="00557984">
              <w:rPr>
                <w:rFonts w:ascii="Times New Roman" w:hAnsi="Times New Roman" w:cs="Times New Roman"/>
                <w:sz w:val="24"/>
                <w:szCs w:val="24"/>
              </w:rPr>
              <w:t>172 ± 8,3</w:t>
            </w:r>
          </w:p>
        </w:tc>
        <w:tc>
          <w:tcPr>
            <w:tcW w:w="1814" w:type="dxa"/>
          </w:tcPr>
          <w:p w:rsidR="00F837E7" w:rsidRPr="00557984" w:rsidRDefault="00F837E7" w:rsidP="009F683F">
            <w:pPr>
              <w:pStyle w:val="TableParagraph"/>
              <w:spacing w:before="70"/>
              <w:ind w:left="256" w:right="195"/>
              <w:jc w:val="both"/>
              <w:rPr>
                <w:rFonts w:ascii="Times New Roman" w:hAnsi="Times New Roman" w:cs="Times New Roman"/>
                <w:sz w:val="24"/>
                <w:szCs w:val="24"/>
              </w:rPr>
            </w:pPr>
            <w:r w:rsidRPr="00557984">
              <w:rPr>
                <w:rFonts w:ascii="Times New Roman" w:hAnsi="Times New Roman" w:cs="Times New Roman"/>
                <w:sz w:val="24"/>
                <w:szCs w:val="24"/>
              </w:rPr>
              <w:t>168 ± 7,54</w:t>
            </w:r>
          </w:p>
        </w:tc>
        <w:tc>
          <w:tcPr>
            <w:tcW w:w="1667" w:type="dxa"/>
          </w:tcPr>
          <w:p w:rsidR="00F837E7" w:rsidRPr="00557984" w:rsidRDefault="009F683F" w:rsidP="009F683F">
            <w:pPr>
              <w:pStyle w:val="TableParagraph"/>
              <w:jc w:val="both"/>
              <w:rPr>
                <w:rFonts w:ascii="Times New Roman" w:hAnsi="Times New Roman" w:cs="Times New Roman"/>
                <w:sz w:val="24"/>
                <w:szCs w:val="24"/>
              </w:rPr>
            </w:pPr>
            <w:r w:rsidRPr="00557984">
              <w:rPr>
                <w:rFonts w:ascii="Times New Roman" w:hAnsi="Times New Roman" w:cs="Times New Roman"/>
                <w:sz w:val="24"/>
                <w:szCs w:val="24"/>
              </w:rPr>
              <w:t xml:space="preserve">    </w:t>
            </w:r>
            <w:r w:rsidR="00F837E7" w:rsidRPr="00557984">
              <w:rPr>
                <w:rFonts w:ascii="Times New Roman" w:hAnsi="Times New Roman" w:cs="Times New Roman"/>
                <w:sz w:val="24"/>
                <w:szCs w:val="24"/>
              </w:rPr>
              <w:t>0,765</w:t>
            </w:r>
          </w:p>
        </w:tc>
      </w:tr>
      <w:tr w:rsidR="00F837E7" w:rsidRPr="00557984" w:rsidTr="00F837E7">
        <w:trPr>
          <w:trHeight w:val="426"/>
        </w:trPr>
        <w:tc>
          <w:tcPr>
            <w:tcW w:w="2428" w:type="dxa"/>
          </w:tcPr>
          <w:p w:rsidR="00F837E7" w:rsidRPr="00557984" w:rsidRDefault="00F837E7" w:rsidP="005D068F">
            <w:pPr>
              <w:pStyle w:val="TableParagraph"/>
              <w:spacing w:before="72"/>
              <w:ind w:left="115"/>
              <w:rPr>
                <w:rFonts w:ascii="Times New Roman" w:hAnsi="Times New Roman" w:cs="Times New Roman"/>
                <w:sz w:val="24"/>
                <w:szCs w:val="24"/>
              </w:rPr>
            </w:pPr>
            <w:r w:rsidRPr="00557984">
              <w:rPr>
                <w:rFonts w:ascii="Times New Roman" w:hAnsi="Times New Roman" w:cs="Times New Roman"/>
                <w:sz w:val="24"/>
                <w:szCs w:val="24"/>
              </w:rPr>
              <w:t xml:space="preserve">Weight </w:t>
            </w:r>
          </w:p>
        </w:tc>
        <w:tc>
          <w:tcPr>
            <w:tcW w:w="1754" w:type="dxa"/>
          </w:tcPr>
          <w:p w:rsidR="00F837E7" w:rsidRPr="00557984" w:rsidRDefault="00F837E7" w:rsidP="009F683F">
            <w:pPr>
              <w:pStyle w:val="TableParagraph"/>
              <w:spacing w:before="72"/>
              <w:jc w:val="both"/>
              <w:rPr>
                <w:rFonts w:ascii="Times New Roman" w:hAnsi="Times New Roman" w:cs="Times New Roman"/>
                <w:sz w:val="24"/>
                <w:szCs w:val="24"/>
              </w:rPr>
            </w:pPr>
            <w:r w:rsidRPr="00557984">
              <w:rPr>
                <w:rFonts w:ascii="Times New Roman" w:hAnsi="Times New Roman" w:cs="Times New Roman"/>
                <w:sz w:val="24"/>
                <w:szCs w:val="24"/>
              </w:rPr>
              <w:t>71,6 ± 14,1</w:t>
            </w:r>
          </w:p>
        </w:tc>
        <w:tc>
          <w:tcPr>
            <w:tcW w:w="1846" w:type="dxa"/>
          </w:tcPr>
          <w:p w:rsidR="00F837E7" w:rsidRPr="00557984" w:rsidRDefault="00F837E7" w:rsidP="009F683F">
            <w:pPr>
              <w:pStyle w:val="TableParagraph"/>
              <w:spacing w:before="72"/>
              <w:ind w:left="97" w:right="122"/>
              <w:jc w:val="both"/>
              <w:rPr>
                <w:rFonts w:ascii="Times New Roman" w:hAnsi="Times New Roman" w:cs="Times New Roman"/>
                <w:sz w:val="24"/>
                <w:szCs w:val="24"/>
              </w:rPr>
            </w:pPr>
            <w:r w:rsidRPr="00557984">
              <w:rPr>
                <w:rFonts w:ascii="Times New Roman" w:hAnsi="Times New Roman" w:cs="Times New Roman"/>
                <w:sz w:val="24"/>
                <w:szCs w:val="24"/>
              </w:rPr>
              <w:t>75,2 ± 11,4</w:t>
            </w:r>
          </w:p>
        </w:tc>
        <w:tc>
          <w:tcPr>
            <w:tcW w:w="1814" w:type="dxa"/>
          </w:tcPr>
          <w:p w:rsidR="00F837E7" w:rsidRPr="00557984" w:rsidRDefault="00F837E7" w:rsidP="009F683F">
            <w:pPr>
              <w:pStyle w:val="TableParagraph"/>
              <w:spacing w:before="72"/>
              <w:ind w:left="256" w:right="195"/>
              <w:jc w:val="both"/>
              <w:rPr>
                <w:rFonts w:ascii="Times New Roman" w:hAnsi="Times New Roman" w:cs="Times New Roman"/>
                <w:sz w:val="24"/>
                <w:szCs w:val="24"/>
              </w:rPr>
            </w:pPr>
            <w:r w:rsidRPr="00557984">
              <w:rPr>
                <w:rFonts w:ascii="Times New Roman" w:hAnsi="Times New Roman" w:cs="Times New Roman"/>
                <w:sz w:val="24"/>
                <w:szCs w:val="24"/>
              </w:rPr>
              <w:t>72,5 ± 12,9</w:t>
            </w:r>
          </w:p>
        </w:tc>
        <w:tc>
          <w:tcPr>
            <w:tcW w:w="1667" w:type="dxa"/>
          </w:tcPr>
          <w:p w:rsidR="00F837E7" w:rsidRPr="00557984" w:rsidRDefault="009F683F" w:rsidP="009F683F">
            <w:pPr>
              <w:pStyle w:val="TableParagraph"/>
              <w:jc w:val="both"/>
              <w:rPr>
                <w:rFonts w:ascii="Times New Roman" w:hAnsi="Times New Roman" w:cs="Times New Roman"/>
                <w:sz w:val="24"/>
                <w:szCs w:val="24"/>
              </w:rPr>
            </w:pPr>
            <w:r w:rsidRPr="00557984">
              <w:rPr>
                <w:rFonts w:ascii="Times New Roman" w:hAnsi="Times New Roman" w:cs="Times New Roman"/>
                <w:sz w:val="24"/>
                <w:szCs w:val="24"/>
              </w:rPr>
              <w:t xml:space="preserve">   </w:t>
            </w:r>
            <w:r w:rsidR="008E2069" w:rsidRPr="00557984">
              <w:rPr>
                <w:rFonts w:ascii="Times New Roman" w:hAnsi="Times New Roman" w:cs="Times New Roman"/>
                <w:sz w:val="24"/>
                <w:szCs w:val="24"/>
              </w:rPr>
              <w:t xml:space="preserve"> </w:t>
            </w:r>
            <w:r w:rsidR="00F837E7" w:rsidRPr="00557984">
              <w:rPr>
                <w:rFonts w:ascii="Times New Roman" w:hAnsi="Times New Roman" w:cs="Times New Roman"/>
                <w:sz w:val="24"/>
                <w:szCs w:val="24"/>
              </w:rPr>
              <w:t>0,567</w:t>
            </w:r>
          </w:p>
        </w:tc>
      </w:tr>
      <w:tr w:rsidR="00F837E7" w:rsidRPr="00557984" w:rsidTr="00F837E7">
        <w:trPr>
          <w:trHeight w:val="424"/>
        </w:trPr>
        <w:tc>
          <w:tcPr>
            <w:tcW w:w="2428" w:type="dxa"/>
          </w:tcPr>
          <w:p w:rsidR="00F837E7" w:rsidRPr="00557984" w:rsidRDefault="00F837E7" w:rsidP="005D068F">
            <w:pPr>
              <w:pStyle w:val="TableParagraph"/>
              <w:spacing w:before="70"/>
              <w:ind w:left="115"/>
              <w:rPr>
                <w:rFonts w:ascii="Times New Roman" w:hAnsi="Times New Roman" w:cs="Times New Roman"/>
                <w:sz w:val="24"/>
                <w:szCs w:val="24"/>
              </w:rPr>
            </w:pPr>
            <w:r w:rsidRPr="00557984">
              <w:rPr>
                <w:rFonts w:ascii="Times New Roman" w:hAnsi="Times New Roman" w:cs="Times New Roman"/>
                <w:sz w:val="24"/>
                <w:szCs w:val="24"/>
              </w:rPr>
              <w:t>BSA (m2)</w:t>
            </w:r>
          </w:p>
        </w:tc>
        <w:tc>
          <w:tcPr>
            <w:tcW w:w="1754" w:type="dxa"/>
          </w:tcPr>
          <w:p w:rsidR="00F837E7" w:rsidRPr="00557984" w:rsidRDefault="00F837E7" w:rsidP="009F683F">
            <w:pPr>
              <w:pStyle w:val="TableParagraph"/>
              <w:spacing w:before="70"/>
              <w:ind w:right="339"/>
              <w:jc w:val="both"/>
              <w:rPr>
                <w:rFonts w:ascii="Times New Roman" w:hAnsi="Times New Roman" w:cs="Times New Roman"/>
                <w:sz w:val="24"/>
                <w:szCs w:val="24"/>
              </w:rPr>
            </w:pPr>
            <w:r w:rsidRPr="00557984">
              <w:rPr>
                <w:rFonts w:ascii="Times New Roman" w:hAnsi="Times New Roman" w:cs="Times New Roman"/>
                <w:sz w:val="24"/>
                <w:szCs w:val="24"/>
              </w:rPr>
              <w:t>1,98 ± 0,187</w:t>
            </w:r>
          </w:p>
        </w:tc>
        <w:tc>
          <w:tcPr>
            <w:tcW w:w="1846" w:type="dxa"/>
          </w:tcPr>
          <w:p w:rsidR="00F837E7" w:rsidRPr="00557984" w:rsidRDefault="00F837E7" w:rsidP="009F683F">
            <w:pPr>
              <w:pStyle w:val="TableParagraph"/>
              <w:spacing w:before="70"/>
              <w:ind w:left="94" w:right="123"/>
              <w:jc w:val="both"/>
              <w:rPr>
                <w:rFonts w:ascii="Times New Roman" w:hAnsi="Times New Roman" w:cs="Times New Roman"/>
                <w:sz w:val="24"/>
                <w:szCs w:val="24"/>
              </w:rPr>
            </w:pPr>
            <w:r w:rsidRPr="00557984">
              <w:rPr>
                <w:rFonts w:ascii="Times New Roman" w:hAnsi="Times New Roman" w:cs="Times New Roman"/>
                <w:sz w:val="24"/>
                <w:szCs w:val="24"/>
              </w:rPr>
              <w:t>1,98 ± 0,167</w:t>
            </w:r>
          </w:p>
        </w:tc>
        <w:tc>
          <w:tcPr>
            <w:tcW w:w="1814" w:type="dxa"/>
          </w:tcPr>
          <w:p w:rsidR="00F837E7" w:rsidRPr="00557984" w:rsidRDefault="00F837E7" w:rsidP="009F683F">
            <w:pPr>
              <w:pStyle w:val="TableParagraph"/>
              <w:spacing w:before="70"/>
              <w:ind w:left="255" w:right="196"/>
              <w:jc w:val="both"/>
              <w:rPr>
                <w:rFonts w:ascii="Times New Roman" w:hAnsi="Times New Roman" w:cs="Times New Roman"/>
                <w:sz w:val="24"/>
                <w:szCs w:val="24"/>
              </w:rPr>
            </w:pPr>
            <w:r w:rsidRPr="00557984">
              <w:rPr>
                <w:rFonts w:ascii="Times New Roman" w:hAnsi="Times New Roman" w:cs="Times New Roman"/>
                <w:sz w:val="24"/>
                <w:szCs w:val="24"/>
              </w:rPr>
              <w:t>1,99 ± 0,178</w:t>
            </w:r>
          </w:p>
        </w:tc>
        <w:tc>
          <w:tcPr>
            <w:tcW w:w="1667" w:type="dxa"/>
          </w:tcPr>
          <w:p w:rsidR="00F837E7" w:rsidRPr="00557984" w:rsidRDefault="009F683F" w:rsidP="009F683F">
            <w:pPr>
              <w:pStyle w:val="TableParagraph"/>
              <w:spacing w:before="70"/>
              <w:ind w:left="200" w:right="114"/>
              <w:jc w:val="both"/>
              <w:rPr>
                <w:rFonts w:ascii="Times New Roman" w:hAnsi="Times New Roman" w:cs="Times New Roman"/>
                <w:sz w:val="24"/>
                <w:szCs w:val="24"/>
              </w:rPr>
            </w:pPr>
            <w:r w:rsidRPr="00557984">
              <w:rPr>
                <w:rFonts w:ascii="Times New Roman" w:hAnsi="Times New Roman" w:cs="Times New Roman"/>
                <w:sz w:val="24"/>
                <w:szCs w:val="24"/>
              </w:rPr>
              <w:t xml:space="preserve"> </w:t>
            </w:r>
            <w:r w:rsidR="00F837E7" w:rsidRPr="00557984">
              <w:rPr>
                <w:rFonts w:ascii="Times New Roman" w:hAnsi="Times New Roman" w:cs="Times New Roman"/>
                <w:sz w:val="24"/>
                <w:szCs w:val="24"/>
              </w:rPr>
              <w:t>0,675</w:t>
            </w:r>
          </w:p>
        </w:tc>
      </w:tr>
      <w:tr w:rsidR="00F837E7" w:rsidRPr="00557984" w:rsidTr="00F837E7">
        <w:trPr>
          <w:trHeight w:val="421"/>
        </w:trPr>
        <w:tc>
          <w:tcPr>
            <w:tcW w:w="2428" w:type="dxa"/>
          </w:tcPr>
          <w:p w:rsidR="00F837E7" w:rsidRPr="00557984" w:rsidRDefault="00F837E7" w:rsidP="005D068F">
            <w:pPr>
              <w:pStyle w:val="TableParagraph"/>
              <w:spacing w:before="70"/>
              <w:ind w:left="115"/>
              <w:rPr>
                <w:rFonts w:ascii="Times New Roman" w:hAnsi="Times New Roman" w:cs="Times New Roman"/>
                <w:sz w:val="24"/>
                <w:szCs w:val="24"/>
              </w:rPr>
            </w:pPr>
            <w:r w:rsidRPr="00557984">
              <w:rPr>
                <w:rFonts w:ascii="Times New Roman" w:hAnsi="Times New Roman" w:cs="Times New Roman"/>
                <w:sz w:val="24"/>
                <w:szCs w:val="24"/>
              </w:rPr>
              <w:t>Hypertension, n (%)</w:t>
            </w:r>
          </w:p>
        </w:tc>
        <w:tc>
          <w:tcPr>
            <w:tcW w:w="1754" w:type="dxa"/>
          </w:tcPr>
          <w:p w:rsidR="00F837E7" w:rsidRPr="00557984" w:rsidRDefault="002F2DAA" w:rsidP="009F683F">
            <w:pPr>
              <w:pStyle w:val="TableParagraph"/>
              <w:spacing w:before="70"/>
              <w:ind w:right="306"/>
              <w:jc w:val="both"/>
              <w:rPr>
                <w:rFonts w:ascii="Times New Roman" w:hAnsi="Times New Roman" w:cs="Times New Roman"/>
                <w:sz w:val="24"/>
                <w:szCs w:val="24"/>
              </w:rPr>
            </w:pPr>
            <w:r>
              <w:rPr>
                <w:rFonts w:ascii="Times New Roman" w:hAnsi="Times New Roman" w:cs="Times New Roman"/>
                <w:sz w:val="24"/>
                <w:szCs w:val="24"/>
              </w:rPr>
              <w:t>40</w:t>
            </w:r>
            <w:r w:rsidR="009F683F" w:rsidRPr="00557984">
              <w:rPr>
                <w:rFonts w:ascii="Times New Roman" w:hAnsi="Times New Roman" w:cs="Times New Roman"/>
                <w:sz w:val="24"/>
                <w:szCs w:val="24"/>
              </w:rPr>
              <w:t xml:space="preserve"> (75</w:t>
            </w:r>
            <w:r w:rsidR="00F837E7" w:rsidRPr="00557984">
              <w:rPr>
                <w:rFonts w:ascii="Times New Roman" w:hAnsi="Times New Roman" w:cs="Times New Roman"/>
                <w:sz w:val="24"/>
                <w:szCs w:val="24"/>
              </w:rPr>
              <w:t>)</w:t>
            </w:r>
          </w:p>
        </w:tc>
        <w:tc>
          <w:tcPr>
            <w:tcW w:w="1846" w:type="dxa"/>
          </w:tcPr>
          <w:p w:rsidR="00F837E7" w:rsidRPr="00557984" w:rsidRDefault="002F2DAA" w:rsidP="009F683F">
            <w:pPr>
              <w:pStyle w:val="TableParagraph"/>
              <w:spacing w:before="70"/>
              <w:ind w:left="94" w:right="123"/>
              <w:jc w:val="both"/>
              <w:rPr>
                <w:rFonts w:ascii="Times New Roman" w:hAnsi="Times New Roman" w:cs="Times New Roman"/>
                <w:sz w:val="24"/>
                <w:szCs w:val="24"/>
              </w:rPr>
            </w:pPr>
            <w:r>
              <w:rPr>
                <w:rFonts w:ascii="Times New Roman" w:hAnsi="Times New Roman" w:cs="Times New Roman"/>
                <w:sz w:val="24"/>
                <w:szCs w:val="24"/>
              </w:rPr>
              <w:t>18 (30</w:t>
            </w:r>
            <w:r w:rsidR="00F837E7" w:rsidRPr="00557984">
              <w:rPr>
                <w:rFonts w:ascii="Times New Roman" w:hAnsi="Times New Roman" w:cs="Times New Roman"/>
                <w:sz w:val="24"/>
                <w:szCs w:val="24"/>
              </w:rPr>
              <w:t>)</w:t>
            </w:r>
          </w:p>
        </w:tc>
        <w:tc>
          <w:tcPr>
            <w:tcW w:w="1814" w:type="dxa"/>
          </w:tcPr>
          <w:p w:rsidR="00F837E7" w:rsidRPr="00557984" w:rsidRDefault="002F2DAA" w:rsidP="002F2DAA">
            <w:pPr>
              <w:pStyle w:val="TableParagraph"/>
              <w:spacing w:before="70"/>
              <w:ind w:left="254" w:right="196"/>
              <w:jc w:val="both"/>
              <w:rPr>
                <w:rFonts w:ascii="Times New Roman" w:hAnsi="Times New Roman" w:cs="Times New Roman"/>
                <w:sz w:val="24"/>
                <w:szCs w:val="24"/>
              </w:rPr>
            </w:pPr>
            <w:r>
              <w:rPr>
                <w:rFonts w:ascii="Times New Roman" w:hAnsi="Times New Roman" w:cs="Times New Roman"/>
                <w:sz w:val="24"/>
                <w:szCs w:val="24"/>
              </w:rPr>
              <w:t>22 (45</w:t>
            </w:r>
            <w:r w:rsidR="00F837E7" w:rsidRPr="00557984">
              <w:rPr>
                <w:rFonts w:ascii="Times New Roman" w:hAnsi="Times New Roman" w:cs="Times New Roman"/>
                <w:sz w:val="24"/>
                <w:szCs w:val="24"/>
              </w:rPr>
              <w:t>)</w:t>
            </w:r>
          </w:p>
        </w:tc>
        <w:tc>
          <w:tcPr>
            <w:tcW w:w="1667" w:type="dxa"/>
          </w:tcPr>
          <w:p w:rsidR="00F837E7" w:rsidRPr="00557984" w:rsidRDefault="008E2069" w:rsidP="009F683F">
            <w:pPr>
              <w:pStyle w:val="TableParagraph"/>
              <w:spacing w:before="70"/>
              <w:ind w:left="200" w:right="114"/>
              <w:jc w:val="both"/>
              <w:rPr>
                <w:rFonts w:ascii="Times New Roman" w:hAnsi="Times New Roman" w:cs="Times New Roman"/>
                <w:sz w:val="24"/>
                <w:szCs w:val="24"/>
              </w:rPr>
            </w:pPr>
            <w:r w:rsidRPr="00557984">
              <w:rPr>
                <w:rFonts w:ascii="Times New Roman" w:hAnsi="Times New Roman" w:cs="Times New Roman"/>
                <w:sz w:val="24"/>
                <w:szCs w:val="24"/>
              </w:rPr>
              <w:t xml:space="preserve"> 0,12</w:t>
            </w:r>
          </w:p>
        </w:tc>
      </w:tr>
      <w:tr w:rsidR="00F837E7" w:rsidRPr="00557984" w:rsidTr="00F837E7">
        <w:trPr>
          <w:trHeight w:val="428"/>
        </w:trPr>
        <w:tc>
          <w:tcPr>
            <w:tcW w:w="2428" w:type="dxa"/>
          </w:tcPr>
          <w:p w:rsidR="00F837E7" w:rsidRPr="00557984" w:rsidRDefault="008E2069" w:rsidP="005D068F">
            <w:pPr>
              <w:pStyle w:val="TableParagraph"/>
              <w:spacing w:before="69"/>
              <w:ind w:left="115"/>
              <w:rPr>
                <w:rFonts w:ascii="Times New Roman" w:hAnsi="Times New Roman" w:cs="Times New Roman"/>
                <w:sz w:val="24"/>
                <w:szCs w:val="24"/>
              </w:rPr>
            </w:pPr>
            <w:r w:rsidRPr="00557984">
              <w:rPr>
                <w:rFonts w:ascii="Times New Roman" w:hAnsi="Times New Roman" w:cs="Times New Roman"/>
                <w:sz w:val="24"/>
                <w:szCs w:val="24"/>
              </w:rPr>
              <w:t>Diabetes, n (%)</w:t>
            </w:r>
          </w:p>
        </w:tc>
        <w:tc>
          <w:tcPr>
            <w:tcW w:w="1754" w:type="dxa"/>
          </w:tcPr>
          <w:p w:rsidR="00F837E7" w:rsidRPr="00557984" w:rsidRDefault="008E2069" w:rsidP="009F683F">
            <w:pPr>
              <w:pStyle w:val="TableParagraph"/>
              <w:spacing w:before="74"/>
              <w:ind w:right="239"/>
              <w:jc w:val="both"/>
              <w:rPr>
                <w:rFonts w:ascii="Times New Roman" w:hAnsi="Times New Roman" w:cs="Times New Roman"/>
                <w:sz w:val="24"/>
                <w:szCs w:val="24"/>
              </w:rPr>
            </w:pPr>
            <w:r w:rsidRPr="00557984">
              <w:rPr>
                <w:rFonts w:ascii="Times New Roman" w:hAnsi="Times New Roman" w:cs="Times New Roman"/>
                <w:sz w:val="24"/>
                <w:szCs w:val="24"/>
              </w:rPr>
              <w:t>11 (21,1)</w:t>
            </w:r>
          </w:p>
        </w:tc>
        <w:tc>
          <w:tcPr>
            <w:tcW w:w="1846" w:type="dxa"/>
          </w:tcPr>
          <w:p w:rsidR="00F837E7" w:rsidRPr="00557984" w:rsidRDefault="008E2069" w:rsidP="009F683F">
            <w:pPr>
              <w:pStyle w:val="TableParagraph"/>
              <w:spacing w:before="74"/>
              <w:ind w:left="97" w:right="123"/>
              <w:jc w:val="both"/>
              <w:rPr>
                <w:rFonts w:ascii="Times New Roman" w:hAnsi="Times New Roman" w:cs="Times New Roman"/>
                <w:sz w:val="24"/>
                <w:szCs w:val="24"/>
              </w:rPr>
            </w:pPr>
            <w:r w:rsidRPr="00557984">
              <w:rPr>
                <w:rFonts w:ascii="Times New Roman" w:hAnsi="Times New Roman" w:cs="Times New Roman"/>
                <w:sz w:val="24"/>
                <w:szCs w:val="24"/>
              </w:rPr>
              <w:t>4 (16)</w:t>
            </w:r>
          </w:p>
        </w:tc>
        <w:tc>
          <w:tcPr>
            <w:tcW w:w="1814" w:type="dxa"/>
          </w:tcPr>
          <w:p w:rsidR="00F837E7" w:rsidRPr="00557984" w:rsidRDefault="008E2069" w:rsidP="009F683F">
            <w:pPr>
              <w:pStyle w:val="TableParagraph"/>
              <w:spacing w:before="74"/>
              <w:ind w:left="256" w:right="196"/>
              <w:jc w:val="both"/>
              <w:rPr>
                <w:rFonts w:ascii="Times New Roman" w:hAnsi="Times New Roman" w:cs="Times New Roman"/>
                <w:sz w:val="24"/>
                <w:szCs w:val="24"/>
              </w:rPr>
            </w:pPr>
            <w:r w:rsidRPr="00557984">
              <w:rPr>
                <w:rFonts w:ascii="Times New Roman" w:hAnsi="Times New Roman" w:cs="Times New Roman"/>
                <w:sz w:val="24"/>
                <w:szCs w:val="24"/>
              </w:rPr>
              <w:t>7(25,9)</w:t>
            </w:r>
          </w:p>
        </w:tc>
        <w:tc>
          <w:tcPr>
            <w:tcW w:w="1667" w:type="dxa"/>
          </w:tcPr>
          <w:p w:rsidR="00F837E7" w:rsidRPr="00557984" w:rsidRDefault="009F683F" w:rsidP="009F683F">
            <w:pPr>
              <w:pStyle w:val="TableParagraph"/>
              <w:spacing w:before="74"/>
              <w:ind w:left="200" w:right="114"/>
              <w:jc w:val="both"/>
              <w:rPr>
                <w:rFonts w:ascii="Times New Roman" w:hAnsi="Times New Roman" w:cs="Times New Roman"/>
                <w:sz w:val="24"/>
                <w:szCs w:val="24"/>
              </w:rPr>
            </w:pPr>
            <w:r w:rsidRPr="00557984">
              <w:rPr>
                <w:rFonts w:ascii="Times New Roman" w:hAnsi="Times New Roman" w:cs="Times New Roman"/>
                <w:sz w:val="24"/>
                <w:szCs w:val="24"/>
              </w:rPr>
              <w:t xml:space="preserve"> </w:t>
            </w:r>
            <w:r w:rsidR="008E2069" w:rsidRPr="00557984">
              <w:rPr>
                <w:rFonts w:ascii="Times New Roman" w:hAnsi="Times New Roman" w:cs="Times New Roman"/>
                <w:sz w:val="24"/>
                <w:szCs w:val="24"/>
              </w:rPr>
              <w:t>0,393</w:t>
            </w:r>
          </w:p>
        </w:tc>
      </w:tr>
      <w:tr w:rsidR="00F837E7" w:rsidRPr="00557984" w:rsidTr="00F837E7">
        <w:trPr>
          <w:trHeight w:val="424"/>
        </w:trPr>
        <w:tc>
          <w:tcPr>
            <w:tcW w:w="2428" w:type="dxa"/>
          </w:tcPr>
          <w:p w:rsidR="00F837E7" w:rsidRPr="00557984" w:rsidRDefault="008E2069" w:rsidP="00F837E7">
            <w:pPr>
              <w:pStyle w:val="TableParagraph"/>
              <w:spacing w:before="70"/>
              <w:ind w:left="115"/>
              <w:rPr>
                <w:rFonts w:ascii="Times New Roman" w:hAnsi="Times New Roman" w:cs="Times New Roman"/>
                <w:sz w:val="24"/>
                <w:szCs w:val="24"/>
              </w:rPr>
            </w:pPr>
            <w:r w:rsidRPr="00557984">
              <w:rPr>
                <w:rFonts w:ascii="Times New Roman" w:hAnsi="Times New Roman" w:cs="Times New Roman"/>
                <w:sz w:val="24"/>
                <w:szCs w:val="24"/>
              </w:rPr>
              <w:t xml:space="preserve">Createnin, </w:t>
            </w:r>
            <w:r w:rsidRPr="00557984">
              <w:rPr>
                <w:rFonts w:ascii="Times New Roman" w:hAnsi="Times New Roman" w:cs="Times New Roman"/>
                <w:spacing w:val="-2"/>
                <w:sz w:val="24"/>
                <w:szCs w:val="24"/>
              </w:rPr>
              <w:t>(mg/dl)</w:t>
            </w:r>
          </w:p>
        </w:tc>
        <w:tc>
          <w:tcPr>
            <w:tcW w:w="1754" w:type="dxa"/>
          </w:tcPr>
          <w:p w:rsidR="00F837E7" w:rsidRPr="00557984" w:rsidRDefault="008E2069" w:rsidP="009F683F">
            <w:pPr>
              <w:pStyle w:val="TableParagraph"/>
              <w:spacing w:before="70"/>
              <w:jc w:val="both"/>
              <w:rPr>
                <w:rFonts w:ascii="Times New Roman" w:hAnsi="Times New Roman" w:cs="Times New Roman"/>
                <w:sz w:val="24"/>
                <w:szCs w:val="24"/>
              </w:rPr>
            </w:pPr>
            <w:r w:rsidRPr="00557984">
              <w:rPr>
                <w:rFonts w:ascii="Times New Roman" w:hAnsi="Times New Roman" w:cs="Times New Roman"/>
                <w:sz w:val="24"/>
                <w:szCs w:val="24"/>
              </w:rPr>
              <w:t>84,1 ± 23,6</w:t>
            </w:r>
          </w:p>
        </w:tc>
        <w:tc>
          <w:tcPr>
            <w:tcW w:w="1846" w:type="dxa"/>
          </w:tcPr>
          <w:p w:rsidR="00F837E7" w:rsidRPr="00557984" w:rsidRDefault="008E2069" w:rsidP="009F683F">
            <w:pPr>
              <w:pStyle w:val="TableParagraph"/>
              <w:spacing w:before="70"/>
              <w:ind w:left="97" w:right="123"/>
              <w:jc w:val="both"/>
              <w:rPr>
                <w:rFonts w:ascii="Times New Roman" w:hAnsi="Times New Roman" w:cs="Times New Roman"/>
                <w:sz w:val="24"/>
                <w:szCs w:val="24"/>
              </w:rPr>
            </w:pPr>
            <w:r w:rsidRPr="00557984">
              <w:rPr>
                <w:rFonts w:ascii="Times New Roman" w:hAnsi="Times New Roman" w:cs="Times New Roman"/>
                <w:sz w:val="24"/>
                <w:szCs w:val="24"/>
              </w:rPr>
              <w:t>83,7 ± 14,7</w:t>
            </w:r>
          </w:p>
        </w:tc>
        <w:tc>
          <w:tcPr>
            <w:tcW w:w="1814" w:type="dxa"/>
          </w:tcPr>
          <w:p w:rsidR="00F837E7" w:rsidRPr="00557984" w:rsidRDefault="008E2069" w:rsidP="009F683F">
            <w:pPr>
              <w:pStyle w:val="TableParagraph"/>
              <w:spacing w:before="70"/>
              <w:ind w:left="255" w:right="196"/>
              <w:jc w:val="both"/>
              <w:rPr>
                <w:rFonts w:ascii="Times New Roman" w:hAnsi="Times New Roman" w:cs="Times New Roman"/>
                <w:sz w:val="24"/>
                <w:szCs w:val="24"/>
              </w:rPr>
            </w:pPr>
            <w:r w:rsidRPr="00557984">
              <w:rPr>
                <w:rFonts w:ascii="Times New Roman" w:hAnsi="Times New Roman" w:cs="Times New Roman"/>
                <w:sz w:val="24"/>
                <w:szCs w:val="24"/>
              </w:rPr>
              <w:t>84,6 ± 21</w:t>
            </w:r>
          </w:p>
        </w:tc>
        <w:tc>
          <w:tcPr>
            <w:tcW w:w="1667" w:type="dxa"/>
          </w:tcPr>
          <w:p w:rsidR="00F837E7" w:rsidRPr="00557984" w:rsidRDefault="009F683F" w:rsidP="009F683F">
            <w:pPr>
              <w:pStyle w:val="TableParagraph"/>
              <w:spacing w:before="70"/>
              <w:ind w:left="200" w:right="114"/>
              <w:jc w:val="both"/>
              <w:rPr>
                <w:rFonts w:ascii="Times New Roman" w:hAnsi="Times New Roman" w:cs="Times New Roman"/>
                <w:sz w:val="24"/>
                <w:szCs w:val="24"/>
              </w:rPr>
            </w:pPr>
            <w:r w:rsidRPr="00557984">
              <w:rPr>
                <w:rFonts w:ascii="Times New Roman" w:hAnsi="Times New Roman" w:cs="Times New Roman"/>
                <w:sz w:val="24"/>
                <w:szCs w:val="24"/>
              </w:rPr>
              <w:t xml:space="preserve"> </w:t>
            </w:r>
            <w:r w:rsidR="008E2069" w:rsidRPr="00557984">
              <w:rPr>
                <w:rFonts w:ascii="Times New Roman" w:hAnsi="Times New Roman" w:cs="Times New Roman"/>
                <w:sz w:val="24"/>
                <w:szCs w:val="24"/>
              </w:rPr>
              <w:t>0,533</w:t>
            </w:r>
          </w:p>
        </w:tc>
      </w:tr>
      <w:tr w:rsidR="00F837E7" w:rsidRPr="00557984" w:rsidTr="00F837E7">
        <w:trPr>
          <w:trHeight w:val="425"/>
        </w:trPr>
        <w:tc>
          <w:tcPr>
            <w:tcW w:w="2428" w:type="dxa"/>
          </w:tcPr>
          <w:p w:rsidR="00F837E7" w:rsidRPr="00557984" w:rsidRDefault="00F837E7" w:rsidP="005D068F">
            <w:pPr>
              <w:pStyle w:val="TableParagraph"/>
              <w:spacing w:before="70"/>
              <w:ind w:left="115"/>
              <w:rPr>
                <w:rFonts w:ascii="Times New Roman" w:hAnsi="Times New Roman" w:cs="Times New Roman"/>
                <w:sz w:val="24"/>
                <w:szCs w:val="24"/>
              </w:rPr>
            </w:pPr>
            <w:r w:rsidRPr="00557984">
              <w:rPr>
                <w:rFonts w:ascii="Times New Roman" w:hAnsi="Times New Roman" w:cs="Times New Roman"/>
                <w:sz w:val="24"/>
                <w:szCs w:val="24"/>
              </w:rPr>
              <w:t>GFR,</w:t>
            </w:r>
            <w:r w:rsidRPr="00557984">
              <w:rPr>
                <w:rFonts w:ascii="Times New Roman" w:hAnsi="Times New Roman" w:cs="Times New Roman"/>
                <w:spacing w:val="-2"/>
                <w:sz w:val="24"/>
                <w:szCs w:val="24"/>
              </w:rPr>
              <w:t xml:space="preserve"> ml/min</w:t>
            </w:r>
          </w:p>
        </w:tc>
        <w:tc>
          <w:tcPr>
            <w:tcW w:w="1754" w:type="dxa"/>
          </w:tcPr>
          <w:p w:rsidR="00F837E7" w:rsidRPr="00557984" w:rsidRDefault="00F837E7" w:rsidP="009F683F">
            <w:pPr>
              <w:pStyle w:val="TableParagraph"/>
              <w:spacing w:before="70"/>
              <w:ind w:right="306"/>
              <w:jc w:val="both"/>
              <w:rPr>
                <w:rFonts w:ascii="Times New Roman" w:hAnsi="Times New Roman" w:cs="Times New Roman"/>
                <w:sz w:val="24"/>
                <w:szCs w:val="24"/>
              </w:rPr>
            </w:pPr>
            <w:r w:rsidRPr="00557984">
              <w:rPr>
                <w:rFonts w:ascii="Times New Roman" w:hAnsi="Times New Roman" w:cs="Times New Roman"/>
                <w:sz w:val="24"/>
                <w:szCs w:val="24"/>
              </w:rPr>
              <w:t>76,5</w:t>
            </w:r>
            <w:r w:rsidRPr="00557984">
              <w:rPr>
                <w:rFonts w:ascii="Times New Roman" w:hAnsi="Times New Roman" w:cs="Times New Roman"/>
                <w:spacing w:val="-3"/>
                <w:sz w:val="24"/>
                <w:szCs w:val="24"/>
              </w:rPr>
              <w:t xml:space="preserve"> </w:t>
            </w:r>
            <w:r w:rsidRPr="00557984">
              <w:rPr>
                <w:rFonts w:ascii="Times New Roman" w:hAnsi="Times New Roman" w:cs="Times New Roman"/>
                <w:sz w:val="24"/>
                <w:szCs w:val="24"/>
              </w:rPr>
              <w:t xml:space="preserve">± </w:t>
            </w:r>
            <w:r w:rsidRPr="00557984">
              <w:rPr>
                <w:rFonts w:ascii="Times New Roman" w:hAnsi="Times New Roman" w:cs="Times New Roman"/>
                <w:spacing w:val="-4"/>
                <w:sz w:val="24"/>
                <w:szCs w:val="24"/>
              </w:rPr>
              <w:t>14,4</w:t>
            </w:r>
          </w:p>
        </w:tc>
        <w:tc>
          <w:tcPr>
            <w:tcW w:w="1846" w:type="dxa"/>
          </w:tcPr>
          <w:p w:rsidR="00F837E7" w:rsidRPr="00557984" w:rsidRDefault="00F837E7" w:rsidP="009F683F">
            <w:pPr>
              <w:pStyle w:val="TableParagraph"/>
              <w:spacing w:before="70"/>
              <w:ind w:left="94" w:right="123"/>
              <w:jc w:val="both"/>
              <w:rPr>
                <w:rFonts w:ascii="Times New Roman" w:hAnsi="Times New Roman" w:cs="Times New Roman"/>
                <w:sz w:val="24"/>
                <w:szCs w:val="24"/>
              </w:rPr>
            </w:pPr>
            <w:r w:rsidRPr="00557984">
              <w:rPr>
                <w:rFonts w:ascii="Times New Roman" w:hAnsi="Times New Roman" w:cs="Times New Roman"/>
                <w:sz w:val="24"/>
                <w:szCs w:val="24"/>
              </w:rPr>
              <w:t>80</w:t>
            </w:r>
            <w:r w:rsidRPr="00557984">
              <w:rPr>
                <w:rFonts w:ascii="Times New Roman" w:hAnsi="Times New Roman" w:cs="Times New Roman"/>
                <w:spacing w:val="-1"/>
                <w:sz w:val="24"/>
                <w:szCs w:val="24"/>
              </w:rPr>
              <w:t xml:space="preserve"> </w:t>
            </w:r>
            <w:r w:rsidRPr="00557984">
              <w:rPr>
                <w:rFonts w:ascii="Times New Roman" w:hAnsi="Times New Roman" w:cs="Times New Roman"/>
                <w:sz w:val="24"/>
                <w:szCs w:val="24"/>
              </w:rPr>
              <w:t>±</w:t>
            </w:r>
            <w:r w:rsidRPr="00557984">
              <w:rPr>
                <w:rFonts w:ascii="Times New Roman" w:hAnsi="Times New Roman" w:cs="Times New Roman"/>
                <w:spacing w:val="-2"/>
                <w:sz w:val="24"/>
                <w:szCs w:val="24"/>
              </w:rPr>
              <w:t xml:space="preserve"> </w:t>
            </w:r>
            <w:r w:rsidRPr="00557984">
              <w:rPr>
                <w:rFonts w:ascii="Times New Roman" w:hAnsi="Times New Roman" w:cs="Times New Roman"/>
                <w:spacing w:val="-4"/>
                <w:sz w:val="24"/>
                <w:szCs w:val="24"/>
              </w:rPr>
              <w:t>14,7</w:t>
            </w:r>
          </w:p>
        </w:tc>
        <w:tc>
          <w:tcPr>
            <w:tcW w:w="1814" w:type="dxa"/>
          </w:tcPr>
          <w:p w:rsidR="00F837E7" w:rsidRPr="00557984" w:rsidRDefault="00F837E7" w:rsidP="009F683F">
            <w:pPr>
              <w:pStyle w:val="TableParagraph"/>
              <w:spacing w:before="70"/>
              <w:ind w:left="254" w:right="196"/>
              <w:jc w:val="both"/>
              <w:rPr>
                <w:rFonts w:ascii="Times New Roman" w:hAnsi="Times New Roman" w:cs="Times New Roman"/>
                <w:sz w:val="24"/>
                <w:szCs w:val="24"/>
              </w:rPr>
            </w:pPr>
            <w:r w:rsidRPr="00557984">
              <w:rPr>
                <w:rFonts w:ascii="Times New Roman" w:hAnsi="Times New Roman" w:cs="Times New Roman"/>
                <w:sz w:val="24"/>
                <w:szCs w:val="24"/>
              </w:rPr>
              <w:t>73,2</w:t>
            </w:r>
            <w:r w:rsidRPr="00557984">
              <w:rPr>
                <w:rFonts w:ascii="Times New Roman" w:hAnsi="Times New Roman" w:cs="Times New Roman"/>
                <w:spacing w:val="-3"/>
                <w:sz w:val="24"/>
                <w:szCs w:val="24"/>
              </w:rPr>
              <w:t xml:space="preserve"> </w:t>
            </w:r>
            <w:r w:rsidRPr="00557984">
              <w:rPr>
                <w:rFonts w:ascii="Times New Roman" w:hAnsi="Times New Roman" w:cs="Times New Roman"/>
                <w:sz w:val="24"/>
                <w:szCs w:val="24"/>
              </w:rPr>
              <w:t xml:space="preserve">± </w:t>
            </w:r>
            <w:r w:rsidRPr="00557984">
              <w:rPr>
                <w:rFonts w:ascii="Times New Roman" w:hAnsi="Times New Roman" w:cs="Times New Roman"/>
                <w:spacing w:val="-4"/>
                <w:sz w:val="24"/>
                <w:szCs w:val="24"/>
              </w:rPr>
              <w:t>13,6</w:t>
            </w:r>
          </w:p>
        </w:tc>
        <w:tc>
          <w:tcPr>
            <w:tcW w:w="1667" w:type="dxa"/>
          </w:tcPr>
          <w:p w:rsidR="00F837E7" w:rsidRPr="00557984" w:rsidRDefault="008E2069" w:rsidP="009F683F">
            <w:pPr>
              <w:pStyle w:val="TableParagraph"/>
              <w:spacing w:before="70"/>
              <w:ind w:right="114"/>
              <w:jc w:val="both"/>
              <w:rPr>
                <w:rFonts w:ascii="Times New Roman" w:hAnsi="Times New Roman" w:cs="Times New Roman"/>
                <w:sz w:val="24"/>
                <w:szCs w:val="24"/>
              </w:rPr>
            </w:pPr>
            <w:r w:rsidRPr="00557984">
              <w:rPr>
                <w:rFonts w:ascii="Times New Roman" w:hAnsi="Times New Roman" w:cs="Times New Roman"/>
                <w:spacing w:val="-2"/>
                <w:sz w:val="24"/>
                <w:szCs w:val="24"/>
              </w:rPr>
              <w:t xml:space="preserve">    </w:t>
            </w:r>
            <w:r w:rsidR="00F837E7" w:rsidRPr="00557984">
              <w:rPr>
                <w:rFonts w:ascii="Times New Roman" w:hAnsi="Times New Roman" w:cs="Times New Roman"/>
                <w:spacing w:val="-2"/>
                <w:sz w:val="24"/>
                <w:szCs w:val="24"/>
              </w:rPr>
              <w:t>0,</w:t>
            </w:r>
            <w:r w:rsidRPr="00557984">
              <w:rPr>
                <w:rFonts w:ascii="Times New Roman" w:hAnsi="Times New Roman" w:cs="Times New Roman"/>
                <w:spacing w:val="-2"/>
                <w:sz w:val="24"/>
                <w:szCs w:val="24"/>
              </w:rPr>
              <w:t>36</w:t>
            </w:r>
          </w:p>
        </w:tc>
      </w:tr>
      <w:tr w:rsidR="00F837E7" w:rsidRPr="00557984" w:rsidTr="00F837E7">
        <w:trPr>
          <w:trHeight w:val="449"/>
        </w:trPr>
        <w:tc>
          <w:tcPr>
            <w:tcW w:w="2428" w:type="dxa"/>
            <w:tcBorders>
              <w:bottom w:val="single" w:sz="4" w:space="0" w:color="000000"/>
            </w:tcBorders>
          </w:tcPr>
          <w:p w:rsidR="00F837E7" w:rsidRPr="00557984" w:rsidRDefault="00F837E7" w:rsidP="005D068F">
            <w:pPr>
              <w:pStyle w:val="TableParagraph"/>
              <w:spacing w:before="70"/>
              <w:ind w:left="115"/>
              <w:rPr>
                <w:rFonts w:ascii="Times New Roman" w:hAnsi="Times New Roman" w:cs="Times New Roman"/>
                <w:sz w:val="24"/>
                <w:szCs w:val="24"/>
              </w:rPr>
            </w:pPr>
            <w:r w:rsidRPr="00557984">
              <w:rPr>
                <w:rFonts w:ascii="Times New Roman" w:hAnsi="Times New Roman" w:cs="Times New Roman"/>
                <w:spacing w:val="-2"/>
                <w:sz w:val="24"/>
                <w:szCs w:val="24"/>
              </w:rPr>
              <w:t>Euroscore</w:t>
            </w:r>
          </w:p>
        </w:tc>
        <w:tc>
          <w:tcPr>
            <w:tcW w:w="1754" w:type="dxa"/>
            <w:tcBorders>
              <w:bottom w:val="single" w:sz="4" w:space="0" w:color="000000"/>
            </w:tcBorders>
          </w:tcPr>
          <w:p w:rsidR="00F837E7" w:rsidRPr="00557984" w:rsidRDefault="00F837E7" w:rsidP="009F683F">
            <w:pPr>
              <w:pStyle w:val="TableParagraph"/>
              <w:spacing w:before="70"/>
              <w:ind w:right="239"/>
              <w:jc w:val="both"/>
              <w:rPr>
                <w:rFonts w:ascii="Times New Roman" w:hAnsi="Times New Roman" w:cs="Times New Roman"/>
                <w:sz w:val="24"/>
                <w:szCs w:val="24"/>
              </w:rPr>
            </w:pPr>
            <w:r w:rsidRPr="00557984">
              <w:rPr>
                <w:rFonts w:ascii="Times New Roman" w:hAnsi="Times New Roman" w:cs="Times New Roman"/>
                <w:sz w:val="24"/>
                <w:szCs w:val="24"/>
              </w:rPr>
              <w:t>1,19</w:t>
            </w:r>
            <w:r w:rsidRPr="00557984">
              <w:rPr>
                <w:rFonts w:ascii="Times New Roman" w:hAnsi="Times New Roman" w:cs="Times New Roman"/>
                <w:spacing w:val="-1"/>
                <w:sz w:val="24"/>
                <w:szCs w:val="24"/>
              </w:rPr>
              <w:t xml:space="preserve"> </w:t>
            </w:r>
            <w:r w:rsidRPr="00557984">
              <w:rPr>
                <w:rFonts w:ascii="Times New Roman" w:hAnsi="Times New Roman" w:cs="Times New Roman"/>
                <w:sz w:val="24"/>
                <w:szCs w:val="24"/>
              </w:rPr>
              <w:t xml:space="preserve">± </w:t>
            </w:r>
            <w:r w:rsidRPr="00557984">
              <w:rPr>
                <w:rFonts w:ascii="Times New Roman" w:hAnsi="Times New Roman" w:cs="Times New Roman"/>
                <w:spacing w:val="-2"/>
                <w:sz w:val="24"/>
                <w:szCs w:val="24"/>
              </w:rPr>
              <w:t>0,742</w:t>
            </w:r>
          </w:p>
        </w:tc>
        <w:tc>
          <w:tcPr>
            <w:tcW w:w="1846" w:type="dxa"/>
            <w:tcBorders>
              <w:bottom w:val="single" w:sz="4" w:space="0" w:color="000000"/>
            </w:tcBorders>
          </w:tcPr>
          <w:p w:rsidR="00F837E7" w:rsidRPr="00557984" w:rsidRDefault="00F837E7" w:rsidP="009F683F">
            <w:pPr>
              <w:pStyle w:val="TableParagraph"/>
              <w:spacing w:before="70"/>
              <w:ind w:left="97" w:right="123"/>
              <w:jc w:val="both"/>
              <w:rPr>
                <w:rFonts w:ascii="Times New Roman" w:hAnsi="Times New Roman" w:cs="Times New Roman"/>
                <w:sz w:val="24"/>
                <w:szCs w:val="24"/>
              </w:rPr>
            </w:pPr>
            <w:r w:rsidRPr="00557984">
              <w:rPr>
                <w:rFonts w:ascii="Times New Roman" w:hAnsi="Times New Roman" w:cs="Times New Roman"/>
                <w:sz w:val="24"/>
                <w:szCs w:val="24"/>
              </w:rPr>
              <w:t>1,12</w:t>
            </w:r>
            <w:r w:rsidRPr="00557984">
              <w:rPr>
                <w:rFonts w:ascii="Times New Roman" w:hAnsi="Times New Roman" w:cs="Times New Roman"/>
                <w:spacing w:val="-1"/>
                <w:sz w:val="24"/>
                <w:szCs w:val="24"/>
              </w:rPr>
              <w:t xml:space="preserve"> </w:t>
            </w:r>
            <w:r w:rsidRPr="00557984">
              <w:rPr>
                <w:rFonts w:ascii="Times New Roman" w:hAnsi="Times New Roman" w:cs="Times New Roman"/>
                <w:sz w:val="24"/>
                <w:szCs w:val="24"/>
              </w:rPr>
              <w:t xml:space="preserve">± </w:t>
            </w:r>
            <w:r w:rsidRPr="00557984">
              <w:rPr>
                <w:rFonts w:ascii="Times New Roman" w:hAnsi="Times New Roman" w:cs="Times New Roman"/>
                <w:spacing w:val="-2"/>
                <w:sz w:val="24"/>
                <w:szCs w:val="24"/>
              </w:rPr>
              <w:t>0,734</w:t>
            </w:r>
          </w:p>
        </w:tc>
        <w:tc>
          <w:tcPr>
            <w:tcW w:w="1814" w:type="dxa"/>
            <w:tcBorders>
              <w:bottom w:val="single" w:sz="4" w:space="0" w:color="000000"/>
            </w:tcBorders>
          </w:tcPr>
          <w:p w:rsidR="00F837E7" w:rsidRPr="00557984" w:rsidRDefault="00F837E7" w:rsidP="009F683F">
            <w:pPr>
              <w:pStyle w:val="TableParagraph"/>
              <w:spacing w:before="70"/>
              <w:ind w:left="256" w:right="196"/>
              <w:jc w:val="both"/>
              <w:rPr>
                <w:rFonts w:ascii="Times New Roman" w:hAnsi="Times New Roman" w:cs="Times New Roman"/>
                <w:sz w:val="24"/>
                <w:szCs w:val="24"/>
              </w:rPr>
            </w:pPr>
            <w:r w:rsidRPr="00557984">
              <w:rPr>
                <w:rFonts w:ascii="Times New Roman" w:hAnsi="Times New Roman" w:cs="Times New Roman"/>
                <w:sz w:val="24"/>
                <w:szCs w:val="24"/>
              </w:rPr>
              <w:t>1,26</w:t>
            </w:r>
            <w:r w:rsidRPr="00557984">
              <w:rPr>
                <w:rFonts w:ascii="Times New Roman" w:hAnsi="Times New Roman" w:cs="Times New Roman"/>
                <w:spacing w:val="-1"/>
                <w:sz w:val="24"/>
                <w:szCs w:val="24"/>
              </w:rPr>
              <w:t xml:space="preserve"> </w:t>
            </w:r>
            <w:r w:rsidRPr="00557984">
              <w:rPr>
                <w:rFonts w:ascii="Times New Roman" w:hAnsi="Times New Roman" w:cs="Times New Roman"/>
                <w:sz w:val="24"/>
                <w:szCs w:val="24"/>
              </w:rPr>
              <w:t xml:space="preserve">± </w:t>
            </w:r>
            <w:r w:rsidRPr="00557984">
              <w:rPr>
                <w:rFonts w:ascii="Times New Roman" w:hAnsi="Times New Roman" w:cs="Times New Roman"/>
                <w:spacing w:val="-2"/>
                <w:sz w:val="24"/>
                <w:szCs w:val="24"/>
              </w:rPr>
              <w:t>0,757</w:t>
            </w:r>
          </w:p>
        </w:tc>
        <w:tc>
          <w:tcPr>
            <w:tcW w:w="1667" w:type="dxa"/>
            <w:tcBorders>
              <w:bottom w:val="single" w:sz="4" w:space="0" w:color="000000"/>
            </w:tcBorders>
          </w:tcPr>
          <w:p w:rsidR="00F837E7" w:rsidRPr="00557984" w:rsidRDefault="00220861" w:rsidP="009F683F">
            <w:pPr>
              <w:pStyle w:val="TableParagraph"/>
              <w:spacing w:before="70"/>
              <w:ind w:left="200" w:right="114"/>
              <w:jc w:val="both"/>
              <w:rPr>
                <w:rFonts w:ascii="Times New Roman" w:hAnsi="Times New Roman" w:cs="Times New Roman"/>
                <w:sz w:val="24"/>
                <w:szCs w:val="24"/>
              </w:rPr>
            </w:pPr>
            <w:r w:rsidRPr="00557984">
              <w:rPr>
                <w:rFonts w:ascii="Times New Roman" w:hAnsi="Times New Roman" w:cs="Times New Roman"/>
                <w:spacing w:val="-2"/>
                <w:sz w:val="24"/>
                <w:szCs w:val="24"/>
              </w:rPr>
              <w:t xml:space="preserve"> </w:t>
            </w:r>
            <w:r w:rsidR="00F837E7" w:rsidRPr="00557984">
              <w:rPr>
                <w:rFonts w:ascii="Times New Roman" w:hAnsi="Times New Roman" w:cs="Times New Roman"/>
                <w:spacing w:val="-2"/>
                <w:sz w:val="24"/>
                <w:szCs w:val="24"/>
              </w:rPr>
              <w:t>0,350</w:t>
            </w:r>
          </w:p>
        </w:tc>
      </w:tr>
    </w:tbl>
    <w:p w:rsidR="00DD5092" w:rsidRPr="00557984" w:rsidRDefault="009E2FFB" w:rsidP="00326DD3">
      <w:pPr>
        <w:spacing w:before="100" w:beforeAutospacing="1" w:after="100" w:afterAutospacing="1" w:line="360" w:lineRule="auto"/>
        <w:rPr>
          <w:color w:val="000000"/>
        </w:rPr>
      </w:pPr>
      <w:r w:rsidRPr="009E2FFB">
        <w:rPr>
          <w:color w:val="000000"/>
        </w:rPr>
        <w:t xml:space="preserve">MT- </w:t>
      </w:r>
      <w:proofErr w:type="spellStart"/>
      <w:r w:rsidRPr="009E2FFB">
        <w:rPr>
          <w:color w:val="000000"/>
        </w:rPr>
        <w:t>minitoracotomy</w:t>
      </w:r>
      <w:proofErr w:type="spellEnd"/>
      <w:r w:rsidRPr="009E2FFB">
        <w:rPr>
          <w:color w:val="000000"/>
        </w:rPr>
        <w:t>, MS-</w:t>
      </w:r>
      <w:proofErr w:type="spellStart"/>
      <w:r w:rsidRPr="009E2FFB">
        <w:rPr>
          <w:color w:val="000000"/>
        </w:rPr>
        <w:t>ministernotomy</w:t>
      </w:r>
      <w:proofErr w:type="spellEnd"/>
      <w:r w:rsidRPr="009E2FFB">
        <w:rPr>
          <w:color w:val="000000"/>
        </w:rPr>
        <w:t>, Standard deviation, Mean,</w:t>
      </w:r>
    </w:p>
    <w:p w:rsidR="00C40343" w:rsidRPr="00557984" w:rsidRDefault="00C40343" w:rsidP="00D85B18">
      <w:pPr>
        <w:spacing w:before="100" w:beforeAutospacing="1" w:after="100" w:afterAutospacing="1" w:line="360" w:lineRule="auto"/>
        <w:rPr>
          <w:color w:val="000000"/>
        </w:rPr>
      </w:pPr>
    </w:p>
    <w:p w:rsidR="00DD5092" w:rsidRPr="00557984" w:rsidRDefault="00DD5092" w:rsidP="00326DD3">
      <w:pPr>
        <w:spacing w:before="100" w:beforeAutospacing="1" w:after="100" w:afterAutospacing="1" w:line="360" w:lineRule="auto"/>
        <w:rPr>
          <w:color w:val="000000"/>
        </w:rPr>
      </w:pPr>
    </w:p>
    <w:p w:rsidR="00B12BA6" w:rsidRPr="00557984" w:rsidRDefault="00B12BA6" w:rsidP="00326DD3">
      <w:pPr>
        <w:spacing w:before="100" w:beforeAutospacing="1" w:after="100" w:afterAutospacing="1" w:line="360" w:lineRule="auto"/>
        <w:rPr>
          <w:color w:val="000000"/>
        </w:rPr>
      </w:pPr>
    </w:p>
    <w:p w:rsidR="00B12BA6" w:rsidRPr="00557984" w:rsidRDefault="00B12BA6" w:rsidP="00326DD3">
      <w:pPr>
        <w:spacing w:before="100" w:beforeAutospacing="1" w:after="100" w:afterAutospacing="1" w:line="360" w:lineRule="auto"/>
        <w:rPr>
          <w:color w:val="000000"/>
        </w:rPr>
      </w:pPr>
    </w:p>
    <w:p w:rsidR="00C40343" w:rsidRDefault="00C40343" w:rsidP="00326DD3">
      <w:pPr>
        <w:spacing w:before="100" w:beforeAutospacing="1" w:after="100" w:afterAutospacing="1" w:line="360" w:lineRule="auto"/>
        <w:rPr>
          <w:color w:val="000000"/>
        </w:rPr>
      </w:pPr>
    </w:p>
    <w:p w:rsidR="009E2FFB" w:rsidRDefault="009E2FFB" w:rsidP="00326DD3">
      <w:pPr>
        <w:spacing w:before="100" w:beforeAutospacing="1" w:after="100" w:afterAutospacing="1" w:line="360" w:lineRule="auto"/>
        <w:rPr>
          <w:color w:val="000000"/>
        </w:rPr>
      </w:pPr>
      <w:r w:rsidRPr="009E2FFB">
        <w:rPr>
          <w:color w:val="000000"/>
        </w:rPr>
        <w:t xml:space="preserve">Statistically significant difference was noted in the anesthesia drugs used for induction and for maintenance of continuous sedation during the whole surgery including the CPB period. Patients in MT group require bigger amount </w:t>
      </w:r>
      <w:proofErr w:type="spellStart"/>
      <w:r w:rsidRPr="009E2FFB">
        <w:rPr>
          <w:color w:val="000000"/>
        </w:rPr>
        <w:t>propofol</w:t>
      </w:r>
      <w:proofErr w:type="spellEnd"/>
      <w:r w:rsidRPr="009E2FFB">
        <w:rPr>
          <w:color w:val="000000"/>
        </w:rPr>
        <w:t xml:space="preserve"> continuous infusion dose (p=0,013) and </w:t>
      </w:r>
      <w:proofErr w:type="spellStart"/>
      <w:r w:rsidRPr="009E2FFB">
        <w:rPr>
          <w:color w:val="000000"/>
        </w:rPr>
        <w:t>pancuronium</w:t>
      </w:r>
      <w:proofErr w:type="spellEnd"/>
      <w:r w:rsidRPr="009E2FFB">
        <w:rPr>
          <w:color w:val="000000"/>
        </w:rPr>
        <w:t xml:space="preserve"> (p=0,028).</w:t>
      </w:r>
    </w:p>
    <w:p w:rsidR="00557984" w:rsidRPr="00557984" w:rsidRDefault="00557984" w:rsidP="00326DD3">
      <w:pPr>
        <w:spacing w:before="100" w:beforeAutospacing="1" w:after="100" w:afterAutospacing="1" w:line="360" w:lineRule="auto"/>
        <w:rPr>
          <w:color w:val="000000"/>
          <w:sz w:val="28"/>
          <w:szCs w:val="28"/>
        </w:rPr>
      </w:pPr>
    </w:p>
    <w:p w:rsidR="00C40343" w:rsidRPr="00557984" w:rsidRDefault="00B12BA6" w:rsidP="00326DD3">
      <w:pPr>
        <w:spacing w:before="100" w:beforeAutospacing="1" w:after="100" w:afterAutospacing="1" w:line="360" w:lineRule="auto"/>
        <w:rPr>
          <w:b/>
          <w:i/>
          <w:color w:val="000000"/>
          <w:sz w:val="28"/>
          <w:szCs w:val="28"/>
        </w:rPr>
      </w:pPr>
      <w:proofErr w:type="gramStart"/>
      <w:r w:rsidRPr="00557984">
        <w:rPr>
          <w:b/>
          <w:i/>
          <w:color w:val="000000"/>
          <w:sz w:val="28"/>
          <w:szCs w:val="28"/>
        </w:rPr>
        <w:t>Table 2.</w:t>
      </w:r>
      <w:proofErr w:type="gramEnd"/>
      <w:r w:rsidRPr="00557984">
        <w:rPr>
          <w:b/>
          <w:i/>
          <w:color w:val="000000"/>
          <w:sz w:val="28"/>
          <w:szCs w:val="28"/>
        </w:rPr>
        <w:t xml:space="preserve"> Anesthesia </w:t>
      </w:r>
    </w:p>
    <w:tbl>
      <w:tblPr>
        <w:tblStyle w:val="TableNormal1"/>
        <w:tblW w:w="9540" w:type="dxa"/>
        <w:tblLayout w:type="fixed"/>
        <w:tblLook w:val="01E0" w:firstRow="1" w:lastRow="1" w:firstColumn="1" w:lastColumn="1" w:noHBand="0" w:noVBand="0"/>
      </w:tblPr>
      <w:tblGrid>
        <w:gridCol w:w="2436"/>
        <w:gridCol w:w="1760"/>
        <w:gridCol w:w="1852"/>
        <w:gridCol w:w="1820"/>
        <w:gridCol w:w="1672"/>
      </w:tblGrid>
      <w:tr w:rsidR="00C40343" w:rsidRPr="00557984" w:rsidTr="0042244E">
        <w:trPr>
          <w:trHeight w:val="479"/>
        </w:trPr>
        <w:tc>
          <w:tcPr>
            <w:tcW w:w="2436" w:type="dxa"/>
            <w:tcBorders>
              <w:top w:val="single" w:sz="4" w:space="0" w:color="000000"/>
              <w:bottom w:val="single" w:sz="4" w:space="0" w:color="000000"/>
            </w:tcBorders>
          </w:tcPr>
          <w:p w:rsidR="00C40343" w:rsidRPr="00557984" w:rsidRDefault="00C40343" w:rsidP="0042244E">
            <w:pPr>
              <w:pStyle w:val="TableParagraph"/>
              <w:rPr>
                <w:rFonts w:ascii="Times New Roman" w:hAnsi="Times New Roman" w:cs="Times New Roman"/>
                <w:sz w:val="24"/>
                <w:szCs w:val="24"/>
              </w:rPr>
            </w:pPr>
          </w:p>
        </w:tc>
        <w:tc>
          <w:tcPr>
            <w:tcW w:w="1760" w:type="dxa"/>
            <w:tcBorders>
              <w:top w:val="single" w:sz="4" w:space="0" w:color="000000"/>
              <w:bottom w:val="single" w:sz="4" w:space="0" w:color="000000"/>
            </w:tcBorders>
          </w:tcPr>
          <w:p w:rsidR="00C40343" w:rsidRPr="00557984" w:rsidRDefault="00C40343" w:rsidP="0042244E">
            <w:pPr>
              <w:pStyle w:val="TableParagraph"/>
              <w:spacing w:before="48"/>
              <w:ind w:right="269"/>
              <w:rPr>
                <w:rFonts w:ascii="Times New Roman" w:hAnsi="Times New Roman" w:cs="Times New Roman"/>
                <w:b/>
                <w:sz w:val="24"/>
                <w:szCs w:val="24"/>
              </w:rPr>
            </w:pPr>
            <w:r w:rsidRPr="00557984">
              <w:rPr>
                <w:rFonts w:ascii="Times New Roman" w:hAnsi="Times New Roman" w:cs="Times New Roman"/>
                <w:b/>
                <w:sz w:val="24"/>
                <w:szCs w:val="24"/>
              </w:rPr>
              <w:t>Total(n =</w:t>
            </w:r>
            <w:r w:rsidRPr="00557984">
              <w:rPr>
                <w:rFonts w:ascii="Times New Roman" w:hAnsi="Times New Roman" w:cs="Times New Roman"/>
                <w:b/>
                <w:spacing w:val="-1"/>
                <w:sz w:val="24"/>
                <w:szCs w:val="24"/>
              </w:rPr>
              <w:t xml:space="preserve"> </w:t>
            </w:r>
            <w:r w:rsidRPr="00557984">
              <w:rPr>
                <w:rFonts w:ascii="Times New Roman" w:hAnsi="Times New Roman" w:cs="Times New Roman"/>
                <w:b/>
                <w:spacing w:val="-5"/>
                <w:sz w:val="24"/>
                <w:szCs w:val="24"/>
              </w:rPr>
              <w:t>90)</w:t>
            </w:r>
          </w:p>
        </w:tc>
        <w:tc>
          <w:tcPr>
            <w:tcW w:w="1852" w:type="dxa"/>
            <w:tcBorders>
              <w:top w:val="single" w:sz="4" w:space="0" w:color="000000"/>
              <w:bottom w:val="single" w:sz="4" w:space="0" w:color="000000"/>
            </w:tcBorders>
          </w:tcPr>
          <w:p w:rsidR="00C40343" w:rsidRPr="00557984" w:rsidRDefault="00C40343" w:rsidP="0042244E">
            <w:pPr>
              <w:pStyle w:val="TableParagraph"/>
              <w:spacing w:before="48"/>
              <w:ind w:left="97" w:right="123"/>
              <w:jc w:val="center"/>
              <w:rPr>
                <w:rFonts w:ascii="Times New Roman" w:hAnsi="Times New Roman" w:cs="Times New Roman"/>
                <w:b/>
                <w:sz w:val="24"/>
                <w:szCs w:val="24"/>
              </w:rPr>
            </w:pPr>
            <w:r w:rsidRPr="00557984">
              <w:rPr>
                <w:rFonts w:ascii="Times New Roman" w:hAnsi="Times New Roman" w:cs="Times New Roman"/>
                <w:b/>
                <w:sz w:val="24"/>
                <w:szCs w:val="24"/>
              </w:rPr>
              <w:t>MS</w:t>
            </w:r>
            <w:r w:rsidRPr="00557984">
              <w:rPr>
                <w:rFonts w:ascii="Times New Roman" w:hAnsi="Times New Roman" w:cs="Times New Roman"/>
                <w:b/>
                <w:spacing w:val="-1"/>
                <w:sz w:val="24"/>
                <w:szCs w:val="24"/>
              </w:rPr>
              <w:t xml:space="preserve"> </w:t>
            </w:r>
            <w:r w:rsidRPr="00557984">
              <w:rPr>
                <w:rFonts w:ascii="Times New Roman" w:hAnsi="Times New Roman" w:cs="Times New Roman"/>
                <w:b/>
                <w:sz w:val="24"/>
                <w:szCs w:val="24"/>
              </w:rPr>
              <w:t>(n =</w:t>
            </w:r>
            <w:r w:rsidRPr="00557984">
              <w:rPr>
                <w:rFonts w:ascii="Times New Roman" w:hAnsi="Times New Roman" w:cs="Times New Roman"/>
                <w:b/>
                <w:spacing w:val="-1"/>
                <w:sz w:val="24"/>
                <w:szCs w:val="24"/>
              </w:rPr>
              <w:t xml:space="preserve"> </w:t>
            </w:r>
            <w:r w:rsidRPr="00557984">
              <w:rPr>
                <w:rFonts w:ascii="Times New Roman" w:hAnsi="Times New Roman" w:cs="Times New Roman"/>
                <w:b/>
                <w:spacing w:val="-5"/>
                <w:sz w:val="24"/>
                <w:szCs w:val="24"/>
              </w:rPr>
              <w:t>45)</w:t>
            </w:r>
          </w:p>
        </w:tc>
        <w:tc>
          <w:tcPr>
            <w:tcW w:w="1820" w:type="dxa"/>
            <w:tcBorders>
              <w:top w:val="single" w:sz="4" w:space="0" w:color="000000"/>
              <w:bottom w:val="single" w:sz="4" w:space="0" w:color="000000"/>
            </w:tcBorders>
          </w:tcPr>
          <w:p w:rsidR="00C40343" w:rsidRPr="00557984" w:rsidRDefault="00C40343" w:rsidP="0042244E">
            <w:pPr>
              <w:pStyle w:val="TableParagraph"/>
              <w:spacing w:before="48"/>
              <w:ind w:left="256" w:right="193"/>
              <w:jc w:val="center"/>
              <w:rPr>
                <w:rFonts w:ascii="Times New Roman" w:hAnsi="Times New Roman" w:cs="Times New Roman"/>
                <w:b/>
                <w:sz w:val="24"/>
                <w:szCs w:val="24"/>
              </w:rPr>
            </w:pPr>
            <w:r w:rsidRPr="00557984">
              <w:rPr>
                <w:rFonts w:ascii="Times New Roman" w:hAnsi="Times New Roman" w:cs="Times New Roman"/>
                <w:b/>
                <w:sz w:val="24"/>
                <w:szCs w:val="24"/>
              </w:rPr>
              <w:t>MT</w:t>
            </w:r>
            <w:r w:rsidRPr="00557984">
              <w:rPr>
                <w:rFonts w:ascii="Times New Roman" w:hAnsi="Times New Roman" w:cs="Times New Roman"/>
                <w:b/>
                <w:spacing w:val="1"/>
                <w:sz w:val="24"/>
                <w:szCs w:val="24"/>
              </w:rPr>
              <w:t xml:space="preserve"> </w:t>
            </w:r>
            <w:r w:rsidRPr="00557984">
              <w:rPr>
                <w:rFonts w:ascii="Times New Roman" w:hAnsi="Times New Roman" w:cs="Times New Roman"/>
                <w:b/>
                <w:sz w:val="24"/>
                <w:szCs w:val="24"/>
              </w:rPr>
              <w:t>(n =</w:t>
            </w:r>
            <w:r w:rsidRPr="00557984">
              <w:rPr>
                <w:rFonts w:ascii="Times New Roman" w:hAnsi="Times New Roman" w:cs="Times New Roman"/>
                <w:b/>
                <w:spacing w:val="-1"/>
                <w:sz w:val="24"/>
                <w:szCs w:val="24"/>
              </w:rPr>
              <w:t>45</w:t>
            </w:r>
            <w:r w:rsidRPr="00557984">
              <w:rPr>
                <w:rFonts w:ascii="Times New Roman" w:hAnsi="Times New Roman" w:cs="Times New Roman"/>
                <w:b/>
                <w:spacing w:val="-5"/>
                <w:sz w:val="24"/>
                <w:szCs w:val="24"/>
              </w:rPr>
              <w:t>)</w:t>
            </w:r>
          </w:p>
        </w:tc>
        <w:tc>
          <w:tcPr>
            <w:tcW w:w="1672" w:type="dxa"/>
            <w:tcBorders>
              <w:top w:val="single" w:sz="4" w:space="0" w:color="000000"/>
              <w:bottom w:val="single" w:sz="4" w:space="0" w:color="000000"/>
            </w:tcBorders>
          </w:tcPr>
          <w:p w:rsidR="00C40343" w:rsidRPr="00557984" w:rsidRDefault="00C40343" w:rsidP="0042244E">
            <w:pPr>
              <w:pStyle w:val="TableParagraph"/>
              <w:spacing w:before="48"/>
              <w:ind w:left="200" w:right="115"/>
              <w:jc w:val="center"/>
              <w:rPr>
                <w:rFonts w:ascii="Times New Roman" w:hAnsi="Times New Roman" w:cs="Times New Roman"/>
                <w:b/>
                <w:sz w:val="24"/>
                <w:szCs w:val="24"/>
              </w:rPr>
            </w:pPr>
            <w:r w:rsidRPr="00557984">
              <w:rPr>
                <w:rFonts w:ascii="Times New Roman" w:hAnsi="Times New Roman" w:cs="Times New Roman"/>
                <w:b/>
                <w:spacing w:val="-2"/>
                <w:sz w:val="24"/>
                <w:szCs w:val="24"/>
              </w:rPr>
              <w:t>p-value*</w:t>
            </w:r>
          </w:p>
        </w:tc>
      </w:tr>
      <w:tr w:rsidR="00C40343" w:rsidRPr="00557984" w:rsidTr="0042244E">
        <w:trPr>
          <w:trHeight w:val="449"/>
        </w:trPr>
        <w:tc>
          <w:tcPr>
            <w:tcW w:w="2436" w:type="dxa"/>
            <w:tcBorders>
              <w:top w:val="single" w:sz="4" w:space="0" w:color="000000"/>
            </w:tcBorders>
          </w:tcPr>
          <w:p w:rsidR="00C40343" w:rsidRPr="00557984" w:rsidRDefault="00C40343" w:rsidP="0042244E">
            <w:pPr>
              <w:pStyle w:val="TableParagraph"/>
              <w:spacing w:before="46"/>
              <w:ind w:left="115"/>
              <w:jc w:val="both"/>
              <w:rPr>
                <w:rFonts w:ascii="Times New Roman" w:hAnsi="Times New Roman" w:cs="Times New Roman"/>
                <w:sz w:val="24"/>
                <w:szCs w:val="24"/>
              </w:rPr>
            </w:pPr>
            <w:r w:rsidRPr="00557984">
              <w:rPr>
                <w:rFonts w:ascii="Times New Roman" w:hAnsi="Times New Roman" w:cs="Times New Roman"/>
                <w:sz w:val="24"/>
                <w:szCs w:val="24"/>
              </w:rPr>
              <w:t>Etomidate (mg)</w:t>
            </w:r>
          </w:p>
        </w:tc>
        <w:tc>
          <w:tcPr>
            <w:tcW w:w="1760" w:type="dxa"/>
            <w:tcBorders>
              <w:top w:val="single" w:sz="4" w:space="0" w:color="000000"/>
            </w:tcBorders>
          </w:tcPr>
          <w:p w:rsidR="00C40343" w:rsidRPr="00557984" w:rsidRDefault="00C40343" w:rsidP="0042244E">
            <w:pPr>
              <w:pStyle w:val="TableParagraph"/>
              <w:spacing w:before="46"/>
              <w:ind w:right="340"/>
              <w:jc w:val="both"/>
              <w:rPr>
                <w:rFonts w:ascii="Times New Roman" w:hAnsi="Times New Roman" w:cs="Times New Roman"/>
                <w:sz w:val="24"/>
                <w:szCs w:val="24"/>
              </w:rPr>
            </w:pPr>
            <w:r w:rsidRPr="00557984">
              <w:rPr>
                <w:rFonts w:ascii="Times New Roman" w:hAnsi="Times New Roman" w:cs="Times New Roman"/>
                <w:sz w:val="24"/>
                <w:szCs w:val="24"/>
              </w:rPr>
              <w:t>16± 3.2</w:t>
            </w:r>
          </w:p>
        </w:tc>
        <w:tc>
          <w:tcPr>
            <w:tcW w:w="1852" w:type="dxa"/>
            <w:tcBorders>
              <w:top w:val="single" w:sz="4" w:space="0" w:color="000000"/>
            </w:tcBorders>
          </w:tcPr>
          <w:p w:rsidR="00C40343" w:rsidRPr="00557984" w:rsidRDefault="00C40343" w:rsidP="0042244E">
            <w:pPr>
              <w:pStyle w:val="TableParagraph"/>
              <w:spacing w:before="46"/>
              <w:ind w:left="94" w:right="123"/>
              <w:jc w:val="both"/>
              <w:rPr>
                <w:rFonts w:ascii="Times New Roman" w:hAnsi="Times New Roman" w:cs="Times New Roman"/>
                <w:sz w:val="24"/>
                <w:szCs w:val="24"/>
              </w:rPr>
            </w:pPr>
            <w:r w:rsidRPr="00557984">
              <w:rPr>
                <w:rFonts w:ascii="Times New Roman" w:hAnsi="Times New Roman" w:cs="Times New Roman"/>
                <w:sz w:val="24"/>
                <w:szCs w:val="24"/>
              </w:rPr>
              <w:t>15±2.9</w:t>
            </w:r>
          </w:p>
        </w:tc>
        <w:tc>
          <w:tcPr>
            <w:tcW w:w="1820" w:type="dxa"/>
            <w:tcBorders>
              <w:top w:val="single" w:sz="4" w:space="0" w:color="000000"/>
            </w:tcBorders>
          </w:tcPr>
          <w:p w:rsidR="00C40343" w:rsidRPr="00557984" w:rsidRDefault="00C40343" w:rsidP="0042244E">
            <w:pPr>
              <w:pStyle w:val="TableParagraph"/>
              <w:spacing w:before="46"/>
              <w:ind w:left="252" w:right="196"/>
              <w:jc w:val="both"/>
              <w:rPr>
                <w:rFonts w:ascii="Times New Roman" w:hAnsi="Times New Roman" w:cs="Times New Roman"/>
                <w:sz w:val="24"/>
                <w:szCs w:val="24"/>
              </w:rPr>
            </w:pPr>
            <w:r w:rsidRPr="00557984">
              <w:rPr>
                <w:rFonts w:ascii="Times New Roman" w:hAnsi="Times New Roman" w:cs="Times New Roman"/>
                <w:sz w:val="24"/>
                <w:szCs w:val="24"/>
              </w:rPr>
              <w:t>14±30.5</w:t>
            </w:r>
          </w:p>
        </w:tc>
        <w:tc>
          <w:tcPr>
            <w:tcW w:w="1672" w:type="dxa"/>
            <w:tcBorders>
              <w:top w:val="single" w:sz="4" w:space="0" w:color="000000"/>
            </w:tcBorders>
          </w:tcPr>
          <w:p w:rsidR="00C40343" w:rsidRPr="00557984" w:rsidRDefault="00C40343" w:rsidP="0042244E">
            <w:pPr>
              <w:pStyle w:val="TableParagraph"/>
              <w:spacing w:before="46"/>
              <w:ind w:left="200" w:right="114"/>
              <w:jc w:val="both"/>
              <w:rPr>
                <w:rFonts w:ascii="Times New Roman" w:hAnsi="Times New Roman" w:cs="Times New Roman"/>
                <w:sz w:val="24"/>
                <w:szCs w:val="24"/>
              </w:rPr>
            </w:pPr>
            <w:r w:rsidRPr="00557984">
              <w:rPr>
                <w:rFonts w:ascii="Times New Roman" w:hAnsi="Times New Roman" w:cs="Times New Roman"/>
                <w:sz w:val="24"/>
                <w:szCs w:val="24"/>
              </w:rPr>
              <w:t>0,16</w:t>
            </w:r>
          </w:p>
        </w:tc>
      </w:tr>
      <w:tr w:rsidR="00C40343" w:rsidRPr="00557984" w:rsidTr="0042244E">
        <w:trPr>
          <w:trHeight w:val="476"/>
        </w:trPr>
        <w:tc>
          <w:tcPr>
            <w:tcW w:w="2436" w:type="dxa"/>
          </w:tcPr>
          <w:p w:rsidR="00C40343" w:rsidRPr="00557984" w:rsidRDefault="00C40343" w:rsidP="0042244E">
            <w:pPr>
              <w:pStyle w:val="TableParagraph"/>
              <w:spacing w:before="70"/>
              <w:ind w:left="115"/>
              <w:jc w:val="both"/>
              <w:rPr>
                <w:rFonts w:ascii="Times New Roman" w:hAnsi="Times New Roman" w:cs="Times New Roman"/>
                <w:sz w:val="24"/>
                <w:szCs w:val="24"/>
              </w:rPr>
            </w:pPr>
            <w:r w:rsidRPr="00557984">
              <w:rPr>
                <w:rFonts w:ascii="Times New Roman" w:hAnsi="Times New Roman" w:cs="Times New Roman"/>
                <w:sz w:val="24"/>
                <w:szCs w:val="24"/>
              </w:rPr>
              <w:t>Fentanyl(µg)</w:t>
            </w:r>
          </w:p>
        </w:tc>
        <w:tc>
          <w:tcPr>
            <w:tcW w:w="1760" w:type="dxa"/>
          </w:tcPr>
          <w:p w:rsidR="00C40343" w:rsidRPr="00557984" w:rsidRDefault="00C40343" w:rsidP="0042244E">
            <w:pPr>
              <w:pStyle w:val="TableParagraph"/>
              <w:jc w:val="both"/>
              <w:rPr>
                <w:rFonts w:ascii="Times New Roman" w:hAnsi="Times New Roman" w:cs="Times New Roman"/>
                <w:sz w:val="24"/>
                <w:szCs w:val="24"/>
              </w:rPr>
            </w:pPr>
            <w:r w:rsidRPr="00557984">
              <w:rPr>
                <w:rFonts w:ascii="Times New Roman" w:hAnsi="Times New Roman" w:cs="Times New Roman"/>
                <w:sz w:val="24"/>
                <w:szCs w:val="24"/>
              </w:rPr>
              <w:t>150.6±17.4</w:t>
            </w:r>
          </w:p>
        </w:tc>
        <w:tc>
          <w:tcPr>
            <w:tcW w:w="1852" w:type="dxa"/>
          </w:tcPr>
          <w:p w:rsidR="00C40343" w:rsidRPr="00557984" w:rsidRDefault="00C40343" w:rsidP="0042244E">
            <w:pPr>
              <w:pStyle w:val="TableParagraph"/>
              <w:jc w:val="both"/>
              <w:rPr>
                <w:rFonts w:ascii="Times New Roman" w:hAnsi="Times New Roman" w:cs="Times New Roman"/>
                <w:sz w:val="24"/>
                <w:szCs w:val="24"/>
              </w:rPr>
            </w:pPr>
            <w:r w:rsidRPr="00557984">
              <w:rPr>
                <w:rFonts w:ascii="Times New Roman" w:hAnsi="Times New Roman" w:cs="Times New Roman"/>
                <w:sz w:val="24"/>
                <w:szCs w:val="24"/>
              </w:rPr>
              <w:t>170.8±15.3</w:t>
            </w:r>
          </w:p>
        </w:tc>
        <w:tc>
          <w:tcPr>
            <w:tcW w:w="1820" w:type="dxa"/>
          </w:tcPr>
          <w:p w:rsidR="00C40343" w:rsidRPr="00557984" w:rsidRDefault="00C40343" w:rsidP="0042244E">
            <w:pPr>
              <w:pStyle w:val="TableParagraph"/>
              <w:jc w:val="both"/>
              <w:rPr>
                <w:rFonts w:ascii="Times New Roman" w:hAnsi="Times New Roman" w:cs="Times New Roman"/>
                <w:sz w:val="24"/>
                <w:szCs w:val="24"/>
              </w:rPr>
            </w:pPr>
            <w:r w:rsidRPr="00557984">
              <w:rPr>
                <w:rFonts w:ascii="Times New Roman" w:hAnsi="Times New Roman" w:cs="Times New Roman"/>
                <w:sz w:val="24"/>
                <w:szCs w:val="24"/>
              </w:rPr>
              <w:t xml:space="preserve">    175.1±12</w:t>
            </w:r>
          </w:p>
        </w:tc>
        <w:tc>
          <w:tcPr>
            <w:tcW w:w="1672" w:type="dxa"/>
          </w:tcPr>
          <w:p w:rsidR="00C40343" w:rsidRPr="00557984" w:rsidRDefault="00C40343" w:rsidP="0042244E">
            <w:pPr>
              <w:pStyle w:val="TableParagraph"/>
              <w:spacing w:before="70"/>
              <w:ind w:left="200" w:right="114"/>
              <w:jc w:val="both"/>
              <w:rPr>
                <w:rFonts w:ascii="Times New Roman" w:hAnsi="Times New Roman" w:cs="Times New Roman"/>
                <w:sz w:val="24"/>
                <w:szCs w:val="24"/>
              </w:rPr>
            </w:pPr>
            <w:r w:rsidRPr="00557984">
              <w:rPr>
                <w:rFonts w:ascii="Times New Roman" w:hAnsi="Times New Roman" w:cs="Times New Roman"/>
                <w:sz w:val="24"/>
                <w:szCs w:val="24"/>
              </w:rPr>
              <w:t>0,54</w:t>
            </w:r>
          </w:p>
        </w:tc>
      </w:tr>
      <w:tr w:rsidR="00C40343" w:rsidRPr="00557984" w:rsidTr="00C40343">
        <w:trPr>
          <w:trHeight w:val="479"/>
        </w:trPr>
        <w:tc>
          <w:tcPr>
            <w:tcW w:w="2436" w:type="dxa"/>
          </w:tcPr>
          <w:p w:rsidR="00C40343" w:rsidRPr="00557984" w:rsidRDefault="00C40343" w:rsidP="0042244E">
            <w:pPr>
              <w:pStyle w:val="TableParagraph"/>
              <w:spacing w:before="70"/>
              <w:ind w:left="115"/>
              <w:jc w:val="both"/>
              <w:rPr>
                <w:rFonts w:ascii="Times New Roman" w:hAnsi="Times New Roman" w:cs="Times New Roman"/>
                <w:sz w:val="24"/>
                <w:szCs w:val="24"/>
              </w:rPr>
            </w:pPr>
            <w:r w:rsidRPr="00557984">
              <w:rPr>
                <w:rFonts w:ascii="Times New Roman" w:hAnsi="Times New Roman" w:cs="Times New Roman"/>
                <w:sz w:val="24"/>
                <w:szCs w:val="24"/>
              </w:rPr>
              <w:t>Pancuronium(mg)</w:t>
            </w:r>
          </w:p>
        </w:tc>
        <w:tc>
          <w:tcPr>
            <w:tcW w:w="1760" w:type="dxa"/>
          </w:tcPr>
          <w:p w:rsidR="00C40343" w:rsidRPr="00557984" w:rsidRDefault="00B12BA6" w:rsidP="0042244E">
            <w:pPr>
              <w:pStyle w:val="TableParagraph"/>
              <w:spacing w:before="70"/>
              <w:jc w:val="both"/>
              <w:rPr>
                <w:rFonts w:ascii="Times New Roman" w:hAnsi="Times New Roman" w:cs="Times New Roman"/>
                <w:sz w:val="24"/>
                <w:szCs w:val="24"/>
              </w:rPr>
            </w:pPr>
            <w:r w:rsidRPr="00557984">
              <w:rPr>
                <w:rFonts w:ascii="Times New Roman" w:hAnsi="Times New Roman" w:cs="Times New Roman"/>
                <w:sz w:val="24"/>
                <w:szCs w:val="24"/>
              </w:rPr>
              <w:t xml:space="preserve">8,2 </w:t>
            </w:r>
            <w:r w:rsidR="00C40343" w:rsidRPr="00557984">
              <w:rPr>
                <w:rFonts w:ascii="Times New Roman" w:hAnsi="Times New Roman" w:cs="Times New Roman"/>
                <w:sz w:val="24"/>
                <w:szCs w:val="24"/>
              </w:rPr>
              <w:t>±3</w:t>
            </w:r>
          </w:p>
        </w:tc>
        <w:tc>
          <w:tcPr>
            <w:tcW w:w="1852" w:type="dxa"/>
          </w:tcPr>
          <w:p w:rsidR="00C40343" w:rsidRPr="00557984" w:rsidRDefault="00B12BA6" w:rsidP="0042244E">
            <w:pPr>
              <w:pStyle w:val="TableParagraph"/>
              <w:spacing w:before="70"/>
              <w:ind w:left="97" w:right="122"/>
              <w:jc w:val="both"/>
              <w:rPr>
                <w:rFonts w:ascii="Times New Roman" w:hAnsi="Times New Roman" w:cs="Times New Roman"/>
                <w:sz w:val="24"/>
                <w:szCs w:val="24"/>
              </w:rPr>
            </w:pPr>
            <w:r w:rsidRPr="00557984">
              <w:rPr>
                <w:rFonts w:ascii="Times New Roman" w:hAnsi="Times New Roman" w:cs="Times New Roman"/>
                <w:sz w:val="24"/>
                <w:szCs w:val="24"/>
              </w:rPr>
              <w:t>9.5</w:t>
            </w:r>
            <w:r w:rsidR="00C40343" w:rsidRPr="00557984">
              <w:rPr>
                <w:rFonts w:ascii="Times New Roman" w:hAnsi="Times New Roman" w:cs="Times New Roman"/>
                <w:sz w:val="24"/>
                <w:szCs w:val="24"/>
              </w:rPr>
              <w:t>±</w:t>
            </w:r>
            <w:r w:rsidRPr="00557984">
              <w:rPr>
                <w:rFonts w:ascii="Times New Roman" w:hAnsi="Times New Roman" w:cs="Times New Roman"/>
                <w:sz w:val="24"/>
                <w:szCs w:val="24"/>
              </w:rPr>
              <w:t>7.5</w:t>
            </w:r>
          </w:p>
        </w:tc>
        <w:tc>
          <w:tcPr>
            <w:tcW w:w="1820" w:type="dxa"/>
          </w:tcPr>
          <w:p w:rsidR="00C40343" w:rsidRPr="00557984" w:rsidRDefault="00C40343" w:rsidP="0042244E">
            <w:pPr>
              <w:pStyle w:val="TableParagraph"/>
              <w:spacing w:before="70"/>
              <w:ind w:left="256" w:right="195"/>
              <w:jc w:val="both"/>
              <w:rPr>
                <w:rFonts w:ascii="Times New Roman" w:hAnsi="Times New Roman" w:cs="Times New Roman"/>
                <w:sz w:val="24"/>
                <w:szCs w:val="24"/>
              </w:rPr>
            </w:pPr>
            <w:r w:rsidRPr="00557984">
              <w:rPr>
                <w:rFonts w:ascii="Times New Roman" w:hAnsi="Times New Roman" w:cs="Times New Roman"/>
                <w:sz w:val="24"/>
                <w:szCs w:val="24"/>
              </w:rPr>
              <w:t>6</w:t>
            </w:r>
            <w:r w:rsidR="00B12BA6" w:rsidRPr="00557984">
              <w:rPr>
                <w:rFonts w:ascii="Times New Roman" w:hAnsi="Times New Roman" w:cs="Times New Roman"/>
                <w:sz w:val="24"/>
                <w:szCs w:val="24"/>
              </w:rPr>
              <w:t>.5±4,5</w:t>
            </w:r>
          </w:p>
        </w:tc>
        <w:tc>
          <w:tcPr>
            <w:tcW w:w="1672" w:type="dxa"/>
          </w:tcPr>
          <w:p w:rsidR="00C40343" w:rsidRPr="00557984" w:rsidRDefault="00C40343" w:rsidP="0042244E">
            <w:pPr>
              <w:pStyle w:val="TableParagraph"/>
              <w:jc w:val="both"/>
              <w:rPr>
                <w:rFonts w:ascii="Times New Roman" w:hAnsi="Times New Roman" w:cs="Times New Roman"/>
                <w:sz w:val="24"/>
                <w:szCs w:val="24"/>
              </w:rPr>
            </w:pPr>
            <w:r w:rsidRPr="00557984">
              <w:rPr>
                <w:rFonts w:ascii="Times New Roman" w:hAnsi="Times New Roman" w:cs="Times New Roman"/>
                <w:sz w:val="24"/>
                <w:szCs w:val="24"/>
              </w:rPr>
              <w:t xml:space="preserve">   0,028</w:t>
            </w:r>
          </w:p>
        </w:tc>
      </w:tr>
      <w:tr w:rsidR="00C40343" w:rsidRPr="00557984" w:rsidTr="00C40343">
        <w:trPr>
          <w:trHeight w:val="479"/>
        </w:trPr>
        <w:tc>
          <w:tcPr>
            <w:tcW w:w="2436" w:type="dxa"/>
            <w:tcBorders>
              <w:bottom w:val="single" w:sz="4" w:space="0" w:color="auto"/>
            </w:tcBorders>
          </w:tcPr>
          <w:p w:rsidR="00C40343" w:rsidRPr="00557984" w:rsidRDefault="00C40343" w:rsidP="0042244E">
            <w:pPr>
              <w:pStyle w:val="TableParagraph"/>
              <w:spacing w:before="72"/>
              <w:ind w:left="115"/>
              <w:jc w:val="both"/>
              <w:rPr>
                <w:rFonts w:ascii="Times New Roman" w:hAnsi="Times New Roman" w:cs="Times New Roman"/>
                <w:sz w:val="24"/>
                <w:szCs w:val="24"/>
              </w:rPr>
            </w:pPr>
            <w:r w:rsidRPr="00557984">
              <w:rPr>
                <w:rFonts w:ascii="Times New Roman" w:hAnsi="Times New Roman" w:cs="Times New Roman"/>
                <w:sz w:val="24"/>
                <w:szCs w:val="24"/>
              </w:rPr>
              <w:t>Propofol ( C/I)</w:t>
            </w:r>
            <w:r w:rsidR="00B12BA6" w:rsidRPr="00557984">
              <w:rPr>
                <w:rFonts w:ascii="Times New Roman" w:hAnsi="Times New Roman" w:cs="Times New Roman"/>
                <w:sz w:val="24"/>
                <w:szCs w:val="24"/>
              </w:rPr>
              <w:t>(gr</w:t>
            </w:r>
            <w:r w:rsidRPr="00557984">
              <w:rPr>
                <w:rFonts w:ascii="Times New Roman" w:hAnsi="Times New Roman" w:cs="Times New Roman"/>
                <w:sz w:val="24"/>
                <w:szCs w:val="24"/>
              </w:rPr>
              <w:t>)</w:t>
            </w:r>
          </w:p>
        </w:tc>
        <w:tc>
          <w:tcPr>
            <w:tcW w:w="1760" w:type="dxa"/>
            <w:tcBorders>
              <w:bottom w:val="single" w:sz="4" w:space="0" w:color="auto"/>
            </w:tcBorders>
          </w:tcPr>
          <w:p w:rsidR="00C40343" w:rsidRPr="00557984" w:rsidRDefault="00C40343" w:rsidP="0042244E">
            <w:pPr>
              <w:pStyle w:val="TableParagraph"/>
              <w:spacing w:before="72"/>
              <w:jc w:val="both"/>
              <w:rPr>
                <w:rFonts w:ascii="Times New Roman" w:hAnsi="Times New Roman" w:cs="Times New Roman"/>
                <w:sz w:val="24"/>
                <w:szCs w:val="24"/>
              </w:rPr>
            </w:pPr>
            <w:r w:rsidRPr="00557984">
              <w:rPr>
                <w:rFonts w:ascii="Times New Roman" w:hAnsi="Times New Roman" w:cs="Times New Roman"/>
                <w:sz w:val="24"/>
                <w:szCs w:val="24"/>
              </w:rPr>
              <w:t>1.82±0.96</w:t>
            </w:r>
          </w:p>
        </w:tc>
        <w:tc>
          <w:tcPr>
            <w:tcW w:w="1852" w:type="dxa"/>
            <w:tcBorders>
              <w:bottom w:val="single" w:sz="4" w:space="0" w:color="auto"/>
            </w:tcBorders>
          </w:tcPr>
          <w:p w:rsidR="00C40343" w:rsidRPr="00557984" w:rsidRDefault="00C40343" w:rsidP="0042244E">
            <w:pPr>
              <w:pStyle w:val="TableParagraph"/>
              <w:spacing w:before="72"/>
              <w:ind w:left="97" w:right="122"/>
              <w:jc w:val="both"/>
              <w:rPr>
                <w:rFonts w:ascii="Times New Roman" w:hAnsi="Times New Roman" w:cs="Times New Roman"/>
                <w:sz w:val="24"/>
                <w:szCs w:val="24"/>
              </w:rPr>
            </w:pPr>
            <w:r w:rsidRPr="00557984">
              <w:rPr>
                <w:rFonts w:ascii="Times New Roman" w:hAnsi="Times New Roman" w:cs="Times New Roman"/>
                <w:sz w:val="24"/>
                <w:szCs w:val="24"/>
              </w:rPr>
              <w:t>2.44±1.53</w:t>
            </w:r>
          </w:p>
        </w:tc>
        <w:tc>
          <w:tcPr>
            <w:tcW w:w="1820" w:type="dxa"/>
            <w:tcBorders>
              <w:bottom w:val="single" w:sz="4" w:space="0" w:color="auto"/>
            </w:tcBorders>
          </w:tcPr>
          <w:p w:rsidR="00C40343" w:rsidRPr="00557984" w:rsidRDefault="00C40343" w:rsidP="0042244E">
            <w:pPr>
              <w:pStyle w:val="TableParagraph"/>
              <w:spacing w:before="72"/>
              <w:ind w:left="256" w:right="195"/>
              <w:jc w:val="both"/>
              <w:rPr>
                <w:rFonts w:ascii="Times New Roman" w:hAnsi="Times New Roman" w:cs="Times New Roman"/>
                <w:sz w:val="24"/>
                <w:szCs w:val="24"/>
              </w:rPr>
            </w:pPr>
            <w:r w:rsidRPr="00557984">
              <w:rPr>
                <w:rFonts w:ascii="Times New Roman" w:hAnsi="Times New Roman" w:cs="Times New Roman"/>
                <w:sz w:val="24"/>
                <w:szCs w:val="24"/>
              </w:rPr>
              <w:t>1.82±0.56</w:t>
            </w:r>
          </w:p>
        </w:tc>
        <w:tc>
          <w:tcPr>
            <w:tcW w:w="1672" w:type="dxa"/>
            <w:tcBorders>
              <w:bottom w:val="single" w:sz="4" w:space="0" w:color="auto"/>
            </w:tcBorders>
          </w:tcPr>
          <w:p w:rsidR="00C40343" w:rsidRPr="00557984" w:rsidRDefault="00C40343" w:rsidP="0042244E">
            <w:pPr>
              <w:pStyle w:val="TableParagraph"/>
              <w:jc w:val="both"/>
              <w:rPr>
                <w:rFonts w:ascii="Times New Roman" w:hAnsi="Times New Roman" w:cs="Times New Roman"/>
                <w:sz w:val="24"/>
                <w:szCs w:val="24"/>
              </w:rPr>
            </w:pPr>
            <w:r w:rsidRPr="00557984">
              <w:rPr>
                <w:rFonts w:ascii="Times New Roman" w:hAnsi="Times New Roman" w:cs="Times New Roman"/>
                <w:sz w:val="24"/>
                <w:szCs w:val="24"/>
              </w:rPr>
              <w:t xml:space="preserve">   </w:t>
            </w:r>
            <w:r w:rsidR="00B12BA6" w:rsidRPr="00557984">
              <w:rPr>
                <w:rFonts w:ascii="Times New Roman" w:hAnsi="Times New Roman" w:cs="Times New Roman"/>
                <w:sz w:val="24"/>
                <w:szCs w:val="24"/>
              </w:rPr>
              <w:t>0,013</w:t>
            </w:r>
          </w:p>
        </w:tc>
      </w:tr>
    </w:tbl>
    <w:p w:rsidR="00C40343" w:rsidRPr="00557984" w:rsidRDefault="00B12BA6" w:rsidP="00C40343">
      <w:pPr>
        <w:spacing w:before="100" w:beforeAutospacing="1" w:after="100" w:afterAutospacing="1" w:line="360" w:lineRule="auto"/>
        <w:rPr>
          <w:color w:val="000000"/>
        </w:rPr>
      </w:pPr>
      <w:r w:rsidRPr="00557984">
        <w:rPr>
          <w:color w:val="000000"/>
        </w:rPr>
        <w:t xml:space="preserve">MT- </w:t>
      </w:r>
      <w:proofErr w:type="spellStart"/>
      <w:r w:rsidRPr="00557984">
        <w:rPr>
          <w:color w:val="000000"/>
        </w:rPr>
        <w:t>minitoracotomy</w:t>
      </w:r>
      <w:proofErr w:type="spellEnd"/>
      <w:r w:rsidRPr="00557984">
        <w:rPr>
          <w:color w:val="000000"/>
        </w:rPr>
        <w:t>, MS-</w:t>
      </w:r>
      <w:proofErr w:type="spellStart"/>
      <w:r w:rsidRPr="00557984">
        <w:rPr>
          <w:color w:val="000000"/>
        </w:rPr>
        <w:t>ministernotomy</w:t>
      </w:r>
      <w:proofErr w:type="spellEnd"/>
      <w:r w:rsidRPr="00557984">
        <w:rPr>
          <w:color w:val="000000"/>
        </w:rPr>
        <w:t>, Standard deviation, Mean,</w:t>
      </w:r>
    </w:p>
    <w:p w:rsidR="00557984" w:rsidRDefault="00557984" w:rsidP="00326DD3">
      <w:pPr>
        <w:spacing w:before="100" w:beforeAutospacing="1" w:after="100" w:afterAutospacing="1" w:line="360" w:lineRule="auto"/>
        <w:rPr>
          <w:color w:val="000000"/>
        </w:rPr>
      </w:pPr>
    </w:p>
    <w:p w:rsidR="00557984" w:rsidRDefault="00557984" w:rsidP="00326DD3">
      <w:pPr>
        <w:spacing w:before="100" w:beforeAutospacing="1" w:after="100" w:afterAutospacing="1" w:line="360" w:lineRule="auto"/>
        <w:rPr>
          <w:color w:val="000000"/>
        </w:rPr>
      </w:pPr>
    </w:p>
    <w:p w:rsidR="00557984" w:rsidRDefault="00557984" w:rsidP="00326DD3">
      <w:pPr>
        <w:spacing w:before="100" w:beforeAutospacing="1" w:after="100" w:afterAutospacing="1" w:line="360" w:lineRule="auto"/>
        <w:rPr>
          <w:color w:val="000000"/>
        </w:rPr>
      </w:pPr>
    </w:p>
    <w:p w:rsidR="00557984" w:rsidRDefault="00557984" w:rsidP="00326DD3">
      <w:pPr>
        <w:spacing w:before="100" w:beforeAutospacing="1" w:after="100" w:afterAutospacing="1" w:line="360" w:lineRule="auto"/>
        <w:rPr>
          <w:color w:val="000000"/>
        </w:rPr>
      </w:pPr>
    </w:p>
    <w:p w:rsidR="00557984" w:rsidRDefault="00557984" w:rsidP="00326DD3">
      <w:pPr>
        <w:spacing w:before="100" w:beforeAutospacing="1" w:after="100" w:afterAutospacing="1" w:line="360" w:lineRule="auto"/>
        <w:rPr>
          <w:color w:val="000000"/>
        </w:rPr>
      </w:pPr>
    </w:p>
    <w:p w:rsidR="00557984" w:rsidRDefault="00557984" w:rsidP="00326DD3">
      <w:pPr>
        <w:spacing w:before="100" w:beforeAutospacing="1" w:after="100" w:afterAutospacing="1" w:line="360" w:lineRule="auto"/>
        <w:rPr>
          <w:color w:val="000000"/>
        </w:rPr>
      </w:pPr>
    </w:p>
    <w:p w:rsidR="00557984" w:rsidRDefault="00557984" w:rsidP="00326DD3">
      <w:pPr>
        <w:spacing w:before="100" w:beforeAutospacing="1" w:after="100" w:afterAutospacing="1" w:line="360" w:lineRule="auto"/>
        <w:rPr>
          <w:color w:val="000000"/>
        </w:rPr>
      </w:pPr>
    </w:p>
    <w:p w:rsidR="00557984" w:rsidRDefault="009E2FFB" w:rsidP="00326DD3">
      <w:pPr>
        <w:spacing w:before="100" w:beforeAutospacing="1" w:after="100" w:afterAutospacing="1" w:line="360" w:lineRule="auto"/>
        <w:rPr>
          <w:color w:val="000000"/>
        </w:rPr>
      </w:pPr>
      <w:r w:rsidRPr="009E2FFB">
        <w:rPr>
          <w:color w:val="000000"/>
        </w:rPr>
        <w:lastRenderedPageBreak/>
        <w:t>In all the patients were implanted biological valve prosthesis, but we noticed statistically significant difference (p &lt; 0.001) in surgery duration, aorta clamped time (p &lt; 0.001) and intubation time (p=0,034). No statistically significant difference was identified in ICU and SUB ICU stay, also no difference in total hospital stay. From cognitive point of view ACE-R cognitive test after surgery showed statistically significant difference and the cognitive tests showed worsening of the cog</w:t>
      </w:r>
      <w:r>
        <w:rPr>
          <w:color w:val="000000"/>
        </w:rPr>
        <w:t xml:space="preserve">nitive function postoperatively. </w:t>
      </w:r>
    </w:p>
    <w:p w:rsidR="00557984" w:rsidRPr="00557984" w:rsidRDefault="00557984" w:rsidP="00326DD3">
      <w:pPr>
        <w:spacing w:before="100" w:beforeAutospacing="1" w:after="100" w:afterAutospacing="1" w:line="360" w:lineRule="auto"/>
        <w:rPr>
          <w:color w:val="000000"/>
        </w:rPr>
      </w:pPr>
    </w:p>
    <w:p w:rsidR="004D3EFF" w:rsidRPr="00557984" w:rsidRDefault="00B12BA6" w:rsidP="004D3EFF">
      <w:pPr>
        <w:spacing w:before="100" w:beforeAutospacing="1" w:after="100" w:afterAutospacing="1" w:line="360" w:lineRule="auto"/>
        <w:rPr>
          <w:b/>
          <w:i/>
          <w:color w:val="000000"/>
          <w:sz w:val="28"/>
          <w:szCs w:val="28"/>
        </w:rPr>
      </w:pPr>
      <w:r w:rsidRPr="00557984">
        <w:rPr>
          <w:b/>
          <w:i/>
          <w:color w:val="000000"/>
          <w:sz w:val="28"/>
          <w:szCs w:val="28"/>
        </w:rPr>
        <w:t>Table 3</w:t>
      </w:r>
      <w:r w:rsidR="004D3EFF" w:rsidRPr="00557984">
        <w:rPr>
          <w:b/>
          <w:i/>
          <w:color w:val="000000"/>
          <w:sz w:val="28"/>
          <w:szCs w:val="28"/>
        </w:rPr>
        <w:t>. Perioperative characteristics and Postoperative outcome</w:t>
      </w:r>
    </w:p>
    <w:tbl>
      <w:tblPr>
        <w:tblStyle w:val="TableNormal1"/>
        <w:tblW w:w="9540" w:type="dxa"/>
        <w:tblLayout w:type="fixed"/>
        <w:tblLook w:val="01E0" w:firstRow="1" w:lastRow="1" w:firstColumn="1" w:lastColumn="1" w:noHBand="0" w:noVBand="0"/>
      </w:tblPr>
      <w:tblGrid>
        <w:gridCol w:w="2436"/>
        <w:gridCol w:w="1760"/>
        <w:gridCol w:w="1852"/>
        <w:gridCol w:w="1820"/>
        <w:gridCol w:w="1672"/>
      </w:tblGrid>
      <w:tr w:rsidR="004D3EFF" w:rsidRPr="00557984" w:rsidTr="009F683F">
        <w:trPr>
          <w:trHeight w:val="479"/>
        </w:trPr>
        <w:tc>
          <w:tcPr>
            <w:tcW w:w="2436" w:type="dxa"/>
            <w:tcBorders>
              <w:top w:val="single" w:sz="4" w:space="0" w:color="000000"/>
              <w:bottom w:val="single" w:sz="4" w:space="0" w:color="000000"/>
            </w:tcBorders>
          </w:tcPr>
          <w:p w:rsidR="004D3EFF" w:rsidRPr="00557984" w:rsidRDefault="004D3EFF" w:rsidP="005D068F">
            <w:pPr>
              <w:pStyle w:val="TableParagraph"/>
              <w:rPr>
                <w:rFonts w:ascii="Times New Roman" w:hAnsi="Times New Roman" w:cs="Times New Roman"/>
                <w:sz w:val="24"/>
                <w:szCs w:val="24"/>
              </w:rPr>
            </w:pPr>
          </w:p>
        </w:tc>
        <w:tc>
          <w:tcPr>
            <w:tcW w:w="1760" w:type="dxa"/>
            <w:tcBorders>
              <w:top w:val="single" w:sz="4" w:space="0" w:color="000000"/>
              <w:bottom w:val="single" w:sz="4" w:space="0" w:color="000000"/>
            </w:tcBorders>
          </w:tcPr>
          <w:p w:rsidR="004D3EFF" w:rsidRPr="00557984" w:rsidRDefault="004D3EFF" w:rsidP="005D068F">
            <w:pPr>
              <w:pStyle w:val="TableParagraph"/>
              <w:spacing w:before="48"/>
              <w:ind w:right="269"/>
              <w:rPr>
                <w:rFonts w:ascii="Times New Roman" w:hAnsi="Times New Roman" w:cs="Times New Roman"/>
                <w:b/>
                <w:sz w:val="24"/>
                <w:szCs w:val="24"/>
              </w:rPr>
            </w:pPr>
            <w:r w:rsidRPr="00557984">
              <w:rPr>
                <w:rFonts w:ascii="Times New Roman" w:hAnsi="Times New Roman" w:cs="Times New Roman"/>
                <w:b/>
                <w:sz w:val="24"/>
                <w:szCs w:val="24"/>
              </w:rPr>
              <w:t>Total(n =</w:t>
            </w:r>
            <w:r w:rsidRPr="00557984">
              <w:rPr>
                <w:rFonts w:ascii="Times New Roman" w:hAnsi="Times New Roman" w:cs="Times New Roman"/>
                <w:b/>
                <w:spacing w:val="-1"/>
                <w:sz w:val="24"/>
                <w:szCs w:val="24"/>
              </w:rPr>
              <w:t xml:space="preserve"> </w:t>
            </w:r>
            <w:r w:rsidR="00220861" w:rsidRPr="00557984">
              <w:rPr>
                <w:rFonts w:ascii="Times New Roman" w:hAnsi="Times New Roman" w:cs="Times New Roman"/>
                <w:b/>
                <w:spacing w:val="-5"/>
                <w:sz w:val="24"/>
                <w:szCs w:val="24"/>
              </w:rPr>
              <w:t>90</w:t>
            </w:r>
            <w:r w:rsidRPr="00557984">
              <w:rPr>
                <w:rFonts w:ascii="Times New Roman" w:hAnsi="Times New Roman" w:cs="Times New Roman"/>
                <w:b/>
                <w:spacing w:val="-5"/>
                <w:sz w:val="24"/>
                <w:szCs w:val="24"/>
              </w:rPr>
              <w:t>)</w:t>
            </w:r>
          </w:p>
        </w:tc>
        <w:tc>
          <w:tcPr>
            <w:tcW w:w="1852" w:type="dxa"/>
            <w:tcBorders>
              <w:top w:val="single" w:sz="4" w:space="0" w:color="000000"/>
              <w:bottom w:val="single" w:sz="4" w:space="0" w:color="000000"/>
            </w:tcBorders>
          </w:tcPr>
          <w:p w:rsidR="004D3EFF" w:rsidRPr="00557984" w:rsidRDefault="004D3EFF" w:rsidP="005D068F">
            <w:pPr>
              <w:pStyle w:val="TableParagraph"/>
              <w:spacing w:before="48"/>
              <w:ind w:left="97" w:right="123"/>
              <w:jc w:val="center"/>
              <w:rPr>
                <w:rFonts w:ascii="Times New Roman" w:hAnsi="Times New Roman" w:cs="Times New Roman"/>
                <w:b/>
                <w:sz w:val="24"/>
                <w:szCs w:val="24"/>
              </w:rPr>
            </w:pPr>
            <w:r w:rsidRPr="00557984">
              <w:rPr>
                <w:rFonts w:ascii="Times New Roman" w:hAnsi="Times New Roman" w:cs="Times New Roman"/>
                <w:b/>
                <w:sz w:val="24"/>
                <w:szCs w:val="24"/>
              </w:rPr>
              <w:t>MS</w:t>
            </w:r>
            <w:r w:rsidRPr="00557984">
              <w:rPr>
                <w:rFonts w:ascii="Times New Roman" w:hAnsi="Times New Roman" w:cs="Times New Roman"/>
                <w:b/>
                <w:spacing w:val="-1"/>
                <w:sz w:val="24"/>
                <w:szCs w:val="24"/>
              </w:rPr>
              <w:t xml:space="preserve"> </w:t>
            </w:r>
            <w:r w:rsidRPr="00557984">
              <w:rPr>
                <w:rFonts w:ascii="Times New Roman" w:hAnsi="Times New Roman" w:cs="Times New Roman"/>
                <w:b/>
                <w:sz w:val="24"/>
                <w:szCs w:val="24"/>
              </w:rPr>
              <w:t>(n =</w:t>
            </w:r>
            <w:r w:rsidRPr="00557984">
              <w:rPr>
                <w:rFonts w:ascii="Times New Roman" w:hAnsi="Times New Roman" w:cs="Times New Roman"/>
                <w:b/>
                <w:spacing w:val="-1"/>
                <w:sz w:val="24"/>
                <w:szCs w:val="24"/>
              </w:rPr>
              <w:t xml:space="preserve"> </w:t>
            </w:r>
            <w:r w:rsidR="00220861" w:rsidRPr="00557984">
              <w:rPr>
                <w:rFonts w:ascii="Times New Roman" w:hAnsi="Times New Roman" w:cs="Times New Roman"/>
                <w:b/>
                <w:spacing w:val="-5"/>
                <w:sz w:val="24"/>
                <w:szCs w:val="24"/>
              </w:rPr>
              <w:t>45</w:t>
            </w:r>
            <w:r w:rsidRPr="00557984">
              <w:rPr>
                <w:rFonts w:ascii="Times New Roman" w:hAnsi="Times New Roman" w:cs="Times New Roman"/>
                <w:b/>
                <w:spacing w:val="-5"/>
                <w:sz w:val="24"/>
                <w:szCs w:val="24"/>
              </w:rPr>
              <w:t>)</w:t>
            </w:r>
          </w:p>
        </w:tc>
        <w:tc>
          <w:tcPr>
            <w:tcW w:w="1820" w:type="dxa"/>
            <w:tcBorders>
              <w:top w:val="single" w:sz="4" w:space="0" w:color="000000"/>
              <w:bottom w:val="single" w:sz="4" w:space="0" w:color="000000"/>
            </w:tcBorders>
          </w:tcPr>
          <w:p w:rsidR="004D3EFF" w:rsidRPr="00557984" w:rsidRDefault="004D3EFF" w:rsidP="005D068F">
            <w:pPr>
              <w:pStyle w:val="TableParagraph"/>
              <w:spacing w:before="48"/>
              <w:ind w:left="256" w:right="193"/>
              <w:jc w:val="center"/>
              <w:rPr>
                <w:rFonts w:ascii="Times New Roman" w:hAnsi="Times New Roman" w:cs="Times New Roman"/>
                <w:b/>
                <w:sz w:val="24"/>
                <w:szCs w:val="24"/>
              </w:rPr>
            </w:pPr>
            <w:r w:rsidRPr="00557984">
              <w:rPr>
                <w:rFonts w:ascii="Times New Roman" w:hAnsi="Times New Roman" w:cs="Times New Roman"/>
                <w:b/>
                <w:sz w:val="24"/>
                <w:szCs w:val="24"/>
              </w:rPr>
              <w:t>MT</w:t>
            </w:r>
            <w:r w:rsidRPr="00557984">
              <w:rPr>
                <w:rFonts w:ascii="Times New Roman" w:hAnsi="Times New Roman" w:cs="Times New Roman"/>
                <w:b/>
                <w:spacing w:val="1"/>
                <w:sz w:val="24"/>
                <w:szCs w:val="24"/>
              </w:rPr>
              <w:t xml:space="preserve"> </w:t>
            </w:r>
            <w:r w:rsidRPr="00557984">
              <w:rPr>
                <w:rFonts w:ascii="Times New Roman" w:hAnsi="Times New Roman" w:cs="Times New Roman"/>
                <w:b/>
                <w:sz w:val="24"/>
                <w:szCs w:val="24"/>
              </w:rPr>
              <w:t>(n =</w:t>
            </w:r>
            <w:r w:rsidR="00220861" w:rsidRPr="00557984">
              <w:rPr>
                <w:rFonts w:ascii="Times New Roman" w:hAnsi="Times New Roman" w:cs="Times New Roman"/>
                <w:b/>
                <w:spacing w:val="-1"/>
                <w:sz w:val="24"/>
                <w:szCs w:val="24"/>
              </w:rPr>
              <w:t>45</w:t>
            </w:r>
            <w:r w:rsidRPr="00557984">
              <w:rPr>
                <w:rFonts w:ascii="Times New Roman" w:hAnsi="Times New Roman" w:cs="Times New Roman"/>
                <w:b/>
                <w:spacing w:val="-5"/>
                <w:sz w:val="24"/>
                <w:szCs w:val="24"/>
              </w:rPr>
              <w:t>)</w:t>
            </w:r>
          </w:p>
        </w:tc>
        <w:tc>
          <w:tcPr>
            <w:tcW w:w="1672" w:type="dxa"/>
            <w:tcBorders>
              <w:top w:val="single" w:sz="4" w:space="0" w:color="000000"/>
              <w:bottom w:val="single" w:sz="4" w:space="0" w:color="000000"/>
            </w:tcBorders>
          </w:tcPr>
          <w:p w:rsidR="004D3EFF" w:rsidRPr="00557984" w:rsidRDefault="004D3EFF" w:rsidP="005D068F">
            <w:pPr>
              <w:pStyle w:val="TableParagraph"/>
              <w:spacing w:before="48"/>
              <w:ind w:left="200" w:right="115"/>
              <w:jc w:val="center"/>
              <w:rPr>
                <w:rFonts w:ascii="Times New Roman" w:hAnsi="Times New Roman" w:cs="Times New Roman"/>
                <w:b/>
                <w:sz w:val="24"/>
                <w:szCs w:val="24"/>
              </w:rPr>
            </w:pPr>
            <w:r w:rsidRPr="00557984">
              <w:rPr>
                <w:rFonts w:ascii="Times New Roman" w:hAnsi="Times New Roman" w:cs="Times New Roman"/>
                <w:b/>
                <w:spacing w:val="-2"/>
                <w:sz w:val="24"/>
                <w:szCs w:val="24"/>
              </w:rPr>
              <w:t>p-value*</w:t>
            </w:r>
          </w:p>
        </w:tc>
      </w:tr>
      <w:tr w:rsidR="004D3EFF" w:rsidRPr="00557984" w:rsidTr="009F683F">
        <w:trPr>
          <w:trHeight w:val="449"/>
        </w:trPr>
        <w:tc>
          <w:tcPr>
            <w:tcW w:w="2436" w:type="dxa"/>
            <w:tcBorders>
              <w:top w:val="single" w:sz="4" w:space="0" w:color="000000"/>
            </w:tcBorders>
          </w:tcPr>
          <w:p w:rsidR="004D3EFF" w:rsidRPr="00557984" w:rsidRDefault="004D3EFF" w:rsidP="001F39B3">
            <w:pPr>
              <w:pStyle w:val="TableParagraph"/>
              <w:spacing w:before="46"/>
              <w:ind w:left="115"/>
              <w:jc w:val="both"/>
              <w:rPr>
                <w:rFonts w:ascii="Times New Roman" w:hAnsi="Times New Roman" w:cs="Times New Roman"/>
                <w:sz w:val="24"/>
                <w:szCs w:val="24"/>
              </w:rPr>
            </w:pPr>
            <w:r w:rsidRPr="00557984">
              <w:rPr>
                <w:rFonts w:ascii="Times New Roman" w:hAnsi="Times New Roman" w:cs="Times New Roman"/>
                <w:sz w:val="24"/>
                <w:szCs w:val="24"/>
              </w:rPr>
              <w:t>Surgery duration</w:t>
            </w:r>
          </w:p>
        </w:tc>
        <w:tc>
          <w:tcPr>
            <w:tcW w:w="1760" w:type="dxa"/>
            <w:tcBorders>
              <w:top w:val="single" w:sz="4" w:space="0" w:color="000000"/>
            </w:tcBorders>
          </w:tcPr>
          <w:p w:rsidR="004D3EFF" w:rsidRPr="00557984" w:rsidRDefault="004D3EFF" w:rsidP="001F39B3">
            <w:pPr>
              <w:pStyle w:val="TableParagraph"/>
              <w:spacing w:before="46"/>
              <w:ind w:right="340"/>
              <w:jc w:val="both"/>
              <w:rPr>
                <w:rFonts w:ascii="Times New Roman" w:hAnsi="Times New Roman" w:cs="Times New Roman"/>
                <w:sz w:val="24"/>
                <w:szCs w:val="24"/>
              </w:rPr>
            </w:pPr>
            <w:r w:rsidRPr="00557984">
              <w:rPr>
                <w:rFonts w:ascii="Times New Roman" w:hAnsi="Times New Roman" w:cs="Times New Roman"/>
                <w:sz w:val="24"/>
                <w:szCs w:val="24"/>
              </w:rPr>
              <w:t>146± 30.2</w:t>
            </w:r>
          </w:p>
        </w:tc>
        <w:tc>
          <w:tcPr>
            <w:tcW w:w="1852" w:type="dxa"/>
            <w:tcBorders>
              <w:top w:val="single" w:sz="4" w:space="0" w:color="000000"/>
            </w:tcBorders>
          </w:tcPr>
          <w:p w:rsidR="004D3EFF" w:rsidRPr="00557984" w:rsidRDefault="004D3EFF" w:rsidP="001F39B3">
            <w:pPr>
              <w:pStyle w:val="TableParagraph"/>
              <w:spacing w:before="46"/>
              <w:ind w:left="94" w:right="123"/>
              <w:jc w:val="both"/>
              <w:rPr>
                <w:rFonts w:ascii="Times New Roman" w:hAnsi="Times New Roman" w:cs="Times New Roman"/>
                <w:sz w:val="24"/>
                <w:szCs w:val="24"/>
              </w:rPr>
            </w:pPr>
            <w:r w:rsidRPr="00557984">
              <w:rPr>
                <w:rFonts w:ascii="Times New Roman" w:hAnsi="Times New Roman" w:cs="Times New Roman"/>
                <w:sz w:val="24"/>
                <w:szCs w:val="24"/>
              </w:rPr>
              <w:t>158±24.9</w:t>
            </w:r>
          </w:p>
        </w:tc>
        <w:tc>
          <w:tcPr>
            <w:tcW w:w="1820" w:type="dxa"/>
            <w:tcBorders>
              <w:top w:val="single" w:sz="4" w:space="0" w:color="000000"/>
            </w:tcBorders>
          </w:tcPr>
          <w:p w:rsidR="004D3EFF" w:rsidRPr="00557984" w:rsidRDefault="004D3EFF" w:rsidP="001F39B3">
            <w:pPr>
              <w:pStyle w:val="TableParagraph"/>
              <w:spacing w:before="46"/>
              <w:ind w:left="252" w:right="196"/>
              <w:jc w:val="both"/>
              <w:rPr>
                <w:rFonts w:ascii="Times New Roman" w:hAnsi="Times New Roman" w:cs="Times New Roman"/>
                <w:sz w:val="24"/>
                <w:szCs w:val="24"/>
              </w:rPr>
            </w:pPr>
            <w:r w:rsidRPr="00557984">
              <w:rPr>
                <w:rFonts w:ascii="Times New Roman" w:hAnsi="Times New Roman" w:cs="Times New Roman"/>
                <w:sz w:val="24"/>
                <w:szCs w:val="24"/>
              </w:rPr>
              <w:t>134±30.5</w:t>
            </w:r>
          </w:p>
        </w:tc>
        <w:tc>
          <w:tcPr>
            <w:tcW w:w="1672" w:type="dxa"/>
            <w:tcBorders>
              <w:top w:val="single" w:sz="4" w:space="0" w:color="000000"/>
            </w:tcBorders>
          </w:tcPr>
          <w:p w:rsidR="004D3EFF" w:rsidRPr="00557984" w:rsidRDefault="004D3EFF" w:rsidP="001F39B3">
            <w:pPr>
              <w:pStyle w:val="TableParagraph"/>
              <w:spacing w:before="46"/>
              <w:ind w:left="200" w:right="114"/>
              <w:jc w:val="both"/>
              <w:rPr>
                <w:rFonts w:ascii="Times New Roman" w:hAnsi="Times New Roman" w:cs="Times New Roman"/>
                <w:sz w:val="24"/>
                <w:szCs w:val="24"/>
              </w:rPr>
            </w:pPr>
            <w:r w:rsidRPr="00557984">
              <w:rPr>
                <w:rFonts w:ascii="Times New Roman" w:hAnsi="Times New Roman" w:cs="Times New Roman"/>
                <w:sz w:val="24"/>
                <w:szCs w:val="24"/>
              </w:rPr>
              <w:t>&lt;.001</w:t>
            </w:r>
          </w:p>
        </w:tc>
      </w:tr>
      <w:tr w:rsidR="004D3EFF" w:rsidRPr="00557984" w:rsidTr="009F683F">
        <w:trPr>
          <w:trHeight w:val="476"/>
        </w:trPr>
        <w:tc>
          <w:tcPr>
            <w:tcW w:w="2436" w:type="dxa"/>
          </w:tcPr>
          <w:p w:rsidR="004D3EFF" w:rsidRPr="00557984" w:rsidRDefault="004D3EFF" w:rsidP="001F39B3">
            <w:pPr>
              <w:pStyle w:val="TableParagraph"/>
              <w:spacing w:before="70"/>
              <w:ind w:left="115"/>
              <w:jc w:val="both"/>
              <w:rPr>
                <w:rFonts w:ascii="Times New Roman" w:hAnsi="Times New Roman" w:cs="Times New Roman"/>
                <w:sz w:val="24"/>
                <w:szCs w:val="24"/>
              </w:rPr>
            </w:pPr>
            <w:r w:rsidRPr="00557984">
              <w:rPr>
                <w:rFonts w:ascii="Times New Roman" w:hAnsi="Times New Roman" w:cs="Times New Roman"/>
                <w:sz w:val="24"/>
                <w:szCs w:val="24"/>
              </w:rPr>
              <w:t>Aorta clamed time</w:t>
            </w:r>
          </w:p>
        </w:tc>
        <w:tc>
          <w:tcPr>
            <w:tcW w:w="1760" w:type="dxa"/>
          </w:tcPr>
          <w:p w:rsidR="004D3EFF" w:rsidRPr="00557984" w:rsidRDefault="004D3EFF" w:rsidP="001F39B3">
            <w:pPr>
              <w:pStyle w:val="TableParagraph"/>
              <w:jc w:val="both"/>
              <w:rPr>
                <w:rFonts w:ascii="Times New Roman" w:hAnsi="Times New Roman" w:cs="Times New Roman"/>
                <w:sz w:val="24"/>
                <w:szCs w:val="24"/>
              </w:rPr>
            </w:pPr>
            <w:r w:rsidRPr="00557984">
              <w:rPr>
                <w:rFonts w:ascii="Times New Roman" w:hAnsi="Times New Roman" w:cs="Times New Roman"/>
                <w:sz w:val="24"/>
                <w:szCs w:val="24"/>
              </w:rPr>
              <w:t>49.6±17.4</w:t>
            </w:r>
          </w:p>
        </w:tc>
        <w:tc>
          <w:tcPr>
            <w:tcW w:w="1852" w:type="dxa"/>
          </w:tcPr>
          <w:p w:rsidR="004D3EFF" w:rsidRPr="00557984" w:rsidRDefault="004D3EFF" w:rsidP="001F39B3">
            <w:pPr>
              <w:pStyle w:val="TableParagraph"/>
              <w:jc w:val="both"/>
              <w:rPr>
                <w:rFonts w:ascii="Times New Roman" w:hAnsi="Times New Roman" w:cs="Times New Roman"/>
                <w:sz w:val="24"/>
                <w:szCs w:val="24"/>
              </w:rPr>
            </w:pPr>
            <w:r w:rsidRPr="00557984">
              <w:rPr>
                <w:rFonts w:ascii="Times New Roman" w:hAnsi="Times New Roman" w:cs="Times New Roman"/>
                <w:sz w:val="24"/>
                <w:szCs w:val="24"/>
              </w:rPr>
              <w:t>60.8±15.3</w:t>
            </w:r>
          </w:p>
        </w:tc>
        <w:tc>
          <w:tcPr>
            <w:tcW w:w="1820" w:type="dxa"/>
          </w:tcPr>
          <w:p w:rsidR="004D3EFF" w:rsidRPr="00557984" w:rsidRDefault="001F39B3" w:rsidP="001F39B3">
            <w:pPr>
              <w:pStyle w:val="TableParagraph"/>
              <w:jc w:val="both"/>
              <w:rPr>
                <w:rFonts w:ascii="Times New Roman" w:hAnsi="Times New Roman" w:cs="Times New Roman"/>
                <w:sz w:val="24"/>
                <w:szCs w:val="24"/>
              </w:rPr>
            </w:pPr>
            <w:r w:rsidRPr="00557984">
              <w:rPr>
                <w:rFonts w:ascii="Times New Roman" w:hAnsi="Times New Roman" w:cs="Times New Roman"/>
                <w:sz w:val="24"/>
                <w:szCs w:val="24"/>
              </w:rPr>
              <w:t xml:space="preserve">    </w:t>
            </w:r>
            <w:r w:rsidR="004D3EFF" w:rsidRPr="00557984">
              <w:rPr>
                <w:rFonts w:ascii="Times New Roman" w:hAnsi="Times New Roman" w:cs="Times New Roman"/>
                <w:sz w:val="24"/>
                <w:szCs w:val="24"/>
              </w:rPr>
              <w:t>39.1±12</w:t>
            </w:r>
          </w:p>
        </w:tc>
        <w:tc>
          <w:tcPr>
            <w:tcW w:w="1672" w:type="dxa"/>
          </w:tcPr>
          <w:p w:rsidR="004D3EFF" w:rsidRPr="00557984" w:rsidRDefault="004D3EFF" w:rsidP="001F39B3">
            <w:pPr>
              <w:pStyle w:val="TableParagraph"/>
              <w:spacing w:before="70"/>
              <w:ind w:left="200" w:right="114"/>
              <w:jc w:val="both"/>
              <w:rPr>
                <w:rFonts w:ascii="Times New Roman" w:hAnsi="Times New Roman" w:cs="Times New Roman"/>
                <w:sz w:val="24"/>
                <w:szCs w:val="24"/>
              </w:rPr>
            </w:pPr>
            <w:r w:rsidRPr="00557984">
              <w:rPr>
                <w:rFonts w:ascii="Times New Roman" w:hAnsi="Times New Roman" w:cs="Times New Roman"/>
                <w:sz w:val="24"/>
                <w:szCs w:val="24"/>
              </w:rPr>
              <w:t>&lt;.001</w:t>
            </w:r>
          </w:p>
        </w:tc>
      </w:tr>
      <w:tr w:rsidR="004D3EFF" w:rsidRPr="00557984" w:rsidTr="009F683F">
        <w:trPr>
          <w:trHeight w:val="479"/>
        </w:trPr>
        <w:tc>
          <w:tcPr>
            <w:tcW w:w="2436" w:type="dxa"/>
          </w:tcPr>
          <w:p w:rsidR="004D3EFF" w:rsidRPr="00557984" w:rsidRDefault="00875EA8" w:rsidP="001F39B3">
            <w:pPr>
              <w:pStyle w:val="TableParagraph"/>
              <w:spacing w:before="70"/>
              <w:ind w:left="115"/>
              <w:jc w:val="both"/>
              <w:rPr>
                <w:rFonts w:ascii="Times New Roman" w:hAnsi="Times New Roman" w:cs="Times New Roman"/>
                <w:sz w:val="24"/>
                <w:szCs w:val="24"/>
              </w:rPr>
            </w:pPr>
            <w:r w:rsidRPr="00557984">
              <w:rPr>
                <w:rFonts w:ascii="Times New Roman" w:hAnsi="Times New Roman" w:cs="Times New Roman"/>
                <w:sz w:val="24"/>
                <w:szCs w:val="24"/>
              </w:rPr>
              <w:t>Intubation time</w:t>
            </w:r>
          </w:p>
        </w:tc>
        <w:tc>
          <w:tcPr>
            <w:tcW w:w="1760" w:type="dxa"/>
          </w:tcPr>
          <w:p w:rsidR="004D3EFF" w:rsidRPr="00557984" w:rsidRDefault="00875EA8" w:rsidP="001F39B3">
            <w:pPr>
              <w:pStyle w:val="TableParagraph"/>
              <w:spacing w:before="70"/>
              <w:jc w:val="both"/>
              <w:rPr>
                <w:rFonts w:ascii="Times New Roman" w:hAnsi="Times New Roman" w:cs="Times New Roman"/>
                <w:sz w:val="24"/>
                <w:szCs w:val="24"/>
              </w:rPr>
            </w:pPr>
            <w:r w:rsidRPr="00557984">
              <w:rPr>
                <w:rFonts w:ascii="Times New Roman" w:hAnsi="Times New Roman" w:cs="Times New Roman"/>
                <w:sz w:val="24"/>
                <w:szCs w:val="24"/>
              </w:rPr>
              <w:t>7.</w:t>
            </w:r>
            <w:r w:rsidR="001F39B3" w:rsidRPr="00557984">
              <w:rPr>
                <w:rFonts w:ascii="Times New Roman" w:hAnsi="Times New Roman" w:cs="Times New Roman"/>
                <w:sz w:val="24"/>
                <w:szCs w:val="24"/>
              </w:rPr>
              <w:t>84±3</w:t>
            </w:r>
            <w:r w:rsidRPr="00557984">
              <w:rPr>
                <w:rFonts w:ascii="Times New Roman" w:hAnsi="Times New Roman" w:cs="Times New Roman"/>
                <w:sz w:val="24"/>
                <w:szCs w:val="24"/>
              </w:rPr>
              <w:t>.15</w:t>
            </w:r>
          </w:p>
        </w:tc>
        <w:tc>
          <w:tcPr>
            <w:tcW w:w="1852" w:type="dxa"/>
          </w:tcPr>
          <w:p w:rsidR="004D3EFF" w:rsidRPr="00557984" w:rsidRDefault="00875EA8" w:rsidP="001F39B3">
            <w:pPr>
              <w:pStyle w:val="TableParagraph"/>
              <w:spacing w:before="70"/>
              <w:ind w:left="97" w:right="122"/>
              <w:jc w:val="both"/>
              <w:rPr>
                <w:rFonts w:ascii="Times New Roman" w:hAnsi="Times New Roman" w:cs="Times New Roman"/>
                <w:sz w:val="24"/>
                <w:szCs w:val="24"/>
              </w:rPr>
            </w:pPr>
            <w:r w:rsidRPr="00557984">
              <w:rPr>
                <w:rFonts w:ascii="Times New Roman" w:hAnsi="Times New Roman" w:cs="Times New Roman"/>
                <w:sz w:val="24"/>
                <w:szCs w:val="24"/>
              </w:rPr>
              <w:t>9.32±7.65</w:t>
            </w:r>
          </w:p>
        </w:tc>
        <w:tc>
          <w:tcPr>
            <w:tcW w:w="1820" w:type="dxa"/>
          </w:tcPr>
          <w:p w:rsidR="004D3EFF" w:rsidRPr="00557984" w:rsidRDefault="001F39B3" w:rsidP="001F39B3">
            <w:pPr>
              <w:pStyle w:val="TableParagraph"/>
              <w:spacing w:before="70"/>
              <w:ind w:left="256" w:right="195"/>
              <w:jc w:val="both"/>
              <w:rPr>
                <w:rFonts w:ascii="Times New Roman" w:hAnsi="Times New Roman" w:cs="Times New Roman"/>
                <w:sz w:val="24"/>
                <w:szCs w:val="24"/>
              </w:rPr>
            </w:pPr>
            <w:r w:rsidRPr="00557984">
              <w:rPr>
                <w:rFonts w:ascii="Times New Roman" w:hAnsi="Times New Roman" w:cs="Times New Roman"/>
                <w:sz w:val="24"/>
                <w:szCs w:val="24"/>
              </w:rPr>
              <w:t>6</w:t>
            </w:r>
            <w:r w:rsidR="00875EA8" w:rsidRPr="00557984">
              <w:rPr>
                <w:rFonts w:ascii="Times New Roman" w:hAnsi="Times New Roman" w:cs="Times New Roman"/>
                <w:sz w:val="24"/>
                <w:szCs w:val="24"/>
              </w:rPr>
              <w:t>.7±3.75</w:t>
            </w:r>
          </w:p>
        </w:tc>
        <w:tc>
          <w:tcPr>
            <w:tcW w:w="1672" w:type="dxa"/>
          </w:tcPr>
          <w:p w:rsidR="004D3EFF" w:rsidRPr="00557984" w:rsidRDefault="001F39B3" w:rsidP="001F39B3">
            <w:pPr>
              <w:pStyle w:val="TableParagraph"/>
              <w:jc w:val="both"/>
              <w:rPr>
                <w:rFonts w:ascii="Times New Roman" w:hAnsi="Times New Roman" w:cs="Times New Roman"/>
                <w:sz w:val="24"/>
                <w:szCs w:val="24"/>
              </w:rPr>
            </w:pPr>
            <w:r w:rsidRPr="00557984">
              <w:rPr>
                <w:rFonts w:ascii="Times New Roman" w:hAnsi="Times New Roman" w:cs="Times New Roman"/>
                <w:sz w:val="24"/>
                <w:szCs w:val="24"/>
              </w:rPr>
              <w:t xml:space="preserve">   </w:t>
            </w:r>
            <w:r w:rsidR="00875EA8" w:rsidRPr="00557984">
              <w:rPr>
                <w:rFonts w:ascii="Times New Roman" w:hAnsi="Times New Roman" w:cs="Times New Roman"/>
                <w:sz w:val="24"/>
                <w:szCs w:val="24"/>
              </w:rPr>
              <w:t>0,76</w:t>
            </w:r>
          </w:p>
        </w:tc>
      </w:tr>
      <w:tr w:rsidR="004D3EFF" w:rsidRPr="00557984" w:rsidTr="009F683F">
        <w:trPr>
          <w:trHeight w:val="479"/>
        </w:trPr>
        <w:tc>
          <w:tcPr>
            <w:tcW w:w="2436" w:type="dxa"/>
          </w:tcPr>
          <w:p w:rsidR="004D3EFF" w:rsidRPr="00557984" w:rsidRDefault="00BD3AC5" w:rsidP="001F39B3">
            <w:pPr>
              <w:pStyle w:val="TableParagraph"/>
              <w:spacing w:before="72"/>
              <w:ind w:left="115"/>
              <w:jc w:val="both"/>
              <w:rPr>
                <w:rFonts w:ascii="Times New Roman" w:hAnsi="Times New Roman" w:cs="Times New Roman"/>
                <w:sz w:val="24"/>
                <w:szCs w:val="24"/>
              </w:rPr>
            </w:pPr>
            <w:r w:rsidRPr="00557984">
              <w:rPr>
                <w:rFonts w:ascii="Times New Roman" w:hAnsi="Times New Roman" w:cs="Times New Roman"/>
                <w:sz w:val="24"/>
                <w:szCs w:val="24"/>
              </w:rPr>
              <w:t>ICU stay (day)</w:t>
            </w:r>
          </w:p>
        </w:tc>
        <w:tc>
          <w:tcPr>
            <w:tcW w:w="1760" w:type="dxa"/>
          </w:tcPr>
          <w:p w:rsidR="004D3EFF" w:rsidRPr="00557984" w:rsidRDefault="001F39B3" w:rsidP="001F39B3">
            <w:pPr>
              <w:pStyle w:val="TableParagraph"/>
              <w:spacing w:before="72"/>
              <w:jc w:val="both"/>
              <w:rPr>
                <w:rFonts w:ascii="Times New Roman" w:hAnsi="Times New Roman" w:cs="Times New Roman"/>
                <w:sz w:val="24"/>
                <w:szCs w:val="24"/>
              </w:rPr>
            </w:pPr>
            <w:r w:rsidRPr="00557984">
              <w:rPr>
                <w:rFonts w:ascii="Times New Roman" w:hAnsi="Times New Roman" w:cs="Times New Roman"/>
                <w:sz w:val="24"/>
                <w:szCs w:val="24"/>
              </w:rPr>
              <w:t>1.82±0.96</w:t>
            </w:r>
          </w:p>
        </w:tc>
        <w:tc>
          <w:tcPr>
            <w:tcW w:w="1852" w:type="dxa"/>
          </w:tcPr>
          <w:p w:rsidR="004D3EFF" w:rsidRPr="00557984" w:rsidRDefault="001F39B3" w:rsidP="001F39B3">
            <w:pPr>
              <w:pStyle w:val="TableParagraph"/>
              <w:spacing w:before="72"/>
              <w:ind w:left="97" w:right="122"/>
              <w:jc w:val="both"/>
              <w:rPr>
                <w:rFonts w:ascii="Times New Roman" w:hAnsi="Times New Roman" w:cs="Times New Roman"/>
                <w:sz w:val="24"/>
                <w:szCs w:val="24"/>
              </w:rPr>
            </w:pPr>
            <w:r w:rsidRPr="00557984">
              <w:rPr>
                <w:rFonts w:ascii="Times New Roman" w:hAnsi="Times New Roman" w:cs="Times New Roman"/>
                <w:sz w:val="24"/>
                <w:szCs w:val="24"/>
              </w:rPr>
              <w:t>2.</w:t>
            </w:r>
            <w:r w:rsidR="00BD3AC5" w:rsidRPr="00557984">
              <w:rPr>
                <w:rFonts w:ascii="Times New Roman" w:hAnsi="Times New Roman" w:cs="Times New Roman"/>
                <w:sz w:val="24"/>
                <w:szCs w:val="24"/>
              </w:rPr>
              <w:t>4</w:t>
            </w:r>
            <w:r w:rsidRPr="00557984">
              <w:rPr>
                <w:rFonts w:ascii="Times New Roman" w:hAnsi="Times New Roman" w:cs="Times New Roman"/>
                <w:sz w:val="24"/>
                <w:szCs w:val="24"/>
              </w:rPr>
              <w:t>4±1.53</w:t>
            </w:r>
          </w:p>
        </w:tc>
        <w:tc>
          <w:tcPr>
            <w:tcW w:w="1820" w:type="dxa"/>
          </w:tcPr>
          <w:p w:rsidR="004D3EFF" w:rsidRPr="00557984" w:rsidRDefault="001F39B3" w:rsidP="001F39B3">
            <w:pPr>
              <w:pStyle w:val="TableParagraph"/>
              <w:spacing w:before="72"/>
              <w:ind w:left="256" w:right="195"/>
              <w:jc w:val="both"/>
              <w:rPr>
                <w:rFonts w:ascii="Times New Roman" w:hAnsi="Times New Roman" w:cs="Times New Roman"/>
                <w:sz w:val="24"/>
                <w:szCs w:val="24"/>
              </w:rPr>
            </w:pPr>
            <w:r w:rsidRPr="00557984">
              <w:rPr>
                <w:rFonts w:ascii="Times New Roman" w:hAnsi="Times New Roman" w:cs="Times New Roman"/>
                <w:sz w:val="24"/>
                <w:szCs w:val="24"/>
              </w:rPr>
              <w:t>1.82±0.56</w:t>
            </w:r>
          </w:p>
        </w:tc>
        <w:tc>
          <w:tcPr>
            <w:tcW w:w="1672" w:type="dxa"/>
          </w:tcPr>
          <w:p w:rsidR="004D3EFF" w:rsidRPr="00557984" w:rsidRDefault="001F39B3" w:rsidP="001F39B3">
            <w:pPr>
              <w:pStyle w:val="TableParagraph"/>
              <w:jc w:val="both"/>
              <w:rPr>
                <w:rFonts w:ascii="Times New Roman" w:hAnsi="Times New Roman" w:cs="Times New Roman"/>
                <w:sz w:val="24"/>
                <w:szCs w:val="24"/>
              </w:rPr>
            </w:pPr>
            <w:r w:rsidRPr="00557984">
              <w:rPr>
                <w:rFonts w:ascii="Times New Roman" w:hAnsi="Times New Roman" w:cs="Times New Roman"/>
                <w:sz w:val="24"/>
                <w:szCs w:val="24"/>
              </w:rPr>
              <w:t xml:space="preserve">   0,164</w:t>
            </w:r>
          </w:p>
        </w:tc>
      </w:tr>
      <w:tr w:rsidR="004D3EFF" w:rsidRPr="00557984" w:rsidTr="009F683F">
        <w:trPr>
          <w:trHeight w:val="476"/>
        </w:trPr>
        <w:tc>
          <w:tcPr>
            <w:tcW w:w="2436" w:type="dxa"/>
          </w:tcPr>
          <w:p w:rsidR="004D3EFF" w:rsidRPr="00557984" w:rsidRDefault="001F39B3" w:rsidP="001F39B3">
            <w:pPr>
              <w:pStyle w:val="TableParagraph"/>
              <w:spacing w:before="70"/>
              <w:ind w:left="115"/>
              <w:jc w:val="both"/>
              <w:rPr>
                <w:rFonts w:ascii="Times New Roman" w:hAnsi="Times New Roman" w:cs="Times New Roman"/>
                <w:sz w:val="24"/>
                <w:szCs w:val="24"/>
              </w:rPr>
            </w:pPr>
            <w:r w:rsidRPr="00557984">
              <w:rPr>
                <w:rFonts w:ascii="Times New Roman" w:hAnsi="Times New Roman" w:cs="Times New Roman"/>
                <w:sz w:val="24"/>
                <w:szCs w:val="24"/>
              </w:rPr>
              <w:t>SUB ICU stay (day)</w:t>
            </w:r>
          </w:p>
        </w:tc>
        <w:tc>
          <w:tcPr>
            <w:tcW w:w="1760" w:type="dxa"/>
          </w:tcPr>
          <w:p w:rsidR="004D3EFF" w:rsidRPr="00557984" w:rsidRDefault="001F39B3" w:rsidP="001F39B3">
            <w:pPr>
              <w:pStyle w:val="TableParagraph"/>
              <w:spacing w:before="70"/>
              <w:ind w:right="339"/>
              <w:jc w:val="both"/>
              <w:rPr>
                <w:rFonts w:ascii="Times New Roman" w:hAnsi="Times New Roman" w:cs="Times New Roman"/>
                <w:sz w:val="24"/>
                <w:szCs w:val="24"/>
              </w:rPr>
            </w:pPr>
            <w:r w:rsidRPr="00557984">
              <w:rPr>
                <w:rFonts w:ascii="Times New Roman" w:hAnsi="Times New Roman" w:cs="Times New Roman"/>
                <w:sz w:val="24"/>
                <w:szCs w:val="24"/>
              </w:rPr>
              <w:t>1,4</w:t>
            </w:r>
            <w:r w:rsidR="004D3EFF" w:rsidRPr="00557984">
              <w:rPr>
                <w:rFonts w:ascii="Times New Roman" w:hAnsi="Times New Roman" w:cs="Times New Roman"/>
                <w:sz w:val="24"/>
                <w:szCs w:val="24"/>
              </w:rPr>
              <w:t>8</w:t>
            </w:r>
            <w:r w:rsidRPr="00557984">
              <w:rPr>
                <w:rFonts w:ascii="Times New Roman" w:hAnsi="Times New Roman" w:cs="Times New Roman"/>
                <w:sz w:val="24"/>
                <w:szCs w:val="24"/>
              </w:rPr>
              <w:t xml:space="preserve"> ± 0,167</w:t>
            </w:r>
          </w:p>
        </w:tc>
        <w:tc>
          <w:tcPr>
            <w:tcW w:w="1852" w:type="dxa"/>
          </w:tcPr>
          <w:p w:rsidR="004D3EFF" w:rsidRPr="00557984" w:rsidRDefault="001F39B3" w:rsidP="001F39B3">
            <w:pPr>
              <w:pStyle w:val="TableParagraph"/>
              <w:spacing w:before="70"/>
              <w:ind w:left="94" w:right="123"/>
              <w:jc w:val="both"/>
              <w:rPr>
                <w:rFonts w:ascii="Times New Roman" w:hAnsi="Times New Roman" w:cs="Times New Roman"/>
                <w:sz w:val="24"/>
                <w:szCs w:val="24"/>
              </w:rPr>
            </w:pPr>
            <w:r w:rsidRPr="00557984">
              <w:rPr>
                <w:rFonts w:ascii="Times New Roman" w:hAnsi="Times New Roman" w:cs="Times New Roman"/>
                <w:sz w:val="24"/>
                <w:szCs w:val="24"/>
              </w:rPr>
              <w:t>1,89 ± 0,14</w:t>
            </w:r>
          </w:p>
        </w:tc>
        <w:tc>
          <w:tcPr>
            <w:tcW w:w="1820" w:type="dxa"/>
          </w:tcPr>
          <w:p w:rsidR="004D3EFF" w:rsidRPr="00557984" w:rsidRDefault="001F39B3" w:rsidP="001F39B3">
            <w:pPr>
              <w:pStyle w:val="TableParagraph"/>
              <w:spacing w:before="70"/>
              <w:ind w:left="255" w:right="196"/>
              <w:jc w:val="both"/>
              <w:rPr>
                <w:rFonts w:ascii="Times New Roman" w:hAnsi="Times New Roman" w:cs="Times New Roman"/>
                <w:sz w:val="24"/>
                <w:szCs w:val="24"/>
              </w:rPr>
            </w:pPr>
            <w:r w:rsidRPr="00557984">
              <w:rPr>
                <w:rFonts w:ascii="Times New Roman" w:hAnsi="Times New Roman" w:cs="Times New Roman"/>
                <w:sz w:val="24"/>
                <w:szCs w:val="24"/>
              </w:rPr>
              <w:t>1,88 ± 0,23</w:t>
            </w:r>
          </w:p>
        </w:tc>
        <w:tc>
          <w:tcPr>
            <w:tcW w:w="1672" w:type="dxa"/>
          </w:tcPr>
          <w:p w:rsidR="004D3EFF" w:rsidRPr="00557984" w:rsidRDefault="001F39B3" w:rsidP="001F39B3">
            <w:pPr>
              <w:pStyle w:val="TableParagraph"/>
              <w:spacing w:before="70"/>
              <w:ind w:left="200" w:right="114"/>
              <w:jc w:val="both"/>
              <w:rPr>
                <w:rFonts w:ascii="Times New Roman" w:hAnsi="Times New Roman" w:cs="Times New Roman"/>
                <w:sz w:val="24"/>
                <w:szCs w:val="24"/>
              </w:rPr>
            </w:pPr>
            <w:r w:rsidRPr="00557984">
              <w:rPr>
                <w:rFonts w:ascii="Times New Roman" w:hAnsi="Times New Roman" w:cs="Times New Roman"/>
                <w:sz w:val="24"/>
                <w:szCs w:val="24"/>
              </w:rPr>
              <w:t>0,643</w:t>
            </w:r>
          </w:p>
        </w:tc>
      </w:tr>
      <w:tr w:rsidR="004D3EFF" w:rsidRPr="00557984" w:rsidTr="009F683F">
        <w:trPr>
          <w:trHeight w:val="473"/>
        </w:trPr>
        <w:tc>
          <w:tcPr>
            <w:tcW w:w="2436" w:type="dxa"/>
          </w:tcPr>
          <w:p w:rsidR="004D3EFF" w:rsidRPr="00557984" w:rsidRDefault="001F39B3" w:rsidP="001F39B3">
            <w:pPr>
              <w:pStyle w:val="TableParagraph"/>
              <w:spacing w:before="70"/>
              <w:ind w:left="115"/>
              <w:jc w:val="both"/>
              <w:rPr>
                <w:rFonts w:ascii="Times New Roman" w:hAnsi="Times New Roman" w:cs="Times New Roman"/>
                <w:sz w:val="24"/>
                <w:szCs w:val="24"/>
              </w:rPr>
            </w:pPr>
            <w:r w:rsidRPr="00557984">
              <w:rPr>
                <w:rFonts w:ascii="Times New Roman" w:hAnsi="Times New Roman" w:cs="Times New Roman"/>
                <w:sz w:val="24"/>
                <w:szCs w:val="24"/>
              </w:rPr>
              <w:t>Total hospital stay</w:t>
            </w:r>
          </w:p>
        </w:tc>
        <w:tc>
          <w:tcPr>
            <w:tcW w:w="1760" w:type="dxa"/>
          </w:tcPr>
          <w:p w:rsidR="004D3EFF" w:rsidRPr="00557984" w:rsidRDefault="001F39B3" w:rsidP="001F39B3">
            <w:pPr>
              <w:pStyle w:val="TableParagraph"/>
              <w:spacing w:before="70"/>
              <w:ind w:right="306"/>
              <w:jc w:val="both"/>
              <w:rPr>
                <w:rFonts w:ascii="Times New Roman" w:hAnsi="Times New Roman" w:cs="Times New Roman"/>
                <w:sz w:val="24"/>
                <w:szCs w:val="24"/>
              </w:rPr>
            </w:pPr>
            <w:r w:rsidRPr="00557984">
              <w:rPr>
                <w:rFonts w:ascii="Times New Roman" w:hAnsi="Times New Roman" w:cs="Times New Roman"/>
                <w:sz w:val="24"/>
                <w:szCs w:val="24"/>
              </w:rPr>
              <w:t>8,16±1,12</w:t>
            </w:r>
          </w:p>
        </w:tc>
        <w:tc>
          <w:tcPr>
            <w:tcW w:w="1852" w:type="dxa"/>
          </w:tcPr>
          <w:p w:rsidR="004D3EFF" w:rsidRPr="00557984" w:rsidRDefault="001F39B3" w:rsidP="001F39B3">
            <w:pPr>
              <w:pStyle w:val="TableParagraph"/>
              <w:spacing w:before="70"/>
              <w:ind w:left="94" w:right="123"/>
              <w:jc w:val="both"/>
              <w:rPr>
                <w:rFonts w:ascii="Times New Roman" w:hAnsi="Times New Roman" w:cs="Times New Roman"/>
                <w:sz w:val="24"/>
                <w:szCs w:val="24"/>
              </w:rPr>
            </w:pPr>
            <w:r w:rsidRPr="00557984">
              <w:rPr>
                <w:rFonts w:ascii="Times New Roman" w:hAnsi="Times New Roman" w:cs="Times New Roman"/>
                <w:sz w:val="24"/>
                <w:szCs w:val="24"/>
              </w:rPr>
              <w:t>7,13±0,65</w:t>
            </w:r>
          </w:p>
        </w:tc>
        <w:tc>
          <w:tcPr>
            <w:tcW w:w="1820" w:type="dxa"/>
          </w:tcPr>
          <w:p w:rsidR="004D3EFF" w:rsidRPr="00557984" w:rsidRDefault="001F39B3" w:rsidP="001F39B3">
            <w:pPr>
              <w:pStyle w:val="TableParagraph"/>
              <w:spacing w:before="70"/>
              <w:ind w:left="254" w:right="196"/>
              <w:jc w:val="both"/>
              <w:rPr>
                <w:rFonts w:ascii="Times New Roman" w:hAnsi="Times New Roman" w:cs="Times New Roman"/>
                <w:sz w:val="24"/>
                <w:szCs w:val="24"/>
              </w:rPr>
            </w:pPr>
            <w:r w:rsidRPr="00557984">
              <w:rPr>
                <w:rFonts w:ascii="Times New Roman" w:hAnsi="Times New Roman" w:cs="Times New Roman"/>
                <w:sz w:val="24"/>
                <w:szCs w:val="24"/>
              </w:rPr>
              <w:t>7,89±0,23</w:t>
            </w:r>
          </w:p>
        </w:tc>
        <w:tc>
          <w:tcPr>
            <w:tcW w:w="1672" w:type="dxa"/>
          </w:tcPr>
          <w:p w:rsidR="004D3EFF" w:rsidRPr="00557984" w:rsidRDefault="001F39B3" w:rsidP="001F39B3">
            <w:pPr>
              <w:pStyle w:val="TableParagraph"/>
              <w:spacing w:before="70"/>
              <w:ind w:left="200" w:right="114"/>
              <w:jc w:val="both"/>
              <w:rPr>
                <w:rFonts w:ascii="Times New Roman" w:hAnsi="Times New Roman" w:cs="Times New Roman"/>
                <w:sz w:val="24"/>
                <w:szCs w:val="24"/>
              </w:rPr>
            </w:pPr>
            <w:r w:rsidRPr="00557984">
              <w:rPr>
                <w:rFonts w:ascii="Times New Roman" w:hAnsi="Times New Roman" w:cs="Times New Roman"/>
                <w:sz w:val="24"/>
                <w:szCs w:val="24"/>
              </w:rPr>
              <w:t>0,54</w:t>
            </w:r>
          </w:p>
        </w:tc>
      </w:tr>
      <w:tr w:rsidR="004D3EFF" w:rsidRPr="00557984" w:rsidTr="009F683F">
        <w:trPr>
          <w:trHeight w:val="481"/>
        </w:trPr>
        <w:tc>
          <w:tcPr>
            <w:tcW w:w="2436" w:type="dxa"/>
          </w:tcPr>
          <w:p w:rsidR="004D3EFF" w:rsidRPr="00557984" w:rsidRDefault="001F39B3" w:rsidP="001F39B3">
            <w:pPr>
              <w:pStyle w:val="TableParagraph"/>
              <w:spacing w:before="69"/>
              <w:ind w:left="115"/>
              <w:jc w:val="both"/>
              <w:rPr>
                <w:rFonts w:ascii="Times New Roman" w:hAnsi="Times New Roman" w:cs="Times New Roman"/>
                <w:sz w:val="24"/>
                <w:szCs w:val="24"/>
              </w:rPr>
            </w:pPr>
            <w:r w:rsidRPr="00557984">
              <w:rPr>
                <w:rFonts w:ascii="Times New Roman" w:hAnsi="Times New Roman" w:cs="Times New Roman"/>
                <w:sz w:val="24"/>
                <w:szCs w:val="24"/>
              </w:rPr>
              <w:t>Delirium, n (%)</w:t>
            </w:r>
          </w:p>
        </w:tc>
        <w:tc>
          <w:tcPr>
            <w:tcW w:w="1760" w:type="dxa"/>
          </w:tcPr>
          <w:p w:rsidR="004D3EFF" w:rsidRPr="00557984" w:rsidRDefault="001F39B3" w:rsidP="001F39B3">
            <w:pPr>
              <w:pStyle w:val="TableParagraph"/>
              <w:spacing w:before="74"/>
              <w:ind w:right="239"/>
              <w:jc w:val="both"/>
              <w:rPr>
                <w:rFonts w:ascii="Times New Roman" w:hAnsi="Times New Roman" w:cs="Times New Roman"/>
                <w:sz w:val="24"/>
                <w:szCs w:val="24"/>
              </w:rPr>
            </w:pPr>
            <w:r w:rsidRPr="00557984">
              <w:rPr>
                <w:rFonts w:ascii="Times New Roman" w:hAnsi="Times New Roman" w:cs="Times New Roman"/>
                <w:sz w:val="24"/>
                <w:szCs w:val="24"/>
              </w:rPr>
              <w:t>10(10)</w:t>
            </w:r>
          </w:p>
        </w:tc>
        <w:tc>
          <w:tcPr>
            <w:tcW w:w="1852" w:type="dxa"/>
          </w:tcPr>
          <w:p w:rsidR="004D3EFF" w:rsidRPr="00557984" w:rsidRDefault="001F39B3" w:rsidP="001F39B3">
            <w:pPr>
              <w:pStyle w:val="TableParagraph"/>
              <w:spacing w:before="74"/>
              <w:ind w:left="97" w:right="123"/>
              <w:jc w:val="both"/>
              <w:rPr>
                <w:rFonts w:ascii="Times New Roman" w:hAnsi="Times New Roman" w:cs="Times New Roman"/>
                <w:sz w:val="24"/>
                <w:szCs w:val="24"/>
              </w:rPr>
            </w:pPr>
            <w:r w:rsidRPr="00557984">
              <w:rPr>
                <w:rFonts w:ascii="Times New Roman" w:hAnsi="Times New Roman" w:cs="Times New Roman"/>
                <w:sz w:val="24"/>
                <w:szCs w:val="24"/>
              </w:rPr>
              <w:t>22 (44</w:t>
            </w:r>
            <w:r w:rsidR="004D3EFF" w:rsidRPr="00557984">
              <w:rPr>
                <w:rFonts w:ascii="Times New Roman" w:hAnsi="Times New Roman" w:cs="Times New Roman"/>
                <w:sz w:val="24"/>
                <w:szCs w:val="24"/>
              </w:rPr>
              <w:t>)</w:t>
            </w:r>
          </w:p>
        </w:tc>
        <w:tc>
          <w:tcPr>
            <w:tcW w:w="1820" w:type="dxa"/>
          </w:tcPr>
          <w:p w:rsidR="004D3EFF" w:rsidRPr="00557984" w:rsidRDefault="001F39B3" w:rsidP="001F39B3">
            <w:pPr>
              <w:pStyle w:val="TableParagraph"/>
              <w:spacing w:before="74"/>
              <w:ind w:left="256" w:right="196"/>
              <w:jc w:val="both"/>
              <w:rPr>
                <w:rFonts w:ascii="Times New Roman" w:hAnsi="Times New Roman" w:cs="Times New Roman"/>
                <w:sz w:val="24"/>
                <w:szCs w:val="24"/>
              </w:rPr>
            </w:pPr>
            <w:r w:rsidRPr="00557984">
              <w:rPr>
                <w:rFonts w:ascii="Times New Roman" w:hAnsi="Times New Roman" w:cs="Times New Roman"/>
                <w:sz w:val="24"/>
                <w:szCs w:val="24"/>
              </w:rPr>
              <w:t>24(48</w:t>
            </w:r>
            <w:r w:rsidR="004D3EFF" w:rsidRPr="00557984">
              <w:rPr>
                <w:rFonts w:ascii="Times New Roman" w:hAnsi="Times New Roman" w:cs="Times New Roman"/>
                <w:sz w:val="24"/>
                <w:szCs w:val="24"/>
              </w:rPr>
              <w:t>)</w:t>
            </w:r>
          </w:p>
        </w:tc>
        <w:tc>
          <w:tcPr>
            <w:tcW w:w="1672" w:type="dxa"/>
          </w:tcPr>
          <w:p w:rsidR="004D3EFF" w:rsidRPr="00557984" w:rsidRDefault="004D3EFF" w:rsidP="001F39B3">
            <w:pPr>
              <w:pStyle w:val="TableParagraph"/>
              <w:spacing w:before="74"/>
              <w:ind w:left="200" w:right="114"/>
              <w:jc w:val="both"/>
              <w:rPr>
                <w:rFonts w:ascii="Times New Roman" w:hAnsi="Times New Roman" w:cs="Times New Roman"/>
                <w:sz w:val="24"/>
                <w:szCs w:val="24"/>
              </w:rPr>
            </w:pPr>
            <w:r w:rsidRPr="00557984">
              <w:rPr>
                <w:rFonts w:ascii="Times New Roman" w:hAnsi="Times New Roman" w:cs="Times New Roman"/>
                <w:sz w:val="24"/>
                <w:szCs w:val="24"/>
              </w:rPr>
              <w:t>0,393</w:t>
            </w:r>
          </w:p>
        </w:tc>
      </w:tr>
      <w:tr w:rsidR="004D3EFF" w:rsidRPr="00557984" w:rsidTr="009F683F">
        <w:trPr>
          <w:trHeight w:val="476"/>
        </w:trPr>
        <w:tc>
          <w:tcPr>
            <w:tcW w:w="2436" w:type="dxa"/>
          </w:tcPr>
          <w:p w:rsidR="004D3EFF" w:rsidRPr="00557984" w:rsidRDefault="001F39B3" w:rsidP="001F39B3">
            <w:pPr>
              <w:pStyle w:val="TableParagraph"/>
              <w:spacing w:before="70"/>
              <w:jc w:val="both"/>
              <w:rPr>
                <w:rFonts w:ascii="Times New Roman" w:hAnsi="Times New Roman" w:cs="Times New Roman"/>
                <w:sz w:val="24"/>
                <w:szCs w:val="24"/>
              </w:rPr>
            </w:pPr>
            <w:r w:rsidRPr="00557984">
              <w:rPr>
                <w:rFonts w:ascii="Times New Roman" w:hAnsi="Times New Roman" w:cs="Times New Roman"/>
                <w:sz w:val="24"/>
                <w:szCs w:val="24"/>
              </w:rPr>
              <w:t xml:space="preserve"> ACE-R after surgery</w:t>
            </w:r>
          </w:p>
        </w:tc>
        <w:tc>
          <w:tcPr>
            <w:tcW w:w="1760" w:type="dxa"/>
          </w:tcPr>
          <w:p w:rsidR="004D3EFF" w:rsidRPr="00557984" w:rsidRDefault="001F39B3" w:rsidP="001F39B3">
            <w:pPr>
              <w:pStyle w:val="TableParagraph"/>
              <w:spacing w:before="70"/>
              <w:jc w:val="both"/>
              <w:rPr>
                <w:rFonts w:ascii="Times New Roman" w:hAnsi="Times New Roman" w:cs="Times New Roman"/>
                <w:sz w:val="24"/>
                <w:szCs w:val="24"/>
              </w:rPr>
            </w:pPr>
            <w:r w:rsidRPr="00557984">
              <w:rPr>
                <w:rFonts w:ascii="Times New Roman" w:hAnsi="Times New Roman" w:cs="Times New Roman"/>
                <w:sz w:val="24"/>
                <w:szCs w:val="24"/>
              </w:rPr>
              <w:t>83,4 ± 25,8</w:t>
            </w:r>
          </w:p>
        </w:tc>
        <w:tc>
          <w:tcPr>
            <w:tcW w:w="1852" w:type="dxa"/>
          </w:tcPr>
          <w:p w:rsidR="004D3EFF" w:rsidRPr="00557984" w:rsidRDefault="001F39B3" w:rsidP="001F39B3">
            <w:pPr>
              <w:pStyle w:val="TableParagraph"/>
              <w:spacing w:before="70"/>
              <w:ind w:left="97" w:right="123"/>
              <w:jc w:val="both"/>
              <w:rPr>
                <w:rFonts w:ascii="Times New Roman" w:hAnsi="Times New Roman" w:cs="Times New Roman"/>
                <w:sz w:val="24"/>
                <w:szCs w:val="24"/>
              </w:rPr>
            </w:pPr>
            <w:r w:rsidRPr="00557984">
              <w:rPr>
                <w:rFonts w:ascii="Times New Roman" w:hAnsi="Times New Roman" w:cs="Times New Roman"/>
                <w:sz w:val="24"/>
                <w:szCs w:val="24"/>
              </w:rPr>
              <w:t>85,4 ± 16,8</w:t>
            </w:r>
          </w:p>
        </w:tc>
        <w:tc>
          <w:tcPr>
            <w:tcW w:w="1820" w:type="dxa"/>
          </w:tcPr>
          <w:p w:rsidR="004D3EFF" w:rsidRPr="00557984" w:rsidRDefault="001F39B3" w:rsidP="001F39B3">
            <w:pPr>
              <w:pStyle w:val="TableParagraph"/>
              <w:spacing w:before="70"/>
              <w:ind w:left="255" w:right="196"/>
              <w:jc w:val="both"/>
              <w:rPr>
                <w:rFonts w:ascii="Times New Roman" w:hAnsi="Times New Roman" w:cs="Times New Roman"/>
                <w:sz w:val="24"/>
                <w:szCs w:val="24"/>
              </w:rPr>
            </w:pPr>
            <w:r w:rsidRPr="00557984">
              <w:rPr>
                <w:rFonts w:ascii="Times New Roman" w:hAnsi="Times New Roman" w:cs="Times New Roman"/>
                <w:sz w:val="24"/>
                <w:szCs w:val="24"/>
              </w:rPr>
              <w:t>83,2 ± 23</w:t>
            </w:r>
          </w:p>
        </w:tc>
        <w:tc>
          <w:tcPr>
            <w:tcW w:w="1672" w:type="dxa"/>
          </w:tcPr>
          <w:p w:rsidR="004D3EFF" w:rsidRPr="00557984" w:rsidRDefault="00C40343" w:rsidP="001F39B3">
            <w:pPr>
              <w:pStyle w:val="TableParagraph"/>
              <w:spacing w:before="70"/>
              <w:ind w:left="200" w:right="114"/>
              <w:jc w:val="both"/>
              <w:rPr>
                <w:rFonts w:ascii="Times New Roman" w:hAnsi="Times New Roman" w:cs="Times New Roman"/>
                <w:sz w:val="24"/>
                <w:szCs w:val="24"/>
              </w:rPr>
            </w:pPr>
            <w:r w:rsidRPr="00557984">
              <w:rPr>
                <w:rFonts w:ascii="Times New Roman" w:hAnsi="Times New Roman" w:cs="Times New Roman"/>
                <w:sz w:val="24"/>
                <w:szCs w:val="24"/>
              </w:rPr>
              <w:t>0,003</w:t>
            </w:r>
          </w:p>
        </w:tc>
      </w:tr>
      <w:tr w:rsidR="004D3EFF" w:rsidRPr="00557984" w:rsidTr="009F683F">
        <w:trPr>
          <w:trHeight w:val="478"/>
        </w:trPr>
        <w:tc>
          <w:tcPr>
            <w:tcW w:w="2436" w:type="dxa"/>
          </w:tcPr>
          <w:p w:rsidR="004D3EFF" w:rsidRPr="00557984" w:rsidRDefault="009F683F" w:rsidP="009F683F">
            <w:pPr>
              <w:pStyle w:val="TableParagraph"/>
              <w:spacing w:before="70"/>
              <w:jc w:val="both"/>
              <w:rPr>
                <w:rFonts w:ascii="Times New Roman" w:hAnsi="Times New Roman" w:cs="Times New Roman"/>
                <w:sz w:val="24"/>
                <w:szCs w:val="24"/>
              </w:rPr>
            </w:pPr>
            <w:r w:rsidRPr="00557984">
              <w:rPr>
                <w:rFonts w:ascii="Times New Roman" w:hAnsi="Times New Roman" w:cs="Times New Roman"/>
                <w:sz w:val="24"/>
                <w:szCs w:val="24"/>
              </w:rPr>
              <w:t>30 day mortality</w:t>
            </w:r>
            <w:r w:rsidR="001F39B3" w:rsidRPr="00557984">
              <w:rPr>
                <w:rFonts w:ascii="Times New Roman" w:hAnsi="Times New Roman" w:cs="Times New Roman"/>
                <w:sz w:val="24"/>
                <w:szCs w:val="24"/>
              </w:rPr>
              <w:t xml:space="preserve">, n(%)               </w:t>
            </w:r>
          </w:p>
        </w:tc>
        <w:tc>
          <w:tcPr>
            <w:tcW w:w="1760" w:type="dxa"/>
          </w:tcPr>
          <w:p w:rsidR="004D3EFF" w:rsidRPr="00557984" w:rsidRDefault="009F683F" w:rsidP="001F39B3">
            <w:pPr>
              <w:pStyle w:val="TableParagraph"/>
              <w:spacing w:before="70"/>
              <w:ind w:right="306"/>
              <w:jc w:val="both"/>
              <w:rPr>
                <w:rFonts w:ascii="Times New Roman" w:hAnsi="Times New Roman" w:cs="Times New Roman"/>
                <w:sz w:val="24"/>
                <w:szCs w:val="24"/>
              </w:rPr>
            </w:pPr>
            <w:r w:rsidRPr="00557984">
              <w:rPr>
                <w:rFonts w:ascii="Times New Roman" w:hAnsi="Times New Roman" w:cs="Times New Roman"/>
                <w:sz w:val="24"/>
                <w:szCs w:val="24"/>
              </w:rPr>
              <w:t>0</w:t>
            </w:r>
          </w:p>
        </w:tc>
        <w:tc>
          <w:tcPr>
            <w:tcW w:w="1852" w:type="dxa"/>
          </w:tcPr>
          <w:p w:rsidR="004D3EFF" w:rsidRPr="00557984" w:rsidRDefault="004D3EFF" w:rsidP="001F39B3">
            <w:pPr>
              <w:pStyle w:val="TableParagraph"/>
              <w:spacing w:before="70"/>
              <w:ind w:left="94" w:right="123"/>
              <w:jc w:val="both"/>
              <w:rPr>
                <w:rFonts w:ascii="Times New Roman" w:hAnsi="Times New Roman" w:cs="Times New Roman"/>
                <w:sz w:val="24"/>
                <w:szCs w:val="24"/>
              </w:rPr>
            </w:pPr>
            <w:r w:rsidRPr="00557984">
              <w:rPr>
                <w:rFonts w:ascii="Times New Roman" w:hAnsi="Times New Roman" w:cs="Times New Roman"/>
                <w:sz w:val="24"/>
                <w:szCs w:val="24"/>
              </w:rPr>
              <w:t>0</w:t>
            </w:r>
            <w:r w:rsidRPr="00557984">
              <w:rPr>
                <w:rFonts w:ascii="Times New Roman" w:hAnsi="Times New Roman" w:cs="Times New Roman"/>
                <w:spacing w:val="-1"/>
                <w:sz w:val="24"/>
                <w:szCs w:val="24"/>
              </w:rPr>
              <w:t xml:space="preserve"> </w:t>
            </w:r>
          </w:p>
        </w:tc>
        <w:tc>
          <w:tcPr>
            <w:tcW w:w="1820" w:type="dxa"/>
          </w:tcPr>
          <w:p w:rsidR="004D3EFF" w:rsidRPr="00557984" w:rsidRDefault="009F683F" w:rsidP="001F39B3">
            <w:pPr>
              <w:pStyle w:val="TableParagraph"/>
              <w:spacing w:before="70"/>
              <w:ind w:left="254" w:right="196"/>
              <w:jc w:val="both"/>
              <w:rPr>
                <w:rFonts w:ascii="Times New Roman" w:hAnsi="Times New Roman" w:cs="Times New Roman"/>
                <w:sz w:val="24"/>
                <w:szCs w:val="24"/>
              </w:rPr>
            </w:pPr>
            <w:r w:rsidRPr="00557984">
              <w:rPr>
                <w:rFonts w:ascii="Times New Roman" w:hAnsi="Times New Roman" w:cs="Times New Roman"/>
                <w:sz w:val="24"/>
                <w:szCs w:val="24"/>
              </w:rPr>
              <w:t>0</w:t>
            </w:r>
          </w:p>
        </w:tc>
        <w:tc>
          <w:tcPr>
            <w:tcW w:w="1672" w:type="dxa"/>
          </w:tcPr>
          <w:p w:rsidR="004D3EFF" w:rsidRPr="00557984" w:rsidRDefault="001F39B3" w:rsidP="009F683F">
            <w:pPr>
              <w:pStyle w:val="TableParagraph"/>
              <w:spacing w:before="70"/>
              <w:ind w:right="114"/>
              <w:jc w:val="both"/>
              <w:rPr>
                <w:rFonts w:ascii="Times New Roman" w:hAnsi="Times New Roman" w:cs="Times New Roman"/>
                <w:sz w:val="24"/>
                <w:szCs w:val="24"/>
              </w:rPr>
            </w:pPr>
            <w:r w:rsidRPr="00557984">
              <w:rPr>
                <w:rFonts w:ascii="Times New Roman" w:hAnsi="Times New Roman" w:cs="Times New Roman"/>
                <w:spacing w:val="-2"/>
                <w:sz w:val="24"/>
                <w:szCs w:val="24"/>
              </w:rPr>
              <w:t xml:space="preserve">   </w:t>
            </w:r>
          </w:p>
        </w:tc>
      </w:tr>
    </w:tbl>
    <w:p w:rsidR="00F148EA" w:rsidRPr="00557984" w:rsidRDefault="009F683F" w:rsidP="00326DD3">
      <w:pPr>
        <w:pBdr>
          <w:bottom w:val="single" w:sz="12" w:space="1" w:color="auto"/>
        </w:pBdr>
        <w:spacing w:line="360" w:lineRule="auto"/>
      </w:pPr>
      <w:r w:rsidRPr="00557984">
        <w:t xml:space="preserve">             </w:t>
      </w:r>
    </w:p>
    <w:p w:rsidR="00F148EA" w:rsidRPr="00557984" w:rsidRDefault="00C42017" w:rsidP="00326DD3">
      <w:pPr>
        <w:spacing w:line="360" w:lineRule="auto"/>
      </w:pPr>
      <w:r w:rsidRPr="00557984">
        <w:t xml:space="preserve">MT- </w:t>
      </w:r>
      <w:proofErr w:type="spellStart"/>
      <w:r w:rsidRPr="00557984">
        <w:t>minitoracotomy</w:t>
      </w:r>
      <w:proofErr w:type="spellEnd"/>
      <w:r w:rsidRPr="00557984">
        <w:t>, MS-</w:t>
      </w:r>
      <w:proofErr w:type="spellStart"/>
      <w:r w:rsidRPr="00557984">
        <w:t>ministernotomy</w:t>
      </w:r>
      <w:proofErr w:type="spellEnd"/>
      <w:r w:rsidRPr="00557984">
        <w:t xml:space="preserve">, Standard deviation, Mean, </w:t>
      </w:r>
    </w:p>
    <w:p w:rsidR="00F148EA" w:rsidRPr="00557984" w:rsidRDefault="00F148EA" w:rsidP="00326DD3">
      <w:pPr>
        <w:spacing w:line="360" w:lineRule="auto"/>
      </w:pPr>
    </w:p>
    <w:p w:rsidR="006D5081" w:rsidRDefault="006D5081" w:rsidP="00326DD3">
      <w:pPr>
        <w:spacing w:line="360" w:lineRule="auto"/>
        <w:rPr>
          <w:sz w:val="28"/>
          <w:szCs w:val="28"/>
        </w:rPr>
      </w:pPr>
    </w:p>
    <w:p w:rsidR="00557984" w:rsidRDefault="00557984" w:rsidP="00326DD3">
      <w:pPr>
        <w:spacing w:line="360" w:lineRule="auto"/>
        <w:rPr>
          <w:sz w:val="28"/>
          <w:szCs w:val="28"/>
        </w:rPr>
      </w:pPr>
    </w:p>
    <w:p w:rsidR="00557984" w:rsidRDefault="00557984" w:rsidP="00326DD3">
      <w:pPr>
        <w:spacing w:line="360" w:lineRule="auto"/>
        <w:rPr>
          <w:sz w:val="28"/>
          <w:szCs w:val="28"/>
        </w:rPr>
      </w:pPr>
    </w:p>
    <w:p w:rsidR="00557984" w:rsidRDefault="00557984" w:rsidP="00326DD3">
      <w:pPr>
        <w:spacing w:line="360" w:lineRule="auto"/>
        <w:rPr>
          <w:sz w:val="28"/>
          <w:szCs w:val="28"/>
        </w:rPr>
      </w:pPr>
    </w:p>
    <w:p w:rsidR="00557984" w:rsidRPr="00557984" w:rsidRDefault="00557984" w:rsidP="00326DD3">
      <w:pPr>
        <w:spacing w:line="360" w:lineRule="auto"/>
        <w:rPr>
          <w:sz w:val="28"/>
          <w:szCs w:val="28"/>
        </w:rPr>
      </w:pPr>
    </w:p>
    <w:p w:rsidR="009E2FFB" w:rsidRDefault="009E2FFB" w:rsidP="00326DD3">
      <w:pPr>
        <w:spacing w:line="360" w:lineRule="auto"/>
        <w:rPr>
          <w:b/>
          <w:i/>
          <w:sz w:val="28"/>
          <w:szCs w:val="28"/>
        </w:rPr>
      </w:pPr>
    </w:p>
    <w:p w:rsidR="009E2FFB" w:rsidRDefault="009E2FFB" w:rsidP="00326DD3">
      <w:pPr>
        <w:spacing w:line="360" w:lineRule="auto"/>
        <w:rPr>
          <w:b/>
          <w:i/>
          <w:sz w:val="28"/>
          <w:szCs w:val="28"/>
        </w:rPr>
      </w:pPr>
    </w:p>
    <w:p w:rsidR="006D5081" w:rsidRPr="00557984" w:rsidRDefault="006D5081" w:rsidP="00326DD3">
      <w:pPr>
        <w:spacing w:line="360" w:lineRule="auto"/>
        <w:rPr>
          <w:b/>
          <w:i/>
          <w:sz w:val="28"/>
          <w:szCs w:val="28"/>
        </w:rPr>
      </w:pPr>
      <w:r w:rsidRPr="00557984">
        <w:rPr>
          <w:b/>
          <w:i/>
          <w:sz w:val="28"/>
          <w:szCs w:val="28"/>
        </w:rPr>
        <w:t xml:space="preserve">Figure 1: Number of </w:t>
      </w:r>
      <w:proofErr w:type="spellStart"/>
      <w:r w:rsidRPr="00557984">
        <w:rPr>
          <w:b/>
          <w:i/>
          <w:sz w:val="28"/>
          <w:szCs w:val="28"/>
        </w:rPr>
        <w:t>Microemboli</w:t>
      </w:r>
      <w:proofErr w:type="spellEnd"/>
      <w:r w:rsidRPr="00557984">
        <w:rPr>
          <w:b/>
          <w:i/>
          <w:sz w:val="28"/>
          <w:szCs w:val="28"/>
        </w:rPr>
        <w:t xml:space="preserve"> during CBP in both groups</w:t>
      </w:r>
    </w:p>
    <w:p w:rsidR="006D5081" w:rsidRPr="00557984" w:rsidRDefault="006D5081" w:rsidP="00326DD3">
      <w:pPr>
        <w:spacing w:line="360" w:lineRule="auto"/>
      </w:pPr>
    </w:p>
    <w:p w:rsidR="006D5081" w:rsidRPr="00557984" w:rsidRDefault="006D5081" w:rsidP="00326DD3">
      <w:pPr>
        <w:spacing w:line="360" w:lineRule="auto"/>
      </w:pPr>
    </w:p>
    <w:p w:rsidR="006D5081" w:rsidRPr="00557984" w:rsidRDefault="006D5081" w:rsidP="00326DD3">
      <w:pPr>
        <w:spacing w:line="360" w:lineRule="auto"/>
      </w:pPr>
    </w:p>
    <w:bookmarkEnd w:id="1"/>
    <w:p w:rsidR="00DD5092" w:rsidRPr="00557984" w:rsidRDefault="00DD5092" w:rsidP="00326DD3">
      <w:pPr>
        <w:spacing w:line="360" w:lineRule="auto"/>
      </w:pPr>
    </w:p>
    <w:p w:rsidR="00B12BA6" w:rsidRPr="00557984" w:rsidRDefault="00B12BA6" w:rsidP="00326DD3">
      <w:pPr>
        <w:spacing w:line="360" w:lineRule="auto"/>
      </w:pPr>
    </w:p>
    <w:p w:rsidR="00B12BA6" w:rsidRPr="00557984" w:rsidRDefault="006D5081" w:rsidP="00B12BA6">
      <w:pPr>
        <w:spacing w:line="360" w:lineRule="auto"/>
        <w:rPr>
          <w:bCs/>
          <w:color w:val="000000"/>
        </w:rPr>
      </w:pPr>
      <w:r w:rsidRPr="00557984">
        <w:rPr>
          <w:noProof/>
        </w:rPr>
        <w:drawing>
          <wp:inline distT="0" distB="0" distL="0" distR="0" wp14:anchorId="03544725" wp14:editId="533A0C8A">
            <wp:extent cx="4316095" cy="2668270"/>
            <wp:effectExtent l="0" t="0" r="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6095" cy="2668270"/>
                    </a:xfrm>
                    <a:prstGeom prst="rect">
                      <a:avLst/>
                    </a:prstGeom>
                    <a:noFill/>
                  </pic:spPr>
                </pic:pic>
              </a:graphicData>
            </a:graphic>
          </wp:inline>
        </w:drawing>
      </w:r>
    </w:p>
    <w:p w:rsidR="00B12BA6" w:rsidRPr="00557984" w:rsidRDefault="00B12BA6" w:rsidP="00B12BA6">
      <w:pPr>
        <w:spacing w:line="360" w:lineRule="auto"/>
        <w:rPr>
          <w:bCs/>
          <w:color w:val="000000"/>
        </w:rPr>
      </w:pPr>
    </w:p>
    <w:p w:rsidR="00B12BA6" w:rsidRPr="00557984" w:rsidRDefault="00B12BA6" w:rsidP="00B12BA6">
      <w:pPr>
        <w:spacing w:line="360" w:lineRule="auto"/>
      </w:pPr>
      <w:r w:rsidRPr="00557984">
        <w:rPr>
          <w:bCs/>
          <w:color w:val="000000"/>
        </w:rPr>
        <w:t xml:space="preserve">Number of MES also did not show statistically significant difference between the groups.  </w:t>
      </w:r>
    </w:p>
    <w:p w:rsidR="00B12BA6" w:rsidRPr="00557984" w:rsidRDefault="00B12BA6" w:rsidP="00326DD3">
      <w:pPr>
        <w:pStyle w:val="Normal1"/>
        <w:pBdr>
          <w:top w:val="nil"/>
          <w:left w:val="nil"/>
          <w:bottom w:val="nil"/>
          <w:right w:val="nil"/>
          <w:between w:val="nil"/>
        </w:pBdr>
        <w:spacing w:after="200" w:line="360" w:lineRule="auto"/>
        <w:jc w:val="both"/>
        <w:rPr>
          <w:b/>
          <w:bCs/>
          <w:color w:val="000000"/>
        </w:rPr>
      </w:pPr>
    </w:p>
    <w:p w:rsidR="00B12BA6" w:rsidRPr="00557984" w:rsidRDefault="00B12BA6" w:rsidP="00326DD3">
      <w:pPr>
        <w:pStyle w:val="Normal1"/>
        <w:pBdr>
          <w:top w:val="nil"/>
          <w:left w:val="nil"/>
          <w:bottom w:val="nil"/>
          <w:right w:val="nil"/>
          <w:between w:val="nil"/>
        </w:pBdr>
        <w:spacing w:after="200" w:line="360" w:lineRule="auto"/>
        <w:jc w:val="both"/>
        <w:rPr>
          <w:b/>
          <w:bCs/>
          <w:color w:val="000000"/>
        </w:rPr>
      </w:pPr>
    </w:p>
    <w:p w:rsidR="00557984" w:rsidRPr="00557984" w:rsidRDefault="00557984" w:rsidP="00326DD3">
      <w:pPr>
        <w:pStyle w:val="Normal1"/>
        <w:pBdr>
          <w:top w:val="nil"/>
          <w:left w:val="nil"/>
          <w:bottom w:val="nil"/>
          <w:right w:val="nil"/>
          <w:between w:val="nil"/>
        </w:pBdr>
        <w:spacing w:after="200" w:line="360" w:lineRule="auto"/>
        <w:jc w:val="both"/>
        <w:rPr>
          <w:b/>
          <w:bCs/>
          <w:color w:val="000000"/>
        </w:rPr>
      </w:pPr>
    </w:p>
    <w:p w:rsidR="00557984" w:rsidRPr="00557984" w:rsidRDefault="00557984" w:rsidP="00326DD3">
      <w:pPr>
        <w:pStyle w:val="Normal1"/>
        <w:pBdr>
          <w:top w:val="nil"/>
          <w:left w:val="nil"/>
          <w:bottom w:val="nil"/>
          <w:right w:val="nil"/>
          <w:between w:val="nil"/>
        </w:pBdr>
        <w:spacing w:after="200" w:line="360" w:lineRule="auto"/>
        <w:jc w:val="both"/>
        <w:rPr>
          <w:b/>
          <w:bCs/>
          <w:color w:val="000000"/>
        </w:rPr>
      </w:pPr>
    </w:p>
    <w:p w:rsidR="00557984" w:rsidRDefault="00557984" w:rsidP="00326DD3">
      <w:pPr>
        <w:pStyle w:val="Normal1"/>
        <w:pBdr>
          <w:top w:val="nil"/>
          <w:left w:val="nil"/>
          <w:bottom w:val="nil"/>
          <w:right w:val="nil"/>
          <w:between w:val="nil"/>
        </w:pBdr>
        <w:spacing w:after="200" w:line="360" w:lineRule="auto"/>
        <w:jc w:val="both"/>
        <w:rPr>
          <w:b/>
          <w:bCs/>
          <w:color w:val="000000"/>
        </w:rPr>
      </w:pPr>
    </w:p>
    <w:p w:rsidR="00557984" w:rsidRDefault="00557984" w:rsidP="00326DD3">
      <w:pPr>
        <w:pStyle w:val="Normal1"/>
        <w:pBdr>
          <w:top w:val="nil"/>
          <w:left w:val="nil"/>
          <w:bottom w:val="nil"/>
          <w:right w:val="nil"/>
          <w:between w:val="nil"/>
        </w:pBdr>
        <w:spacing w:after="200" w:line="360" w:lineRule="auto"/>
        <w:jc w:val="both"/>
        <w:rPr>
          <w:b/>
          <w:bCs/>
          <w:color w:val="000000"/>
        </w:rPr>
      </w:pPr>
    </w:p>
    <w:p w:rsidR="00557984" w:rsidRDefault="00557984" w:rsidP="00326DD3">
      <w:pPr>
        <w:pStyle w:val="Normal1"/>
        <w:pBdr>
          <w:top w:val="nil"/>
          <w:left w:val="nil"/>
          <w:bottom w:val="nil"/>
          <w:right w:val="nil"/>
          <w:between w:val="nil"/>
        </w:pBdr>
        <w:spacing w:after="200" w:line="360" w:lineRule="auto"/>
        <w:jc w:val="both"/>
        <w:rPr>
          <w:b/>
          <w:bCs/>
          <w:color w:val="000000"/>
        </w:rPr>
      </w:pPr>
    </w:p>
    <w:p w:rsidR="00557984" w:rsidRDefault="00557984" w:rsidP="00326DD3">
      <w:pPr>
        <w:pStyle w:val="Normal1"/>
        <w:pBdr>
          <w:top w:val="nil"/>
          <w:left w:val="nil"/>
          <w:bottom w:val="nil"/>
          <w:right w:val="nil"/>
          <w:between w:val="nil"/>
        </w:pBdr>
        <w:spacing w:after="200" w:line="360" w:lineRule="auto"/>
        <w:jc w:val="both"/>
        <w:rPr>
          <w:b/>
          <w:bCs/>
          <w:color w:val="000000"/>
        </w:rPr>
      </w:pPr>
    </w:p>
    <w:p w:rsidR="00557984" w:rsidRDefault="00557984" w:rsidP="00326DD3">
      <w:pPr>
        <w:pStyle w:val="Normal1"/>
        <w:pBdr>
          <w:top w:val="nil"/>
          <w:left w:val="nil"/>
          <w:bottom w:val="nil"/>
          <w:right w:val="nil"/>
          <w:between w:val="nil"/>
        </w:pBdr>
        <w:spacing w:after="200" w:line="360" w:lineRule="auto"/>
        <w:jc w:val="both"/>
        <w:rPr>
          <w:b/>
          <w:bCs/>
          <w:color w:val="000000"/>
        </w:rPr>
      </w:pPr>
    </w:p>
    <w:p w:rsidR="00E039E6" w:rsidRDefault="005333F6" w:rsidP="00326DD3">
      <w:pPr>
        <w:pStyle w:val="Normal1"/>
        <w:pBdr>
          <w:top w:val="nil"/>
          <w:left w:val="nil"/>
          <w:bottom w:val="nil"/>
          <w:right w:val="nil"/>
          <w:between w:val="nil"/>
        </w:pBdr>
        <w:spacing w:after="200" w:line="360" w:lineRule="auto"/>
        <w:jc w:val="both"/>
        <w:rPr>
          <w:b/>
          <w:bCs/>
          <w:i/>
          <w:color w:val="000000"/>
          <w:sz w:val="28"/>
          <w:szCs w:val="28"/>
        </w:rPr>
      </w:pPr>
      <w:r w:rsidRPr="00557984">
        <w:rPr>
          <w:b/>
          <w:bCs/>
          <w:i/>
          <w:color w:val="000000"/>
          <w:sz w:val="28"/>
          <w:szCs w:val="28"/>
        </w:rPr>
        <w:t>Discussion</w:t>
      </w:r>
    </w:p>
    <w:p w:rsidR="00557984" w:rsidRPr="00557984" w:rsidRDefault="00557984" w:rsidP="00326DD3">
      <w:pPr>
        <w:pStyle w:val="Normal1"/>
        <w:pBdr>
          <w:top w:val="nil"/>
          <w:left w:val="nil"/>
          <w:bottom w:val="nil"/>
          <w:right w:val="nil"/>
          <w:between w:val="nil"/>
        </w:pBdr>
        <w:spacing w:after="200" w:line="360" w:lineRule="auto"/>
        <w:jc w:val="both"/>
        <w:rPr>
          <w:b/>
          <w:bCs/>
          <w:i/>
          <w:color w:val="000000"/>
          <w:sz w:val="28"/>
          <w:szCs w:val="28"/>
        </w:rPr>
      </w:pPr>
    </w:p>
    <w:p w:rsidR="007259E8" w:rsidRPr="00557984" w:rsidRDefault="00820A9A" w:rsidP="00326DD3">
      <w:pPr>
        <w:pStyle w:val="Normal1"/>
        <w:pBdr>
          <w:top w:val="nil"/>
          <w:left w:val="nil"/>
          <w:bottom w:val="nil"/>
          <w:right w:val="nil"/>
          <w:between w:val="nil"/>
        </w:pBdr>
        <w:spacing w:after="200" w:line="360" w:lineRule="auto"/>
        <w:jc w:val="both"/>
        <w:rPr>
          <w:color w:val="000000"/>
        </w:rPr>
      </w:pPr>
      <w:r w:rsidRPr="00557984">
        <w:rPr>
          <w:color w:val="000000"/>
        </w:rPr>
        <w:t xml:space="preserve">In this study </w:t>
      </w:r>
      <w:r w:rsidR="004F24BB" w:rsidRPr="00557984">
        <w:rPr>
          <w:color w:val="000000"/>
        </w:rPr>
        <w:t>we shown</w:t>
      </w:r>
      <w:r w:rsidRPr="00557984">
        <w:rPr>
          <w:color w:val="000000"/>
        </w:rPr>
        <w:t xml:space="preserve"> that </w:t>
      </w:r>
      <w:r w:rsidR="000061C6" w:rsidRPr="00557984">
        <w:rPr>
          <w:color w:val="000000"/>
        </w:rPr>
        <w:t>ther</w:t>
      </w:r>
      <w:r w:rsidRPr="00557984">
        <w:rPr>
          <w:color w:val="000000"/>
        </w:rPr>
        <w:t xml:space="preserve">e </w:t>
      </w:r>
      <w:r w:rsidR="00326DD3" w:rsidRPr="00557984">
        <w:rPr>
          <w:color w:val="000000"/>
        </w:rPr>
        <w:t xml:space="preserve">was </w:t>
      </w:r>
      <w:r w:rsidRPr="00557984">
        <w:rPr>
          <w:color w:val="000000"/>
        </w:rPr>
        <w:t>no difference in MES load in patients operated either with MS or MT for AVR.</w:t>
      </w:r>
      <w:r w:rsidR="004F24BB" w:rsidRPr="00557984">
        <w:rPr>
          <w:color w:val="000000"/>
        </w:rPr>
        <w:t xml:space="preserve"> </w:t>
      </w:r>
      <w:r w:rsidR="007234FE" w:rsidRPr="00557984">
        <w:rPr>
          <w:color w:val="000000"/>
        </w:rPr>
        <w:t xml:space="preserve"> </w:t>
      </w:r>
      <w:r w:rsidR="004F24BB" w:rsidRPr="00557984">
        <w:rPr>
          <w:color w:val="000000"/>
        </w:rPr>
        <w:t>Total intraoperative number</w:t>
      </w:r>
      <w:r w:rsidR="00203C72" w:rsidRPr="00557984">
        <w:rPr>
          <w:color w:val="000000"/>
        </w:rPr>
        <w:t xml:space="preserve"> of MES was </w:t>
      </w:r>
      <w:r w:rsidR="004F24BB" w:rsidRPr="00557984">
        <w:rPr>
          <w:color w:val="000000"/>
        </w:rPr>
        <w:t xml:space="preserve">not </w:t>
      </w:r>
      <w:r w:rsidR="00203C72" w:rsidRPr="00557984">
        <w:rPr>
          <w:color w:val="000000"/>
        </w:rPr>
        <w:t xml:space="preserve">associated with </w:t>
      </w:r>
      <w:r w:rsidR="004F24BB" w:rsidRPr="00557984">
        <w:rPr>
          <w:color w:val="000000"/>
        </w:rPr>
        <w:t xml:space="preserve">CPB </w:t>
      </w:r>
      <w:proofErr w:type="gramStart"/>
      <w:r w:rsidR="004F24BB" w:rsidRPr="00557984">
        <w:rPr>
          <w:color w:val="000000"/>
        </w:rPr>
        <w:t>nor</w:t>
      </w:r>
      <w:proofErr w:type="gramEnd"/>
      <w:r w:rsidR="004F24BB" w:rsidRPr="00557984">
        <w:rPr>
          <w:color w:val="000000"/>
        </w:rPr>
        <w:t xml:space="preserve"> with surgery </w:t>
      </w:r>
      <w:r w:rsidR="00203C72" w:rsidRPr="00557984">
        <w:rPr>
          <w:color w:val="000000"/>
        </w:rPr>
        <w:t>duration</w:t>
      </w:r>
      <w:r w:rsidR="002B7739" w:rsidRPr="00557984">
        <w:rPr>
          <w:color w:val="000000"/>
        </w:rPr>
        <w:t xml:space="preserve">. </w:t>
      </w:r>
      <w:r w:rsidR="004F24BB" w:rsidRPr="00557984">
        <w:rPr>
          <w:color w:val="000000"/>
        </w:rPr>
        <w:t>There was no correlation between postoperative</w:t>
      </w:r>
      <w:r w:rsidR="00203C72" w:rsidRPr="00557984">
        <w:rPr>
          <w:color w:val="000000"/>
        </w:rPr>
        <w:t xml:space="preserve"> neurologic decline and </w:t>
      </w:r>
      <w:r w:rsidR="004F24BB" w:rsidRPr="00557984">
        <w:rPr>
          <w:color w:val="000000"/>
        </w:rPr>
        <w:t>number of MES. MIS surgeries are first line strategy in treatment of severe aortic valve diseases in the world and till now have showed low complication rates</w:t>
      </w:r>
      <w:r w:rsidR="0081300E" w:rsidRPr="00557984">
        <w:rPr>
          <w:color w:val="000000"/>
        </w:rPr>
        <w:t xml:space="preserve"> [20]</w:t>
      </w:r>
      <w:r w:rsidR="001B1B3A" w:rsidRPr="00557984">
        <w:rPr>
          <w:color w:val="000000"/>
        </w:rPr>
        <w:t>.</w:t>
      </w:r>
      <w:r w:rsidR="004F24BB" w:rsidRPr="00557984">
        <w:rPr>
          <w:color w:val="000000"/>
        </w:rPr>
        <w:t xml:space="preserve"> Other studies have </w:t>
      </w:r>
      <w:r w:rsidR="00EB376B" w:rsidRPr="00557984">
        <w:rPr>
          <w:color w:val="000000"/>
        </w:rPr>
        <w:t>shown that</w:t>
      </w:r>
      <w:r w:rsidR="004F24BB" w:rsidRPr="00557984">
        <w:rPr>
          <w:color w:val="000000"/>
        </w:rPr>
        <w:t xml:space="preserve"> </w:t>
      </w:r>
      <w:r w:rsidR="00DD5092" w:rsidRPr="00557984">
        <w:rPr>
          <w:color w:val="000000"/>
        </w:rPr>
        <w:t>this small surgical incision</w:t>
      </w:r>
      <w:r w:rsidR="004F24BB" w:rsidRPr="00557984">
        <w:rPr>
          <w:color w:val="000000"/>
        </w:rPr>
        <w:t xml:space="preserve"> lead to poor outcome due to the inadequate exposure of the heart and aorta, subsequently lead to longer operative times </w:t>
      </w:r>
      <w:r w:rsidR="00EB376B" w:rsidRPr="00557984">
        <w:rPr>
          <w:color w:val="000000"/>
        </w:rPr>
        <w:t>and increased</w:t>
      </w:r>
      <w:r w:rsidR="004F24BB" w:rsidRPr="00557984">
        <w:rPr>
          <w:color w:val="000000"/>
        </w:rPr>
        <w:t xml:space="preserve"> possibilities for neurocognitive dysfunction due to inappropriate de-</w:t>
      </w:r>
      <w:r w:rsidR="00EB376B" w:rsidRPr="00557984">
        <w:rPr>
          <w:color w:val="000000"/>
        </w:rPr>
        <w:t xml:space="preserve">aeration. Because opinions regarding the safety of such procedures in the world are divided, surgeons tried to develop appropriate instruments and cannulas that will make the surgical field more </w:t>
      </w:r>
      <w:r w:rsidR="0016167F" w:rsidRPr="00557984">
        <w:rPr>
          <w:color w:val="000000"/>
        </w:rPr>
        <w:t>visual [14]</w:t>
      </w:r>
      <w:r w:rsidR="00EB376B" w:rsidRPr="00557984">
        <w:rPr>
          <w:color w:val="000000"/>
        </w:rPr>
        <w:t xml:space="preserve">. Also de-aeration in those circumstances </w:t>
      </w:r>
      <w:r w:rsidR="00DD5092" w:rsidRPr="00557984">
        <w:rPr>
          <w:color w:val="000000"/>
        </w:rPr>
        <w:t>it’s</w:t>
      </w:r>
      <w:r w:rsidR="00EB376B" w:rsidRPr="00557984">
        <w:rPr>
          <w:color w:val="000000"/>
        </w:rPr>
        <w:t xml:space="preserve"> difficult many world surgical centers are using CO2 for this </w:t>
      </w:r>
      <w:r w:rsidR="002B6DFF" w:rsidRPr="00557984">
        <w:rPr>
          <w:color w:val="000000"/>
        </w:rPr>
        <w:t>purpose [21].</w:t>
      </w:r>
      <w:r w:rsidR="00EB376B" w:rsidRPr="00557984">
        <w:rPr>
          <w:color w:val="000000"/>
        </w:rPr>
        <w:t xml:space="preserve"> Huge amount of gaseous ME </w:t>
      </w:r>
      <w:proofErr w:type="gramStart"/>
      <w:r w:rsidR="00EB376B" w:rsidRPr="00557984">
        <w:rPr>
          <w:color w:val="000000"/>
        </w:rPr>
        <w:t>is</w:t>
      </w:r>
      <w:proofErr w:type="gramEnd"/>
      <w:r w:rsidR="00EB376B" w:rsidRPr="00557984">
        <w:rPr>
          <w:color w:val="000000"/>
        </w:rPr>
        <w:t xml:space="preserve"> dissolved and never reaches the brain.  </w:t>
      </w:r>
      <w:r w:rsidR="002B6DFF" w:rsidRPr="00557984">
        <w:rPr>
          <w:color w:val="000000"/>
        </w:rPr>
        <w:t>S</w:t>
      </w:r>
      <w:r w:rsidR="00802175" w:rsidRPr="00557984">
        <w:rPr>
          <w:color w:val="000000"/>
        </w:rPr>
        <w:t xml:space="preserve">everal studies have reported </w:t>
      </w:r>
      <w:r w:rsidR="00E424C7" w:rsidRPr="00557984">
        <w:rPr>
          <w:color w:val="000000"/>
        </w:rPr>
        <w:t>TCD</w:t>
      </w:r>
      <w:r w:rsidR="00802175" w:rsidRPr="00557984">
        <w:rPr>
          <w:color w:val="000000"/>
        </w:rPr>
        <w:t xml:space="preserve"> detected MES in patients with a normally functioning heart valve</w:t>
      </w:r>
      <w:r w:rsidR="000061C6" w:rsidRPr="00557984">
        <w:rPr>
          <w:color w:val="000000"/>
        </w:rPr>
        <w:t xml:space="preserve"> </w:t>
      </w:r>
      <w:r w:rsidR="00802175" w:rsidRPr="00557984">
        <w:rPr>
          <w:color w:val="000000"/>
        </w:rPr>
        <w:t>prosthesi</w:t>
      </w:r>
      <w:r w:rsidR="002B6DFF" w:rsidRPr="00557984">
        <w:rPr>
          <w:color w:val="000000"/>
        </w:rPr>
        <w:t xml:space="preserve">s, including mechanical and biological valve </w:t>
      </w:r>
      <w:proofErr w:type="spellStart"/>
      <w:r w:rsidR="00802175" w:rsidRPr="00557984">
        <w:rPr>
          <w:color w:val="000000"/>
        </w:rPr>
        <w:t>prosthet</w:t>
      </w:r>
      <w:r w:rsidR="002B6DFF" w:rsidRPr="00557984">
        <w:rPr>
          <w:color w:val="000000"/>
        </w:rPr>
        <w:t>esis</w:t>
      </w:r>
      <w:proofErr w:type="spellEnd"/>
      <w:r w:rsidR="00802175" w:rsidRPr="00557984">
        <w:rPr>
          <w:color w:val="000000"/>
        </w:rPr>
        <w:t>,</w:t>
      </w:r>
      <w:r w:rsidR="000061C6" w:rsidRPr="00557984">
        <w:rPr>
          <w:color w:val="000000"/>
        </w:rPr>
        <w:t xml:space="preserve"> </w:t>
      </w:r>
      <w:r w:rsidR="00802175" w:rsidRPr="00557984">
        <w:rPr>
          <w:color w:val="000000"/>
        </w:rPr>
        <w:t>implying</w:t>
      </w:r>
      <w:r w:rsidR="002B6DFF" w:rsidRPr="00557984">
        <w:rPr>
          <w:color w:val="000000"/>
        </w:rPr>
        <w:t xml:space="preserve"> on</w:t>
      </w:r>
      <w:r w:rsidR="00802175" w:rsidRPr="00557984">
        <w:rPr>
          <w:color w:val="000000"/>
        </w:rPr>
        <w:t xml:space="preserve"> cerebral </w:t>
      </w:r>
      <w:proofErr w:type="spellStart"/>
      <w:r w:rsidR="00802175" w:rsidRPr="00557984">
        <w:rPr>
          <w:color w:val="000000"/>
        </w:rPr>
        <w:t>microembolization</w:t>
      </w:r>
      <w:proofErr w:type="spellEnd"/>
      <w:proofErr w:type="gramStart"/>
      <w:r w:rsidR="002B6DFF" w:rsidRPr="00557984">
        <w:rPr>
          <w:color w:val="000000"/>
        </w:rPr>
        <w:t>.</w:t>
      </w:r>
      <w:r w:rsidR="0081300E" w:rsidRPr="00557984">
        <w:rPr>
          <w:color w:val="000000"/>
        </w:rPr>
        <w:t>[</w:t>
      </w:r>
      <w:proofErr w:type="gramEnd"/>
      <w:r w:rsidR="00B64AB9" w:rsidRPr="00557984">
        <w:rPr>
          <w:color w:val="000000"/>
        </w:rPr>
        <w:t>22</w:t>
      </w:r>
      <w:r w:rsidR="0081300E" w:rsidRPr="00557984">
        <w:rPr>
          <w:color w:val="000000"/>
        </w:rPr>
        <w:t>].</w:t>
      </w:r>
      <w:r w:rsidR="00E25C57" w:rsidRPr="00557984">
        <w:rPr>
          <w:color w:val="000000"/>
        </w:rPr>
        <w:t xml:space="preserve"> They have used software for</w:t>
      </w:r>
      <w:r w:rsidR="00E25C57" w:rsidRPr="00557984">
        <w:t xml:space="preserve"> rejects </w:t>
      </w:r>
      <w:r w:rsidR="002B6DFF" w:rsidRPr="00557984">
        <w:t>artifacts</w:t>
      </w:r>
      <w:r w:rsidR="00E25C57" w:rsidRPr="00557984">
        <w:t xml:space="preserve"> online</w:t>
      </w:r>
      <w:r w:rsidR="002B6DFF" w:rsidRPr="00557984">
        <w:t xml:space="preserve"> and were able automatically to determinate</w:t>
      </w:r>
      <w:r w:rsidR="00E25C57" w:rsidRPr="00557984">
        <w:t xml:space="preserve"> solid and gaseous MES.</w:t>
      </w:r>
      <w:r w:rsidR="00E25C57" w:rsidRPr="00557984">
        <w:rPr>
          <w:color w:val="000000"/>
        </w:rPr>
        <w:t xml:space="preserve">  The number of MES was </w:t>
      </w:r>
      <w:r w:rsidR="002B6DFF" w:rsidRPr="00557984">
        <w:rPr>
          <w:color w:val="000000"/>
        </w:rPr>
        <w:t>highest on</w:t>
      </w:r>
      <w:r w:rsidR="00E25C57" w:rsidRPr="00557984">
        <w:rPr>
          <w:color w:val="000000"/>
        </w:rPr>
        <w:t xml:space="preserve"> the 5</w:t>
      </w:r>
      <w:r w:rsidR="00E25C57" w:rsidRPr="00557984">
        <w:rPr>
          <w:color w:val="000000"/>
          <w:vertAlign w:val="superscript"/>
        </w:rPr>
        <w:t>th</w:t>
      </w:r>
      <w:r w:rsidR="00E25C57" w:rsidRPr="00557984">
        <w:rPr>
          <w:color w:val="000000"/>
        </w:rPr>
        <w:t xml:space="preserve"> day after surgery in biologic and mechanical </w:t>
      </w:r>
      <w:r w:rsidR="003C68F0" w:rsidRPr="00557984">
        <w:rPr>
          <w:color w:val="000000"/>
        </w:rPr>
        <w:t>prosthesis</w:t>
      </w:r>
      <w:r w:rsidR="00E25C57" w:rsidRPr="00557984">
        <w:rPr>
          <w:color w:val="000000"/>
        </w:rPr>
        <w:t xml:space="preserve">.  Solid cerebral </w:t>
      </w:r>
      <w:proofErr w:type="spellStart"/>
      <w:r w:rsidR="00E25C57" w:rsidRPr="00557984">
        <w:rPr>
          <w:color w:val="000000"/>
        </w:rPr>
        <w:t>microemboli</w:t>
      </w:r>
      <w:proofErr w:type="spellEnd"/>
      <w:r w:rsidR="00E25C57" w:rsidRPr="00557984">
        <w:rPr>
          <w:color w:val="000000"/>
        </w:rPr>
        <w:t xml:space="preserve"> represented approximately one third of</w:t>
      </w:r>
      <w:r w:rsidR="000061C6" w:rsidRPr="00557984">
        <w:rPr>
          <w:color w:val="000000"/>
        </w:rPr>
        <w:t xml:space="preserve"> </w:t>
      </w:r>
      <w:r w:rsidR="00E25C57" w:rsidRPr="00557984">
        <w:rPr>
          <w:color w:val="000000"/>
        </w:rPr>
        <w:t xml:space="preserve">the total cerebral </w:t>
      </w:r>
      <w:proofErr w:type="spellStart"/>
      <w:r w:rsidR="00E25C57" w:rsidRPr="00557984">
        <w:rPr>
          <w:color w:val="000000"/>
        </w:rPr>
        <w:t>microembolic</w:t>
      </w:r>
      <w:proofErr w:type="spellEnd"/>
      <w:r w:rsidR="00E25C57" w:rsidRPr="00557984">
        <w:rPr>
          <w:color w:val="000000"/>
        </w:rPr>
        <w:t xml:space="preserve"> load after mechanical AVR and were detectable in the majority of such patients</w:t>
      </w:r>
      <w:r w:rsidR="002B6DFF" w:rsidRPr="00557984">
        <w:rPr>
          <w:color w:val="000000"/>
        </w:rPr>
        <w:t>, in 5</w:t>
      </w:r>
      <w:r w:rsidR="00E25C57" w:rsidRPr="00557984">
        <w:rPr>
          <w:color w:val="000000"/>
        </w:rPr>
        <w:t xml:space="preserve"> days and 3 months after</w:t>
      </w:r>
      <w:r w:rsidR="00EB376B" w:rsidRPr="00557984">
        <w:rPr>
          <w:color w:val="000000"/>
        </w:rPr>
        <w:t xml:space="preserve"> </w:t>
      </w:r>
      <w:proofErr w:type="gramStart"/>
      <w:r w:rsidR="00E25C57" w:rsidRPr="00557984">
        <w:rPr>
          <w:color w:val="000000"/>
        </w:rPr>
        <w:t>surgery</w:t>
      </w:r>
      <w:r w:rsidR="0016167F" w:rsidRPr="00557984">
        <w:rPr>
          <w:color w:val="000000"/>
        </w:rPr>
        <w:t>[</w:t>
      </w:r>
      <w:proofErr w:type="gramEnd"/>
      <w:r w:rsidR="0016167F" w:rsidRPr="00557984">
        <w:rPr>
          <w:color w:val="000000"/>
        </w:rPr>
        <w:t>15].</w:t>
      </w:r>
      <w:r w:rsidR="002B6DFF" w:rsidRPr="00557984">
        <w:rPr>
          <w:color w:val="000000"/>
        </w:rPr>
        <w:t xml:space="preserve"> P</w:t>
      </w:r>
      <w:r w:rsidR="00E25C57" w:rsidRPr="00557984">
        <w:rPr>
          <w:color w:val="000000"/>
        </w:rPr>
        <w:t xml:space="preserve">atients with biological </w:t>
      </w:r>
      <w:r w:rsidR="002B6DFF" w:rsidRPr="00557984">
        <w:rPr>
          <w:color w:val="000000"/>
        </w:rPr>
        <w:t>prosthesis showed cognitive decline most probably due to presence of cerebral</w:t>
      </w:r>
      <w:r w:rsidR="00E25C57" w:rsidRPr="00557984">
        <w:rPr>
          <w:color w:val="000000"/>
        </w:rPr>
        <w:t xml:space="preserve"> </w:t>
      </w:r>
      <w:r w:rsidR="002B6DFF" w:rsidRPr="00557984">
        <w:rPr>
          <w:color w:val="000000"/>
        </w:rPr>
        <w:t xml:space="preserve">MES </w:t>
      </w:r>
      <w:r w:rsidR="00E25C57" w:rsidRPr="00557984">
        <w:rPr>
          <w:color w:val="000000"/>
        </w:rPr>
        <w:t>after 3 months.</w:t>
      </w:r>
      <w:r w:rsidR="000061C6" w:rsidRPr="00557984">
        <w:rPr>
          <w:color w:val="000000"/>
        </w:rPr>
        <w:t xml:space="preserve"> </w:t>
      </w:r>
      <w:r w:rsidR="00164AE7" w:rsidRPr="00557984">
        <w:rPr>
          <w:color w:val="000000"/>
        </w:rPr>
        <w:t xml:space="preserve">Twenty percent of their patients in both groups were positive for MES before the operation, but none were solid </w:t>
      </w:r>
      <w:proofErr w:type="spellStart"/>
      <w:r w:rsidR="00164AE7" w:rsidRPr="00557984">
        <w:rPr>
          <w:color w:val="000000"/>
        </w:rPr>
        <w:t>microemboli</w:t>
      </w:r>
      <w:proofErr w:type="spellEnd"/>
      <w:r w:rsidR="00164AE7" w:rsidRPr="00557984">
        <w:rPr>
          <w:color w:val="000000"/>
        </w:rPr>
        <w:t>.</w:t>
      </w:r>
      <w:r w:rsidR="002B6DFF" w:rsidRPr="00557984">
        <w:rPr>
          <w:color w:val="000000"/>
        </w:rPr>
        <w:t xml:space="preserve"> In this manner, MES can be visible accompanied with other diseases not specifically correlated with CPB and surgery duration. Although the number during surgery is much higher compared to   the 5</w:t>
      </w:r>
      <w:r w:rsidR="002B6DFF" w:rsidRPr="00557984">
        <w:rPr>
          <w:color w:val="000000"/>
          <w:vertAlign w:val="superscript"/>
        </w:rPr>
        <w:t>th</w:t>
      </w:r>
      <w:r w:rsidR="002B6DFF" w:rsidRPr="00557984">
        <w:rPr>
          <w:color w:val="000000"/>
        </w:rPr>
        <w:t xml:space="preserve"> day and 3 mounts after </w:t>
      </w:r>
      <w:proofErr w:type="gramStart"/>
      <w:r w:rsidR="002B6DFF" w:rsidRPr="00557984">
        <w:rPr>
          <w:color w:val="000000"/>
        </w:rPr>
        <w:t>surgery</w:t>
      </w:r>
      <w:r w:rsidR="0016167F" w:rsidRPr="00557984">
        <w:rPr>
          <w:color w:val="000000"/>
        </w:rPr>
        <w:t>[</w:t>
      </w:r>
      <w:proofErr w:type="gramEnd"/>
      <w:r w:rsidR="0016167F" w:rsidRPr="00557984">
        <w:rPr>
          <w:color w:val="000000"/>
        </w:rPr>
        <w:t>16].</w:t>
      </w:r>
      <w:r w:rsidR="002B6DFF" w:rsidRPr="00557984">
        <w:rPr>
          <w:color w:val="000000"/>
        </w:rPr>
        <w:t xml:space="preserve"> </w:t>
      </w:r>
    </w:p>
    <w:p w:rsidR="002B6DFF" w:rsidRPr="00557984" w:rsidRDefault="002B6DFF" w:rsidP="00326DD3">
      <w:pPr>
        <w:pStyle w:val="Normal1"/>
        <w:pBdr>
          <w:top w:val="nil"/>
          <w:left w:val="nil"/>
          <w:bottom w:val="nil"/>
          <w:right w:val="nil"/>
          <w:between w:val="nil"/>
        </w:pBdr>
        <w:spacing w:after="200" w:line="360" w:lineRule="auto"/>
        <w:jc w:val="both"/>
        <w:rPr>
          <w:color w:val="000000"/>
        </w:rPr>
      </w:pPr>
      <w:r w:rsidRPr="00557984">
        <w:rPr>
          <w:color w:val="000000"/>
        </w:rPr>
        <w:lastRenderedPageBreak/>
        <w:t xml:space="preserve">In our study we found no statistically significant difference in   duration of surgery between the groups. </w:t>
      </w:r>
      <w:r w:rsidR="005537CC" w:rsidRPr="00557984">
        <w:rPr>
          <w:color w:val="000000"/>
        </w:rPr>
        <w:t>Compared to the findings from</w:t>
      </w:r>
      <w:r w:rsidRPr="00557984">
        <w:rPr>
          <w:color w:val="000000"/>
        </w:rPr>
        <w:t xml:space="preserve"> Olds et al., who showed on bigger sample that MT approach sh</w:t>
      </w:r>
      <w:r w:rsidR="005537CC" w:rsidRPr="00557984">
        <w:rPr>
          <w:color w:val="000000"/>
        </w:rPr>
        <w:t xml:space="preserve">owed decreased operative times and </w:t>
      </w:r>
      <w:r w:rsidRPr="00557984">
        <w:rPr>
          <w:color w:val="000000"/>
        </w:rPr>
        <w:t>decreased lengths of stay</w:t>
      </w:r>
      <w:r w:rsidR="005537CC" w:rsidRPr="00557984">
        <w:rPr>
          <w:color w:val="000000"/>
        </w:rPr>
        <w:t xml:space="preserve">, we were not able to confirm the same. We noticed trend of decreased operative time and decreased length but on such sample size was statistically not significant. Olds et al. showed also </w:t>
      </w:r>
      <w:r w:rsidRPr="00557984">
        <w:rPr>
          <w:color w:val="000000"/>
        </w:rPr>
        <w:t>decreased incidence of prolonged ventilator time, and a trend towards lower mortality compared to mini-sternotomy and conventional sternotomy [22].</w:t>
      </w:r>
    </w:p>
    <w:p w:rsidR="005537CC" w:rsidRPr="00557984" w:rsidRDefault="000E07D3" w:rsidP="00326DD3">
      <w:pPr>
        <w:pStyle w:val="Normal1"/>
        <w:pBdr>
          <w:top w:val="nil"/>
          <w:left w:val="nil"/>
          <w:bottom w:val="nil"/>
          <w:right w:val="nil"/>
          <w:between w:val="nil"/>
        </w:pBdr>
        <w:spacing w:after="200" w:line="360" w:lineRule="auto"/>
        <w:jc w:val="both"/>
        <w:rPr>
          <w:lang w:val="en-GB"/>
        </w:rPr>
      </w:pPr>
      <w:r w:rsidRPr="00557984">
        <w:rPr>
          <w:lang w:val="en-GB"/>
        </w:rPr>
        <w:t xml:space="preserve">The </w:t>
      </w:r>
      <w:r w:rsidR="005537CC" w:rsidRPr="00557984">
        <w:rPr>
          <w:lang w:val="en-GB"/>
        </w:rPr>
        <w:t>CPB is still unavoidable</w:t>
      </w:r>
      <w:r w:rsidRPr="00557984">
        <w:rPr>
          <w:lang w:val="en-GB"/>
        </w:rPr>
        <w:t xml:space="preserve"> for most open heart </w:t>
      </w:r>
      <w:r w:rsidR="003C68F0" w:rsidRPr="00557984">
        <w:rPr>
          <w:lang w:val="en-GB"/>
        </w:rPr>
        <w:t>operations,</w:t>
      </w:r>
      <w:r w:rsidRPr="00557984">
        <w:rPr>
          <w:lang w:val="en-GB"/>
        </w:rPr>
        <w:t xml:space="preserve"> an undesirable </w:t>
      </w:r>
      <w:r w:rsidR="002B7739" w:rsidRPr="00557984">
        <w:rPr>
          <w:lang w:val="en-GB"/>
        </w:rPr>
        <w:t>SIRS</w:t>
      </w:r>
      <w:r w:rsidRPr="00557984">
        <w:rPr>
          <w:lang w:val="en-GB"/>
        </w:rPr>
        <w:t xml:space="preserve"> is associated with its </w:t>
      </w:r>
      <w:proofErr w:type="gramStart"/>
      <w:r w:rsidRPr="00557984">
        <w:rPr>
          <w:lang w:val="en-GB"/>
        </w:rPr>
        <w:t>use</w:t>
      </w:r>
      <w:r w:rsidR="002B7739" w:rsidRPr="00557984">
        <w:rPr>
          <w:color w:val="000000"/>
        </w:rPr>
        <w:t>[</w:t>
      </w:r>
      <w:proofErr w:type="gramEnd"/>
      <w:r w:rsidR="00B64AB9" w:rsidRPr="00557984">
        <w:rPr>
          <w:color w:val="000000"/>
        </w:rPr>
        <w:t>19</w:t>
      </w:r>
      <w:r w:rsidR="002B7739" w:rsidRPr="00557984">
        <w:rPr>
          <w:color w:val="000000"/>
        </w:rPr>
        <w:t>].</w:t>
      </w:r>
      <w:r w:rsidRPr="00557984">
        <w:rPr>
          <w:lang w:val="en-GB"/>
        </w:rPr>
        <w:t xml:space="preserve"> This complex inflammatory response is induced by many </w:t>
      </w:r>
      <w:proofErr w:type="gramStart"/>
      <w:r w:rsidR="005537CC" w:rsidRPr="00557984">
        <w:rPr>
          <w:lang w:val="en-GB"/>
        </w:rPr>
        <w:t>factors,</w:t>
      </w:r>
      <w:proofErr w:type="gramEnd"/>
      <w:r w:rsidR="005537CC" w:rsidRPr="00557984">
        <w:rPr>
          <w:lang w:val="en-GB"/>
        </w:rPr>
        <w:t xml:space="preserve"> it</w:t>
      </w:r>
      <w:r w:rsidRPr="00557984">
        <w:rPr>
          <w:lang w:val="en-GB"/>
        </w:rPr>
        <w:t xml:space="preserve"> is either material dependent (the exposure of blood to non-physiologic surfaces and conditions) or material independent (surgical trauma, ischemia-reperfusion to the organs, changes in body temperature, and release of endotoxin). </w:t>
      </w:r>
      <w:r w:rsidR="005537CC" w:rsidRPr="00557984">
        <w:rPr>
          <w:lang w:val="en-GB"/>
        </w:rPr>
        <w:t xml:space="preserve">All of these factors have certain impact on the internal and </w:t>
      </w:r>
      <w:r w:rsidR="00326DD3" w:rsidRPr="00557984">
        <w:rPr>
          <w:lang w:val="en-GB"/>
        </w:rPr>
        <w:t xml:space="preserve">external coagulation path despite of the use of heparin. Small clots are additional danger in circulatory system that can make occlusion and subsequently brain infarction. Usually patients resistant to heparin are prone to such </w:t>
      </w:r>
      <w:r w:rsidR="0016167F" w:rsidRPr="00557984">
        <w:rPr>
          <w:lang w:val="en-GB"/>
        </w:rPr>
        <w:t>condition</w:t>
      </w:r>
      <w:r w:rsidR="0016167F" w:rsidRPr="00557984">
        <w:rPr>
          <w:color w:val="000000"/>
        </w:rPr>
        <w:t xml:space="preserve"> [13]</w:t>
      </w:r>
      <w:r w:rsidR="00326DD3" w:rsidRPr="00557984">
        <w:rPr>
          <w:lang w:val="en-GB"/>
        </w:rPr>
        <w:t xml:space="preserve">.  </w:t>
      </w:r>
    </w:p>
    <w:p w:rsidR="002B7739" w:rsidRPr="00557984" w:rsidRDefault="000E07D3" w:rsidP="00326DD3">
      <w:pPr>
        <w:pStyle w:val="Normal1"/>
        <w:pBdr>
          <w:top w:val="nil"/>
          <w:left w:val="nil"/>
          <w:bottom w:val="nil"/>
          <w:right w:val="nil"/>
          <w:between w:val="nil"/>
        </w:pBdr>
        <w:spacing w:after="200" w:line="360" w:lineRule="auto"/>
        <w:jc w:val="both"/>
        <w:rPr>
          <w:rFonts w:eastAsia="Calibri"/>
          <w:color w:val="000000"/>
        </w:rPr>
      </w:pPr>
      <w:r w:rsidRPr="00557984">
        <w:rPr>
          <w:rFonts w:eastAsia="Calibri"/>
          <w:color w:val="000000"/>
        </w:rPr>
        <w:t xml:space="preserve">Further studies are necessary to </w:t>
      </w:r>
      <w:r w:rsidR="00326DD3" w:rsidRPr="00557984">
        <w:rPr>
          <w:rFonts w:eastAsia="Calibri"/>
          <w:color w:val="000000"/>
        </w:rPr>
        <w:t xml:space="preserve">be done to elucidate the effect of MES on neuro-cognitive function in operated patients. More important is individual approach for each patient to confirm the source of MES in patients before and after cardiac surgery. </w:t>
      </w:r>
      <w:r w:rsidRPr="00557984">
        <w:rPr>
          <w:rFonts w:eastAsia="Calibri"/>
          <w:color w:val="000000"/>
        </w:rPr>
        <w:t xml:space="preserve"> </w:t>
      </w:r>
    </w:p>
    <w:p w:rsidR="002B7739" w:rsidRPr="00557984" w:rsidRDefault="002B7739" w:rsidP="00326DD3">
      <w:pPr>
        <w:pStyle w:val="Normal1"/>
        <w:pBdr>
          <w:top w:val="nil"/>
          <w:left w:val="nil"/>
          <w:bottom w:val="nil"/>
          <w:right w:val="nil"/>
          <w:between w:val="nil"/>
        </w:pBdr>
        <w:spacing w:after="200" w:line="360" w:lineRule="auto"/>
        <w:jc w:val="both"/>
        <w:rPr>
          <w:b/>
          <w:bCs/>
          <w:color w:val="000000"/>
        </w:rPr>
      </w:pPr>
    </w:p>
    <w:p w:rsidR="005333F6" w:rsidRPr="00557984" w:rsidRDefault="005333F6" w:rsidP="00326DD3">
      <w:pPr>
        <w:pStyle w:val="Normal1"/>
        <w:pBdr>
          <w:top w:val="nil"/>
          <w:left w:val="nil"/>
          <w:bottom w:val="nil"/>
          <w:right w:val="nil"/>
          <w:between w:val="nil"/>
        </w:pBdr>
        <w:spacing w:after="200" w:line="360" w:lineRule="auto"/>
        <w:jc w:val="both"/>
        <w:rPr>
          <w:b/>
          <w:bCs/>
          <w:color w:val="000000"/>
        </w:rPr>
      </w:pPr>
    </w:p>
    <w:p w:rsidR="005333F6" w:rsidRPr="00557984" w:rsidRDefault="005333F6" w:rsidP="00326DD3">
      <w:pPr>
        <w:pStyle w:val="Normal1"/>
        <w:pBdr>
          <w:top w:val="nil"/>
          <w:left w:val="nil"/>
          <w:bottom w:val="nil"/>
          <w:right w:val="nil"/>
          <w:between w:val="nil"/>
        </w:pBdr>
        <w:spacing w:after="200" w:line="360" w:lineRule="auto"/>
        <w:jc w:val="both"/>
        <w:rPr>
          <w:b/>
          <w:bCs/>
          <w:i/>
          <w:color w:val="000000"/>
          <w:sz w:val="28"/>
          <w:szCs w:val="28"/>
        </w:rPr>
      </w:pPr>
      <w:r w:rsidRPr="00557984">
        <w:rPr>
          <w:b/>
          <w:bCs/>
          <w:i/>
          <w:color w:val="000000"/>
          <w:sz w:val="28"/>
          <w:szCs w:val="28"/>
        </w:rPr>
        <w:t>Conclusions</w:t>
      </w:r>
    </w:p>
    <w:p w:rsidR="007259E8" w:rsidRPr="00557984" w:rsidRDefault="00326DD3" w:rsidP="00326DD3">
      <w:pPr>
        <w:pStyle w:val="Normal1"/>
        <w:pBdr>
          <w:top w:val="nil"/>
          <w:left w:val="nil"/>
          <w:bottom w:val="nil"/>
          <w:right w:val="nil"/>
          <w:between w:val="nil"/>
        </w:pBdr>
        <w:spacing w:after="200" w:line="360" w:lineRule="auto"/>
        <w:jc w:val="both"/>
        <w:rPr>
          <w:b/>
          <w:bCs/>
          <w:color w:val="000000"/>
        </w:rPr>
      </w:pPr>
      <w:r w:rsidRPr="00557984">
        <w:rPr>
          <w:color w:val="000000"/>
        </w:rPr>
        <w:t xml:space="preserve">There was no difference in MES load in patients operated either with MS or MT for AVR.  Total intraoperative number of MES was not associated with CPB </w:t>
      </w:r>
      <w:proofErr w:type="gramStart"/>
      <w:r w:rsidRPr="00557984">
        <w:rPr>
          <w:color w:val="000000"/>
        </w:rPr>
        <w:t>nor</w:t>
      </w:r>
      <w:proofErr w:type="gramEnd"/>
      <w:r w:rsidRPr="00557984">
        <w:rPr>
          <w:color w:val="000000"/>
        </w:rPr>
        <w:t xml:space="preserve"> with surgery duration. There was no correlation between postoperative neurologic decline and number of MES.</w:t>
      </w:r>
    </w:p>
    <w:p w:rsidR="005333F6" w:rsidRPr="00557984" w:rsidRDefault="005333F6" w:rsidP="00326DD3">
      <w:pPr>
        <w:pStyle w:val="Normal1"/>
        <w:pBdr>
          <w:top w:val="nil"/>
          <w:left w:val="nil"/>
          <w:bottom w:val="nil"/>
          <w:right w:val="nil"/>
          <w:between w:val="nil"/>
        </w:pBdr>
        <w:spacing w:after="200" w:line="360" w:lineRule="auto"/>
        <w:jc w:val="both"/>
        <w:rPr>
          <w:b/>
          <w:bCs/>
          <w:color w:val="000000"/>
        </w:rPr>
      </w:pPr>
    </w:p>
    <w:p w:rsidR="005333F6" w:rsidRPr="00557984" w:rsidRDefault="005333F6" w:rsidP="00326DD3">
      <w:pPr>
        <w:pStyle w:val="Normal1"/>
        <w:pBdr>
          <w:top w:val="nil"/>
          <w:left w:val="nil"/>
          <w:bottom w:val="nil"/>
          <w:right w:val="nil"/>
          <w:between w:val="nil"/>
        </w:pBdr>
        <w:spacing w:after="200" w:line="360" w:lineRule="auto"/>
        <w:jc w:val="both"/>
        <w:rPr>
          <w:b/>
          <w:bCs/>
          <w:color w:val="000000"/>
        </w:rPr>
      </w:pPr>
    </w:p>
    <w:p w:rsidR="002B7739" w:rsidRPr="00557984" w:rsidRDefault="00557984" w:rsidP="00557984">
      <w:pPr>
        <w:pStyle w:val="Normal1"/>
        <w:pBdr>
          <w:top w:val="nil"/>
          <w:left w:val="nil"/>
          <w:bottom w:val="nil"/>
          <w:right w:val="nil"/>
          <w:between w:val="nil"/>
        </w:pBdr>
        <w:tabs>
          <w:tab w:val="left" w:pos="1842"/>
        </w:tabs>
        <w:spacing w:after="200" w:line="360" w:lineRule="auto"/>
        <w:jc w:val="both"/>
        <w:rPr>
          <w:color w:val="000000"/>
        </w:rPr>
      </w:pPr>
      <w:r>
        <w:rPr>
          <w:color w:val="000000"/>
        </w:rPr>
        <w:tab/>
      </w:r>
    </w:p>
    <w:p w:rsidR="00B64AB9" w:rsidRPr="00557984" w:rsidRDefault="00B64AB9" w:rsidP="00326DD3">
      <w:pPr>
        <w:pStyle w:val="Normal1"/>
        <w:pBdr>
          <w:top w:val="nil"/>
          <w:left w:val="nil"/>
          <w:bottom w:val="nil"/>
          <w:right w:val="nil"/>
          <w:between w:val="nil"/>
        </w:pBdr>
        <w:spacing w:after="200" w:line="360" w:lineRule="auto"/>
        <w:jc w:val="both"/>
        <w:rPr>
          <w:color w:val="000000"/>
        </w:rPr>
      </w:pPr>
    </w:p>
    <w:p w:rsidR="000F620C" w:rsidRPr="00557984" w:rsidRDefault="000F620C" w:rsidP="00326DD3">
      <w:pPr>
        <w:pStyle w:val="Normal1"/>
        <w:pBdr>
          <w:top w:val="nil"/>
          <w:left w:val="nil"/>
          <w:bottom w:val="nil"/>
          <w:right w:val="nil"/>
          <w:between w:val="nil"/>
        </w:pBdr>
        <w:spacing w:after="200" w:line="360" w:lineRule="auto"/>
        <w:jc w:val="both"/>
        <w:rPr>
          <w:color w:val="000000"/>
        </w:rPr>
      </w:pPr>
    </w:p>
    <w:p w:rsidR="000F620C" w:rsidRDefault="002B7739" w:rsidP="00326DD3">
      <w:pPr>
        <w:pStyle w:val="Normal1"/>
        <w:pBdr>
          <w:top w:val="nil"/>
          <w:left w:val="nil"/>
          <w:bottom w:val="nil"/>
          <w:right w:val="nil"/>
          <w:between w:val="nil"/>
        </w:pBdr>
        <w:spacing w:after="200" w:line="360" w:lineRule="auto"/>
        <w:jc w:val="both"/>
        <w:rPr>
          <w:b/>
          <w:i/>
          <w:color w:val="000000"/>
          <w:sz w:val="28"/>
          <w:szCs w:val="28"/>
        </w:rPr>
      </w:pPr>
      <w:r w:rsidRPr="00557984">
        <w:rPr>
          <w:b/>
          <w:i/>
          <w:color w:val="000000"/>
          <w:sz w:val="28"/>
          <w:szCs w:val="28"/>
        </w:rPr>
        <w:t>Literature:</w:t>
      </w:r>
    </w:p>
    <w:p w:rsidR="009E2FFB" w:rsidRPr="002F2DAA" w:rsidRDefault="009E2FFB" w:rsidP="009E2FFB">
      <w:pPr>
        <w:pStyle w:val="Normal1"/>
        <w:pBdr>
          <w:top w:val="nil"/>
          <w:left w:val="nil"/>
          <w:bottom w:val="nil"/>
          <w:right w:val="nil"/>
          <w:between w:val="nil"/>
        </w:pBdr>
        <w:spacing w:after="200" w:line="360" w:lineRule="auto"/>
        <w:jc w:val="both"/>
        <w:rPr>
          <w:color w:val="000000"/>
        </w:rPr>
      </w:pPr>
      <w:r>
        <w:rPr>
          <w:color w:val="000000"/>
          <w:sz w:val="28"/>
          <w:szCs w:val="28"/>
        </w:rPr>
        <w:t>1</w:t>
      </w:r>
      <w:r w:rsidRPr="009E2FFB">
        <w:rPr>
          <w:color w:val="000000"/>
          <w:sz w:val="28"/>
          <w:szCs w:val="28"/>
        </w:rPr>
        <w:t xml:space="preserve">. </w:t>
      </w:r>
      <w:proofErr w:type="spellStart"/>
      <w:r w:rsidRPr="002F2DAA">
        <w:rPr>
          <w:color w:val="000000"/>
        </w:rPr>
        <w:t>Michałowska</w:t>
      </w:r>
      <w:proofErr w:type="spellEnd"/>
      <w:r w:rsidRPr="002F2DAA">
        <w:rPr>
          <w:color w:val="000000"/>
        </w:rPr>
        <w:t xml:space="preserve"> I, </w:t>
      </w:r>
      <w:proofErr w:type="spellStart"/>
      <w:r w:rsidRPr="002F2DAA">
        <w:rPr>
          <w:color w:val="000000"/>
        </w:rPr>
        <w:t>Furmanek</w:t>
      </w:r>
      <w:proofErr w:type="spellEnd"/>
      <w:r w:rsidRPr="002F2DAA">
        <w:rPr>
          <w:color w:val="000000"/>
        </w:rPr>
        <w:t xml:space="preserve"> M I, </w:t>
      </w:r>
      <w:proofErr w:type="spellStart"/>
      <w:r w:rsidRPr="002F2DAA">
        <w:rPr>
          <w:color w:val="000000"/>
        </w:rPr>
        <w:t>Smaga</w:t>
      </w:r>
      <w:proofErr w:type="spellEnd"/>
      <w:r w:rsidRPr="002F2DAA">
        <w:rPr>
          <w:color w:val="000000"/>
        </w:rPr>
        <w:t xml:space="preserve"> E et al. Evaluation of brain lesions in patients after coronary artery bypass grafting using MRI with the emphasis on susceptibility-weighted imaging. </w:t>
      </w:r>
      <w:proofErr w:type="spellStart"/>
      <w:r w:rsidRPr="002F2DAA">
        <w:rPr>
          <w:color w:val="000000"/>
        </w:rPr>
        <w:t>Kardiochir</w:t>
      </w:r>
      <w:proofErr w:type="spellEnd"/>
      <w:r w:rsidRPr="002F2DAA">
        <w:rPr>
          <w:color w:val="000000"/>
        </w:rPr>
        <w:t xml:space="preserve"> </w:t>
      </w:r>
      <w:proofErr w:type="spellStart"/>
      <w:r w:rsidRPr="002F2DAA">
        <w:rPr>
          <w:color w:val="000000"/>
        </w:rPr>
        <w:t>Torakochirurgia</w:t>
      </w:r>
      <w:proofErr w:type="spellEnd"/>
      <w:r w:rsidRPr="002F2DAA">
        <w:rPr>
          <w:color w:val="000000"/>
        </w:rPr>
        <w:t xml:space="preserve"> Pol. 2015</w:t>
      </w:r>
      <w:proofErr w:type="gramStart"/>
      <w:r w:rsidRPr="002F2DAA">
        <w:rPr>
          <w:color w:val="000000"/>
        </w:rPr>
        <w:t>;12</w:t>
      </w:r>
      <w:proofErr w:type="gramEnd"/>
      <w:r w:rsidRPr="002F2DAA">
        <w:rPr>
          <w:color w:val="000000"/>
        </w:rPr>
        <w:t>(1):1-7.</w:t>
      </w:r>
    </w:p>
    <w:p w:rsidR="009E2FFB" w:rsidRPr="002F2DAA" w:rsidRDefault="009E2FFB" w:rsidP="009E2FFB">
      <w:pPr>
        <w:pStyle w:val="Normal1"/>
        <w:pBdr>
          <w:top w:val="nil"/>
          <w:left w:val="nil"/>
          <w:bottom w:val="nil"/>
          <w:right w:val="nil"/>
          <w:between w:val="nil"/>
        </w:pBdr>
        <w:spacing w:after="200" w:line="360" w:lineRule="auto"/>
        <w:jc w:val="both"/>
        <w:rPr>
          <w:color w:val="000000"/>
        </w:rPr>
      </w:pPr>
      <w:r w:rsidRPr="002F2DAA">
        <w:rPr>
          <w:color w:val="000000"/>
        </w:rPr>
        <w:t xml:space="preserve">2. </w:t>
      </w:r>
      <w:proofErr w:type="spellStart"/>
      <w:r w:rsidRPr="002F2DAA">
        <w:rPr>
          <w:color w:val="000000"/>
        </w:rPr>
        <w:t>Fani</w:t>
      </w:r>
      <w:proofErr w:type="spellEnd"/>
      <w:r w:rsidRPr="002F2DAA">
        <w:rPr>
          <w:color w:val="000000"/>
        </w:rPr>
        <w:t xml:space="preserve"> L, </w:t>
      </w:r>
      <w:proofErr w:type="spellStart"/>
      <w:r w:rsidRPr="002F2DAA">
        <w:rPr>
          <w:color w:val="000000"/>
        </w:rPr>
        <w:t>Bos</w:t>
      </w:r>
      <w:proofErr w:type="spellEnd"/>
      <w:r w:rsidRPr="002F2DAA">
        <w:rPr>
          <w:color w:val="000000"/>
        </w:rPr>
        <w:t xml:space="preserve"> D, </w:t>
      </w:r>
      <w:proofErr w:type="spellStart"/>
      <w:r w:rsidRPr="002F2DAA">
        <w:rPr>
          <w:color w:val="000000"/>
        </w:rPr>
        <w:t>Unal</w:t>
      </w:r>
      <w:proofErr w:type="spellEnd"/>
      <w:r w:rsidRPr="002F2DAA">
        <w:rPr>
          <w:color w:val="000000"/>
        </w:rPr>
        <w:t xml:space="preserve"> M et al. Global Brain Perfusion and the Risk of Transient Ischemic Attack and Ischemic Stroke: The Rotterdam Study. </w:t>
      </w:r>
      <w:proofErr w:type="gramStart"/>
      <w:r w:rsidRPr="002F2DAA">
        <w:rPr>
          <w:color w:val="000000"/>
        </w:rPr>
        <w:t>Journal of the American Heart Association.</w:t>
      </w:r>
      <w:proofErr w:type="gramEnd"/>
      <w:r w:rsidRPr="002F2DAA">
        <w:rPr>
          <w:color w:val="000000"/>
        </w:rPr>
        <w:t xml:space="preserve"> 2019</w:t>
      </w:r>
      <w:proofErr w:type="gramStart"/>
      <w:r w:rsidRPr="002F2DAA">
        <w:rPr>
          <w:color w:val="000000"/>
        </w:rPr>
        <w:t>;8:e011565</w:t>
      </w:r>
      <w:proofErr w:type="gramEnd"/>
      <w:r w:rsidRPr="002F2DAA">
        <w:rPr>
          <w:color w:val="000000"/>
        </w:rPr>
        <w:t xml:space="preserve">. </w:t>
      </w:r>
    </w:p>
    <w:p w:rsidR="009E2FFB" w:rsidRPr="002F2DAA" w:rsidRDefault="009E2FFB" w:rsidP="009E2FFB">
      <w:pPr>
        <w:pStyle w:val="Normal1"/>
        <w:pBdr>
          <w:top w:val="nil"/>
          <w:left w:val="nil"/>
          <w:bottom w:val="nil"/>
          <w:right w:val="nil"/>
          <w:between w:val="nil"/>
        </w:pBdr>
        <w:spacing w:after="200" w:line="360" w:lineRule="auto"/>
        <w:jc w:val="both"/>
        <w:rPr>
          <w:color w:val="000000"/>
        </w:rPr>
      </w:pPr>
      <w:r w:rsidRPr="002F2DAA">
        <w:rPr>
          <w:color w:val="000000"/>
        </w:rPr>
        <w:t xml:space="preserve">3. Hogue CW, </w:t>
      </w:r>
      <w:proofErr w:type="spellStart"/>
      <w:r w:rsidRPr="002F2DAA">
        <w:rPr>
          <w:color w:val="000000"/>
        </w:rPr>
        <w:t>Gottesman</w:t>
      </w:r>
      <w:proofErr w:type="spellEnd"/>
      <w:r w:rsidRPr="002F2DAA">
        <w:rPr>
          <w:color w:val="000000"/>
        </w:rPr>
        <w:t xml:space="preserve"> RF, Stearns J. Mechanisms of cerebral injury from cardiac surgery. </w:t>
      </w:r>
      <w:proofErr w:type="spellStart"/>
      <w:proofErr w:type="gramStart"/>
      <w:r w:rsidRPr="002F2DAA">
        <w:rPr>
          <w:color w:val="000000"/>
        </w:rPr>
        <w:t>Crit</w:t>
      </w:r>
      <w:proofErr w:type="spellEnd"/>
      <w:r w:rsidRPr="002F2DAA">
        <w:rPr>
          <w:color w:val="000000"/>
        </w:rPr>
        <w:t xml:space="preserve"> Care </w:t>
      </w:r>
      <w:proofErr w:type="spellStart"/>
      <w:r w:rsidRPr="002F2DAA">
        <w:rPr>
          <w:color w:val="000000"/>
        </w:rPr>
        <w:t>Clin</w:t>
      </w:r>
      <w:proofErr w:type="spellEnd"/>
      <w:r w:rsidRPr="002F2DAA">
        <w:rPr>
          <w:color w:val="000000"/>
        </w:rPr>
        <w:t>.</w:t>
      </w:r>
      <w:proofErr w:type="gramEnd"/>
      <w:r w:rsidRPr="002F2DAA">
        <w:rPr>
          <w:color w:val="000000"/>
        </w:rPr>
        <w:t xml:space="preserve"> 2008</w:t>
      </w:r>
      <w:proofErr w:type="gramStart"/>
      <w:r w:rsidRPr="002F2DAA">
        <w:rPr>
          <w:color w:val="000000"/>
        </w:rPr>
        <w:t>;24</w:t>
      </w:r>
      <w:proofErr w:type="gramEnd"/>
      <w:r w:rsidRPr="002F2DAA">
        <w:rPr>
          <w:color w:val="000000"/>
        </w:rPr>
        <w:t>(1):83-ix.</w:t>
      </w:r>
    </w:p>
    <w:p w:rsidR="009E2FFB" w:rsidRPr="002F2DAA" w:rsidRDefault="009E2FFB" w:rsidP="009E2FFB">
      <w:pPr>
        <w:pStyle w:val="Normal1"/>
        <w:pBdr>
          <w:top w:val="nil"/>
          <w:left w:val="nil"/>
          <w:bottom w:val="nil"/>
          <w:right w:val="nil"/>
          <w:between w:val="nil"/>
        </w:pBdr>
        <w:spacing w:after="200" w:line="360" w:lineRule="auto"/>
        <w:jc w:val="both"/>
        <w:rPr>
          <w:color w:val="000000"/>
        </w:rPr>
      </w:pPr>
      <w:r w:rsidRPr="002F2DAA">
        <w:rPr>
          <w:color w:val="000000"/>
        </w:rPr>
        <w:t xml:space="preserve">4. </w:t>
      </w:r>
      <w:proofErr w:type="spellStart"/>
      <w:r w:rsidRPr="002F2DAA">
        <w:rPr>
          <w:color w:val="000000"/>
        </w:rPr>
        <w:t>Knipp</w:t>
      </w:r>
      <w:proofErr w:type="spellEnd"/>
      <w:r w:rsidRPr="002F2DAA">
        <w:rPr>
          <w:color w:val="000000"/>
        </w:rPr>
        <w:t xml:space="preserve"> C S, </w:t>
      </w:r>
      <w:proofErr w:type="spellStart"/>
      <w:r w:rsidRPr="002F2DAA">
        <w:rPr>
          <w:color w:val="000000"/>
        </w:rPr>
        <w:t>Matatko</w:t>
      </w:r>
      <w:proofErr w:type="spellEnd"/>
      <w:r w:rsidRPr="002F2DAA">
        <w:rPr>
          <w:color w:val="000000"/>
        </w:rPr>
        <w:t xml:space="preserve"> N, </w:t>
      </w:r>
      <w:proofErr w:type="spellStart"/>
      <w:r w:rsidRPr="002F2DAA">
        <w:rPr>
          <w:color w:val="000000"/>
        </w:rPr>
        <w:t>Schlamann</w:t>
      </w:r>
      <w:proofErr w:type="spellEnd"/>
      <w:r w:rsidRPr="002F2DAA">
        <w:rPr>
          <w:color w:val="000000"/>
        </w:rPr>
        <w:t xml:space="preserve"> M et al. Small ischemic brain lesions after cardiac valve replacement detected by diffusion-weighted magnetic resonance imaging: relation to neurocognitive function, European Journal of Cardio-Thoracic Surgery</w:t>
      </w:r>
      <w:proofErr w:type="gramStart"/>
      <w:r w:rsidRPr="002F2DAA">
        <w:rPr>
          <w:color w:val="000000"/>
        </w:rPr>
        <w:t>,  28</w:t>
      </w:r>
      <w:proofErr w:type="gramEnd"/>
      <w:r w:rsidRPr="002F2DAA">
        <w:rPr>
          <w:color w:val="000000"/>
        </w:rPr>
        <w:t xml:space="preserve">/1, 2005; 88–96. </w:t>
      </w:r>
    </w:p>
    <w:p w:rsidR="009E2FFB" w:rsidRPr="002F2DAA" w:rsidRDefault="009E2FFB" w:rsidP="009E2FFB">
      <w:pPr>
        <w:pStyle w:val="Normal1"/>
        <w:pBdr>
          <w:top w:val="nil"/>
          <w:left w:val="nil"/>
          <w:bottom w:val="nil"/>
          <w:right w:val="nil"/>
          <w:between w:val="nil"/>
        </w:pBdr>
        <w:spacing w:after="200" w:line="360" w:lineRule="auto"/>
        <w:jc w:val="both"/>
        <w:rPr>
          <w:color w:val="000000"/>
        </w:rPr>
      </w:pPr>
      <w:r w:rsidRPr="002F2DAA">
        <w:rPr>
          <w:color w:val="000000"/>
        </w:rPr>
        <w:t xml:space="preserve">5. Vermeer S E, Hollander, Van </w:t>
      </w:r>
      <w:proofErr w:type="spellStart"/>
      <w:r w:rsidRPr="002F2DAA">
        <w:rPr>
          <w:color w:val="000000"/>
        </w:rPr>
        <w:t>Dijk</w:t>
      </w:r>
      <w:proofErr w:type="spellEnd"/>
      <w:r w:rsidRPr="002F2DAA">
        <w:rPr>
          <w:color w:val="000000"/>
        </w:rPr>
        <w:t xml:space="preserve"> E J et al. Silent brain infarcts and white matter lesions increase stroke risk in the general population the Rotterdam Scan. </w:t>
      </w:r>
      <w:proofErr w:type="gramStart"/>
      <w:r w:rsidRPr="002F2DAA">
        <w:rPr>
          <w:color w:val="000000"/>
        </w:rPr>
        <w:t>Study.</w:t>
      </w:r>
      <w:proofErr w:type="gramEnd"/>
      <w:r w:rsidRPr="002F2DAA">
        <w:rPr>
          <w:color w:val="000000"/>
        </w:rPr>
        <w:t xml:space="preserve"> </w:t>
      </w:r>
      <w:proofErr w:type="gramStart"/>
      <w:r w:rsidRPr="002F2DAA">
        <w:rPr>
          <w:color w:val="000000"/>
        </w:rPr>
        <w:t>Stroke.</w:t>
      </w:r>
      <w:proofErr w:type="gramEnd"/>
      <w:r w:rsidRPr="002F2DAA">
        <w:rPr>
          <w:color w:val="000000"/>
        </w:rPr>
        <w:t xml:space="preserve"> </w:t>
      </w:r>
      <w:proofErr w:type="gramStart"/>
      <w:r w:rsidRPr="002F2DAA">
        <w:rPr>
          <w:color w:val="000000"/>
        </w:rPr>
        <w:t>2003; 34: 1126-1129.</w:t>
      </w:r>
      <w:proofErr w:type="gramEnd"/>
    </w:p>
    <w:p w:rsidR="009E2FFB" w:rsidRPr="002F2DAA" w:rsidRDefault="009E2FFB" w:rsidP="009E2FFB">
      <w:pPr>
        <w:pStyle w:val="Normal1"/>
        <w:pBdr>
          <w:top w:val="nil"/>
          <w:left w:val="nil"/>
          <w:bottom w:val="nil"/>
          <w:right w:val="nil"/>
          <w:between w:val="nil"/>
        </w:pBdr>
        <w:spacing w:after="200" w:line="360" w:lineRule="auto"/>
        <w:jc w:val="both"/>
        <w:rPr>
          <w:color w:val="000000"/>
        </w:rPr>
      </w:pPr>
      <w:r w:rsidRPr="002F2DAA">
        <w:rPr>
          <w:color w:val="000000"/>
        </w:rPr>
        <w:t xml:space="preserve">6. </w:t>
      </w:r>
      <w:proofErr w:type="spellStart"/>
      <w:r w:rsidRPr="002F2DAA">
        <w:rPr>
          <w:color w:val="000000"/>
        </w:rPr>
        <w:t>Raffa</w:t>
      </w:r>
      <w:proofErr w:type="spellEnd"/>
      <w:r w:rsidRPr="002F2DAA">
        <w:rPr>
          <w:color w:val="000000"/>
        </w:rPr>
        <w:t xml:space="preserve"> G, </w:t>
      </w:r>
      <w:proofErr w:type="spellStart"/>
      <w:r w:rsidRPr="002F2DAA">
        <w:rPr>
          <w:color w:val="000000"/>
        </w:rPr>
        <w:t>Agnello</w:t>
      </w:r>
      <w:proofErr w:type="spellEnd"/>
      <w:r w:rsidRPr="002F2DAA">
        <w:rPr>
          <w:color w:val="000000"/>
        </w:rPr>
        <w:t xml:space="preserve"> F, </w:t>
      </w:r>
      <w:proofErr w:type="spellStart"/>
      <w:r w:rsidRPr="002F2DAA">
        <w:rPr>
          <w:color w:val="000000"/>
        </w:rPr>
        <w:t>Occhipinti</w:t>
      </w:r>
      <w:proofErr w:type="spellEnd"/>
      <w:r w:rsidRPr="002F2DAA">
        <w:rPr>
          <w:color w:val="000000"/>
        </w:rPr>
        <w:t xml:space="preserve"> G et al. Neurological complications after cardiac surgery: a retrospective case-control study of risk factors and outcome. </w:t>
      </w:r>
      <w:proofErr w:type="gramStart"/>
      <w:r w:rsidRPr="002F2DAA">
        <w:rPr>
          <w:color w:val="000000"/>
        </w:rPr>
        <w:t xml:space="preserve">J </w:t>
      </w:r>
      <w:proofErr w:type="spellStart"/>
      <w:r w:rsidRPr="002F2DAA">
        <w:rPr>
          <w:color w:val="000000"/>
        </w:rPr>
        <w:t>Cardiothorac</w:t>
      </w:r>
      <w:proofErr w:type="spellEnd"/>
      <w:r w:rsidRPr="002F2DAA">
        <w:rPr>
          <w:color w:val="000000"/>
        </w:rPr>
        <w:t xml:space="preserve"> </w:t>
      </w:r>
      <w:proofErr w:type="spellStart"/>
      <w:r w:rsidRPr="002F2DAA">
        <w:rPr>
          <w:color w:val="000000"/>
        </w:rPr>
        <w:t>Surg</w:t>
      </w:r>
      <w:proofErr w:type="spellEnd"/>
      <w:r w:rsidRPr="002F2DAA">
        <w:rPr>
          <w:color w:val="000000"/>
        </w:rPr>
        <w:t xml:space="preserve"> 14, 23 (2019).</w:t>
      </w:r>
      <w:proofErr w:type="gramEnd"/>
    </w:p>
    <w:p w:rsidR="009E2FFB" w:rsidRPr="002F2DAA" w:rsidRDefault="009E2FFB" w:rsidP="009E2FFB">
      <w:pPr>
        <w:pStyle w:val="Normal1"/>
        <w:pBdr>
          <w:top w:val="nil"/>
          <w:left w:val="nil"/>
          <w:bottom w:val="nil"/>
          <w:right w:val="nil"/>
          <w:between w:val="nil"/>
        </w:pBdr>
        <w:spacing w:after="200" w:line="360" w:lineRule="auto"/>
        <w:jc w:val="both"/>
        <w:rPr>
          <w:color w:val="000000"/>
        </w:rPr>
      </w:pPr>
      <w:r w:rsidRPr="002F2DAA">
        <w:rPr>
          <w:color w:val="000000"/>
        </w:rPr>
        <w:t xml:space="preserve">7. Grogan K, Stearns J, Hogue CW. Brain protection in cardiac surgery. </w:t>
      </w:r>
      <w:proofErr w:type="spellStart"/>
      <w:r w:rsidRPr="002F2DAA">
        <w:rPr>
          <w:color w:val="000000"/>
        </w:rPr>
        <w:t>Anesthesiol</w:t>
      </w:r>
      <w:proofErr w:type="spellEnd"/>
      <w:r w:rsidRPr="002F2DAA">
        <w:rPr>
          <w:color w:val="000000"/>
        </w:rPr>
        <w:t xml:space="preserve"> </w:t>
      </w:r>
      <w:proofErr w:type="spellStart"/>
      <w:r w:rsidRPr="002F2DAA">
        <w:rPr>
          <w:color w:val="000000"/>
        </w:rPr>
        <w:t>Clin</w:t>
      </w:r>
      <w:proofErr w:type="spellEnd"/>
      <w:r w:rsidRPr="002F2DAA">
        <w:rPr>
          <w:color w:val="000000"/>
        </w:rPr>
        <w:t>. 2008</w:t>
      </w:r>
      <w:proofErr w:type="gramStart"/>
      <w:r w:rsidRPr="002F2DAA">
        <w:rPr>
          <w:color w:val="000000"/>
        </w:rPr>
        <w:t>;26</w:t>
      </w:r>
      <w:proofErr w:type="gramEnd"/>
      <w:r w:rsidRPr="002F2DAA">
        <w:rPr>
          <w:color w:val="000000"/>
        </w:rPr>
        <w:t xml:space="preserve">(3):521-538. </w:t>
      </w:r>
    </w:p>
    <w:p w:rsidR="009E2FFB" w:rsidRPr="002F2DAA" w:rsidRDefault="009E2FFB" w:rsidP="009E2FFB">
      <w:pPr>
        <w:pStyle w:val="Normal1"/>
        <w:pBdr>
          <w:top w:val="nil"/>
          <w:left w:val="nil"/>
          <w:bottom w:val="nil"/>
          <w:right w:val="nil"/>
          <w:between w:val="nil"/>
        </w:pBdr>
        <w:spacing w:after="200" w:line="360" w:lineRule="auto"/>
        <w:jc w:val="both"/>
        <w:rPr>
          <w:color w:val="000000"/>
        </w:rPr>
      </w:pPr>
      <w:r w:rsidRPr="002F2DAA">
        <w:rPr>
          <w:color w:val="000000"/>
        </w:rPr>
        <w:t xml:space="preserve">8. Baba T, </w:t>
      </w:r>
      <w:proofErr w:type="spellStart"/>
      <w:r w:rsidRPr="002F2DAA">
        <w:rPr>
          <w:color w:val="000000"/>
        </w:rPr>
        <w:t>Maekawa</w:t>
      </w:r>
      <w:proofErr w:type="spellEnd"/>
      <w:r w:rsidRPr="002F2DAA">
        <w:rPr>
          <w:color w:val="000000"/>
        </w:rPr>
        <w:t xml:space="preserve"> K, </w:t>
      </w:r>
      <w:proofErr w:type="spellStart"/>
      <w:r w:rsidRPr="002F2DAA">
        <w:rPr>
          <w:color w:val="000000"/>
        </w:rPr>
        <w:t>Otomo</w:t>
      </w:r>
      <w:proofErr w:type="spellEnd"/>
      <w:r w:rsidRPr="002F2DAA">
        <w:rPr>
          <w:color w:val="000000"/>
        </w:rPr>
        <w:t xml:space="preserve"> S et al. Postoperative cognitive dysfunction in off-pump versus on-pump coronary artery </w:t>
      </w:r>
      <w:proofErr w:type="gramStart"/>
      <w:r w:rsidRPr="002F2DAA">
        <w:rPr>
          <w:color w:val="000000"/>
        </w:rPr>
        <w:t>bypass</w:t>
      </w:r>
      <w:proofErr w:type="gramEnd"/>
      <w:r w:rsidRPr="002F2DAA">
        <w:rPr>
          <w:color w:val="000000"/>
        </w:rPr>
        <w:t xml:space="preserve"> surgery. Masui 2014</w:t>
      </w:r>
      <w:proofErr w:type="gramStart"/>
      <w:r w:rsidRPr="002F2DAA">
        <w:rPr>
          <w:color w:val="000000"/>
        </w:rPr>
        <w:t>;63</w:t>
      </w:r>
      <w:proofErr w:type="gramEnd"/>
      <w:r w:rsidRPr="002F2DAA">
        <w:rPr>
          <w:color w:val="000000"/>
        </w:rPr>
        <w:t xml:space="preserve">(11):1219-27. </w:t>
      </w:r>
    </w:p>
    <w:p w:rsidR="009E2FFB" w:rsidRPr="002F2DAA" w:rsidRDefault="009E2FFB" w:rsidP="009E2FFB">
      <w:pPr>
        <w:pStyle w:val="Normal1"/>
        <w:pBdr>
          <w:top w:val="nil"/>
          <w:left w:val="nil"/>
          <w:bottom w:val="nil"/>
          <w:right w:val="nil"/>
          <w:between w:val="nil"/>
        </w:pBdr>
        <w:spacing w:after="200" w:line="360" w:lineRule="auto"/>
        <w:jc w:val="both"/>
        <w:rPr>
          <w:color w:val="000000"/>
        </w:rPr>
      </w:pPr>
      <w:r w:rsidRPr="002F2DAA">
        <w:rPr>
          <w:color w:val="000000"/>
        </w:rPr>
        <w:lastRenderedPageBreak/>
        <w:t xml:space="preserve">9. </w:t>
      </w:r>
      <w:proofErr w:type="spellStart"/>
      <w:r w:rsidRPr="002F2DAA">
        <w:rPr>
          <w:color w:val="000000"/>
        </w:rPr>
        <w:t>Reinsfelt</w:t>
      </w:r>
      <w:proofErr w:type="spellEnd"/>
      <w:r w:rsidRPr="002F2DAA">
        <w:rPr>
          <w:color w:val="000000"/>
        </w:rPr>
        <w:t xml:space="preserve"> B, </w:t>
      </w:r>
      <w:proofErr w:type="spellStart"/>
      <w:r w:rsidRPr="002F2DAA">
        <w:rPr>
          <w:color w:val="000000"/>
        </w:rPr>
        <w:t>Ricksten</w:t>
      </w:r>
      <w:proofErr w:type="spellEnd"/>
      <w:r w:rsidRPr="002F2DAA">
        <w:rPr>
          <w:color w:val="000000"/>
        </w:rPr>
        <w:t xml:space="preserve"> SE, Zetterberg H et al.  </w:t>
      </w:r>
      <w:proofErr w:type="gramStart"/>
      <w:r w:rsidRPr="002F2DAA">
        <w:rPr>
          <w:color w:val="000000"/>
        </w:rPr>
        <w:t>Cerebrospinal fluid markers of brain injury, inflammation, and blood-brain barrier dysfunction in cardiac surgery.</w:t>
      </w:r>
      <w:proofErr w:type="gramEnd"/>
      <w:r w:rsidRPr="002F2DAA">
        <w:rPr>
          <w:color w:val="000000"/>
        </w:rPr>
        <w:t xml:space="preserve"> Ann </w:t>
      </w:r>
      <w:proofErr w:type="spellStart"/>
      <w:r w:rsidRPr="002F2DAA">
        <w:rPr>
          <w:color w:val="000000"/>
        </w:rPr>
        <w:t>Thorac</w:t>
      </w:r>
      <w:proofErr w:type="spellEnd"/>
      <w:r w:rsidRPr="002F2DAA">
        <w:rPr>
          <w:color w:val="000000"/>
        </w:rPr>
        <w:t xml:space="preserve"> Surg. </w:t>
      </w:r>
      <w:proofErr w:type="gramStart"/>
      <w:r w:rsidRPr="002F2DAA">
        <w:rPr>
          <w:color w:val="000000"/>
        </w:rPr>
        <w:t>2012 ;94</w:t>
      </w:r>
      <w:proofErr w:type="gramEnd"/>
      <w:r w:rsidRPr="002F2DAA">
        <w:rPr>
          <w:color w:val="000000"/>
        </w:rPr>
        <w:t xml:space="preserve">(2):549-55. </w:t>
      </w:r>
    </w:p>
    <w:p w:rsidR="009E2FFB" w:rsidRPr="002F2DAA" w:rsidRDefault="009E2FFB" w:rsidP="009E2FFB">
      <w:pPr>
        <w:pStyle w:val="Normal1"/>
        <w:pBdr>
          <w:top w:val="nil"/>
          <w:left w:val="nil"/>
          <w:bottom w:val="nil"/>
          <w:right w:val="nil"/>
          <w:between w:val="nil"/>
        </w:pBdr>
        <w:spacing w:after="200" w:line="360" w:lineRule="auto"/>
        <w:jc w:val="both"/>
        <w:rPr>
          <w:color w:val="000000"/>
        </w:rPr>
      </w:pPr>
      <w:r w:rsidRPr="002F2DAA">
        <w:rPr>
          <w:color w:val="000000"/>
        </w:rPr>
        <w:t xml:space="preserve">10. Mitchell SJ, Merry AF. Perspective on Cerebral </w:t>
      </w:r>
      <w:proofErr w:type="spellStart"/>
      <w:r w:rsidRPr="002F2DAA">
        <w:rPr>
          <w:color w:val="000000"/>
        </w:rPr>
        <w:t>Microemboli</w:t>
      </w:r>
      <w:proofErr w:type="spellEnd"/>
      <w:r w:rsidRPr="002F2DAA">
        <w:rPr>
          <w:color w:val="000000"/>
        </w:rPr>
        <w:t xml:space="preserve"> in Cardiac Surgery: Significant Problem or Much Ado </w:t>
      </w:r>
      <w:proofErr w:type="gramStart"/>
      <w:r w:rsidRPr="002F2DAA">
        <w:rPr>
          <w:color w:val="000000"/>
        </w:rPr>
        <w:t>About</w:t>
      </w:r>
      <w:proofErr w:type="gramEnd"/>
      <w:r w:rsidRPr="002F2DAA">
        <w:rPr>
          <w:color w:val="000000"/>
        </w:rPr>
        <w:t xml:space="preserve"> Nothing. J Extra </w:t>
      </w:r>
      <w:proofErr w:type="spellStart"/>
      <w:r w:rsidRPr="002F2DAA">
        <w:rPr>
          <w:color w:val="000000"/>
        </w:rPr>
        <w:t>Corpor</w:t>
      </w:r>
      <w:proofErr w:type="spellEnd"/>
      <w:r w:rsidRPr="002F2DAA">
        <w:rPr>
          <w:color w:val="000000"/>
        </w:rPr>
        <w:t xml:space="preserve"> Technol. </w:t>
      </w:r>
      <w:proofErr w:type="gramStart"/>
      <w:r w:rsidRPr="002F2DAA">
        <w:rPr>
          <w:color w:val="000000"/>
        </w:rPr>
        <w:t>2015 ;47</w:t>
      </w:r>
      <w:proofErr w:type="gramEnd"/>
      <w:r w:rsidRPr="002F2DAA">
        <w:rPr>
          <w:color w:val="000000"/>
        </w:rPr>
        <w:t xml:space="preserve">(1):10-5. </w:t>
      </w:r>
    </w:p>
    <w:p w:rsidR="009E2FFB" w:rsidRPr="002F2DAA" w:rsidRDefault="009E2FFB" w:rsidP="009E2FFB">
      <w:pPr>
        <w:pStyle w:val="Normal1"/>
        <w:pBdr>
          <w:top w:val="nil"/>
          <w:left w:val="nil"/>
          <w:bottom w:val="nil"/>
          <w:right w:val="nil"/>
          <w:between w:val="nil"/>
        </w:pBdr>
        <w:spacing w:after="200" w:line="360" w:lineRule="auto"/>
        <w:jc w:val="both"/>
        <w:rPr>
          <w:color w:val="000000"/>
        </w:rPr>
      </w:pPr>
      <w:r w:rsidRPr="002F2DAA">
        <w:rPr>
          <w:color w:val="000000"/>
        </w:rPr>
        <w:t xml:space="preserve">11. </w:t>
      </w:r>
      <w:proofErr w:type="spellStart"/>
      <w:r w:rsidRPr="002F2DAA">
        <w:rPr>
          <w:color w:val="000000"/>
        </w:rPr>
        <w:t>Zanatta</w:t>
      </w:r>
      <w:proofErr w:type="spellEnd"/>
      <w:r w:rsidRPr="002F2DAA">
        <w:rPr>
          <w:color w:val="000000"/>
        </w:rPr>
        <w:t xml:space="preserve"> P, </w:t>
      </w:r>
      <w:proofErr w:type="spellStart"/>
      <w:r w:rsidRPr="002F2DAA">
        <w:rPr>
          <w:color w:val="000000"/>
        </w:rPr>
        <w:t>Benvenuti</w:t>
      </w:r>
      <w:proofErr w:type="spellEnd"/>
      <w:r w:rsidRPr="002F2DAA">
        <w:rPr>
          <w:color w:val="000000"/>
        </w:rPr>
        <w:t xml:space="preserve"> SM, </w:t>
      </w:r>
      <w:proofErr w:type="spellStart"/>
      <w:r w:rsidRPr="002F2DAA">
        <w:rPr>
          <w:color w:val="000000"/>
        </w:rPr>
        <w:t>Valfrè</w:t>
      </w:r>
      <w:proofErr w:type="spellEnd"/>
      <w:r w:rsidRPr="002F2DAA">
        <w:rPr>
          <w:color w:val="000000"/>
        </w:rPr>
        <w:t xml:space="preserve"> C et al.  The role of asymmetry and the nature of </w:t>
      </w:r>
      <w:proofErr w:type="spellStart"/>
      <w:r w:rsidRPr="002F2DAA">
        <w:rPr>
          <w:color w:val="000000"/>
        </w:rPr>
        <w:t>microembolization</w:t>
      </w:r>
      <w:proofErr w:type="spellEnd"/>
      <w:r w:rsidRPr="002F2DAA">
        <w:rPr>
          <w:color w:val="000000"/>
        </w:rPr>
        <w:t xml:space="preserve"> in cognitive decline after heart valve surgery: a pilot study. </w:t>
      </w:r>
      <w:proofErr w:type="gramStart"/>
      <w:r w:rsidRPr="002F2DAA">
        <w:rPr>
          <w:color w:val="000000"/>
        </w:rPr>
        <w:t>Perfusion.</w:t>
      </w:r>
      <w:proofErr w:type="gramEnd"/>
      <w:r w:rsidRPr="002F2DAA">
        <w:rPr>
          <w:color w:val="000000"/>
        </w:rPr>
        <w:t xml:space="preserve"> 2012</w:t>
      </w:r>
      <w:proofErr w:type="gramStart"/>
      <w:r w:rsidRPr="002F2DAA">
        <w:rPr>
          <w:color w:val="000000"/>
        </w:rPr>
        <w:t>;27</w:t>
      </w:r>
      <w:proofErr w:type="gramEnd"/>
      <w:r w:rsidRPr="002F2DAA">
        <w:rPr>
          <w:color w:val="000000"/>
        </w:rPr>
        <w:t>(3):199-206.</w:t>
      </w:r>
    </w:p>
    <w:p w:rsidR="009E2FFB" w:rsidRPr="002F2DAA" w:rsidRDefault="009E2FFB" w:rsidP="009E2FFB">
      <w:pPr>
        <w:pStyle w:val="Normal1"/>
        <w:pBdr>
          <w:top w:val="nil"/>
          <w:left w:val="nil"/>
          <w:bottom w:val="nil"/>
          <w:right w:val="nil"/>
          <w:between w:val="nil"/>
        </w:pBdr>
        <w:spacing w:after="200" w:line="360" w:lineRule="auto"/>
        <w:jc w:val="both"/>
        <w:rPr>
          <w:color w:val="000000"/>
        </w:rPr>
      </w:pPr>
      <w:r w:rsidRPr="002F2DAA">
        <w:rPr>
          <w:color w:val="000000"/>
        </w:rPr>
        <w:t xml:space="preserve">12. </w:t>
      </w:r>
      <w:proofErr w:type="spellStart"/>
      <w:r w:rsidRPr="002F2DAA">
        <w:rPr>
          <w:color w:val="000000"/>
        </w:rPr>
        <w:t>Ringelstein</w:t>
      </w:r>
      <w:proofErr w:type="spellEnd"/>
      <w:r w:rsidRPr="002F2DAA">
        <w:rPr>
          <w:color w:val="000000"/>
        </w:rPr>
        <w:t xml:space="preserve"> E B, </w:t>
      </w:r>
      <w:proofErr w:type="spellStart"/>
      <w:r w:rsidRPr="002F2DAA">
        <w:rPr>
          <w:color w:val="000000"/>
        </w:rPr>
        <w:t>Droste</w:t>
      </w:r>
      <w:proofErr w:type="spellEnd"/>
      <w:r w:rsidRPr="002F2DAA">
        <w:rPr>
          <w:color w:val="000000"/>
        </w:rPr>
        <w:t xml:space="preserve"> D W, </w:t>
      </w:r>
      <w:proofErr w:type="spellStart"/>
      <w:r w:rsidRPr="002F2DAA">
        <w:rPr>
          <w:color w:val="000000"/>
        </w:rPr>
        <w:t>Babikian</w:t>
      </w:r>
      <w:proofErr w:type="spellEnd"/>
      <w:r w:rsidRPr="002F2DAA">
        <w:rPr>
          <w:color w:val="000000"/>
        </w:rPr>
        <w:t xml:space="preserve"> V L et al. Consensus on </w:t>
      </w:r>
      <w:proofErr w:type="spellStart"/>
      <w:r w:rsidRPr="002F2DAA">
        <w:rPr>
          <w:color w:val="000000"/>
        </w:rPr>
        <w:t>microembolus</w:t>
      </w:r>
      <w:proofErr w:type="spellEnd"/>
      <w:r w:rsidRPr="002F2DAA">
        <w:rPr>
          <w:color w:val="000000"/>
        </w:rPr>
        <w:t xml:space="preserve"> detection by TCD: International consensus group on </w:t>
      </w:r>
      <w:proofErr w:type="spellStart"/>
      <w:r w:rsidRPr="002F2DAA">
        <w:rPr>
          <w:color w:val="000000"/>
        </w:rPr>
        <w:t>microembolus</w:t>
      </w:r>
      <w:proofErr w:type="spellEnd"/>
      <w:r w:rsidRPr="002F2DAA">
        <w:rPr>
          <w:color w:val="000000"/>
        </w:rPr>
        <w:t xml:space="preserve"> detection. Stroke.1998; 29(3): 725-9.</w:t>
      </w:r>
    </w:p>
    <w:p w:rsidR="009E2FFB" w:rsidRPr="002F2DAA" w:rsidRDefault="009E2FFB" w:rsidP="009E2FFB">
      <w:pPr>
        <w:pStyle w:val="Normal1"/>
        <w:pBdr>
          <w:top w:val="nil"/>
          <w:left w:val="nil"/>
          <w:bottom w:val="nil"/>
          <w:right w:val="nil"/>
          <w:between w:val="nil"/>
        </w:pBdr>
        <w:spacing w:after="200" w:line="360" w:lineRule="auto"/>
        <w:jc w:val="both"/>
        <w:rPr>
          <w:color w:val="000000"/>
        </w:rPr>
      </w:pPr>
      <w:r w:rsidRPr="002F2DAA">
        <w:rPr>
          <w:color w:val="000000"/>
        </w:rPr>
        <w:t xml:space="preserve">13. Arnold JV, </w:t>
      </w:r>
      <w:proofErr w:type="spellStart"/>
      <w:r w:rsidRPr="002F2DAA">
        <w:rPr>
          <w:color w:val="000000"/>
        </w:rPr>
        <w:t>Blauth</w:t>
      </w:r>
      <w:proofErr w:type="spellEnd"/>
      <w:r w:rsidRPr="002F2DAA">
        <w:rPr>
          <w:color w:val="000000"/>
        </w:rPr>
        <w:t xml:space="preserve"> CI, Smith PL et al. Demonstration of cerebral </w:t>
      </w:r>
      <w:proofErr w:type="spellStart"/>
      <w:r w:rsidRPr="002F2DAA">
        <w:rPr>
          <w:color w:val="000000"/>
        </w:rPr>
        <w:t>microemboli</w:t>
      </w:r>
      <w:proofErr w:type="spellEnd"/>
      <w:r w:rsidRPr="002F2DAA">
        <w:rPr>
          <w:color w:val="000000"/>
        </w:rPr>
        <w:t xml:space="preserve"> occurring during coronary artery bypass graft surgery using fluorescein angiography. J </w:t>
      </w:r>
      <w:proofErr w:type="spellStart"/>
      <w:r w:rsidRPr="002F2DAA">
        <w:rPr>
          <w:color w:val="000000"/>
        </w:rPr>
        <w:t>Audiov</w:t>
      </w:r>
      <w:proofErr w:type="spellEnd"/>
      <w:r w:rsidRPr="002F2DAA">
        <w:rPr>
          <w:color w:val="000000"/>
        </w:rPr>
        <w:t xml:space="preserve"> Media Med. 1990</w:t>
      </w:r>
      <w:proofErr w:type="gramStart"/>
      <w:r w:rsidRPr="002F2DAA">
        <w:rPr>
          <w:color w:val="000000"/>
        </w:rPr>
        <w:t>;13</w:t>
      </w:r>
      <w:proofErr w:type="gramEnd"/>
      <w:r w:rsidRPr="002F2DAA">
        <w:rPr>
          <w:color w:val="000000"/>
        </w:rPr>
        <w:t>(3):87-90.</w:t>
      </w:r>
    </w:p>
    <w:p w:rsidR="009E2FFB" w:rsidRPr="002F2DAA" w:rsidRDefault="009E2FFB" w:rsidP="009E2FFB">
      <w:pPr>
        <w:pStyle w:val="Normal1"/>
        <w:pBdr>
          <w:top w:val="nil"/>
          <w:left w:val="nil"/>
          <w:bottom w:val="nil"/>
          <w:right w:val="nil"/>
          <w:between w:val="nil"/>
        </w:pBdr>
        <w:spacing w:after="200" w:line="360" w:lineRule="auto"/>
        <w:jc w:val="both"/>
        <w:rPr>
          <w:color w:val="000000"/>
        </w:rPr>
      </w:pPr>
      <w:r w:rsidRPr="002F2DAA">
        <w:rPr>
          <w:color w:val="000000"/>
        </w:rPr>
        <w:t xml:space="preserve">14. </w:t>
      </w:r>
      <w:proofErr w:type="spellStart"/>
      <w:r w:rsidRPr="002F2DAA">
        <w:rPr>
          <w:color w:val="000000"/>
        </w:rPr>
        <w:t>Blauth</w:t>
      </w:r>
      <w:proofErr w:type="spellEnd"/>
      <w:r w:rsidRPr="002F2DAA">
        <w:rPr>
          <w:color w:val="000000"/>
        </w:rPr>
        <w:t xml:space="preserve"> CI. </w:t>
      </w:r>
      <w:proofErr w:type="spellStart"/>
      <w:proofErr w:type="gramStart"/>
      <w:r w:rsidRPr="002F2DAA">
        <w:rPr>
          <w:color w:val="000000"/>
        </w:rPr>
        <w:t>Macroemboli</w:t>
      </w:r>
      <w:proofErr w:type="spellEnd"/>
      <w:r w:rsidRPr="002F2DAA">
        <w:rPr>
          <w:color w:val="000000"/>
        </w:rPr>
        <w:t xml:space="preserve"> and </w:t>
      </w:r>
      <w:proofErr w:type="spellStart"/>
      <w:r w:rsidRPr="002F2DAA">
        <w:rPr>
          <w:color w:val="000000"/>
        </w:rPr>
        <w:t>microemboli</w:t>
      </w:r>
      <w:proofErr w:type="spellEnd"/>
      <w:r w:rsidRPr="002F2DAA">
        <w:rPr>
          <w:color w:val="000000"/>
        </w:rPr>
        <w:t xml:space="preserve"> during cardiopulmonary bypass.</w:t>
      </w:r>
      <w:proofErr w:type="gramEnd"/>
      <w:r w:rsidRPr="002F2DAA">
        <w:rPr>
          <w:color w:val="000000"/>
        </w:rPr>
        <w:t xml:space="preserve"> Ann </w:t>
      </w:r>
      <w:proofErr w:type="spellStart"/>
      <w:r w:rsidRPr="002F2DAA">
        <w:rPr>
          <w:color w:val="000000"/>
        </w:rPr>
        <w:t>Thorac</w:t>
      </w:r>
      <w:proofErr w:type="spellEnd"/>
      <w:r w:rsidRPr="002F2DAA">
        <w:rPr>
          <w:color w:val="000000"/>
        </w:rPr>
        <w:t xml:space="preserve"> Surg. 1995; 59(5):1300-3. </w:t>
      </w:r>
    </w:p>
    <w:p w:rsidR="009E2FFB" w:rsidRPr="002F2DAA" w:rsidRDefault="009E2FFB" w:rsidP="009E2FFB">
      <w:pPr>
        <w:pStyle w:val="Normal1"/>
        <w:pBdr>
          <w:top w:val="nil"/>
          <w:left w:val="nil"/>
          <w:bottom w:val="nil"/>
          <w:right w:val="nil"/>
          <w:between w:val="nil"/>
        </w:pBdr>
        <w:spacing w:after="200" w:line="360" w:lineRule="auto"/>
        <w:jc w:val="both"/>
        <w:rPr>
          <w:color w:val="000000"/>
        </w:rPr>
      </w:pPr>
      <w:proofErr w:type="gramStart"/>
      <w:r w:rsidRPr="002F2DAA">
        <w:rPr>
          <w:color w:val="000000"/>
        </w:rPr>
        <w:t xml:space="preserve">15. </w:t>
      </w:r>
      <w:proofErr w:type="spellStart"/>
      <w:r w:rsidRPr="002F2DAA">
        <w:rPr>
          <w:color w:val="000000"/>
        </w:rPr>
        <w:t>Hudorović</w:t>
      </w:r>
      <w:proofErr w:type="spellEnd"/>
      <w:r w:rsidRPr="002F2DAA">
        <w:rPr>
          <w:color w:val="000000"/>
        </w:rPr>
        <w:t xml:space="preserve"> N. Clinical significance of </w:t>
      </w:r>
      <w:proofErr w:type="spellStart"/>
      <w:r w:rsidRPr="002F2DAA">
        <w:rPr>
          <w:color w:val="000000"/>
        </w:rPr>
        <w:t>microembolus</w:t>
      </w:r>
      <w:proofErr w:type="spellEnd"/>
      <w:r w:rsidRPr="002F2DAA">
        <w:rPr>
          <w:color w:val="000000"/>
        </w:rPr>
        <w:t xml:space="preserve"> detection by </w:t>
      </w:r>
      <w:proofErr w:type="spellStart"/>
      <w:r w:rsidRPr="002F2DAA">
        <w:rPr>
          <w:color w:val="000000"/>
        </w:rPr>
        <w:t>transcranial</w:t>
      </w:r>
      <w:proofErr w:type="spellEnd"/>
      <w:r w:rsidRPr="002F2DAA">
        <w:rPr>
          <w:color w:val="000000"/>
        </w:rPr>
        <w:t xml:space="preserve"> Doppler </w:t>
      </w:r>
      <w:proofErr w:type="spellStart"/>
      <w:r w:rsidRPr="002F2DAA">
        <w:rPr>
          <w:color w:val="000000"/>
        </w:rPr>
        <w:t>sonography</w:t>
      </w:r>
      <w:proofErr w:type="spellEnd"/>
      <w:r w:rsidRPr="002F2DAA">
        <w:rPr>
          <w:color w:val="000000"/>
        </w:rPr>
        <w:t xml:space="preserve"> in cardiovascular clinical conditions.</w:t>
      </w:r>
      <w:proofErr w:type="gramEnd"/>
      <w:r w:rsidRPr="002F2DAA">
        <w:rPr>
          <w:color w:val="000000"/>
        </w:rPr>
        <w:t xml:space="preserve"> </w:t>
      </w:r>
      <w:proofErr w:type="spellStart"/>
      <w:r w:rsidRPr="002F2DAA">
        <w:rPr>
          <w:color w:val="000000"/>
        </w:rPr>
        <w:t>Int</w:t>
      </w:r>
      <w:proofErr w:type="spellEnd"/>
      <w:r w:rsidRPr="002F2DAA">
        <w:rPr>
          <w:color w:val="000000"/>
        </w:rPr>
        <w:t xml:space="preserve"> J Surg. 2006</w:t>
      </w:r>
      <w:proofErr w:type="gramStart"/>
      <w:r w:rsidRPr="002F2DAA">
        <w:rPr>
          <w:color w:val="000000"/>
        </w:rPr>
        <w:t>;4</w:t>
      </w:r>
      <w:proofErr w:type="gramEnd"/>
      <w:r w:rsidRPr="002F2DAA">
        <w:rPr>
          <w:color w:val="000000"/>
        </w:rPr>
        <w:t>(4),232- 241.</w:t>
      </w:r>
    </w:p>
    <w:p w:rsidR="009E2FFB" w:rsidRPr="002F2DAA" w:rsidRDefault="009E2FFB" w:rsidP="009E2FFB">
      <w:pPr>
        <w:pStyle w:val="Normal1"/>
        <w:pBdr>
          <w:top w:val="nil"/>
          <w:left w:val="nil"/>
          <w:bottom w:val="nil"/>
          <w:right w:val="nil"/>
          <w:between w:val="nil"/>
        </w:pBdr>
        <w:spacing w:after="200" w:line="360" w:lineRule="auto"/>
        <w:jc w:val="both"/>
        <w:rPr>
          <w:color w:val="000000"/>
        </w:rPr>
      </w:pPr>
      <w:r w:rsidRPr="002F2DAA">
        <w:rPr>
          <w:color w:val="000000"/>
        </w:rPr>
        <w:t xml:space="preserve">16. Groom C R, Reed Q, Lennon P et al. Detection and elimination of </w:t>
      </w:r>
      <w:proofErr w:type="spellStart"/>
      <w:r w:rsidRPr="002F2DAA">
        <w:rPr>
          <w:color w:val="000000"/>
        </w:rPr>
        <w:t>microemboli</w:t>
      </w:r>
      <w:proofErr w:type="spellEnd"/>
      <w:r w:rsidRPr="002F2DAA">
        <w:rPr>
          <w:color w:val="000000"/>
        </w:rPr>
        <w:t xml:space="preserve"> related to cardiopulmonary bypass. Circulation: Cardiovascular Quality and Outcomes. 2009</w:t>
      </w:r>
      <w:proofErr w:type="gramStart"/>
      <w:r w:rsidRPr="002F2DAA">
        <w:rPr>
          <w:color w:val="000000"/>
        </w:rPr>
        <w:t>;2:191</w:t>
      </w:r>
      <w:proofErr w:type="gramEnd"/>
      <w:r w:rsidRPr="002F2DAA">
        <w:rPr>
          <w:color w:val="000000"/>
        </w:rPr>
        <w:t>–198.</w:t>
      </w:r>
    </w:p>
    <w:p w:rsidR="009E2FFB" w:rsidRPr="002F2DAA" w:rsidRDefault="009E2FFB" w:rsidP="009E2FFB">
      <w:pPr>
        <w:pStyle w:val="Normal1"/>
        <w:pBdr>
          <w:top w:val="nil"/>
          <w:left w:val="nil"/>
          <w:bottom w:val="nil"/>
          <w:right w:val="nil"/>
          <w:between w:val="nil"/>
        </w:pBdr>
        <w:spacing w:after="200" w:line="360" w:lineRule="auto"/>
        <w:jc w:val="both"/>
        <w:rPr>
          <w:color w:val="000000"/>
        </w:rPr>
      </w:pPr>
      <w:r w:rsidRPr="002F2DAA">
        <w:rPr>
          <w:color w:val="000000"/>
        </w:rPr>
        <w:t xml:space="preserve">17. </w:t>
      </w:r>
      <w:proofErr w:type="spellStart"/>
      <w:r w:rsidRPr="002F2DAA">
        <w:rPr>
          <w:color w:val="000000"/>
        </w:rPr>
        <w:t>Gerriets</w:t>
      </w:r>
      <w:proofErr w:type="spellEnd"/>
      <w:r w:rsidRPr="002F2DAA">
        <w:rPr>
          <w:color w:val="000000"/>
        </w:rPr>
        <w:t xml:space="preserve"> T, Schwarz N, </w:t>
      </w:r>
      <w:proofErr w:type="spellStart"/>
      <w:r w:rsidRPr="002F2DAA">
        <w:rPr>
          <w:color w:val="000000"/>
        </w:rPr>
        <w:t>Sammer</w:t>
      </w:r>
      <w:proofErr w:type="spellEnd"/>
      <w:r w:rsidRPr="002F2DAA">
        <w:rPr>
          <w:color w:val="000000"/>
        </w:rPr>
        <w:t xml:space="preserve"> G et al. Protecting the brain from gaseous and solid micro-emboli during coronary artery bypass grafting: a randomized controlled trial, European Heart Journal</w:t>
      </w:r>
      <w:proofErr w:type="gramStart"/>
      <w:r w:rsidRPr="002F2DAA">
        <w:rPr>
          <w:color w:val="000000"/>
        </w:rPr>
        <w:t>;31</w:t>
      </w:r>
      <w:proofErr w:type="gramEnd"/>
      <w:r w:rsidRPr="002F2DAA">
        <w:rPr>
          <w:color w:val="000000"/>
        </w:rPr>
        <w:t xml:space="preserve">/3.2010; 360–368. </w:t>
      </w:r>
    </w:p>
    <w:p w:rsidR="009E2FFB" w:rsidRPr="002F2DAA" w:rsidRDefault="009E2FFB" w:rsidP="009E2FFB">
      <w:pPr>
        <w:pStyle w:val="Normal1"/>
        <w:pBdr>
          <w:top w:val="nil"/>
          <w:left w:val="nil"/>
          <w:bottom w:val="nil"/>
          <w:right w:val="nil"/>
          <w:between w:val="nil"/>
        </w:pBdr>
        <w:spacing w:after="200" w:line="360" w:lineRule="auto"/>
        <w:jc w:val="both"/>
        <w:rPr>
          <w:color w:val="000000"/>
        </w:rPr>
      </w:pPr>
      <w:r w:rsidRPr="002F2DAA">
        <w:rPr>
          <w:color w:val="000000"/>
        </w:rPr>
        <w:t xml:space="preserve">18. Butler B D. Gaseous </w:t>
      </w:r>
      <w:proofErr w:type="spellStart"/>
      <w:r w:rsidRPr="002F2DAA">
        <w:rPr>
          <w:color w:val="000000"/>
        </w:rPr>
        <w:t>microemboli</w:t>
      </w:r>
      <w:proofErr w:type="spellEnd"/>
      <w:r w:rsidRPr="002F2DAA">
        <w:rPr>
          <w:color w:val="000000"/>
        </w:rPr>
        <w:t xml:space="preserve">: Concepts and Considerations. </w:t>
      </w:r>
      <w:proofErr w:type="gramStart"/>
      <w:r w:rsidRPr="002F2DAA">
        <w:rPr>
          <w:color w:val="000000"/>
        </w:rPr>
        <w:t>The Journal of Extra-Corporeal Technology.</w:t>
      </w:r>
      <w:proofErr w:type="gramEnd"/>
      <w:r w:rsidRPr="002F2DAA">
        <w:rPr>
          <w:color w:val="000000"/>
        </w:rPr>
        <w:t xml:space="preserve"> </w:t>
      </w:r>
      <w:proofErr w:type="gramStart"/>
      <w:r w:rsidRPr="002F2DAA">
        <w:rPr>
          <w:color w:val="000000"/>
        </w:rPr>
        <w:t>15-6, 1983.</w:t>
      </w:r>
      <w:proofErr w:type="gramEnd"/>
    </w:p>
    <w:p w:rsidR="009E2FFB" w:rsidRPr="002F2DAA" w:rsidRDefault="009E2FFB" w:rsidP="009E2FFB">
      <w:pPr>
        <w:pStyle w:val="Normal1"/>
        <w:pBdr>
          <w:top w:val="nil"/>
          <w:left w:val="nil"/>
          <w:bottom w:val="nil"/>
          <w:right w:val="nil"/>
          <w:between w:val="nil"/>
        </w:pBdr>
        <w:spacing w:after="200" w:line="360" w:lineRule="auto"/>
        <w:jc w:val="both"/>
        <w:rPr>
          <w:color w:val="000000"/>
        </w:rPr>
      </w:pPr>
      <w:r w:rsidRPr="002F2DAA">
        <w:rPr>
          <w:color w:val="000000"/>
        </w:rPr>
        <w:t xml:space="preserve">19. </w:t>
      </w:r>
      <w:proofErr w:type="spellStart"/>
      <w:r w:rsidRPr="002F2DAA">
        <w:rPr>
          <w:color w:val="000000"/>
        </w:rPr>
        <w:t>Braekken</w:t>
      </w:r>
      <w:proofErr w:type="spellEnd"/>
      <w:r w:rsidRPr="002F2DAA">
        <w:rPr>
          <w:color w:val="000000"/>
        </w:rPr>
        <w:t xml:space="preserve"> SK, </w:t>
      </w:r>
      <w:proofErr w:type="spellStart"/>
      <w:r w:rsidRPr="002F2DAA">
        <w:rPr>
          <w:color w:val="000000"/>
        </w:rPr>
        <w:t>Reinvang</w:t>
      </w:r>
      <w:proofErr w:type="spellEnd"/>
      <w:r w:rsidRPr="002F2DAA">
        <w:rPr>
          <w:color w:val="000000"/>
        </w:rPr>
        <w:t xml:space="preserve"> I, Russell D et al. Association between intraoperative cerebral </w:t>
      </w:r>
      <w:proofErr w:type="spellStart"/>
      <w:r w:rsidRPr="002F2DAA">
        <w:rPr>
          <w:color w:val="000000"/>
        </w:rPr>
        <w:t>microembolic</w:t>
      </w:r>
      <w:proofErr w:type="spellEnd"/>
      <w:r w:rsidRPr="002F2DAA">
        <w:rPr>
          <w:color w:val="000000"/>
        </w:rPr>
        <w:t xml:space="preserve"> signals and postoperative neuropsychological deficit: comparison between patients </w:t>
      </w:r>
      <w:r w:rsidRPr="002F2DAA">
        <w:rPr>
          <w:color w:val="000000"/>
        </w:rPr>
        <w:lastRenderedPageBreak/>
        <w:t xml:space="preserve">with cardiac valve replacement and patients with coronary artery bypass grafting. </w:t>
      </w:r>
      <w:proofErr w:type="gramStart"/>
      <w:r w:rsidRPr="002F2DAA">
        <w:rPr>
          <w:color w:val="000000"/>
        </w:rPr>
        <w:t xml:space="preserve">J </w:t>
      </w:r>
      <w:proofErr w:type="spellStart"/>
      <w:r w:rsidRPr="002F2DAA">
        <w:rPr>
          <w:color w:val="000000"/>
        </w:rPr>
        <w:t>Neurol</w:t>
      </w:r>
      <w:proofErr w:type="spellEnd"/>
      <w:r w:rsidRPr="002F2DAA">
        <w:rPr>
          <w:color w:val="000000"/>
        </w:rPr>
        <w:t xml:space="preserve"> </w:t>
      </w:r>
      <w:proofErr w:type="spellStart"/>
      <w:r w:rsidRPr="002F2DAA">
        <w:rPr>
          <w:color w:val="000000"/>
        </w:rPr>
        <w:t>Neurosurg</w:t>
      </w:r>
      <w:proofErr w:type="spellEnd"/>
      <w:r w:rsidRPr="002F2DAA">
        <w:rPr>
          <w:color w:val="000000"/>
        </w:rPr>
        <w:t xml:space="preserve"> Psychiatry.</w:t>
      </w:r>
      <w:proofErr w:type="gramEnd"/>
      <w:r w:rsidRPr="002F2DAA">
        <w:rPr>
          <w:color w:val="000000"/>
        </w:rPr>
        <w:t xml:space="preserve"> 1998</w:t>
      </w:r>
      <w:proofErr w:type="gramStart"/>
      <w:r w:rsidRPr="002F2DAA">
        <w:rPr>
          <w:color w:val="000000"/>
        </w:rPr>
        <w:t>;65</w:t>
      </w:r>
      <w:proofErr w:type="gramEnd"/>
      <w:r w:rsidRPr="002F2DAA">
        <w:rPr>
          <w:color w:val="000000"/>
        </w:rPr>
        <w:t xml:space="preserve">(4):573-6. </w:t>
      </w:r>
    </w:p>
    <w:p w:rsidR="009E2FFB" w:rsidRPr="002F2DAA" w:rsidRDefault="009E2FFB" w:rsidP="009E2FFB">
      <w:pPr>
        <w:pStyle w:val="Normal1"/>
        <w:pBdr>
          <w:top w:val="nil"/>
          <w:left w:val="nil"/>
          <w:bottom w:val="nil"/>
          <w:right w:val="nil"/>
          <w:between w:val="nil"/>
        </w:pBdr>
        <w:spacing w:after="200" w:line="360" w:lineRule="auto"/>
        <w:jc w:val="both"/>
        <w:rPr>
          <w:color w:val="000000"/>
        </w:rPr>
      </w:pPr>
      <w:r w:rsidRPr="002F2DAA">
        <w:rPr>
          <w:color w:val="000000"/>
        </w:rPr>
        <w:t xml:space="preserve">20. Matte G S, Connor K R, Liu H et al. Arterial Limb </w:t>
      </w:r>
      <w:proofErr w:type="spellStart"/>
      <w:r w:rsidRPr="002F2DAA">
        <w:rPr>
          <w:color w:val="000000"/>
        </w:rPr>
        <w:t>Microemboli</w:t>
      </w:r>
      <w:proofErr w:type="spellEnd"/>
      <w:r w:rsidRPr="002F2DAA">
        <w:rPr>
          <w:color w:val="000000"/>
        </w:rPr>
        <w:t xml:space="preserve"> during Cardiopulmonary Bypass: Observations from a Congenital Cardiac Surgery Practice. J Extra </w:t>
      </w:r>
      <w:proofErr w:type="spellStart"/>
      <w:r w:rsidRPr="002F2DAA">
        <w:rPr>
          <w:color w:val="000000"/>
        </w:rPr>
        <w:t>Corpor</w:t>
      </w:r>
      <w:proofErr w:type="spellEnd"/>
      <w:r w:rsidRPr="002F2DAA">
        <w:rPr>
          <w:color w:val="000000"/>
        </w:rPr>
        <w:t xml:space="preserve"> Technol. </w:t>
      </w:r>
      <w:proofErr w:type="gramStart"/>
      <w:r w:rsidRPr="002F2DAA">
        <w:rPr>
          <w:color w:val="000000"/>
        </w:rPr>
        <w:t>2016 ;48</w:t>
      </w:r>
      <w:proofErr w:type="gramEnd"/>
      <w:r w:rsidRPr="002F2DAA">
        <w:rPr>
          <w:color w:val="000000"/>
        </w:rPr>
        <w:t>(1):5-10.</w:t>
      </w:r>
    </w:p>
    <w:p w:rsidR="009E2FFB" w:rsidRPr="002F2DAA" w:rsidRDefault="009E2FFB" w:rsidP="009E2FFB">
      <w:pPr>
        <w:pStyle w:val="Normal1"/>
        <w:pBdr>
          <w:top w:val="nil"/>
          <w:left w:val="nil"/>
          <w:bottom w:val="nil"/>
          <w:right w:val="nil"/>
          <w:between w:val="nil"/>
        </w:pBdr>
        <w:spacing w:after="200" w:line="360" w:lineRule="auto"/>
        <w:jc w:val="both"/>
        <w:rPr>
          <w:color w:val="000000"/>
        </w:rPr>
      </w:pPr>
      <w:r w:rsidRPr="002F2DAA">
        <w:rPr>
          <w:color w:val="000000"/>
        </w:rPr>
        <w:t xml:space="preserve">21. Merino JG, </w:t>
      </w:r>
      <w:proofErr w:type="spellStart"/>
      <w:r w:rsidRPr="002F2DAA">
        <w:rPr>
          <w:color w:val="000000"/>
        </w:rPr>
        <w:t>Latour</w:t>
      </w:r>
      <w:proofErr w:type="spellEnd"/>
      <w:r w:rsidRPr="002F2DAA">
        <w:rPr>
          <w:color w:val="000000"/>
        </w:rPr>
        <w:t xml:space="preserve"> LL, </w:t>
      </w:r>
      <w:proofErr w:type="spellStart"/>
      <w:r w:rsidRPr="002F2DAA">
        <w:rPr>
          <w:color w:val="000000"/>
        </w:rPr>
        <w:t>Tso</w:t>
      </w:r>
      <w:proofErr w:type="spellEnd"/>
      <w:r w:rsidRPr="002F2DAA">
        <w:rPr>
          <w:color w:val="000000"/>
        </w:rPr>
        <w:t xml:space="preserve"> </w:t>
      </w:r>
      <w:proofErr w:type="gramStart"/>
      <w:r w:rsidRPr="002F2DAA">
        <w:rPr>
          <w:color w:val="000000"/>
        </w:rPr>
        <w:t>A et al. Blood-brain</w:t>
      </w:r>
      <w:proofErr w:type="gramEnd"/>
      <w:r w:rsidRPr="002F2DAA">
        <w:rPr>
          <w:color w:val="000000"/>
        </w:rPr>
        <w:t xml:space="preserve"> barrier disruption after cardiac surgery. AJNR Am J </w:t>
      </w:r>
      <w:proofErr w:type="spellStart"/>
      <w:r w:rsidRPr="002F2DAA">
        <w:rPr>
          <w:color w:val="000000"/>
        </w:rPr>
        <w:t>Neuroradiol</w:t>
      </w:r>
      <w:proofErr w:type="spellEnd"/>
      <w:r w:rsidRPr="002F2DAA">
        <w:rPr>
          <w:color w:val="000000"/>
        </w:rPr>
        <w:t>. 2013</w:t>
      </w:r>
      <w:proofErr w:type="gramStart"/>
      <w:r w:rsidRPr="002F2DAA">
        <w:rPr>
          <w:color w:val="000000"/>
        </w:rPr>
        <w:t>;34</w:t>
      </w:r>
      <w:proofErr w:type="gramEnd"/>
      <w:r w:rsidRPr="002F2DAA">
        <w:rPr>
          <w:color w:val="000000"/>
        </w:rPr>
        <w:t xml:space="preserve">(3):518-23. </w:t>
      </w:r>
    </w:p>
    <w:p w:rsidR="009E2FFB" w:rsidRPr="002F2DAA" w:rsidRDefault="009E2FFB" w:rsidP="009E2FFB">
      <w:pPr>
        <w:pStyle w:val="Normal1"/>
        <w:pBdr>
          <w:top w:val="nil"/>
          <w:left w:val="nil"/>
          <w:bottom w:val="nil"/>
          <w:right w:val="nil"/>
          <w:between w:val="nil"/>
        </w:pBdr>
        <w:spacing w:after="200" w:line="360" w:lineRule="auto"/>
        <w:jc w:val="both"/>
        <w:rPr>
          <w:color w:val="000000"/>
        </w:rPr>
      </w:pPr>
      <w:r w:rsidRPr="002F2DAA">
        <w:rPr>
          <w:color w:val="000000"/>
        </w:rPr>
        <w:t xml:space="preserve">22. Haines DE, Stewart MT, </w:t>
      </w:r>
      <w:proofErr w:type="spellStart"/>
      <w:r w:rsidRPr="002F2DAA">
        <w:rPr>
          <w:color w:val="000000"/>
        </w:rPr>
        <w:t>Barka</w:t>
      </w:r>
      <w:proofErr w:type="spellEnd"/>
      <w:r w:rsidRPr="002F2DAA">
        <w:rPr>
          <w:color w:val="000000"/>
        </w:rPr>
        <w:t xml:space="preserve"> ND et al. </w:t>
      </w:r>
      <w:proofErr w:type="spellStart"/>
      <w:r w:rsidRPr="002F2DAA">
        <w:rPr>
          <w:color w:val="000000"/>
        </w:rPr>
        <w:t>Microembolism</w:t>
      </w:r>
      <w:proofErr w:type="spellEnd"/>
      <w:r w:rsidRPr="002F2DAA">
        <w:rPr>
          <w:color w:val="000000"/>
        </w:rPr>
        <w:t xml:space="preserve"> and catheter ablation II: effects of cerebral </w:t>
      </w:r>
      <w:proofErr w:type="spellStart"/>
      <w:r w:rsidRPr="002F2DAA">
        <w:rPr>
          <w:color w:val="000000"/>
        </w:rPr>
        <w:t>microemboli</w:t>
      </w:r>
      <w:proofErr w:type="spellEnd"/>
      <w:r w:rsidRPr="002F2DAA">
        <w:rPr>
          <w:color w:val="000000"/>
        </w:rPr>
        <w:t xml:space="preserve"> injection in a canine model. </w:t>
      </w:r>
      <w:proofErr w:type="spellStart"/>
      <w:r w:rsidRPr="002F2DAA">
        <w:rPr>
          <w:color w:val="000000"/>
        </w:rPr>
        <w:t>Circ</w:t>
      </w:r>
      <w:proofErr w:type="spellEnd"/>
      <w:r w:rsidRPr="002F2DAA">
        <w:rPr>
          <w:color w:val="000000"/>
        </w:rPr>
        <w:t xml:space="preserve"> </w:t>
      </w:r>
      <w:proofErr w:type="spellStart"/>
      <w:r w:rsidRPr="002F2DAA">
        <w:rPr>
          <w:color w:val="000000"/>
        </w:rPr>
        <w:t>Arrhythm</w:t>
      </w:r>
      <w:proofErr w:type="spellEnd"/>
      <w:r w:rsidRPr="002F2DAA">
        <w:rPr>
          <w:color w:val="000000"/>
        </w:rPr>
        <w:t xml:space="preserve"> </w:t>
      </w:r>
      <w:proofErr w:type="spellStart"/>
      <w:r w:rsidRPr="002F2DAA">
        <w:rPr>
          <w:color w:val="000000"/>
        </w:rPr>
        <w:t>Electrophysiol</w:t>
      </w:r>
      <w:proofErr w:type="spellEnd"/>
      <w:r w:rsidRPr="002F2DAA">
        <w:rPr>
          <w:color w:val="000000"/>
        </w:rPr>
        <w:t>. 2013</w:t>
      </w:r>
      <w:proofErr w:type="gramStart"/>
      <w:r w:rsidRPr="002F2DAA">
        <w:rPr>
          <w:color w:val="000000"/>
        </w:rPr>
        <w:t>;6</w:t>
      </w:r>
      <w:proofErr w:type="gramEnd"/>
      <w:r w:rsidRPr="002F2DAA">
        <w:rPr>
          <w:color w:val="000000"/>
        </w:rPr>
        <w:t xml:space="preserve">(1):23-30. </w:t>
      </w:r>
    </w:p>
    <w:p w:rsidR="003C73FA" w:rsidRPr="002F2DAA" w:rsidRDefault="009E2FFB" w:rsidP="00326DD3">
      <w:pPr>
        <w:pStyle w:val="Normal1"/>
        <w:pBdr>
          <w:top w:val="nil"/>
          <w:left w:val="nil"/>
          <w:bottom w:val="nil"/>
          <w:right w:val="nil"/>
          <w:between w:val="nil"/>
        </w:pBdr>
        <w:spacing w:after="200" w:line="360" w:lineRule="auto"/>
        <w:jc w:val="both"/>
        <w:rPr>
          <w:color w:val="000000"/>
        </w:rPr>
      </w:pPr>
      <w:r w:rsidRPr="002F2DAA">
        <w:rPr>
          <w:color w:val="000000"/>
        </w:rPr>
        <w:t xml:space="preserve">23. Clancy U, Garcia DJ, Stringer MS et al. Rationale and design of a longitudinal study of cerebral small vessel diseases, clinical and imaging outcomes in patients presenting with mild </w:t>
      </w:r>
      <w:proofErr w:type="spellStart"/>
      <w:r w:rsidRPr="002F2DAA">
        <w:rPr>
          <w:color w:val="000000"/>
        </w:rPr>
        <w:t>ischaemic</w:t>
      </w:r>
      <w:proofErr w:type="spellEnd"/>
      <w:r w:rsidRPr="002F2DAA">
        <w:rPr>
          <w:color w:val="000000"/>
        </w:rPr>
        <w:t xml:space="preserve"> stroke: Mild Stroke Study 3. </w:t>
      </w:r>
      <w:proofErr w:type="spellStart"/>
      <w:r w:rsidRPr="002F2DAA">
        <w:rPr>
          <w:color w:val="000000"/>
        </w:rPr>
        <w:t>Eur</w:t>
      </w:r>
      <w:proofErr w:type="spellEnd"/>
      <w:r w:rsidRPr="002F2DAA">
        <w:rPr>
          <w:color w:val="000000"/>
        </w:rPr>
        <w:t xml:space="preserve"> Stroke J. 2021</w:t>
      </w:r>
      <w:proofErr w:type="gramStart"/>
      <w:r w:rsidRPr="002F2DAA">
        <w:rPr>
          <w:color w:val="000000"/>
        </w:rPr>
        <w:t>;6</w:t>
      </w:r>
      <w:proofErr w:type="gramEnd"/>
      <w:r w:rsidRPr="002F2DAA">
        <w:rPr>
          <w:color w:val="000000"/>
        </w:rPr>
        <w:t xml:space="preserve">(1):81- 88.  </w:t>
      </w:r>
    </w:p>
    <w:sectPr w:rsidR="003C73FA" w:rsidRPr="002F2DAA" w:rsidSect="003C73FA">
      <w:headerReference w:type="default" r:id="rId10"/>
      <w:footerReference w:type="default" r:id="rId11"/>
      <w:endnotePr>
        <w:numFmt w:val="decimal"/>
      </w:endnotePr>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6DBC" w:rsidRDefault="00BB6DBC" w:rsidP="003C73FA">
      <w:r>
        <w:separator/>
      </w:r>
    </w:p>
  </w:endnote>
  <w:endnote w:type="continuationSeparator" w:id="0">
    <w:p w:rsidR="00BB6DBC" w:rsidRDefault="00BB6DBC" w:rsidP="003C7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Helvetica Neue">
    <w:altName w:val="Times New Roman"/>
    <w:charset w:val="00"/>
    <w:family w:val="roman"/>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E76" w:rsidRDefault="00E42E76">
    <w:pPr>
      <w:pStyle w:val="Normal1"/>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6DBC" w:rsidRDefault="00BB6DBC" w:rsidP="003C73FA">
      <w:r>
        <w:separator/>
      </w:r>
    </w:p>
  </w:footnote>
  <w:footnote w:type="continuationSeparator" w:id="0">
    <w:p w:rsidR="00BB6DBC" w:rsidRDefault="00BB6DBC" w:rsidP="003C73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E76" w:rsidRDefault="00E42E76">
    <w:pPr>
      <w:pStyle w:val="Normal1"/>
      <w:pBdr>
        <w:top w:val="nil"/>
        <w:left w:val="nil"/>
        <w:bottom w:val="nil"/>
        <w:right w:val="nil"/>
        <w:between w:val="nil"/>
      </w:pBdr>
      <w:tabs>
        <w:tab w:val="right" w:pos="9020"/>
      </w:tabs>
      <w:rPr>
        <w:rFonts w:ascii="Helvetica Neue" w:eastAsia="Helvetica Neue" w:hAnsi="Helvetica Neue" w:cs="Helvetica Neue"/>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87D69"/>
    <w:multiLevelType w:val="hybridMultilevel"/>
    <w:tmpl w:val="3BA81C20"/>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
    <w:nsid w:val="20C25F59"/>
    <w:multiLevelType w:val="hybridMultilevel"/>
    <w:tmpl w:val="4440AA8C"/>
    <w:lvl w:ilvl="0" w:tplc="8196F7F6">
      <w:start w:val="1"/>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2">
    <w:nsid w:val="3C8460FE"/>
    <w:multiLevelType w:val="hybridMultilevel"/>
    <w:tmpl w:val="F738AD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73FA"/>
    <w:rsid w:val="000061C6"/>
    <w:rsid w:val="00007AED"/>
    <w:rsid w:val="00011B09"/>
    <w:rsid w:val="00014A80"/>
    <w:rsid w:val="000173EF"/>
    <w:rsid w:val="00017B12"/>
    <w:rsid w:val="00023565"/>
    <w:rsid w:val="0004043A"/>
    <w:rsid w:val="00042D45"/>
    <w:rsid w:val="0007243C"/>
    <w:rsid w:val="000768CE"/>
    <w:rsid w:val="00083F5D"/>
    <w:rsid w:val="000B0446"/>
    <w:rsid w:val="000B07BA"/>
    <w:rsid w:val="000B241E"/>
    <w:rsid w:val="000B334B"/>
    <w:rsid w:val="000B6EDB"/>
    <w:rsid w:val="000C3F57"/>
    <w:rsid w:val="000C7B54"/>
    <w:rsid w:val="000E07D3"/>
    <w:rsid w:val="000E0A67"/>
    <w:rsid w:val="000F620C"/>
    <w:rsid w:val="00106026"/>
    <w:rsid w:val="00110527"/>
    <w:rsid w:val="00120933"/>
    <w:rsid w:val="001312F3"/>
    <w:rsid w:val="00134F2B"/>
    <w:rsid w:val="00142955"/>
    <w:rsid w:val="001434E1"/>
    <w:rsid w:val="0016167F"/>
    <w:rsid w:val="00162363"/>
    <w:rsid w:val="00164AE7"/>
    <w:rsid w:val="00167B06"/>
    <w:rsid w:val="00170B20"/>
    <w:rsid w:val="00181346"/>
    <w:rsid w:val="00195612"/>
    <w:rsid w:val="001A4A33"/>
    <w:rsid w:val="001A6C7B"/>
    <w:rsid w:val="001B1B3A"/>
    <w:rsid w:val="001B3085"/>
    <w:rsid w:val="001B7697"/>
    <w:rsid w:val="001C6A9F"/>
    <w:rsid w:val="001D4CDE"/>
    <w:rsid w:val="001E5780"/>
    <w:rsid w:val="001F0546"/>
    <w:rsid w:val="001F1FC3"/>
    <w:rsid w:val="001F39B3"/>
    <w:rsid w:val="00203C72"/>
    <w:rsid w:val="00204CC5"/>
    <w:rsid w:val="002122A8"/>
    <w:rsid w:val="0021357B"/>
    <w:rsid w:val="00217B86"/>
    <w:rsid w:val="00220861"/>
    <w:rsid w:val="00225050"/>
    <w:rsid w:val="00241978"/>
    <w:rsid w:val="00250020"/>
    <w:rsid w:val="00251C21"/>
    <w:rsid w:val="0025660B"/>
    <w:rsid w:val="00260139"/>
    <w:rsid w:val="00262229"/>
    <w:rsid w:val="00263652"/>
    <w:rsid w:val="002716A1"/>
    <w:rsid w:val="002745B0"/>
    <w:rsid w:val="00284151"/>
    <w:rsid w:val="002A58C8"/>
    <w:rsid w:val="002A5BBD"/>
    <w:rsid w:val="002B3489"/>
    <w:rsid w:val="002B6DFF"/>
    <w:rsid w:val="002B7739"/>
    <w:rsid w:val="002C4451"/>
    <w:rsid w:val="002D0E7D"/>
    <w:rsid w:val="002D20C3"/>
    <w:rsid w:val="002E1EBA"/>
    <w:rsid w:val="002E5B6D"/>
    <w:rsid w:val="002E6181"/>
    <w:rsid w:val="002F090F"/>
    <w:rsid w:val="002F2DAA"/>
    <w:rsid w:val="003110C8"/>
    <w:rsid w:val="00322E7A"/>
    <w:rsid w:val="00326DD3"/>
    <w:rsid w:val="003321E9"/>
    <w:rsid w:val="003363E5"/>
    <w:rsid w:val="0034484A"/>
    <w:rsid w:val="003449F6"/>
    <w:rsid w:val="00356974"/>
    <w:rsid w:val="0038177E"/>
    <w:rsid w:val="003A3938"/>
    <w:rsid w:val="003A734B"/>
    <w:rsid w:val="003C2937"/>
    <w:rsid w:val="003C68F0"/>
    <w:rsid w:val="003C73FA"/>
    <w:rsid w:val="003C78E3"/>
    <w:rsid w:val="003E0845"/>
    <w:rsid w:val="003F10F0"/>
    <w:rsid w:val="00405E84"/>
    <w:rsid w:val="00417E51"/>
    <w:rsid w:val="00421290"/>
    <w:rsid w:val="00422E14"/>
    <w:rsid w:val="00423465"/>
    <w:rsid w:val="00431325"/>
    <w:rsid w:val="00446545"/>
    <w:rsid w:val="00466318"/>
    <w:rsid w:val="004717EA"/>
    <w:rsid w:val="00483648"/>
    <w:rsid w:val="00485C7B"/>
    <w:rsid w:val="004B3835"/>
    <w:rsid w:val="004D3EFF"/>
    <w:rsid w:val="004D6354"/>
    <w:rsid w:val="004F24BB"/>
    <w:rsid w:val="00512757"/>
    <w:rsid w:val="00524A97"/>
    <w:rsid w:val="005333F6"/>
    <w:rsid w:val="0053348A"/>
    <w:rsid w:val="005537CC"/>
    <w:rsid w:val="00557984"/>
    <w:rsid w:val="00563963"/>
    <w:rsid w:val="005B4FD8"/>
    <w:rsid w:val="005C18C3"/>
    <w:rsid w:val="005D1110"/>
    <w:rsid w:val="005D3650"/>
    <w:rsid w:val="005D6ED5"/>
    <w:rsid w:val="005E7A64"/>
    <w:rsid w:val="00600153"/>
    <w:rsid w:val="00615EEF"/>
    <w:rsid w:val="0061752F"/>
    <w:rsid w:val="0062171A"/>
    <w:rsid w:val="00622048"/>
    <w:rsid w:val="0063161E"/>
    <w:rsid w:val="0064618E"/>
    <w:rsid w:val="00655836"/>
    <w:rsid w:val="0067000F"/>
    <w:rsid w:val="006706D2"/>
    <w:rsid w:val="006812FD"/>
    <w:rsid w:val="00686DB5"/>
    <w:rsid w:val="00694BF0"/>
    <w:rsid w:val="006A447F"/>
    <w:rsid w:val="006A73EF"/>
    <w:rsid w:val="006A73F5"/>
    <w:rsid w:val="006B0C1B"/>
    <w:rsid w:val="006B26D1"/>
    <w:rsid w:val="006B41F0"/>
    <w:rsid w:val="006B6540"/>
    <w:rsid w:val="006C06B8"/>
    <w:rsid w:val="006C72FD"/>
    <w:rsid w:val="006D5081"/>
    <w:rsid w:val="00703B06"/>
    <w:rsid w:val="00705870"/>
    <w:rsid w:val="007234FE"/>
    <w:rsid w:val="007259E8"/>
    <w:rsid w:val="00730479"/>
    <w:rsid w:val="00762E77"/>
    <w:rsid w:val="007677D6"/>
    <w:rsid w:val="00770A54"/>
    <w:rsid w:val="0079597F"/>
    <w:rsid w:val="007966DD"/>
    <w:rsid w:val="007D0C61"/>
    <w:rsid w:val="007D133E"/>
    <w:rsid w:val="007D56E7"/>
    <w:rsid w:val="007D77AA"/>
    <w:rsid w:val="007E3410"/>
    <w:rsid w:val="007F4B4E"/>
    <w:rsid w:val="00802175"/>
    <w:rsid w:val="0080705D"/>
    <w:rsid w:val="0081266A"/>
    <w:rsid w:val="0081300E"/>
    <w:rsid w:val="0081526E"/>
    <w:rsid w:val="008176F9"/>
    <w:rsid w:val="00820A9A"/>
    <w:rsid w:val="00845E5B"/>
    <w:rsid w:val="00846C29"/>
    <w:rsid w:val="00856509"/>
    <w:rsid w:val="00862ADB"/>
    <w:rsid w:val="00874ED4"/>
    <w:rsid w:val="00874FB4"/>
    <w:rsid w:val="00875E91"/>
    <w:rsid w:val="00875EA8"/>
    <w:rsid w:val="00887764"/>
    <w:rsid w:val="008D2995"/>
    <w:rsid w:val="008E2069"/>
    <w:rsid w:val="008F52E8"/>
    <w:rsid w:val="009012F0"/>
    <w:rsid w:val="00902574"/>
    <w:rsid w:val="0090346B"/>
    <w:rsid w:val="00912481"/>
    <w:rsid w:val="00913543"/>
    <w:rsid w:val="00913EE5"/>
    <w:rsid w:val="009173EC"/>
    <w:rsid w:val="00931781"/>
    <w:rsid w:val="009327F8"/>
    <w:rsid w:val="00944741"/>
    <w:rsid w:val="00962C5B"/>
    <w:rsid w:val="00965DF8"/>
    <w:rsid w:val="009668EA"/>
    <w:rsid w:val="009778E6"/>
    <w:rsid w:val="009926A2"/>
    <w:rsid w:val="009A254C"/>
    <w:rsid w:val="009B4DD7"/>
    <w:rsid w:val="009B76E5"/>
    <w:rsid w:val="009C1A59"/>
    <w:rsid w:val="009C685D"/>
    <w:rsid w:val="009D084C"/>
    <w:rsid w:val="009E2FFB"/>
    <w:rsid w:val="009F683F"/>
    <w:rsid w:val="00A030AE"/>
    <w:rsid w:val="00A048A2"/>
    <w:rsid w:val="00A0585D"/>
    <w:rsid w:val="00A13FFE"/>
    <w:rsid w:val="00A72F61"/>
    <w:rsid w:val="00A77F2A"/>
    <w:rsid w:val="00A871A2"/>
    <w:rsid w:val="00AB5A81"/>
    <w:rsid w:val="00AC1EE5"/>
    <w:rsid w:val="00AC37DA"/>
    <w:rsid w:val="00AD688D"/>
    <w:rsid w:val="00AE6878"/>
    <w:rsid w:val="00AF4C06"/>
    <w:rsid w:val="00AF6333"/>
    <w:rsid w:val="00B042BB"/>
    <w:rsid w:val="00B11D49"/>
    <w:rsid w:val="00B12BA6"/>
    <w:rsid w:val="00B4703F"/>
    <w:rsid w:val="00B50FCE"/>
    <w:rsid w:val="00B5266F"/>
    <w:rsid w:val="00B54702"/>
    <w:rsid w:val="00B57583"/>
    <w:rsid w:val="00B64AB9"/>
    <w:rsid w:val="00B70012"/>
    <w:rsid w:val="00B802CB"/>
    <w:rsid w:val="00B94DFA"/>
    <w:rsid w:val="00BA7651"/>
    <w:rsid w:val="00BB6DBC"/>
    <w:rsid w:val="00BD3AC5"/>
    <w:rsid w:val="00BE042B"/>
    <w:rsid w:val="00BE692E"/>
    <w:rsid w:val="00C02CA4"/>
    <w:rsid w:val="00C24416"/>
    <w:rsid w:val="00C307B4"/>
    <w:rsid w:val="00C40343"/>
    <w:rsid w:val="00C42017"/>
    <w:rsid w:val="00C46485"/>
    <w:rsid w:val="00C556F9"/>
    <w:rsid w:val="00C675D6"/>
    <w:rsid w:val="00C820F6"/>
    <w:rsid w:val="00C8783A"/>
    <w:rsid w:val="00C96992"/>
    <w:rsid w:val="00CA01A0"/>
    <w:rsid w:val="00CA0316"/>
    <w:rsid w:val="00CA2087"/>
    <w:rsid w:val="00CA4C42"/>
    <w:rsid w:val="00CD0378"/>
    <w:rsid w:val="00CD0BE8"/>
    <w:rsid w:val="00CD0DB9"/>
    <w:rsid w:val="00CD37BD"/>
    <w:rsid w:val="00CD5EFF"/>
    <w:rsid w:val="00CF1A88"/>
    <w:rsid w:val="00CF3710"/>
    <w:rsid w:val="00CF66EA"/>
    <w:rsid w:val="00CF6C62"/>
    <w:rsid w:val="00D15F2A"/>
    <w:rsid w:val="00D33EDD"/>
    <w:rsid w:val="00D85B18"/>
    <w:rsid w:val="00D87FA3"/>
    <w:rsid w:val="00D956E3"/>
    <w:rsid w:val="00DB4C42"/>
    <w:rsid w:val="00DB58BC"/>
    <w:rsid w:val="00DC3D9F"/>
    <w:rsid w:val="00DC5B08"/>
    <w:rsid w:val="00DD0625"/>
    <w:rsid w:val="00DD5092"/>
    <w:rsid w:val="00E01D1B"/>
    <w:rsid w:val="00E039E6"/>
    <w:rsid w:val="00E145E2"/>
    <w:rsid w:val="00E25C57"/>
    <w:rsid w:val="00E424C7"/>
    <w:rsid w:val="00E42E76"/>
    <w:rsid w:val="00E47791"/>
    <w:rsid w:val="00E5162C"/>
    <w:rsid w:val="00E61A61"/>
    <w:rsid w:val="00E62874"/>
    <w:rsid w:val="00E67204"/>
    <w:rsid w:val="00E729EB"/>
    <w:rsid w:val="00E820E2"/>
    <w:rsid w:val="00E86588"/>
    <w:rsid w:val="00E87B65"/>
    <w:rsid w:val="00E87F1E"/>
    <w:rsid w:val="00E9245A"/>
    <w:rsid w:val="00E9730A"/>
    <w:rsid w:val="00EB376B"/>
    <w:rsid w:val="00EC1640"/>
    <w:rsid w:val="00EC67FB"/>
    <w:rsid w:val="00F029F1"/>
    <w:rsid w:val="00F069AD"/>
    <w:rsid w:val="00F148EA"/>
    <w:rsid w:val="00F211F0"/>
    <w:rsid w:val="00F22514"/>
    <w:rsid w:val="00F321DD"/>
    <w:rsid w:val="00F35A7E"/>
    <w:rsid w:val="00F44560"/>
    <w:rsid w:val="00F67F8B"/>
    <w:rsid w:val="00F7052C"/>
    <w:rsid w:val="00F805A4"/>
    <w:rsid w:val="00F837E7"/>
    <w:rsid w:val="00F907DF"/>
    <w:rsid w:val="00F91573"/>
    <w:rsid w:val="00FA4B0D"/>
    <w:rsid w:val="00FC2F5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EFF"/>
  </w:style>
  <w:style w:type="paragraph" w:styleId="Heading1">
    <w:name w:val="heading 1"/>
    <w:basedOn w:val="Normal1"/>
    <w:next w:val="Normal1"/>
    <w:link w:val="Heading1Char"/>
    <w:uiPriority w:val="9"/>
    <w:qFormat/>
    <w:rsid w:val="003C73FA"/>
    <w:pPr>
      <w:keepNext/>
      <w:keepLines/>
      <w:spacing w:before="480" w:after="120"/>
      <w:outlineLvl w:val="0"/>
    </w:pPr>
    <w:rPr>
      <w:b/>
      <w:sz w:val="48"/>
      <w:szCs w:val="48"/>
    </w:rPr>
  </w:style>
  <w:style w:type="paragraph" w:styleId="Heading2">
    <w:name w:val="heading 2"/>
    <w:basedOn w:val="Normal1"/>
    <w:next w:val="Normal1"/>
    <w:link w:val="Heading2Char"/>
    <w:uiPriority w:val="9"/>
    <w:qFormat/>
    <w:rsid w:val="003C73FA"/>
    <w:pPr>
      <w:keepNext/>
      <w:pBdr>
        <w:top w:val="nil"/>
        <w:left w:val="nil"/>
        <w:bottom w:val="nil"/>
        <w:right w:val="nil"/>
        <w:between w:val="nil"/>
      </w:pBdr>
      <w:outlineLvl w:val="1"/>
    </w:pPr>
    <w:rPr>
      <w:rFonts w:ascii="Helvetica Neue" w:eastAsia="Helvetica Neue" w:hAnsi="Helvetica Neue" w:cs="Helvetica Neue"/>
      <w:b/>
      <w:color w:val="000000"/>
      <w:sz w:val="32"/>
      <w:szCs w:val="32"/>
    </w:rPr>
  </w:style>
  <w:style w:type="paragraph" w:styleId="Heading3">
    <w:name w:val="heading 3"/>
    <w:basedOn w:val="Normal1"/>
    <w:next w:val="Normal1"/>
    <w:link w:val="Heading3Char"/>
    <w:uiPriority w:val="9"/>
    <w:qFormat/>
    <w:rsid w:val="003C73FA"/>
    <w:pPr>
      <w:keepNext/>
      <w:keepLines/>
      <w:spacing w:before="280" w:after="80"/>
      <w:outlineLvl w:val="2"/>
    </w:pPr>
    <w:rPr>
      <w:b/>
      <w:sz w:val="28"/>
      <w:szCs w:val="28"/>
    </w:rPr>
  </w:style>
  <w:style w:type="paragraph" w:styleId="Heading4">
    <w:name w:val="heading 4"/>
    <w:basedOn w:val="Normal1"/>
    <w:next w:val="Normal1"/>
    <w:rsid w:val="003C73FA"/>
    <w:pPr>
      <w:keepNext/>
      <w:keepLines/>
      <w:spacing w:before="240" w:after="40"/>
      <w:outlineLvl w:val="3"/>
    </w:pPr>
    <w:rPr>
      <w:b/>
    </w:rPr>
  </w:style>
  <w:style w:type="paragraph" w:styleId="Heading5">
    <w:name w:val="heading 5"/>
    <w:basedOn w:val="Normal1"/>
    <w:next w:val="Normal1"/>
    <w:rsid w:val="003C73FA"/>
    <w:pPr>
      <w:keepNext/>
      <w:keepLines/>
      <w:spacing w:before="220" w:after="40"/>
      <w:outlineLvl w:val="4"/>
    </w:pPr>
    <w:rPr>
      <w:b/>
      <w:sz w:val="22"/>
      <w:szCs w:val="22"/>
    </w:rPr>
  </w:style>
  <w:style w:type="paragraph" w:styleId="Heading6">
    <w:name w:val="heading 6"/>
    <w:basedOn w:val="Normal1"/>
    <w:next w:val="Normal1"/>
    <w:rsid w:val="003C73FA"/>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C73FA"/>
  </w:style>
  <w:style w:type="character" w:customStyle="1" w:styleId="Heading1Char">
    <w:name w:val="Heading 1 Char"/>
    <w:basedOn w:val="DefaultParagraphFont"/>
    <w:link w:val="Heading1"/>
    <w:uiPriority w:val="9"/>
    <w:rsid w:val="00E039E6"/>
    <w:rPr>
      <w:b/>
      <w:sz w:val="48"/>
      <w:szCs w:val="48"/>
    </w:rPr>
  </w:style>
  <w:style w:type="character" w:customStyle="1" w:styleId="Heading2Char">
    <w:name w:val="Heading 2 Char"/>
    <w:basedOn w:val="DefaultParagraphFont"/>
    <w:link w:val="Heading2"/>
    <w:uiPriority w:val="9"/>
    <w:rsid w:val="00E039E6"/>
    <w:rPr>
      <w:rFonts w:ascii="Helvetica Neue" w:eastAsia="Helvetica Neue" w:hAnsi="Helvetica Neue" w:cs="Helvetica Neue"/>
      <w:b/>
      <w:color w:val="000000"/>
      <w:sz w:val="32"/>
      <w:szCs w:val="32"/>
    </w:rPr>
  </w:style>
  <w:style w:type="character" w:customStyle="1" w:styleId="Heading3Char">
    <w:name w:val="Heading 3 Char"/>
    <w:basedOn w:val="DefaultParagraphFont"/>
    <w:link w:val="Heading3"/>
    <w:uiPriority w:val="9"/>
    <w:rsid w:val="00E039E6"/>
    <w:rPr>
      <w:b/>
      <w:sz w:val="28"/>
      <w:szCs w:val="28"/>
    </w:rPr>
  </w:style>
  <w:style w:type="paragraph" w:styleId="Title">
    <w:name w:val="Title"/>
    <w:basedOn w:val="Normal1"/>
    <w:next w:val="Normal1"/>
    <w:rsid w:val="003C73FA"/>
    <w:pPr>
      <w:keepNext/>
      <w:keepLines/>
      <w:spacing w:before="480" w:after="120"/>
    </w:pPr>
    <w:rPr>
      <w:b/>
      <w:sz w:val="72"/>
      <w:szCs w:val="72"/>
    </w:rPr>
  </w:style>
  <w:style w:type="paragraph" w:styleId="Subtitle">
    <w:name w:val="Subtitle"/>
    <w:basedOn w:val="Normal1"/>
    <w:next w:val="Normal1"/>
    <w:rsid w:val="003C73FA"/>
    <w:pPr>
      <w:keepNext/>
      <w:keepLines/>
      <w:spacing w:before="360" w:after="80"/>
    </w:pPr>
    <w:rPr>
      <w:rFonts w:ascii="Georgia" w:eastAsia="Georgia" w:hAnsi="Georgia" w:cs="Georgia"/>
      <w:i/>
      <w:color w:val="666666"/>
      <w:sz w:val="48"/>
      <w:szCs w:val="48"/>
    </w:rPr>
  </w:style>
  <w:style w:type="table" w:customStyle="1" w:styleId="4">
    <w:name w:val="4"/>
    <w:basedOn w:val="TableNormal"/>
    <w:rsid w:val="003C73FA"/>
    <w:tblPr>
      <w:tblStyleRowBandSize w:val="1"/>
      <w:tblStyleColBandSize w:val="1"/>
      <w:tblInd w:w="0" w:type="dxa"/>
      <w:tblCellMar>
        <w:top w:w="0" w:type="dxa"/>
        <w:left w:w="115" w:type="dxa"/>
        <w:bottom w:w="0" w:type="dxa"/>
        <w:right w:w="115" w:type="dxa"/>
      </w:tblCellMar>
    </w:tblPr>
  </w:style>
  <w:style w:type="table" w:customStyle="1" w:styleId="3">
    <w:name w:val="3"/>
    <w:basedOn w:val="TableNormal"/>
    <w:rsid w:val="003C73FA"/>
    <w:tblPr>
      <w:tblStyleRowBandSize w:val="1"/>
      <w:tblStyleColBandSize w:val="1"/>
      <w:tblInd w:w="0" w:type="dxa"/>
      <w:tblCellMar>
        <w:top w:w="0" w:type="dxa"/>
        <w:left w:w="115" w:type="dxa"/>
        <w:bottom w:w="0" w:type="dxa"/>
        <w:right w:w="115" w:type="dxa"/>
      </w:tblCellMar>
    </w:tblPr>
  </w:style>
  <w:style w:type="table" w:customStyle="1" w:styleId="2">
    <w:name w:val="2"/>
    <w:basedOn w:val="TableNormal"/>
    <w:rsid w:val="003C73FA"/>
    <w:tblPr>
      <w:tblStyleRowBandSize w:val="1"/>
      <w:tblStyleColBandSize w:val="1"/>
      <w:tblInd w:w="0" w:type="dxa"/>
      <w:tblCellMar>
        <w:top w:w="0" w:type="dxa"/>
        <w:left w:w="115" w:type="dxa"/>
        <w:bottom w:w="0" w:type="dxa"/>
        <w:right w:w="115" w:type="dxa"/>
      </w:tblCellMar>
    </w:tblPr>
  </w:style>
  <w:style w:type="table" w:customStyle="1" w:styleId="1">
    <w:name w:val="1"/>
    <w:basedOn w:val="TableNormal"/>
    <w:rsid w:val="003C73FA"/>
    <w:tblPr>
      <w:tblStyleRowBandSize w:val="1"/>
      <w:tblStyleColBandSize w:val="1"/>
      <w:tblInd w:w="0" w:type="dxa"/>
      <w:tblCellMar>
        <w:top w:w="0" w:type="dxa"/>
        <w:left w:w="115" w:type="dxa"/>
        <w:bottom w:w="0" w:type="dxa"/>
        <w:right w:w="115" w:type="dxa"/>
      </w:tblCellMar>
    </w:tblPr>
  </w:style>
  <w:style w:type="paragraph" w:styleId="BalloonText">
    <w:name w:val="Balloon Text"/>
    <w:basedOn w:val="Normal"/>
    <w:link w:val="BalloonTextChar"/>
    <w:uiPriority w:val="99"/>
    <w:semiHidden/>
    <w:unhideWhenUsed/>
    <w:rsid w:val="006C06B8"/>
    <w:rPr>
      <w:rFonts w:ascii="Tahoma" w:hAnsi="Tahoma" w:cs="Tahoma"/>
      <w:sz w:val="16"/>
      <w:szCs w:val="16"/>
    </w:rPr>
  </w:style>
  <w:style w:type="character" w:customStyle="1" w:styleId="BalloonTextChar">
    <w:name w:val="Balloon Text Char"/>
    <w:basedOn w:val="DefaultParagraphFont"/>
    <w:link w:val="BalloonText"/>
    <w:uiPriority w:val="99"/>
    <w:semiHidden/>
    <w:rsid w:val="006C06B8"/>
    <w:rPr>
      <w:rFonts w:ascii="Tahoma" w:hAnsi="Tahoma" w:cs="Tahoma"/>
      <w:sz w:val="16"/>
      <w:szCs w:val="16"/>
    </w:rPr>
  </w:style>
  <w:style w:type="paragraph" w:customStyle="1" w:styleId="Default">
    <w:name w:val="Default"/>
    <w:rsid w:val="00B54702"/>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paragraph" w:styleId="Caption">
    <w:name w:val="caption"/>
    <w:basedOn w:val="Normal"/>
    <w:next w:val="Normal"/>
    <w:uiPriority w:val="35"/>
    <w:unhideWhenUsed/>
    <w:qFormat/>
    <w:rsid w:val="00E039E6"/>
    <w:pPr>
      <w:spacing w:after="200"/>
    </w:pPr>
    <w:rPr>
      <w:rFonts w:asciiTheme="minorHAnsi" w:eastAsiaTheme="minorHAnsi" w:hAnsiTheme="minorHAnsi" w:cstheme="minorBidi"/>
      <w:i/>
      <w:iCs/>
      <w:color w:val="1F497D" w:themeColor="text2"/>
      <w:sz w:val="18"/>
      <w:szCs w:val="18"/>
      <w:lang w:val="en-GB"/>
    </w:rPr>
  </w:style>
  <w:style w:type="character" w:styleId="Hyperlink">
    <w:name w:val="Hyperlink"/>
    <w:uiPriority w:val="99"/>
    <w:unhideWhenUsed/>
    <w:rsid w:val="003E0845"/>
    <w:rPr>
      <w:color w:val="0000FF"/>
      <w:u w:val="single"/>
    </w:rPr>
  </w:style>
  <w:style w:type="character" w:styleId="CommentReference">
    <w:name w:val="annotation reference"/>
    <w:basedOn w:val="DefaultParagraphFont"/>
    <w:uiPriority w:val="99"/>
    <w:semiHidden/>
    <w:unhideWhenUsed/>
    <w:rsid w:val="00E86588"/>
    <w:rPr>
      <w:sz w:val="16"/>
      <w:szCs w:val="16"/>
    </w:rPr>
  </w:style>
  <w:style w:type="paragraph" w:styleId="CommentText">
    <w:name w:val="annotation text"/>
    <w:basedOn w:val="Normal"/>
    <w:link w:val="CommentTextChar"/>
    <w:uiPriority w:val="99"/>
    <w:unhideWhenUsed/>
    <w:rsid w:val="00E86588"/>
    <w:rPr>
      <w:sz w:val="20"/>
      <w:szCs w:val="20"/>
    </w:rPr>
  </w:style>
  <w:style w:type="character" w:customStyle="1" w:styleId="CommentTextChar">
    <w:name w:val="Comment Text Char"/>
    <w:basedOn w:val="DefaultParagraphFont"/>
    <w:link w:val="CommentText"/>
    <w:uiPriority w:val="99"/>
    <w:rsid w:val="00E86588"/>
    <w:rPr>
      <w:sz w:val="20"/>
      <w:szCs w:val="20"/>
    </w:rPr>
  </w:style>
  <w:style w:type="character" w:customStyle="1" w:styleId="UnresolvedMention">
    <w:name w:val="Unresolved Mention"/>
    <w:basedOn w:val="DefaultParagraphFont"/>
    <w:uiPriority w:val="99"/>
    <w:semiHidden/>
    <w:unhideWhenUsed/>
    <w:rsid w:val="000B0446"/>
    <w:rPr>
      <w:color w:val="605E5C"/>
      <w:shd w:val="clear" w:color="auto" w:fill="E1DFDD"/>
    </w:rPr>
  </w:style>
  <w:style w:type="paragraph" w:styleId="ListParagraph">
    <w:name w:val="List Paragraph"/>
    <w:basedOn w:val="Normal"/>
    <w:uiPriority w:val="34"/>
    <w:qFormat/>
    <w:rsid w:val="00B042BB"/>
    <w:pPr>
      <w:spacing w:after="160" w:line="259" w:lineRule="auto"/>
      <w:ind w:left="720"/>
      <w:contextualSpacing/>
    </w:pPr>
    <w:rPr>
      <w:rFonts w:ascii="Calibri" w:eastAsia="Calibri" w:hAnsi="Calibri"/>
      <w:sz w:val="22"/>
      <w:szCs w:val="22"/>
      <w:lang w:val="sl-SI"/>
    </w:rPr>
  </w:style>
  <w:style w:type="paragraph" w:styleId="EndnoteText">
    <w:name w:val="endnote text"/>
    <w:basedOn w:val="Normal"/>
    <w:link w:val="EndnoteTextChar"/>
    <w:uiPriority w:val="99"/>
    <w:semiHidden/>
    <w:unhideWhenUsed/>
    <w:rsid w:val="00F907DF"/>
    <w:rPr>
      <w:sz w:val="20"/>
      <w:szCs w:val="20"/>
    </w:rPr>
  </w:style>
  <w:style w:type="character" w:customStyle="1" w:styleId="EndnoteTextChar">
    <w:name w:val="Endnote Text Char"/>
    <w:basedOn w:val="DefaultParagraphFont"/>
    <w:link w:val="EndnoteText"/>
    <w:uiPriority w:val="99"/>
    <w:semiHidden/>
    <w:rsid w:val="00F907DF"/>
    <w:rPr>
      <w:sz w:val="20"/>
      <w:szCs w:val="20"/>
    </w:rPr>
  </w:style>
  <w:style w:type="character" w:styleId="EndnoteReference">
    <w:name w:val="endnote reference"/>
    <w:basedOn w:val="DefaultParagraphFont"/>
    <w:uiPriority w:val="99"/>
    <w:semiHidden/>
    <w:unhideWhenUsed/>
    <w:rsid w:val="00F907DF"/>
    <w:rPr>
      <w:vertAlign w:val="superscript"/>
    </w:rPr>
  </w:style>
  <w:style w:type="paragraph" w:styleId="FootnoteText">
    <w:name w:val="footnote text"/>
    <w:basedOn w:val="Normal"/>
    <w:link w:val="FootnoteTextChar"/>
    <w:uiPriority w:val="99"/>
    <w:semiHidden/>
    <w:unhideWhenUsed/>
    <w:rsid w:val="00F907DF"/>
    <w:rPr>
      <w:sz w:val="20"/>
      <w:szCs w:val="20"/>
    </w:rPr>
  </w:style>
  <w:style w:type="character" w:customStyle="1" w:styleId="FootnoteTextChar">
    <w:name w:val="Footnote Text Char"/>
    <w:basedOn w:val="DefaultParagraphFont"/>
    <w:link w:val="FootnoteText"/>
    <w:uiPriority w:val="99"/>
    <w:semiHidden/>
    <w:rsid w:val="00F907DF"/>
    <w:rPr>
      <w:sz w:val="20"/>
      <w:szCs w:val="20"/>
    </w:rPr>
  </w:style>
  <w:style w:type="character" w:styleId="FootnoteReference">
    <w:name w:val="footnote reference"/>
    <w:basedOn w:val="DefaultParagraphFont"/>
    <w:uiPriority w:val="99"/>
    <w:semiHidden/>
    <w:unhideWhenUsed/>
    <w:rsid w:val="00F907DF"/>
    <w:rPr>
      <w:vertAlign w:val="superscript"/>
    </w:rPr>
  </w:style>
  <w:style w:type="paragraph" w:styleId="HTMLPreformatted">
    <w:name w:val="HTML Preformatted"/>
    <w:basedOn w:val="Normal"/>
    <w:link w:val="HTMLPreformattedChar"/>
    <w:uiPriority w:val="99"/>
    <w:unhideWhenUsed/>
    <w:rsid w:val="001B1B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zh-TW"/>
    </w:rPr>
  </w:style>
  <w:style w:type="character" w:customStyle="1" w:styleId="HTMLPreformattedChar">
    <w:name w:val="HTML Preformatted Char"/>
    <w:basedOn w:val="DefaultParagraphFont"/>
    <w:link w:val="HTMLPreformatted"/>
    <w:uiPriority w:val="99"/>
    <w:rsid w:val="001B1B3A"/>
    <w:rPr>
      <w:rFonts w:ascii="Courier New" w:hAnsi="Courier New" w:cs="Courier New"/>
      <w:sz w:val="20"/>
      <w:szCs w:val="20"/>
      <w:lang w:val="en-GB" w:eastAsia="zh-TW"/>
    </w:rPr>
  </w:style>
  <w:style w:type="paragraph" w:styleId="NormalWeb">
    <w:name w:val="Normal (Web)"/>
    <w:basedOn w:val="Normal"/>
    <w:uiPriority w:val="99"/>
    <w:unhideWhenUsed/>
    <w:rsid w:val="006B6540"/>
    <w:pPr>
      <w:spacing w:before="100" w:beforeAutospacing="1" w:after="100" w:afterAutospacing="1"/>
    </w:pPr>
  </w:style>
  <w:style w:type="character" w:styleId="Strong">
    <w:name w:val="Strong"/>
    <w:basedOn w:val="DefaultParagraphFont"/>
    <w:uiPriority w:val="22"/>
    <w:qFormat/>
    <w:rsid w:val="0080705D"/>
    <w:rPr>
      <w:b/>
      <w:bCs/>
    </w:rPr>
  </w:style>
  <w:style w:type="paragraph" w:customStyle="1" w:styleId="Navaden1">
    <w:name w:val="Navaden1"/>
    <w:rsid w:val="003F10F0"/>
  </w:style>
  <w:style w:type="paragraph" w:customStyle="1" w:styleId="mb15">
    <w:name w:val="mb15"/>
    <w:basedOn w:val="Normal"/>
    <w:rsid w:val="00A030AE"/>
    <w:pPr>
      <w:spacing w:before="100" w:beforeAutospacing="1" w:after="100" w:afterAutospacing="1"/>
    </w:pPr>
  </w:style>
  <w:style w:type="paragraph" w:customStyle="1" w:styleId="mb0">
    <w:name w:val="mb0"/>
    <w:basedOn w:val="Normal"/>
    <w:rsid w:val="00A030AE"/>
    <w:pPr>
      <w:spacing w:before="100" w:beforeAutospacing="1" w:after="100" w:afterAutospacing="1"/>
    </w:pPr>
  </w:style>
  <w:style w:type="table" w:styleId="TableGrid">
    <w:name w:val="Table Grid"/>
    <w:basedOn w:val="TableNormal"/>
    <w:uiPriority w:val="39"/>
    <w:rsid w:val="00F837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F837E7"/>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37E7"/>
    <w:pPr>
      <w:widowControl w:val="0"/>
      <w:autoSpaceDE w:val="0"/>
      <w:autoSpaceDN w:val="0"/>
    </w:pPr>
    <w:rPr>
      <w:rFonts w:ascii="Arial" w:eastAsia="Arial" w:hAnsi="Arial" w:cs="Arial"/>
      <w:sz w:val="22"/>
      <w:szCs w:val="22"/>
      <w:lang w:val="sl-SI"/>
    </w:rPr>
  </w:style>
  <w:style w:type="paragraph" w:styleId="Header">
    <w:name w:val="header"/>
    <w:basedOn w:val="Normal"/>
    <w:link w:val="HeaderChar"/>
    <w:uiPriority w:val="99"/>
    <w:unhideWhenUsed/>
    <w:rsid w:val="00B12BA6"/>
    <w:pPr>
      <w:tabs>
        <w:tab w:val="center" w:pos="4680"/>
        <w:tab w:val="right" w:pos="9360"/>
      </w:tabs>
    </w:pPr>
  </w:style>
  <w:style w:type="character" w:customStyle="1" w:styleId="HeaderChar">
    <w:name w:val="Header Char"/>
    <w:basedOn w:val="DefaultParagraphFont"/>
    <w:link w:val="Header"/>
    <w:uiPriority w:val="99"/>
    <w:rsid w:val="00B12BA6"/>
  </w:style>
  <w:style w:type="paragraph" w:styleId="Footer">
    <w:name w:val="footer"/>
    <w:basedOn w:val="Normal"/>
    <w:link w:val="FooterChar"/>
    <w:uiPriority w:val="99"/>
    <w:unhideWhenUsed/>
    <w:rsid w:val="00B12BA6"/>
    <w:pPr>
      <w:tabs>
        <w:tab w:val="center" w:pos="4680"/>
        <w:tab w:val="right" w:pos="9360"/>
      </w:tabs>
    </w:pPr>
  </w:style>
  <w:style w:type="character" w:customStyle="1" w:styleId="FooterChar">
    <w:name w:val="Footer Char"/>
    <w:basedOn w:val="DefaultParagraphFont"/>
    <w:link w:val="Footer"/>
    <w:uiPriority w:val="99"/>
    <w:rsid w:val="00B12BA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EFF"/>
  </w:style>
  <w:style w:type="paragraph" w:styleId="Heading1">
    <w:name w:val="heading 1"/>
    <w:basedOn w:val="Normal1"/>
    <w:next w:val="Normal1"/>
    <w:link w:val="Heading1Char"/>
    <w:uiPriority w:val="9"/>
    <w:qFormat/>
    <w:rsid w:val="003C73FA"/>
    <w:pPr>
      <w:keepNext/>
      <w:keepLines/>
      <w:spacing w:before="480" w:after="120"/>
      <w:outlineLvl w:val="0"/>
    </w:pPr>
    <w:rPr>
      <w:b/>
      <w:sz w:val="48"/>
      <w:szCs w:val="48"/>
    </w:rPr>
  </w:style>
  <w:style w:type="paragraph" w:styleId="Heading2">
    <w:name w:val="heading 2"/>
    <w:basedOn w:val="Normal1"/>
    <w:next w:val="Normal1"/>
    <w:link w:val="Heading2Char"/>
    <w:uiPriority w:val="9"/>
    <w:qFormat/>
    <w:rsid w:val="003C73FA"/>
    <w:pPr>
      <w:keepNext/>
      <w:pBdr>
        <w:top w:val="nil"/>
        <w:left w:val="nil"/>
        <w:bottom w:val="nil"/>
        <w:right w:val="nil"/>
        <w:between w:val="nil"/>
      </w:pBdr>
      <w:outlineLvl w:val="1"/>
    </w:pPr>
    <w:rPr>
      <w:rFonts w:ascii="Helvetica Neue" w:eastAsia="Helvetica Neue" w:hAnsi="Helvetica Neue" w:cs="Helvetica Neue"/>
      <w:b/>
      <w:color w:val="000000"/>
      <w:sz w:val="32"/>
      <w:szCs w:val="32"/>
    </w:rPr>
  </w:style>
  <w:style w:type="paragraph" w:styleId="Heading3">
    <w:name w:val="heading 3"/>
    <w:basedOn w:val="Normal1"/>
    <w:next w:val="Normal1"/>
    <w:link w:val="Heading3Char"/>
    <w:uiPriority w:val="9"/>
    <w:qFormat/>
    <w:rsid w:val="003C73FA"/>
    <w:pPr>
      <w:keepNext/>
      <w:keepLines/>
      <w:spacing w:before="280" w:after="80"/>
      <w:outlineLvl w:val="2"/>
    </w:pPr>
    <w:rPr>
      <w:b/>
      <w:sz w:val="28"/>
      <w:szCs w:val="28"/>
    </w:rPr>
  </w:style>
  <w:style w:type="paragraph" w:styleId="Heading4">
    <w:name w:val="heading 4"/>
    <w:basedOn w:val="Normal1"/>
    <w:next w:val="Normal1"/>
    <w:rsid w:val="003C73FA"/>
    <w:pPr>
      <w:keepNext/>
      <w:keepLines/>
      <w:spacing w:before="240" w:after="40"/>
      <w:outlineLvl w:val="3"/>
    </w:pPr>
    <w:rPr>
      <w:b/>
    </w:rPr>
  </w:style>
  <w:style w:type="paragraph" w:styleId="Heading5">
    <w:name w:val="heading 5"/>
    <w:basedOn w:val="Normal1"/>
    <w:next w:val="Normal1"/>
    <w:rsid w:val="003C73FA"/>
    <w:pPr>
      <w:keepNext/>
      <w:keepLines/>
      <w:spacing w:before="220" w:after="40"/>
      <w:outlineLvl w:val="4"/>
    </w:pPr>
    <w:rPr>
      <w:b/>
      <w:sz w:val="22"/>
      <w:szCs w:val="22"/>
    </w:rPr>
  </w:style>
  <w:style w:type="paragraph" w:styleId="Heading6">
    <w:name w:val="heading 6"/>
    <w:basedOn w:val="Normal1"/>
    <w:next w:val="Normal1"/>
    <w:rsid w:val="003C73FA"/>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C73FA"/>
  </w:style>
  <w:style w:type="character" w:customStyle="1" w:styleId="Heading1Char">
    <w:name w:val="Heading 1 Char"/>
    <w:basedOn w:val="DefaultParagraphFont"/>
    <w:link w:val="Heading1"/>
    <w:uiPriority w:val="9"/>
    <w:rsid w:val="00E039E6"/>
    <w:rPr>
      <w:b/>
      <w:sz w:val="48"/>
      <w:szCs w:val="48"/>
    </w:rPr>
  </w:style>
  <w:style w:type="character" w:customStyle="1" w:styleId="Heading2Char">
    <w:name w:val="Heading 2 Char"/>
    <w:basedOn w:val="DefaultParagraphFont"/>
    <w:link w:val="Heading2"/>
    <w:uiPriority w:val="9"/>
    <w:rsid w:val="00E039E6"/>
    <w:rPr>
      <w:rFonts w:ascii="Helvetica Neue" w:eastAsia="Helvetica Neue" w:hAnsi="Helvetica Neue" w:cs="Helvetica Neue"/>
      <w:b/>
      <w:color w:val="000000"/>
      <w:sz w:val="32"/>
      <w:szCs w:val="32"/>
    </w:rPr>
  </w:style>
  <w:style w:type="character" w:customStyle="1" w:styleId="Heading3Char">
    <w:name w:val="Heading 3 Char"/>
    <w:basedOn w:val="DefaultParagraphFont"/>
    <w:link w:val="Heading3"/>
    <w:uiPriority w:val="9"/>
    <w:rsid w:val="00E039E6"/>
    <w:rPr>
      <w:b/>
      <w:sz w:val="28"/>
      <w:szCs w:val="28"/>
    </w:rPr>
  </w:style>
  <w:style w:type="paragraph" w:styleId="Title">
    <w:name w:val="Title"/>
    <w:basedOn w:val="Normal1"/>
    <w:next w:val="Normal1"/>
    <w:rsid w:val="003C73FA"/>
    <w:pPr>
      <w:keepNext/>
      <w:keepLines/>
      <w:spacing w:before="480" w:after="120"/>
    </w:pPr>
    <w:rPr>
      <w:b/>
      <w:sz w:val="72"/>
      <w:szCs w:val="72"/>
    </w:rPr>
  </w:style>
  <w:style w:type="paragraph" w:styleId="Subtitle">
    <w:name w:val="Subtitle"/>
    <w:basedOn w:val="Normal1"/>
    <w:next w:val="Normal1"/>
    <w:rsid w:val="003C73FA"/>
    <w:pPr>
      <w:keepNext/>
      <w:keepLines/>
      <w:spacing w:before="360" w:after="80"/>
    </w:pPr>
    <w:rPr>
      <w:rFonts w:ascii="Georgia" w:eastAsia="Georgia" w:hAnsi="Georgia" w:cs="Georgia"/>
      <w:i/>
      <w:color w:val="666666"/>
      <w:sz w:val="48"/>
      <w:szCs w:val="48"/>
    </w:rPr>
  </w:style>
  <w:style w:type="table" w:customStyle="1" w:styleId="4">
    <w:name w:val="4"/>
    <w:basedOn w:val="TableNormal"/>
    <w:rsid w:val="003C73FA"/>
    <w:tblPr>
      <w:tblStyleRowBandSize w:val="1"/>
      <w:tblStyleColBandSize w:val="1"/>
      <w:tblInd w:w="0" w:type="dxa"/>
      <w:tblCellMar>
        <w:top w:w="0" w:type="dxa"/>
        <w:left w:w="115" w:type="dxa"/>
        <w:bottom w:w="0" w:type="dxa"/>
        <w:right w:w="115" w:type="dxa"/>
      </w:tblCellMar>
    </w:tblPr>
  </w:style>
  <w:style w:type="table" w:customStyle="1" w:styleId="3">
    <w:name w:val="3"/>
    <w:basedOn w:val="TableNormal"/>
    <w:rsid w:val="003C73FA"/>
    <w:tblPr>
      <w:tblStyleRowBandSize w:val="1"/>
      <w:tblStyleColBandSize w:val="1"/>
      <w:tblInd w:w="0" w:type="dxa"/>
      <w:tblCellMar>
        <w:top w:w="0" w:type="dxa"/>
        <w:left w:w="115" w:type="dxa"/>
        <w:bottom w:w="0" w:type="dxa"/>
        <w:right w:w="115" w:type="dxa"/>
      </w:tblCellMar>
    </w:tblPr>
  </w:style>
  <w:style w:type="table" w:customStyle="1" w:styleId="2">
    <w:name w:val="2"/>
    <w:basedOn w:val="TableNormal"/>
    <w:rsid w:val="003C73FA"/>
    <w:tblPr>
      <w:tblStyleRowBandSize w:val="1"/>
      <w:tblStyleColBandSize w:val="1"/>
      <w:tblInd w:w="0" w:type="dxa"/>
      <w:tblCellMar>
        <w:top w:w="0" w:type="dxa"/>
        <w:left w:w="115" w:type="dxa"/>
        <w:bottom w:w="0" w:type="dxa"/>
        <w:right w:w="115" w:type="dxa"/>
      </w:tblCellMar>
    </w:tblPr>
  </w:style>
  <w:style w:type="table" w:customStyle="1" w:styleId="1">
    <w:name w:val="1"/>
    <w:basedOn w:val="TableNormal"/>
    <w:rsid w:val="003C73FA"/>
    <w:tblPr>
      <w:tblStyleRowBandSize w:val="1"/>
      <w:tblStyleColBandSize w:val="1"/>
      <w:tblInd w:w="0" w:type="dxa"/>
      <w:tblCellMar>
        <w:top w:w="0" w:type="dxa"/>
        <w:left w:w="115" w:type="dxa"/>
        <w:bottom w:w="0" w:type="dxa"/>
        <w:right w:w="115" w:type="dxa"/>
      </w:tblCellMar>
    </w:tblPr>
  </w:style>
  <w:style w:type="paragraph" w:styleId="BalloonText">
    <w:name w:val="Balloon Text"/>
    <w:basedOn w:val="Normal"/>
    <w:link w:val="BalloonTextChar"/>
    <w:uiPriority w:val="99"/>
    <w:semiHidden/>
    <w:unhideWhenUsed/>
    <w:rsid w:val="006C06B8"/>
    <w:rPr>
      <w:rFonts w:ascii="Tahoma" w:hAnsi="Tahoma" w:cs="Tahoma"/>
      <w:sz w:val="16"/>
      <w:szCs w:val="16"/>
    </w:rPr>
  </w:style>
  <w:style w:type="character" w:customStyle="1" w:styleId="BalloonTextChar">
    <w:name w:val="Balloon Text Char"/>
    <w:basedOn w:val="DefaultParagraphFont"/>
    <w:link w:val="BalloonText"/>
    <w:uiPriority w:val="99"/>
    <w:semiHidden/>
    <w:rsid w:val="006C06B8"/>
    <w:rPr>
      <w:rFonts w:ascii="Tahoma" w:hAnsi="Tahoma" w:cs="Tahoma"/>
      <w:sz w:val="16"/>
      <w:szCs w:val="16"/>
    </w:rPr>
  </w:style>
  <w:style w:type="paragraph" w:customStyle="1" w:styleId="Default">
    <w:name w:val="Default"/>
    <w:rsid w:val="00B54702"/>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paragraph" w:styleId="Caption">
    <w:name w:val="caption"/>
    <w:basedOn w:val="Normal"/>
    <w:next w:val="Normal"/>
    <w:uiPriority w:val="35"/>
    <w:unhideWhenUsed/>
    <w:qFormat/>
    <w:rsid w:val="00E039E6"/>
    <w:pPr>
      <w:spacing w:after="200"/>
    </w:pPr>
    <w:rPr>
      <w:rFonts w:asciiTheme="minorHAnsi" w:eastAsiaTheme="minorHAnsi" w:hAnsiTheme="minorHAnsi" w:cstheme="minorBidi"/>
      <w:i/>
      <w:iCs/>
      <w:color w:val="1F497D" w:themeColor="text2"/>
      <w:sz w:val="18"/>
      <w:szCs w:val="18"/>
      <w:lang w:val="en-GB"/>
    </w:rPr>
  </w:style>
  <w:style w:type="character" w:styleId="Hyperlink">
    <w:name w:val="Hyperlink"/>
    <w:uiPriority w:val="99"/>
    <w:unhideWhenUsed/>
    <w:rsid w:val="003E0845"/>
    <w:rPr>
      <w:color w:val="0000FF"/>
      <w:u w:val="single"/>
    </w:rPr>
  </w:style>
  <w:style w:type="character" w:styleId="CommentReference">
    <w:name w:val="annotation reference"/>
    <w:basedOn w:val="DefaultParagraphFont"/>
    <w:uiPriority w:val="99"/>
    <w:semiHidden/>
    <w:unhideWhenUsed/>
    <w:rsid w:val="00E86588"/>
    <w:rPr>
      <w:sz w:val="16"/>
      <w:szCs w:val="16"/>
    </w:rPr>
  </w:style>
  <w:style w:type="paragraph" w:styleId="CommentText">
    <w:name w:val="annotation text"/>
    <w:basedOn w:val="Normal"/>
    <w:link w:val="CommentTextChar"/>
    <w:uiPriority w:val="99"/>
    <w:unhideWhenUsed/>
    <w:rsid w:val="00E86588"/>
    <w:rPr>
      <w:sz w:val="20"/>
      <w:szCs w:val="20"/>
    </w:rPr>
  </w:style>
  <w:style w:type="character" w:customStyle="1" w:styleId="CommentTextChar">
    <w:name w:val="Comment Text Char"/>
    <w:basedOn w:val="DefaultParagraphFont"/>
    <w:link w:val="CommentText"/>
    <w:uiPriority w:val="99"/>
    <w:rsid w:val="00E86588"/>
    <w:rPr>
      <w:sz w:val="20"/>
      <w:szCs w:val="20"/>
    </w:rPr>
  </w:style>
  <w:style w:type="character" w:customStyle="1" w:styleId="UnresolvedMention">
    <w:name w:val="Unresolved Mention"/>
    <w:basedOn w:val="DefaultParagraphFont"/>
    <w:uiPriority w:val="99"/>
    <w:semiHidden/>
    <w:unhideWhenUsed/>
    <w:rsid w:val="000B0446"/>
    <w:rPr>
      <w:color w:val="605E5C"/>
      <w:shd w:val="clear" w:color="auto" w:fill="E1DFDD"/>
    </w:rPr>
  </w:style>
  <w:style w:type="paragraph" w:styleId="ListParagraph">
    <w:name w:val="List Paragraph"/>
    <w:basedOn w:val="Normal"/>
    <w:uiPriority w:val="34"/>
    <w:qFormat/>
    <w:rsid w:val="00B042BB"/>
    <w:pPr>
      <w:spacing w:after="160" w:line="259" w:lineRule="auto"/>
      <w:ind w:left="720"/>
      <w:contextualSpacing/>
    </w:pPr>
    <w:rPr>
      <w:rFonts w:ascii="Calibri" w:eastAsia="Calibri" w:hAnsi="Calibri"/>
      <w:sz w:val="22"/>
      <w:szCs w:val="22"/>
      <w:lang w:val="sl-SI"/>
    </w:rPr>
  </w:style>
  <w:style w:type="paragraph" w:styleId="EndnoteText">
    <w:name w:val="endnote text"/>
    <w:basedOn w:val="Normal"/>
    <w:link w:val="EndnoteTextChar"/>
    <w:uiPriority w:val="99"/>
    <w:semiHidden/>
    <w:unhideWhenUsed/>
    <w:rsid w:val="00F907DF"/>
    <w:rPr>
      <w:sz w:val="20"/>
      <w:szCs w:val="20"/>
    </w:rPr>
  </w:style>
  <w:style w:type="character" w:customStyle="1" w:styleId="EndnoteTextChar">
    <w:name w:val="Endnote Text Char"/>
    <w:basedOn w:val="DefaultParagraphFont"/>
    <w:link w:val="EndnoteText"/>
    <w:uiPriority w:val="99"/>
    <w:semiHidden/>
    <w:rsid w:val="00F907DF"/>
    <w:rPr>
      <w:sz w:val="20"/>
      <w:szCs w:val="20"/>
    </w:rPr>
  </w:style>
  <w:style w:type="character" w:styleId="EndnoteReference">
    <w:name w:val="endnote reference"/>
    <w:basedOn w:val="DefaultParagraphFont"/>
    <w:uiPriority w:val="99"/>
    <w:semiHidden/>
    <w:unhideWhenUsed/>
    <w:rsid w:val="00F907DF"/>
    <w:rPr>
      <w:vertAlign w:val="superscript"/>
    </w:rPr>
  </w:style>
  <w:style w:type="paragraph" w:styleId="FootnoteText">
    <w:name w:val="footnote text"/>
    <w:basedOn w:val="Normal"/>
    <w:link w:val="FootnoteTextChar"/>
    <w:uiPriority w:val="99"/>
    <w:semiHidden/>
    <w:unhideWhenUsed/>
    <w:rsid w:val="00F907DF"/>
    <w:rPr>
      <w:sz w:val="20"/>
      <w:szCs w:val="20"/>
    </w:rPr>
  </w:style>
  <w:style w:type="character" w:customStyle="1" w:styleId="FootnoteTextChar">
    <w:name w:val="Footnote Text Char"/>
    <w:basedOn w:val="DefaultParagraphFont"/>
    <w:link w:val="FootnoteText"/>
    <w:uiPriority w:val="99"/>
    <w:semiHidden/>
    <w:rsid w:val="00F907DF"/>
    <w:rPr>
      <w:sz w:val="20"/>
      <w:szCs w:val="20"/>
    </w:rPr>
  </w:style>
  <w:style w:type="character" w:styleId="FootnoteReference">
    <w:name w:val="footnote reference"/>
    <w:basedOn w:val="DefaultParagraphFont"/>
    <w:uiPriority w:val="99"/>
    <w:semiHidden/>
    <w:unhideWhenUsed/>
    <w:rsid w:val="00F907DF"/>
    <w:rPr>
      <w:vertAlign w:val="superscript"/>
    </w:rPr>
  </w:style>
  <w:style w:type="paragraph" w:styleId="HTMLPreformatted">
    <w:name w:val="HTML Preformatted"/>
    <w:basedOn w:val="Normal"/>
    <w:link w:val="HTMLPreformattedChar"/>
    <w:uiPriority w:val="99"/>
    <w:unhideWhenUsed/>
    <w:rsid w:val="001B1B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zh-TW"/>
    </w:rPr>
  </w:style>
  <w:style w:type="character" w:customStyle="1" w:styleId="HTMLPreformattedChar">
    <w:name w:val="HTML Preformatted Char"/>
    <w:basedOn w:val="DefaultParagraphFont"/>
    <w:link w:val="HTMLPreformatted"/>
    <w:uiPriority w:val="99"/>
    <w:rsid w:val="001B1B3A"/>
    <w:rPr>
      <w:rFonts w:ascii="Courier New" w:hAnsi="Courier New" w:cs="Courier New"/>
      <w:sz w:val="20"/>
      <w:szCs w:val="20"/>
      <w:lang w:val="en-GB" w:eastAsia="zh-TW"/>
    </w:rPr>
  </w:style>
  <w:style w:type="paragraph" w:styleId="NormalWeb">
    <w:name w:val="Normal (Web)"/>
    <w:basedOn w:val="Normal"/>
    <w:uiPriority w:val="99"/>
    <w:unhideWhenUsed/>
    <w:rsid w:val="006B6540"/>
    <w:pPr>
      <w:spacing w:before="100" w:beforeAutospacing="1" w:after="100" w:afterAutospacing="1"/>
    </w:pPr>
  </w:style>
  <w:style w:type="character" w:styleId="Strong">
    <w:name w:val="Strong"/>
    <w:basedOn w:val="DefaultParagraphFont"/>
    <w:uiPriority w:val="22"/>
    <w:qFormat/>
    <w:rsid w:val="0080705D"/>
    <w:rPr>
      <w:b/>
      <w:bCs/>
    </w:rPr>
  </w:style>
  <w:style w:type="paragraph" w:customStyle="1" w:styleId="Navaden1">
    <w:name w:val="Navaden1"/>
    <w:rsid w:val="003F10F0"/>
  </w:style>
  <w:style w:type="paragraph" w:customStyle="1" w:styleId="mb15">
    <w:name w:val="mb15"/>
    <w:basedOn w:val="Normal"/>
    <w:rsid w:val="00A030AE"/>
    <w:pPr>
      <w:spacing w:before="100" w:beforeAutospacing="1" w:after="100" w:afterAutospacing="1"/>
    </w:pPr>
  </w:style>
  <w:style w:type="paragraph" w:customStyle="1" w:styleId="mb0">
    <w:name w:val="mb0"/>
    <w:basedOn w:val="Normal"/>
    <w:rsid w:val="00A030AE"/>
    <w:pPr>
      <w:spacing w:before="100" w:beforeAutospacing="1" w:after="100" w:afterAutospacing="1"/>
    </w:pPr>
  </w:style>
  <w:style w:type="table" w:styleId="TableGrid">
    <w:name w:val="Table Grid"/>
    <w:basedOn w:val="TableNormal"/>
    <w:uiPriority w:val="39"/>
    <w:rsid w:val="00F837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F837E7"/>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37E7"/>
    <w:pPr>
      <w:widowControl w:val="0"/>
      <w:autoSpaceDE w:val="0"/>
      <w:autoSpaceDN w:val="0"/>
    </w:pPr>
    <w:rPr>
      <w:rFonts w:ascii="Arial" w:eastAsia="Arial" w:hAnsi="Arial" w:cs="Arial"/>
      <w:sz w:val="22"/>
      <w:szCs w:val="22"/>
      <w:lang w:val="sl-SI"/>
    </w:rPr>
  </w:style>
  <w:style w:type="paragraph" w:styleId="Header">
    <w:name w:val="header"/>
    <w:basedOn w:val="Normal"/>
    <w:link w:val="HeaderChar"/>
    <w:uiPriority w:val="99"/>
    <w:unhideWhenUsed/>
    <w:rsid w:val="00B12BA6"/>
    <w:pPr>
      <w:tabs>
        <w:tab w:val="center" w:pos="4680"/>
        <w:tab w:val="right" w:pos="9360"/>
      </w:tabs>
    </w:pPr>
  </w:style>
  <w:style w:type="character" w:customStyle="1" w:styleId="HeaderChar">
    <w:name w:val="Header Char"/>
    <w:basedOn w:val="DefaultParagraphFont"/>
    <w:link w:val="Header"/>
    <w:uiPriority w:val="99"/>
    <w:rsid w:val="00B12BA6"/>
  </w:style>
  <w:style w:type="paragraph" w:styleId="Footer">
    <w:name w:val="footer"/>
    <w:basedOn w:val="Normal"/>
    <w:link w:val="FooterChar"/>
    <w:uiPriority w:val="99"/>
    <w:unhideWhenUsed/>
    <w:rsid w:val="00B12BA6"/>
    <w:pPr>
      <w:tabs>
        <w:tab w:val="center" w:pos="4680"/>
        <w:tab w:val="right" w:pos="9360"/>
      </w:tabs>
    </w:pPr>
  </w:style>
  <w:style w:type="character" w:customStyle="1" w:styleId="FooterChar">
    <w:name w:val="Footer Char"/>
    <w:basedOn w:val="DefaultParagraphFont"/>
    <w:link w:val="Footer"/>
    <w:uiPriority w:val="99"/>
    <w:rsid w:val="00B12B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318885">
      <w:bodyDiv w:val="1"/>
      <w:marLeft w:val="0"/>
      <w:marRight w:val="0"/>
      <w:marTop w:val="0"/>
      <w:marBottom w:val="0"/>
      <w:divBdr>
        <w:top w:val="none" w:sz="0" w:space="0" w:color="auto"/>
        <w:left w:val="none" w:sz="0" w:space="0" w:color="auto"/>
        <w:bottom w:val="none" w:sz="0" w:space="0" w:color="auto"/>
        <w:right w:val="none" w:sz="0" w:space="0" w:color="auto"/>
      </w:divBdr>
    </w:div>
    <w:div w:id="73823814">
      <w:bodyDiv w:val="1"/>
      <w:marLeft w:val="224"/>
      <w:marRight w:val="224"/>
      <w:marTop w:val="224"/>
      <w:marBottom w:val="224"/>
      <w:divBdr>
        <w:top w:val="none" w:sz="0" w:space="0" w:color="auto"/>
        <w:left w:val="none" w:sz="0" w:space="0" w:color="auto"/>
        <w:bottom w:val="none" w:sz="0" w:space="0" w:color="auto"/>
        <w:right w:val="none" w:sz="0" w:space="0" w:color="auto"/>
      </w:divBdr>
    </w:div>
    <w:div w:id="231474533">
      <w:bodyDiv w:val="1"/>
      <w:marLeft w:val="224"/>
      <w:marRight w:val="224"/>
      <w:marTop w:val="224"/>
      <w:marBottom w:val="224"/>
      <w:divBdr>
        <w:top w:val="none" w:sz="0" w:space="0" w:color="auto"/>
        <w:left w:val="none" w:sz="0" w:space="0" w:color="auto"/>
        <w:bottom w:val="none" w:sz="0" w:space="0" w:color="auto"/>
        <w:right w:val="none" w:sz="0" w:space="0" w:color="auto"/>
      </w:divBdr>
    </w:div>
    <w:div w:id="306328703">
      <w:bodyDiv w:val="1"/>
      <w:marLeft w:val="0"/>
      <w:marRight w:val="0"/>
      <w:marTop w:val="0"/>
      <w:marBottom w:val="0"/>
      <w:divBdr>
        <w:top w:val="none" w:sz="0" w:space="0" w:color="auto"/>
        <w:left w:val="none" w:sz="0" w:space="0" w:color="auto"/>
        <w:bottom w:val="none" w:sz="0" w:space="0" w:color="auto"/>
        <w:right w:val="none" w:sz="0" w:space="0" w:color="auto"/>
      </w:divBdr>
    </w:div>
    <w:div w:id="318114544">
      <w:bodyDiv w:val="1"/>
      <w:marLeft w:val="224"/>
      <w:marRight w:val="224"/>
      <w:marTop w:val="224"/>
      <w:marBottom w:val="224"/>
      <w:divBdr>
        <w:top w:val="none" w:sz="0" w:space="0" w:color="auto"/>
        <w:left w:val="none" w:sz="0" w:space="0" w:color="auto"/>
        <w:bottom w:val="none" w:sz="0" w:space="0" w:color="auto"/>
        <w:right w:val="none" w:sz="0" w:space="0" w:color="auto"/>
      </w:divBdr>
    </w:div>
    <w:div w:id="341859277">
      <w:bodyDiv w:val="1"/>
      <w:marLeft w:val="224"/>
      <w:marRight w:val="224"/>
      <w:marTop w:val="224"/>
      <w:marBottom w:val="224"/>
      <w:divBdr>
        <w:top w:val="none" w:sz="0" w:space="0" w:color="auto"/>
        <w:left w:val="none" w:sz="0" w:space="0" w:color="auto"/>
        <w:bottom w:val="none" w:sz="0" w:space="0" w:color="auto"/>
        <w:right w:val="none" w:sz="0" w:space="0" w:color="auto"/>
      </w:divBdr>
    </w:div>
    <w:div w:id="410585287">
      <w:bodyDiv w:val="1"/>
      <w:marLeft w:val="224"/>
      <w:marRight w:val="224"/>
      <w:marTop w:val="224"/>
      <w:marBottom w:val="224"/>
      <w:divBdr>
        <w:top w:val="none" w:sz="0" w:space="0" w:color="auto"/>
        <w:left w:val="none" w:sz="0" w:space="0" w:color="auto"/>
        <w:bottom w:val="none" w:sz="0" w:space="0" w:color="auto"/>
        <w:right w:val="none" w:sz="0" w:space="0" w:color="auto"/>
      </w:divBdr>
    </w:div>
    <w:div w:id="549650701">
      <w:bodyDiv w:val="1"/>
      <w:marLeft w:val="224"/>
      <w:marRight w:val="224"/>
      <w:marTop w:val="224"/>
      <w:marBottom w:val="224"/>
      <w:divBdr>
        <w:top w:val="none" w:sz="0" w:space="0" w:color="auto"/>
        <w:left w:val="none" w:sz="0" w:space="0" w:color="auto"/>
        <w:bottom w:val="none" w:sz="0" w:space="0" w:color="auto"/>
        <w:right w:val="none" w:sz="0" w:space="0" w:color="auto"/>
      </w:divBdr>
    </w:div>
    <w:div w:id="552154149">
      <w:bodyDiv w:val="1"/>
      <w:marLeft w:val="0"/>
      <w:marRight w:val="0"/>
      <w:marTop w:val="0"/>
      <w:marBottom w:val="0"/>
      <w:divBdr>
        <w:top w:val="none" w:sz="0" w:space="0" w:color="auto"/>
        <w:left w:val="none" w:sz="0" w:space="0" w:color="auto"/>
        <w:bottom w:val="none" w:sz="0" w:space="0" w:color="auto"/>
        <w:right w:val="none" w:sz="0" w:space="0" w:color="auto"/>
      </w:divBdr>
    </w:div>
    <w:div w:id="563445519">
      <w:bodyDiv w:val="1"/>
      <w:marLeft w:val="224"/>
      <w:marRight w:val="224"/>
      <w:marTop w:val="224"/>
      <w:marBottom w:val="224"/>
      <w:divBdr>
        <w:top w:val="none" w:sz="0" w:space="0" w:color="auto"/>
        <w:left w:val="none" w:sz="0" w:space="0" w:color="auto"/>
        <w:bottom w:val="none" w:sz="0" w:space="0" w:color="auto"/>
        <w:right w:val="none" w:sz="0" w:space="0" w:color="auto"/>
      </w:divBdr>
    </w:div>
    <w:div w:id="684399463">
      <w:bodyDiv w:val="1"/>
      <w:marLeft w:val="224"/>
      <w:marRight w:val="224"/>
      <w:marTop w:val="224"/>
      <w:marBottom w:val="224"/>
      <w:divBdr>
        <w:top w:val="none" w:sz="0" w:space="0" w:color="auto"/>
        <w:left w:val="none" w:sz="0" w:space="0" w:color="auto"/>
        <w:bottom w:val="none" w:sz="0" w:space="0" w:color="auto"/>
        <w:right w:val="none" w:sz="0" w:space="0" w:color="auto"/>
      </w:divBdr>
    </w:div>
    <w:div w:id="722757285">
      <w:bodyDiv w:val="1"/>
      <w:marLeft w:val="224"/>
      <w:marRight w:val="224"/>
      <w:marTop w:val="224"/>
      <w:marBottom w:val="224"/>
      <w:divBdr>
        <w:top w:val="none" w:sz="0" w:space="0" w:color="auto"/>
        <w:left w:val="none" w:sz="0" w:space="0" w:color="auto"/>
        <w:bottom w:val="none" w:sz="0" w:space="0" w:color="auto"/>
        <w:right w:val="none" w:sz="0" w:space="0" w:color="auto"/>
      </w:divBdr>
    </w:div>
    <w:div w:id="774977385">
      <w:bodyDiv w:val="1"/>
      <w:marLeft w:val="224"/>
      <w:marRight w:val="224"/>
      <w:marTop w:val="224"/>
      <w:marBottom w:val="224"/>
      <w:divBdr>
        <w:top w:val="none" w:sz="0" w:space="0" w:color="auto"/>
        <w:left w:val="none" w:sz="0" w:space="0" w:color="auto"/>
        <w:bottom w:val="none" w:sz="0" w:space="0" w:color="auto"/>
        <w:right w:val="none" w:sz="0" w:space="0" w:color="auto"/>
      </w:divBdr>
    </w:div>
    <w:div w:id="808976847">
      <w:bodyDiv w:val="1"/>
      <w:marLeft w:val="0"/>
      <w:marRight w:val="0"/>
      <w:marTop w:val="0"/>
      <w:marBottom w:val="0"/>
      <w:divBdr>
        <w:top w:val="none" w:sz="0" w:space="0" w:color="auto"/>
        <w:left w:val="none" w:sz="0" w:space="0" w:color="auto"/>
        <w:bottom w:val="none" w:sz="0" w:space="0" w:color="auto"/>
        <w:right w:val="none" w:sz="0" w:space="0" w:color="auto"/>
      </w:divBdr>
    </w:div>
    <w:div w:id="959997924">
      <w:bodyDiv w:val="1"/>
      <w:marLeft w:val="224"/>
      <w:marRight w:val="224"/>
      <w:marTop w:val="224"/>
      <w:marBottom w:val="224"/>
      <w:divBdr>
        <w:top w:val="none" w:sz="0" w:space="0" w:color="auto"/>
        <w:left w:val="none" w:sz="0" w:space="0" w:color="auto"/>
        <w:bottom w:val="none" w:sz="0" w:space="0" w:color="auto"/>
        <w:right w:val="none" w:sz="0" w:space="0" w:color="auto"/>
      </w:divBdr>
    </w:div>
    <w:div w:id="1073238985">
      <w:bodyDiv w:val="1"/>
      <w:marLeft w:val="224"/>
      <w:marRight w:val="224"/>
      <w:marTop w:val="224"/>
      <w:marBottom w:val="224"/>
      <w:divBdr>
        <w:top w:val="none" w:sz="0" w:space="0" w:color="auto"/>
        <w:left w:val="none" w:sz="0" w:space="0" w:color="auto"/>
        <w:bottom w:val="none" w:sz="0" w:space="0" w:color="auto"/>
        <w:right w:val="none" w:sz="0" w:space="0" w:color="auto"/>
      </w:divBdr>
    </w:div>
    <w:div w:id="1115249876">
      <w:bodyDiv w:val="1"/>
      <w:marLeft w:val="224"/>
      <w:marRight w:val="224"/>
      <w:marTop w:val="224"/>
      <w:marBottom w:val="224"/>
      <w:divBdr>
        <w:top w:val="none" w:sz="0" w:space="0" w:color="auto"/>
        <w:left w:val="none" w:sz="0" w:space="0" w:color="auto"/>
        <w:bottom w:val="none" w:sz="0" w:space="0" w:color="auto"/>
        <w:right w:val="none" w:sz="0" w:space="0" w:color="auto"/>
      </w:divBdr>
    </w:div>
    <w:div w:id="1406803245">
      <w:bodyDiv w:val="1"/>
      <w:marLeft w:val="0"/>
      <w:marRight w:val="0"/>
      <w:marTop w:val="0"/>
      <w:marBottom w:val="0"/>
      <w:divBdr>
        <w:top w:val="none" w:sz="0" w:space="0" w:color="auto"/>
        <w:left w:val="none" w:sz="0" w:space="0" w:color="auto"/>
        <w:bottom w:val="none" w:sz="0" w:space="0" w:color="auto"/>
        <w:right w:val="none" w:sz="0" w:space="0" w:color="auto"/>
      </w:divBdr>
      <w:divsChild>
        <w:div w:id="103114698">
          <w:marLeft w:val="0"/>
          <w:marRight w:val="0"/>
          <w:marTop w:val="0"/>
          <w:marBottom w:val="0"/>
          <w:divBdr>
            <w:top w:val="none" w:sz="0" w:space="0" w:color="auto"/>
            <w:left w:val="none" w:sz="0" w:space="0" w:color="auto"/>
            <w:bottom w:val="none" w:sz="0" w:space="0" w:color="auto"/>
            <w:right w:val="none" w:sz="0" w:space="0" w:color="auto"/>
          </w:divBdr>
        </w:div>
        <w:div w:id="1442921628">
          <w:marLeft w:val="0"/>
          <w:marRight w:val="0"/>
          <w:marTop w:val="0"/>
          <w:marBottom w:val="0"/>
          <w:divBdr>
            <w:top w:val="none" w:sz="0" w:space="0" w:color="auto"/>
            <w:left w:val="none" w:sz="0" w:space="0" w:color="auto"/>
            <w:bottom w:val="none" w:sz="0" w:space="0" w:color="auto"/>
            <w:right w:val="none" w:sz="0" w:space="0" w:color="auto"/>
          </w:divBdr>
        </w:div>
      </w:divsChild>
    </w:div>
    <w:div w:id="1437365524">
      <w:bodyDiv w:val="1"/>
      <w:marLeft w:val="224"/>
      <w:marRight w:val="224"/>
      <w:marTop w:val="224"/>
      <w:marBottom w:val="224"/>
      <w:divBdr>
        <w:top w:val="none" w:sz="0" w:space="0" w:color="auto"/>
        <w:left w:val="none" w:sz="0" w:space="0" w:color="auto"/>
        <w:bottom w:val="none" w:sz="0" w:space="0" w:color="auto"/>
        <w:right w:val="none" w:sz="0" w:space="0" w:color="auto"/>
      </w:divBdr>
    </w:div>
    <w:div w:id="1703437866">
      <w:bodyDiv w:val="1"/>
      <w:marLeft w:val="224"/>
      <w:marRight w:val="224"/>
      <w:marTop w:val="224"/>
      <w:marBottom w:val="224"/>
      <w:divBdr>
        <w:top w:val="none" w:sz="0" w:space="0" w:color="auto"/>
        <w:left w:val="none" w:sz="0" w:space="0" w:color="auto"/>
        <w:bottom w:val="none" w:sz="0" w:space="0" w:color="auto"/>
        <w:right w:val="none" w:sz="0" w:space="0" w:color="auto"/>
      </w:divBdr>
    </w:div>
    <w:div w:id="1843281806">
      <w:bodyDiv w:val="1"/>
      <w:marLeft w:val="224"/>
      <w:marRight w:val="224"/>
      <w:marTop w:val="224"/>
      <w:marBottom w:val="224"/>
      <w:divBdr>
        <w:top w:val="none" w:sz="0" w:space="0" w:color="auto"/>
        <w:left w:val="none" w:sz="0" w:space="0" w:color="auto"/>
        <w:bottom w:val="none" w:sz="0" w:space="0" w:color="auto"/>
        <w:right w:val="none" w:sz="0" w:space="0" w:color="auto"/>
      </w:divBdr>
    </w:div>
    <w:div w:id="1846480335">
      <w:bodyDiv w:val="1"/>
      <w:marLeft w:val="0"/>
      <w:marRight w:val="0"/>
      <w:marTop w:val="0"/>
      <w:marBottom w:val="0"/>
      <w:divBdr>
        <w:top w:val="none" w:sz="0" w:space="0" w:color="auto"/>
        <w:left w:val="none" w:sz="0" w:space="0" w:color="auto"/>
        <w:bottom w:val="none" w:sz="0" w:space="0" w:color="auto"/>
        <w:right w:val="none" w:sz="0" w:space="0" w:color="auto"/>
      </w:divBdr>
      <w:divsChild>
        <w:div w:id="1991329458">
          <w:marLeft w:val="0"/>
          <w:marRight w:val="0"/>
          <w:marTop w:val="0"/>
          <w:marBottom w:val="0"/>
          <w:divBdr>
            <w:top w:val="none" w:sz="0" w:space="0" w:color="auto"/>
            <w:left w:val="none" w:sz="0" w:space="0" w:color="auto"/>
            <w:bottom w:val="none" w:sz="0" w:space="0" w:color="auto"/>
            <w:right w:val="none" w:sz="0" w:space="0" w:color="auto"/>
          </w:divBdr>
        </w:div>
        <w:div w:id="1084032343">
          <w:marLeft w:val="0"/>
          <w:marRight w:val="0"/>
          <w:marTop w:val="0"/>
          <w:marBottom w:val="0"/>
          <w:divBdr>
            <w:top w:val="none" w:sz="0" w:space="0" w:color="auto"/>
            <w:left w:val="none" w:sz="0" w:space="0" w:color="auto"/>
            <w:bottom w:val="none" w:sz="0" w:space="0" w:color="auto"/>
            <w:right w:val="none" w:sz="0" w:space="0" w:color="auto"/>
          </w:divBdr>
        </w:div>
        <w:div w:id="1973752971">
          <w:marLeft w:val="0"/>
          <w:marRight w:val="0"/>
          <w:marTop w:val="0"/>
          <w:marBottom w:val="0"/>
          <w:divBdr>
            <w:top w:val="none" w:sz="0" w:space="0" w:color="auto"/>
            <w:left w:val="none" w:sz="0" w:space="0" w:color="auto"/>
            <w:bottom w:val="none" w:sz="0" w:space="0" w:color="auto"/>
            <w:right w:val="none" w:sz="0" w:space="0" w:color="auto"/>
          </w:divBdr>
        </w:div>
        <w:div w:id="367143879">
          <w:marLeft w:val="0"/>
          <w:marRight w:val="0"/>
          <w:marTop w:val="0"/>
          <w:marBottom w:val="0"/>
          <w:divBdr>
            <w:top w:val="none" w:sz="0" w:space="0" w:color="auto"/>
            <w:left w:val="none" w:sz="0" w:space="0" w:color="auto"/>
            <w:bottom w:val="none" w:sz="0" w:space="0" w:color="auto"/>
            <w:right w:val="none" w:sz="0" w:space="0" w:color="auto"/>
          </w:divBdr>
        </w:div>
        <w:div w:id="225338142">
          <w:marLeft w:val="0"/>
          <w:marRight w:val="0"/>
          <w:marTop w:val="0"/>
          <w:marBottom w:val="0"/>
          <w:divBdr>
            <w:top w:val="none" w:sz="0" w:space="0" w:color="auto"/>
            <w:left w:val="none" w:sz="0" w:space="0" w:color="auto"/>
            <w:bottom w:val="none" w:sz="0" w:space="0" w:color="auto"/>
            <w:right w:val="none" w:sz="0" w:space="0" w:color="auto"/>
          </w:divBdr>
        </w:div>
        <w:div w:id="719747607">
          <w:marLeft w:val="0"/>
          <w:marRight w:val="0"/>
          <w:marTop w:val="0"/>
          <w:marBottom w:val="0"/>
          <w:divBdr>
            <w:top w:val="none" w:sz="0" w:space="0" w:color="auto"/>
            <w:left w:val="none" w:sz="0" w:space="0" w:color="auto"/>
            <w:bottom w:val="none" w:sz="0" w:space="0" w:color="auto"/>
            <w:right w:val="none" w:sz="0" w:space="0" w:color="auto"/>
          </w:divBdr>
        </w:div>
        <w:div w:id="2012171416">
          <w:marLeft w:val="0"/>
          <w:marRight w:val="0"/>
          <w:marTop w:val="0"/>
          <w:marBottom w:val="0"/>
          <w:divBdr>
            <w:top w:val="none" w:sz="0" w:space="0" w:color="auto"/>
            <w:left w:val="none" w:sz="0" w:space="0" w:color="auto"/>
            <w:bottom w:val="none" w:sz="0" w:space="0" w:color="auto"/>
            <w:right w:val="none" w:sz="0" w:space="0" w:color="auto"/>
          </w:divBdr>
        </w:div>
        <w:div w:id="1887721201">
          <w:marLeft w:val="0"/>
          <w:marRight w:val="0"/>
          <w:marTop w:val="0"/>
          <w:marBottom w:val="0"/>
          <w:divBdr>
            <w:top w:val="none" w:sz="0" w:space="0" w:color="auto"/>
            <w:left w:val="none" w:sz="0" w:space="0" w:color="auto"/>
            <w:bottom w:val="none" w:sz="0" w:space="0" w:color="auto"/>
            <w:right w:val="none" w:sz="0" w:space="0" w:color="auto"/>
          </w:divBdr>
        </w:div>
        <w:div w:id="2012760481">
          <w:marLeft w:val="0"/>
          <w:marRight w:val="0"/>
          <w:marTop w:val="0"/>
          <w:marBottom w:val="0"/>
          <w:divBdr>
            <w:top w:val="none" w:sz="0" w:space="0" w:color="auto"/>
            <w:left w:val="none" w:sz="0" w:space="0" w:color="auto"/>
            <w:bottom w:val="none" w:sz="0" w:space="0" w:color="auto"/>
            <w:right w:val="none" w:sz="0" w:space="0" w:color="auto"/>
          </w:divBdr>
        </w:div>
        <w:div w:id="1216820713">
          <w:marLeft w:val="0"/>
          <w:marRight w:val="0"/>
          <w:marTop w:val="0"/>
          <w:marBottom w:val="0"/>
          <w:divBdr>
            <w:top w:val="none" w:sz="0" w:space="0" w:color="auto"/>
            <w:left w:val="none" w:sz="0" w:space="0" w:color="auto"/>
            <w:bottom w:val="none" w:sz="0" w:space="0" w:color="auto"/>
            <w:right w:val="none" w:sz="0" w:space="0" w:color="auto"/>
          </w:divBdr>
        </w:div>
        <w:div w:id="1148207524">
          <w:marLeft w:val="0"/>
          <w:marRight w:val="0"/>
          <w:marTop w:val="0"/>
          <w:marBottom w:val="0"/>
          <w:divBdr>
            <w:top w:val="none" w:sz="0" w:space="0" w:color="auto"/>
            <w:left w:val="none" w:sz="0" w:space="0" w:color="auto"/>
            <w:bottom w:val="none" w:sz="0" w:space="0" w:color="auto"/>
            <w:right w:val="none" w:sz="0" w:space="0" w:color="auto"/>
          </w:divBdr>
        </w:div>
        <w:div w:id="1013268549">
          <w:marLeft w:val="0"/>
          <w:marRight w:val="0"/>
          <w:marTop w:val="0"/>
          <w:marBottom w:val="0"/>
          <w:divBdr>
            <w:top w:val="none" w:sz="0" w:space="0" w:color="auto"/>
            <w:left w:val="none" w:sz="0" w:space="0" w:color="auto"/>
            <w:bottom w:val="none" w:sz="0" w:space="0" w:color="auto"/>
            <w:right w:val="none" w:sz="0" w:space="0" w:color="auto"/>
          </w:divBdr>
        </w:div>
        <w:div w:id="545681599">
          <w:marLeft w:val="0"/>
          <w:marRight w:val="0"/>
          <w:marTop w:val="0"/>
          <w:marBottom w:val="0"/>
          <w:divBdr>
            <w:top w:val="none" w:sz="0" w:space="0" w:color="auto"/>
            <w:left w:val="none" w:sz="0" w:space="0" w:color="auto"/>
            <w:bottom w:val="none" w:sz="0" w:space="0" w:color="auto"/>
            <w:right w:val="none" w:sz="0" w:space="0" w:color="auto"/>
          </w:divBdr>
        </w:div>
        <w:div w:id="127553435">
          <w:marLeft w:val="0"/>
          <w:marRight w:val="0"/>
          <w:marTop w:val="0"/>
          <w:marBottom w:val="0"/>
          <w:divBdr>
            <w:top w:val="none" w:sz="0" w:space="0" w:color="auto"/>
            <w:left w:val="none" w:sz="0" w:space="0" w:color="auto"/>
            <w:bottom w:val="none" w:sz="0" w:space="0" w:color="auto"/>
            <w:right w:val="none" w:sz="0" w:space="0" w:color="auto"/>
          </w:divBdr>
        </w:div>
        <w:div w:id="50082170">
          <w:marLeft w:val="0"/>
          <w:marRight w:val="0"/>
          <w:marTop w:val="0"/>
          <w:marBottom w:val="0"/>
          <w:divBdr>
            <w:top w:val="none" w:sz="0" w:space="0" w:color="auto"/>
            <w:left w:val="none" w:sz="0" w:space="0" w:color="auto"/>
            <w:bottom w:val="none" w:sz="0" w:space="0" w:color="auto"/>
            <w:right w:val="none" w:sz="0" w:space="0" w:color="auto"/>
          </w:divBdr>
        </w:div>
        <w:div w:id="868185369">
          <w:marLeft w:val="0"/>
          <w:marRight w:val="0"/>
          <w:marTop w:val="0"/>
          <w:marBottom w:val="0"/>
          <w:divBdr>
            <w:top w:val="none" w:sz="0" w:space="0" w:color="auto"/>
            <w:left w:val="none" w:sz="0" w:space="0" w:color="auto"/>
            <w:bottom w:val="none" w:sz="0" w:space="0" w:color="auto"/>
            <w:right w:val="none" w:sz="0" w:space="0" w:color="auto"/>
          </w:divBdr>
        </w:div>
      </w:divsChild>
    </w:div>
    <w:div w:id="1907571681">
      <w:bodyDiv w:val="1"/>
      <w:marLeft w:val="224"/>
      <w:marRight w:val="224"/>
      <w:marTop w:val="224"/>
      <w:marBottom w:val="224"/>
      <w:divBdr>
        <w:top w:val="none" w:sz="0" w:space="0" w:color="auto"/>
        <w:left w:val="none" w:sz="0" w:space="0" w:color="auto"/>
        <w:bottom w:val="none" w:sz="0" w:space="0" w:color="auto"/>
        <w:right w:val="none" w:sz="0" w:space="0" w:color="auto"/>
      </w:divBdr>
    </w:div>
    <w:div w:id="1944917779">
      <w:bodyDiv w:val="1"/>
      <w:marLeft w:val="0"/>
      <w:marRight w:val="0"/>
      <w:marTop w:val="0"/>
      <w:marBottom w:val="0"/>
      <w:divBdr>
        <w:top w:val="none" w:sz="0" w:space="0" w:color="auto"/>
        <w:left w:val="none" w:sz="0" w:space="0" w:color="auto"/>
        <w:bottom w:val="none" w:sz="0" w:space="0" w:color="auto"/>
        <w:right w:val="none" w:sz="0" w:space="0" w:color="auto"/>
      </w:divBdr>
    </w:div>
    <w:div w:id="1956017603">
      <w:bodyDiv w:val="1"/>
      <w:marLeft w:val="224"/>
      <w:marRight w:val="224"/>
      <w:marTop w:val="224"/>
      <w:marBottom w:val="224"/>
      <w:divBdr>
        <w:top w:val="none" w:sz="0" w:space="0" w:color="auto"/>
        <w:left w:val="none" w:sz="0" w:space="0" w:color="auto"/>
        <w:bottom w:val="none" w:sz="0" w:space="0" w:color="auto"/>
        <w:right w:val="none" w:sz="0" w:space="0" w:color="auto"/>
      </w:divBdr>
    </w:div>
    <w:div w:id="1996445512">
      <w:bodyDiv w:val="1"/>
      <w:marLeft w:val="224"/>
      <w:marRight w:val="224"/>
      <w:marTop w:val="224"/>
      <w:marBottom w:val="224"/>
      <w:divBdr>
        <w:top w:val="none" w:sz="0" w:space="0" w:color="auto"/>
        <w:left w:val="none" w:sz="0" w:space="0" w:color="auto"/>
        <w:bottom w:val="none" w:sz="0" w:space="0" w:color="auto"/>
        <w:right w:val="none" w:sz="0" w:space="0" w:color="auto"/>
      </w:divBdr>
    </w:div>
    <w:div w:id="2107383570">
      <w:bodyDiv w:val="1"/>
      <w:marLeft w:val="224"/>
      <w:marRight w:val="224"/>
      <w:marTop w:val="224"/>
      <w:marBottom w:val="224"/>
      <w:divBdr>
        <w:top w:val="none" w:sz="0" w:space="0" w:color="auto"/>
        <w:left w:val="none" w:sz="0" w:space="0" w:color="auto"/>
        <w:bottom w:val="none" w:sz="0" w:space="0" w:color="auto"/>
        <w:right w:val="none" w:sz="0" w:space="0" w:color="auto"/>
      </w:divBdr>
    </w:div>
    <w:div w:id="2116093553">
      <w:bodyDiv w:val="1"/>
      <w:marLeft w:val="224"/>
      <w:marRight w:val="224"/>
      <w:marTop w:val="224"/>
      <w:marBottom w:val="224"/>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D8C8D8-6F5E-4DD9-B80F-0F2814EC0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2509</Words>
  <Characters>14305</Characters>
  <Application>Microsoft Office Word</Application>
  <DocSecurity>0</DocSecurity>
  <Lines>119</Lines>
  <Paragraphs>33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16781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Marija Božinovska</dc:creator>
  <cp:lastModifiedBy>luxone.mk</cp:lastModifiedBy>
  <cp:revision>3</cp:revision>
  <cp:lastPrinted>2020-02-04T09:48:00Z</cp:lastPrinted>
  <dcterms:created xsi:type="dcterms:W3CDTF">2022-07-17T20:08:00Z</dcterms:created>
  <dcterms:modified xsi:type="dcterms:W3CDTF">2022-07-17T20:15:00Z</dcterms:modified>
</cp:coreProperties>
</file>