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033" w:rsidRDefault="00DB3033" w:rsidP="00DB303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sr-Latn-RS"/>
        </w:rPr>
      </w:pPr>
      <w:r>
        <w:rPr>
          <w:rFonts w:ascii="Times New Roman" w:hAnsi="Times New Roman" w:cs="Times New Roman"/>
          <w:b/>
          <w:sz w:val="32"/>
          <w:szCs w:val="32"/>
          <w:lang w:val="sr-Latn-RS"/>
        </w:rPr>
        <w:t xml:space="preserve">Antimicrobial and antioxidant activity of </w:t>
      </w:r>
      <w:r w:rsidRPr="00DB3033">
        <w:rPr>
          <w:rFonts w:ascii="Times New Roman" w:hAnsi="Times New Roman" w:cs="Times New Roman"/>
          <w:b/>
          <w:i/>
          <w:sz w:val="32"/>
          <w:szCs w:val="32"/>
          <w:lang w:val="sr-Latn-RS"/>
        </w:rPr>
        <w:t>Eryngium amethystinum</w:t>
      </w:r>
      <w:r>
        <w:rPr>
          <w:rFonts w:ascii="Times New Roman" w:hAnsi="Times New Roman" w:cs="Times New Roman"/>
          <w:b/>
          <w:sz w:val="32"/>
          <w:szCs w:val="32"/>
          <w:lang w:val="sr-Latn-RS"/>
        </w:rPr>
        <w:t xml:space="preserve"> L.</w:t>
      </w:r>
    </w:p>
    <w:p w:rsidR="00DB3033" w:rsidRDefault="00DB3033" w:rsidP="00DB303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sr-Latn-RS"/>
        </w:rPr>
      </w:pPr>
    </w:p>
    <w:p w:rsidR="00DB3033" w:rsidRPr="00DB3033" w:rsidRDefault="00DB3033" w:rsidP="00DB303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sr-Latn-RS"/>
        </w:rPr>
      </w:pPr>
      <w:r>
        <w:rPr>
          <w:rFonts w:ascii="Times New Roman" w:hAnsi="Times New Roman" w:cs="Times New Roman"/>
          <w:b/>
          <w:sz w:val="32"/>
          <w:szCs w:val="32"/>
          <w:lang w:val="sr-Latn-RS"/>
        </w:rPr>
        <w:t xml:space="preserve">Abstract </w:t>
      </w:r>
    </w:p>
    <w:p w:rsidR="00DB3033" w:rsidRDefault="00DB3033" w:rsidP="00DB303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Latn-RS"/>
        </w:rPr>
      </w:pPr>
    </w:p>
    <w:p w:rsidR="00A12DEA" w:rsidRDefault="00A12DEA" w:rsidP="00DB3033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A12DEA">
        <w:rPr>
          <w:rFonts w:ascii="Times New Roman" w:hAnsi="Times New Roman" w:cs="Times New Roman"/>
          <w:b/>
          <w:sz w:val="24"/>
          <w:szCs w:val="24"/>
          <w:lang w:val="sr-Latn-RS"/>
        </w:rPr>
        <w:t>Background\Aim: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1968C2">
        <w:rPr>
          <w:rFonts w:ascii="Times New Roman" w:hAnsi="Times New Roman" w:cs="Times New Roman"/>
          <w:sz w:val="24"/>
          <w:szCs w:val="24"/>
          <w:lang w:val="sr-Latn-RS"/>
        </w:rPr>
        <w:t xml:space="preserve">Many </w:t>
      </w:r>
      <w:r w:rsidR="001968C2" w:rsidRPr="00B02572">
        <w:rPr>
          <w:rFonts w:ascii="Times New Roman" w:hAnsi="Times New Roman" w:cs="Times New Roman"/>
          <w:i/>
          <w:sz w:val="24"/>
          <w:szCs w:val="24"/>
          <w:lang w:val="sr-Latn-RS"/>
        </w:rPr>
        <w:t xml:space="preserve">Eryngium </w:t>
      </w:r>
      <w:r w:rsidR="001968C2">
        <w:rPr>
          <w:rFonts w:ascii="Times New Roman" w:hAnsi="Times New Roman" w:cs="Times New Roman"/>
          <w:sz w:val="24"/>
          <w:szCs w:val="24"/>
          <w:lang w:val="sr-Latn-RS"/>
        </w:rPr>
        <w:t xml:space="preserve">species have been used as remedies in traditional medicine. Genus </w:t>
      </w:r>
      <w:r w:rsidR="001968C2" w:rsidRPr="00B02572">
        <w:rPr>
          <w:rFonts w:ascii="Times New Roman" w:hAnsi="Times New Roman" w:cs="Times New Roman"/>
          <w:i/>
          <w:sz w:val="24"/>
          <w:szCs w:val="24"/>
          <w:lang w:val="sr-Latn-RS"/>
        </w:rPr>
        <w:t>Eryngium</w:t>
      </w:r>
      <w:r w:rsidR="001968C2">
        <w:rPr>
          <w:rFonts w:ascii="Times New Roman" w:hAnsi="Times New Roman" w:cs="Times New Roman"/>
          <w:sz w:val="24"/>
          <w:szCs w:val="24"/>
          <w:lang w:val="sr-Latn-RS"/>
        </w:rPr>
        <w:t xml:space="preserve"> is abundant source of many medicinal plants. </w:t>
      </w:r>
      <w:r w:rsidR="001968C2" w:rsidRPr="00B02572">
        <w:rPr>
          <w:rFonts w:ascii="Times New Roman" w:hAnsi="Times New Roman" w:cs="Times New Roman"/>
          <w:i/>
          <w:sz w:val="24"/>
          <w:szCs w:val="24"/>
          <w:lang w:val="sr-Latn-RS"/>
        </w:rPr>
        <w:t>Eryngium amethystinum</w:t>
      </w:r>
      <w:r w:rsidR="001968C2">
        <w:rPr>
          <w:rFonts w:ascii="Times New Roman" w:hAnsi="Times New Roman" w:cs="Times New Roman"/>
          <w:sz w:val="24"/>
          <w:szCs w:val="24"/>
          <w:lang w:val="sr-Latn-RS"/>
        </w:rPr>
        <w:t xml:space="preserve"> is a plant which has been traditionally used throughout Balkan peninsula and Southern Italy. </w:t>
      </w:r>
    </w:p>
    <w:p w:rsidR="00DB3033" w:rsidRDefault="00A12DEA" w:rsidP="00DB3033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A12DEA">
        <w:rPr>
          <w:rFonts w:ascii="Times New Roman" w:hAnsi="Times New Roman" w:cs="Times New Roman"/>
          <w:b/>
          <w:sz w:val="24"/>
          <w:szCs w:val="24"/>
          <w:lang w:val="sr-Latn-RS"/>
        </w:rPr>
        <w:t>Methods: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Extraction with polar and non-polar solvents was performed on aerial parts and roots of </w:t>
      </w:r>
      <w:r w:rsidRPr="00A12DEA">
        <w:rPr>
          <w:rFonts w:ascii="Times New Roman" w:hAnsi="Times New Roman" w:cs="Times New Roman"/>
          <w:i/>
          <w:sz w:val="24"/>
          <w:szCs w:val="24"/>
          <w:lang w:val="sr-Latn-RS"/>
        </w:rPr>
        <w:t>Eryingium amethystinum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1968C2">
        <w:rPr>
          <w:rFonts w:ascii="Times New Roman" w:hAnsi="Times New Roman" w:cs="Times New Roman"/>
          <w:sz w:val="24"/>
          <w:szCs w:val="24"/>
          <w:lang w:val="sr-Latn-RS"/>
        </w:rPr>
        <w:t>Antioxidative activity of aerial plants has been investigated by DPPH test. Modest antioxidative activity of aeria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l parts of </w:t>
      </w:r>
      <w:r w:rsidRPr="00A12DEA">
        <w:rPr>
          <w:rFonts w:ascii="Times New Roman" w:hAnsi="Times New Roman" w:cs="Times New Roman"/>
          <w:i/>
          <w:sz w:val="24"/>
          <w:szCs w:val="24"/>
          <w:lang w:val="sr-Latn-RS"/>
        </w:rPr>
        <w:t>Eryngium amethystinum</w:t>
      </w:r>
      <w:r w:rsidR="001968C2">
        <w:rPr>
          <w:rFonts w:ascii="Times New Roman" w:hAnsi="Times New Roman" w:cs="Times New Roman"/>
          <w:sz w:val="24"/>
          <w:szCs w:val="24"/>
          <w:lang w:val="sr-Latn-RS"/>
        </w:rPr>
        <w:t xml:space="preserve"> has been shown. The main compounds of </w:t>
      </w:r>
      <w:r w:rsidR="001968C2" w:rsidRPr="00A12DEA">
        <w:rPr>
          <w:rFonts w:ascii="Times New Roman" w:hAnsi="Times New Roman" w:cs="Times New Roman"/>
          <w:i/>
          <w:sz w:val="24"/>
          <w:szCs w:val="24"/>
          <w:lang w:val="sr-Latn-RS"/>
        </w:rPr>
        <w:t xml:space="preserve">Eryngium amethystinum </w:t>
      </w:r>
      <w:r w:rsidR="001968C2">
        <w:rPr>
          <w:rFonts w:ascii="Times New Roman" w:hAnsi="Times New Roman" w:cs="Times New Roman"/>
          <w:sz w:val="24"/>
          <w:szCs w:val="24"/>
          <w:lang w:val="sr-Latn-RS"/>
        </w:rPr>
        <w:t>water extract were germacrene D, spathulenol and campestrol. The linkage between polarity of solvent for extraction and antimicrobial activity has been tested.</w:t>
      </w:r>
      <w:r w:rsidR="00B0257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:rsidR="00DB3033" w:rsidRDefault="00DB3033" w:rsidP="00DB3033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DB3033">
        <w:rPr>
          <w:rFonts w:ascii="Times New Roman" w:hAnsi="Times New Roman" w:cs="Times New Roman"/>
          <w:b/>
          <w:sz w:val="24"/>
          <w:szCs w:val="24"/>
          <w:lang w:val="sr-Latn-RS"/>
        </w:rPr>
        <w:t>Results:</w:t>
      </w:r>
      <w:r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r w:rsidR="00B02572">
        <w:rPr>
          <w:rFonts w:ascii="Times New Roman" w:hAnsi="Times New Roman" w:cs="Times New Roman"/>
          <w:sz w:val="24"/>
          <w:szCs w:val="24"/>
          <w:lang w:val="sr-Latn-RS"/>
        </w:rPr>
        <w:t xml:space="preserve">Extracts of the aerial parts presented as minimum inhibitory concentration ( MIC), expressed the activity in the range 0.009-18.00 mg/ </w:t>
      </w:r>
      <w:r w:rsidR="00B02572">
        <w:rPr>
          <w:rFonts w:ascii="Times New Roman" w:hAnsi="Times New Roman" w:cs="Times New Roman"/>
          <w:sz w:val="24"/>
          <w:szCs w:val="24"/>
          <w:lang w:val="sr-Latn-RS"/>
        </w:rPr>
        <w:t>mL</w:t>
      </w:r>
      <w:r w:rsidR="00B02572">
        <w:rPr>
          <w:rFonts w:ascii="Times New Roman" w:hAnsi="Times New Roman" w:cs="Times New Roman"/>
          <w:sz w:val="24"/>
          <w:szCs w:val="24"/>
          <w:lang w:val="sr-Latn-RS"/>
        </w:rPr>
        <w:t xml:space="preserve">, with the highest activity exhibited by ethyl acetate extract. All the extracts expressed  the highest potential against </w:t>
      </w:r>
      <w:r w:rsidR="00B02572" w:rsidRPr="004F67DD">
        <w:rPr>
          <w:rFonts w:ascii="Times New Roman" w:hAnsi="Times New Roman" w:cs="Times New Roman"/>
          <w:i/>
          <w:sz w:val="24"/>
          <w:szCs w:val="24"/>
          <w:lang w:val="sr-Latn-RS"/>
        </w:rPr>
        <w:t>Staphylococcus aureus</w:t>
      </w:r>
      <w:r w:rsidR="00B02572">
        <w:rPr>
          <w:rFonts w:ascii="Times New Roman" w:hAnsi="Times New Roman" w:cs="Times New Roman"/>
          <w:sz w:val="24"/>
          <w:szCs w:val="24"/>
          <w:lang w:val="sr-Latn-RS"/>
        </w:rPr>
        <w:t xml:space="preserve"> and Gram – negative bacteria of </w:t>
      </w:r>
      <w:r w:rsidR="00B02572" w:rsidRPr="004F67DD">
        <w:rPr>
          <w:rFonts w:ascii="Times New Roman" w:hAnsi="Times New Roman" w:cs="Times New Roman"/>
          <w:i/>
          <w:sz w:val="24"/>
          <w:szCs w:val="24"/>
          <w:lang w:val="sr-Latn-RS"/>
        </w:rPr>
        <w:t>Klebsiella pneumoniae.</w:t>
      </w:r>
      <w:r w:rsidR="00B0257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:rsidR="00D75E21" w:rsidRDefault="00DB3033" w:rsidP="00DB3033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DB3033">
        <w:rPr>
          <w:rFonts w:ascii="Times New Roman" w:hAnsi="Times New Roman" w:cs="Times New Roman"/>
          <w:b/>
          <w:sz w:val="24"/>
          <w:szCs w:val="24"/>
          <w:lang w:val="sr-Latn-RS"/>
        </w:rPr>
        <w:t>Conclusion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: </w:t>
      </w:r>
      <w:r w:rsidR="00B02572">
        <w:rPr>
          <w:rFonts w:ascii="Times New Roman" w:hAnsi="Times New Roman" w:cs="Times New Roman"/>
          <w:sz w:val="24"/>
          <w:szCs w:val="24"/>
          <w:lang w:val="sr-Latn-RS"/>
        </w:rPr>
        <w:t xml:space="preserve">The obtained results suggest that </w:t>
      </w:r>
      <w:bookmarkStart w:id="0" w:name="_GoBack"/>
      <w:r w:rsidR="00B02572" w:rsidRPr="00976CA4">
        <w:rPr>
          <w:rFonts w:ascii="Times New Roman" w:hAnsi="Times New Roman" w:cs="Times New Roman"/>
          <w:i/>
          <w:sz w:val="24"/>
          <w:szCs w:val="24"/>
          <w:lang w:val="sr-Latn-RS"/>
        </w:rPr>
        <w:t>Eryngium amethystinum</w:t>
      </w:r>
      <w:r w:rsidR="00B0257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bookmarkEnd w:id="0"/>
      <w:r w:rsidR="00B02572">
        <w:rPr>
          <w:rFonts w:ascii="Times New Roman" w:hAnsi="Times New Roman" w:cs="Times New Roman"/>
          <w:sz w:val="24"/>
          <w:szCs w:val="24"/>
          <w:lang w:val="sr-Latn-RS"/>
        </w:rPr>
        <w:t>can be considerable source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of new antibacterial molecules and new antioxidant agents as well.</w:t>
      </w:r>
    </w:p>
    <w:p w:rsidR="004F67DD" w:rsidRDefault="004F67DD" w:rsidP="00DB3033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:rsidR="004F67DD" w:rsidRDefault="004F67DD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4F67DD">
        <w:rPr>
          <w:rFonts w:ascii="Times New Roman" w:hAnsi="Times New Roman" w:cs="Times New Roman"/>
          <w:b/>
          <w:sz w:val="24"/>
          <w:szCs w:val="24"/>
          <w:lang w:val="sr-Latn-RS"/>
        </w:rPr>
        <w:t>Keywords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: </w:t>
      </w:r>
      <w:r w:rsidRPr="00DB3033">
        <w:rPr>
          <w:rFonts w:ascii="Times New Roman" w:hAnsi="Times New Roman" w:cs="Times New Roman"/>
          <w:i/>
          <w:sz w:val="24"/>
          <w:szCs w:val="24"/>
          <w:lang w:val="sr-Latn-RS"/>
        </w:rPr>
        <w:t xml:space="preserve">Eryngium </w:t>
      </w:r>
      <w:r w:rsidR="00DB3033">
        <w:rPr>
          <w:rFonts w:ascii="Times New Roman" w:hAnsi="Times New Roman" w:cs="Times New Roman"/>
          <w:sz w:val="24"/>
          <w:szCs w:val="24"/>
          <w:lang w:val="sr-Latn-RS"/>
        </w:rPr>
        <w:t xml:space="preserve">species; essential oil; antioxidant activity; </w:t>
      </w:r>
      <w:r>
        <w:rPr>
          <w:rFonts w:ascii="Times New Roman" w:hAnsi="Times New Roman" w:cs="Times New Roman"/>
          <w:sz w:val="24"/>
          <w:szCs w:val="24"/>
          <w:lang w:val="sr-Latn-RS"/>
        </w:rPr>
        <w:t>chemical compositions</w:t>
      </w:r>
    </w:p>
    <w:p w:rsidR="00A12DEA" w:rsidRDefault="00A12DE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:rsidR="00A12DEA" w:rsidRPr="001968C2" w:rsidRDefault="00A12DEA">
      <w:p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sectPr w:rsidR="00A12DEA" w:rsidRPr="001968C2" w:rsidSect="0034116A">
      <w:pgSz w:w="12240" w:h="15840"/>
      <w:pgMar w:top="1440" w:right="1440" w:bottom="1440" w:left="27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8C2"/>
    <w:rsid w:val="001968C2"/>
    <w:rsid w:val="0034116A"/>
    <w:rsid w:val="004F67DD"/>
    <w:rsid w:val="007C597F"/>
    <w:rsid w:val="00976CA4"/>
    <w:rsid w:val="00A12DEA"/>
    <w:rsid w:val="00B02572"/>
    <w:rsid w:val="00D75E21"/>
    <w:rsid w:val="00DB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D3BF0"/>
  <w15:chartTrackingRefBased/>
  <w15:docId w15:val="{5897A09B-110C-41A8-8DCD-FE2D8724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2</cp:revision>
  <dcterms:created xsi:type="dcterms:W3CDTF">2022-05-09T13:52:00Z</dcterms:created>
  <dcterms:modified xsi:type="dcterms:W3CDTF">2022-05-09T15:10:00Z</dcterms:modified>
</cp:coreProperties>
</file>