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5179F6" w:rsidRDefault="008E56A0" w:rsidP="008E56A0">
      <w:pPr>
        <w:ind w:firstLine="0"/>
        <w:rPr>
          <w:rFonts w:ascii="Times New Roman" w:hAnsi="Times New Roman"/>
          <w:noProof w:val="0"/>
        </w:rPr>
      </w:pPr>
    </w:p>
    <w:p w:rsidR="00506A28" w:rsidRDefault="00F072BC" w:rsidP="00506A28">
      <w:pPr>
        <w:ind w:firstLine="0"/>
        <w:jc w:val="center"/>
        <w:rPr>
          <w:rFonts w:ascii="Times New Roman" w:hAnsi="Times New Roman"/>
          <w:b/>
          <w:noProof w:val="0"/>
          <w:sz w:val="24"/>
          <w:szCs w:val="24"/>
        </w:rPr>
      </w:pPr>
      <w:r>
        <w:rPr>
          <w:rFonts w:ascii="Times New Roman" w:hAnsi="Times New Roman"/>
          <w:b/>
          <w:noProof w:val="0"/>
          <w:sz w:val="24"/>
          <w:szCs w:val="24"/>
        </w:rPr>
        <w:t xml:space="preserve">QSRR ДЕСКРИПТОРИ КАО АЛАТ У </w:t>
      </w:r>
      <w:r w:rsidR="005D69B6" w:rsidRPr="005D69B6">
        <w:rPr>
          <w:rFonts w:ascii="Times New Roman" w:hAnsi="Times New Roman"/>
          <w:b/>
          <w:noProof w:val="0"/>
          <w:sz w:val="24"/>
          <w:szCs w:val="24"/>
          <w:lang w:val="sr-Cyrl-CS"/>
        </w:rPr>
        <w:t>ПРОУЧАВАЊ</w:t>
      </w:r>
      <w:r>
        <w:rPr>
          <w:rFonts w:ascii="Times New Roman" w:hAnsi="Times New Roman"/>
          <w:b/>
          <w:noProof w:val="0"/>
          <w:sz w:val="24"/>
          <w:szCs w:val="24"/>
          <w:lang w:val="sr-Cyrl-CS"/>
        </w:rPr>
        <w:t>У</w:t>
      </w:r>
      <w:r w:rsidR="005D69B6" w:rsidRPr="005D69B6">
        <w:rPr>
          <w:rFonts w:ascii="Times New Roman" w:hAnsi="Times New Roman"/>
          <w:b/>
          <w:noProof w:val="0"/>
          <w:sz w:val="24"/>
          <w:szCs w:val="24"/>
          <w:lang w:val="sr-Cyrl-CS"/>
        </w:rPr>
        <w:t xml:space="preserve"> </w:t>
      </w:r>
      <w:r w:rsidR="00F60876" w:rsidRPr="005D69B6">
        <w:rPr>
          <w:rFonts w:ascii="Times New Roman" w:hAnsi="Times New Roman"/>
          <w:b/>
          <w:noProof w:val="0"/>
          <w:sz w:val="24"/>
          <w:szCs w:val="24"/>
          <w:lang w:val="sr-Cyrl-CS"/>
        </w:rPr>
        <w:t>БИОЛОШК</w:t>
      </w:r>
      <w:r>
        <w:rPr>
          <w:rFonts w:ascii="Times New Roman" w:hAnsi="Times New Roman"/>
          <w:b/>
          <w:noProof w:val="0"/>
          <w:sz w:val="24"/>
          <w:szCs w:val="24"/>
          <w:lang w:val="sr-Cyrl-CS"/>
        </w:rPr>
        <w:t xml:space="preserve">ОГ ПРОФИЛА </w:t>
      </w:r>
      <w:r w:rsidR="00394358">
        <w:rPr>
          <w:rFonts w:ascii="Times New Roman" w:hAnsi="Times New Roman"/>
          <w:b/>
          <w:noProof w:val="0"/>
          <w:sz w:val="24"/>
          <w:szCs w:val="24"/>
          <w:lang w:val="sr-Cyrl-CS"/>
        </w:rPr>
        <w:t>ДЕРИВАТА БАРБИТУРНЕ КИСЕЛИНЕ</w:t>
      </w:r>
      <w:r w:rsidR="00506A28">
        <w:rPr>
          <w:rFonts w:ascii="Times New Roman" w:hAnsi="Times New Roman"/>
          <w:b/>
          <w:noProof w:val="0"/>
          <w:sz w:val="24"/>
          <w:szCs w:val="24"/>
          <w:lang w:val="sr-Cyrl-CS"/>
        </w:rPr>
        <w:t xml:space="preserve"> </w:t>
      </w:r>
    </w:p>
    <w:p w:rsidR="00506A28" w:rsidRPr="005179F6" w:rsidRDefault="00506A28" w:rsidP="00506A28">
      <w:pPr>
        <w:ind w:firstLine="0"/>
        <w:jc w:val="center"/>
        <w:rPr>
          <w:rFonts w:ascii="Times New Roman" w:hAnsi="Times New Roman"/>
          <w:noProof w:val="0"/>
        </w:rPr>
      </w:pPr>
    </w:p>
    <w:p w:rsidR="00506A28" w:rsidRDefault="00506A28" w:rsidP="00506A28">
      <w:pPr>
        <w:tabs>
          <w:tab w:val="left" w:pos="1615"/>
          <w:tab w:val="center" w:pos="3685"/>
        </w:tabs>
        <w:spacing w:after="60"/>
        <w:ind w:firstLine="0"/>
        <w:jc w:val="center"/>
        <w:rPr>
          <w:rFonts w:ascii="Times New Roman" w:hAnsi="Times New Roman"/>
          <w:i/>
          <w:noProof w:val="0"/>
          <w:vertAlign w:val="superscript"/>
        </w:rPr>
      </w:pPr>
      <w:proofErr w:type="spellStart"/>
      <w:r>
        <w:rPr>
          <w:rFonts w:ascii="Times New Roman" w:hAnsi="Times New Roman"/>
          <w:i/>
          <w:noProof w:val="0"/>
        </w:rPr>
        <w:t>Сузана</w:t>
      </w:r>
      <w:proofErr w:type="spellEnd"/>
      <w:r>
        <w:rPr>
          <w:rFonts w:ascii="Times New Roman" w:hAnsi="Times New Roman"/>
          <w:i/>
          <w:noProof w:val="0"/>
        </w:rPr>
        <w:t xml:space="preserve"> Апостолов</w:t>
      </w:r>
      <w:r w:rsidRPr="00B33E96">
        <w:rPr>
          <w:rFonts w:ascii="Times New Roman" w:hAnsi="Times New Roman"/>
          <w:i/>
          <w:noProof w:val="0"/>
          <w:vertAlign w:val="superscript"/>
        </w:rPr>
        <w:t>1</w:t>
      </w:r>
      <w:r>
        <w:rPr>
          <w:rFonts w:ascii="Times New Roman" w:hAnsi="Times New Roman"/>
          <w:i/>
          <w:noProof w:val="0"/>
        </w:rPr>
        <w:t>,</w:t>
      </w:r>
      <w:r w:rsidR="00625C62">
        <w:rPr>
          <w:rFonts w:ascii="Times New Roman" w:hAnsi="Times New Roman"/>
          <w:i/>
          <w:noProof w:val="0"/>
        </w:rPr>
        <w:t xml:space="preserve"> </w:t>
      </w:r>
      <w:proofErr w:type="spellStart"/>
      <w:r w:rsidR="006D5E55">
        <w:rPr>
          <w:rFonts w:ascii="Times New Roman" w:hAnsi="Times New Roman"/>
          <w:i/>
          <w:noProof w:val="0"/>
        </w:rPr>
        <w:t>Ивана</w:t>
      </w:r>
      <w:proofErr w:type="spellEnd"/>
      <w:r w:rsidR="006D5E55">
        <w:rPr>
          <w:rFonts w:ascii="Times New Roman" w:hAnsi="Times New Roman"/>
          <w:i/>
          <w:noProof w:val="0"/>
        </w:rPr>
        <w:t xml:space="preserve"> Стојиљковић</w:t>
      </w:r>
      <w:r w:rsidR="006D5E55">
        <w:rPr>
          <w:rFonts w:ascii="Times New Roman" w:hAnsi="Times New Roman"/>
          <w:i/>
          <w:noProof w:val="0"/>
          <w:vertAlign w:val="superscript"/>
        </w:rPr>
        <w:t>2</w:t>
      </w:r>
      <w:r w:rsidR="006D5E55">
        <w:rPr>
          <w:rFonts w:ascii="Times New Roman" w:hAnsi="Times New Roman"/>
          <w:i/>
          <w:noProof w:val="0"/>
        </w:rPr>
        <w:t xml:space="preserve">, </w:t>
      </w:r>
      <w:proofErr w:type="spellStart"/>
      <w:r w:rsidR="006D5E55">
        <w:rPr>
          <w:rFonts w:ascii="Times New Roman" w:hAnsi="Times New Roman"/>
          <w:i/>
          <w:noProof w:val="0"/>
        </w:rPr>
        <w:t>Ђенђи</w:t>
      </w:r>
      <w:proofErr w:type="spellEnd"/>
      <w:r w:rsidR="006D5E55">
        <w:rPr>
          <w:rFonts w:ascii="Times New Roman" w:hAnsi="Times New Roman"/>
          <w:i/>
          <w:noProof w:val="0"/>
        </w:rPr>
        <w:t xml:space="preserve"> Ваштаг</w:t>
      </w:r>
      <w:r w:rsidR="006D5E55" w:rsidRPr="00B33E96">
        <w:rPr>
          <w:rFonts w:ascii="Times New Roman" w:hAnsi="Times New Roman"/>
          <w:i/>
          <w:noProof w:val="0"/>
          <w:vertAlign w:val="superscript"/>
        </w:rPr>
        <w:t>1</w:t>
      </w:r>
    </w:p>
    <w:p w:rsidR="005D69B6" w:rsidRDefault="00506A28" w:rsidP="00506A28">
      <w:pPr>
        <w:pStyle w:val="NormalWeb"/>
        <w:spacing w:before="0" w:beforeAutospacing="0" w:after="0" w:afterAutospacing="0"/>
        <w:jc w:val="center"/>
        <w:textAlignment w:val="baseline"/>
        <w:rPr>
          <w:bCs/>
          <w:iCs/>
          <w:kern w:val="24"/>
          <w:sz w:val="20"/>
          <w:szCs w:val="20"/>
        </w:rPr>
      </w:pPr>
      <w:r w:rsidRPr="00915FCD">
        <w:rPr>
          <w:sz w:val="20"/>
          <w:szCs w:val="20"/>
          <w:vertAlign w:val="superscript"/>
          <w:lang w:val="ru-RU"/>
        </w:rPr>
        <w:t>1</w:t>
      </w:r>
      <w:r>
        <w:rPr>
          <w:sz w:val="20"/>
          <w:szCs w:val="20"/>
          <w:vertAlign w:val="superscript"/>
          <w:lang w:val="ru-RU"/>
        </w:rPr>
        <w:t xml:space="preserve"> </w:t>
      </w:r>
      <w:proofErr w:type="spellStart"/>
      <w:r>
        <w:rPr>
          <w:bCs/>
          <w:iCs/>
          <w:kern w:val="24"/>
          <w:sz w:val="20"/>
          <w:szCs w:val="20"/>
        </w:rPr>
        <w:t>Универзитет</w:t>
      </w:r>
      <w:proofErr w:type="spellEnd"/>
      <w:r>
        <w:rPr>
          <w:bCs/>
          <w:iCs/>
          <w:kern w:val="24"/>
          <w:sz w:val="20"/>
          <w:szCs w:val="20"/>
        </w:rPr>
        <w:t xml:space="preserve"> у </w:t>
      </w:r>
      <w:proofErr w:type="spellStart"/>
      <w:r>
        <w:rPr>
          <w:bCs/>
          <w:iCs/>
          <w:kern w:val="24"/>
          <w:sz w:val="20"/>
          <w:szCs w:val="20"/>
        </w:rPr>
        <w:t>Новом</w:t>
      </w:r>
      <w:proofErr w:type="spellEnd"/>
      <w:r>
        <w:rPr>
          <w:bCs/>
          <w:iCs/>
          <w:kern w:val="24"/>
          <w:sz w:val="20"/>
          <w:szCs w:val="20"/>
        </w:rPr>
        <w:t xml:space="preserve"> </w:t>
      </w:r>
      <w:proofErr w:type="spellStart"/>
      <w:r>
        <w:rPr>
          <w:bCs/>
          <w:iCs/>
          <w:kern w:val="24"/>
          <w:sz w:val="20"/>
          <w:szCs w:val="20"/>
        </w:rPr>
        <w:t>Саду</w:t>
      </w:r>
      <w:proofErr w:type="spellEnd"/>
      <w:r w:rsidR="005D69B6">
        <w:rPr>
          <w:noProof/>
          <w:sz w:val="20"/>
          <w:szCs w:val="20"/>
          <w:vertAlign w:val="superscript"/>
          <w:lang w:val="en-GB" w:eastAsia="en-GB"/>
        </w:rPr>
        <w:drawing>
          <wp:anchor distT="0" distB="0" distL="114300" distR="114300" simplePos="0" relativeHeight="251660288" behindDoc="1" locked="0" layoutInCell="1" allowOverlap="1">
            <wp:simplePos x="0" y="0"/>
            <wp:positionH relativeFrom="column">
              <wp:posOffset>260985</wp:posOffset>
            </wp:positionH>
            <wp:positionV relativeFrom="paragraph">
              <wp:posOffset>93345</wp:posOffset>
            </wp:positionV>
            <wp:extent cx="4563745" cy="5859780"/>
            <wp:effectExtent l="19050" t="0" r="8255"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563745" cy="5859780"/>
                    </a:xfrm>
                    <a:prstGeom prst="rect">
                      <a:avLst/>
                    </a:prstGeom>
                    <a:noFill/>
                    <a:ln w="9525">
                      <a:noFill/>
                      <a:miter lim="800000"/>
                      <a:headEnd/>
                      <a:tailEnd/>
                    </a:ln>
                  </pic:spPr>
                </pic:pic>
              </a:graphicData>
            </a:graphic>
          </wp:anchor>
        </w:drawing>
      </w:r>
      <w:r>
        <w:rPr>
          <w:bCs/>
          <w:iCs/>
          <w:kern w:val="24"/>
          <w:sz w:val="20"/>
          <w:szCs w:val="20"/>
          <w:lang w:val="sr-Cyrl-CS"/>
        </w:rPr>
        <w:t xml:space="preserve">, </w:t>
      </w:r>
      <w:proofErr w:type="spellStart"/>
      <w:r w:rsidRPr="00D17BD7">
        <w:rPr>
          <w:bCs/>
          <w:iCs/>
          <w:kern w:val="24"/>
          <w:sz w:val="20"/>
          <w:szCs w:val="20"/>
        </w:rPr>
        <w:t>Природно-математички</w:t>
      </w:r>
      <w:proofErr w:type="spellEnd"/>
      <w:r w:rsidRPr="00D17BD7">
        <w:rPr>
          <w:bCs/>
          <w:iCs/>
          <w:kern w:val="24"/>
          <w:sz w:val="20"/>
          <w:szCs w:val="20"/>
        </w:rPr>
        <w:t xml:space="preserve"> </w:t>
      </w:r>
      <w:proofErr w:type="spellStart"/>
      <w:r w:rsidRPr="00D17BD7">
        <w:rPr>
          <w:bCs/>
          <w:iCs/>
          <w:kern w:val="24"/>
          <w:sz w:val="20"/>
          <w:szCs w:val="20"/>
        </w:rPr>
        <w:t>факултет</w:t>
      </w:r>
      <w:proofErr w:type="spellEnd"/>
      <w:r w:rsidRPr="00D17BD7">
        <w:rPr>
          <w:bCs/>
          <w:iCs/>
          <w:kern w:val="24"/>
          <w:sz w:val="20"/>
          <w:szCs w:val="20"/>
        </w:rPr>
        <w:t xml:space="preserve">, </w:t>
      </w:r>
      <w:proofErr w:type="spellStart"/>
      <w:r>
        <w:rPr>
          <w:bCs/>
          <w:iCs/>
          <w:kern w:val="24"/>
          <w:sz w:val="20"/>
          <w:szCs w:val="20"/>
        </w:rPr>
        <w:t>Трг</w:t>
      </w:r>
      <w:proofErr w:type="spellEnd"/>
      <w:r>
        <w:rPr>
          <w:bCs/>
          <w:iCs/>
          <w:kern w:val="24"/>
          <w:sz w:val="20"/>
          <w:szCs w:val="20"/>
        </w:rPr>
        <w:t xml:space="preserve"> </w:t>
      </w:r>
      <w:proofErr w:type="spellStart"/>
      <w:r>
        <w:rPr>
          <w:bCs/>
          <w:iCs/>
          <w:kern w:val="24"/>
          <w:sz w:val="20"/>
          <w:szCs w:val="20"/>
        </w:rPr>
        <w:t>Д</w:t>
      </w:r>
      <w:r w:rsidR="00874232">
        <w:rPr>
          <w:bCs/>
          <w:iCs/>
          <w:kern w:val="24"/>
          <w:sz w:val="20"/>
          <w:szCs w:val="20"/>
        </w:rPr>
        <w:t>оситеја</w:t>
      </w:r>
      <w:proofErr w:type="spellEnd"/>
      <w:r w:rsidR="00874232">
        <w:rPr>
          <w:bCs/>
          <w:iCs/>
          <w:kern w:val="24"/>
          <w:sz w:val="20"/>
          <w:szCs w:val="20"/>
        </w:rPr>
        <w:t xml:space="preserve"> </w:t>
      </w:r>
      <w:proofErr w:type="spellStart"/>
      <w:r w:rsidRPr="00D17BD7">
        <w:rPr>
          <w:bCs/>
          <w:iCs/>
          <w:kern w:val="24"/>
          <w:sz w:val="20"/>
          <w:szCs w:val="20"/>
        </w:rPr>
        <w:t>Обрадовића</w:t>
      </w:r>
      <w:proofErr w:type="spellEnd"/>
      <w:r w:rsidRPr="00D17BD7">
        <w:rPr>
          <w:bCs/>
          <w:iCs/>
          <w:kern w:val="24"/>
          <w:sz w:val="20"/>
          <w:szCs w:val="20"/>
        </w:rPr>
        <w:t xml:space="preserve"> 3, </w:t>
      </w:r>
      <w:proofErr w:type="spellStart"/>
      <w:r w:rsidRPr="00D17BD7">
        <w:rPr>
          <w:bCs/>
          <w:iCs/>
          <w:kern w:val="24"/>
          <w:sz w:val="20"/>
          <w:szCs w:val="20"/>
        </w:rPr>
        <w:t>Нови</w:t>
      </w:r>
      <w:proofErr w:type="spellEnd"/>
      <w:r w:rsidRPr="00D17BD7">
        <w:rPr>
          <w:bCs/>
          <w:iCs/>
          <w:kern w:val="24"/>
          <w:sz w:val="20"/>
          <w:szCs w:val="20"/>
        </w:rPr>
        <w:t xml:space="preserve"> </w:t>
      </w:r>
      <w:proofErr w:type="spellStart"/>
      <w:r w:rsidRPr="00D17BD7">
        <w:rPr>
          <w:bCs/>
          <w:iCs/>
          <w:kern w:val="24"/>
          <w:sz w:val="20"/>
          <w:szCs w:val="20"/>
        </w:rPr>
        <w:t>Сад</w:t>
      </w:r>
      <w:proofErr w:type="spellEnd"/>
      <w:r>
        <w:rPr>
          <w:bCs/>
          <w:iCs/>
          <w:kern w:val="24"/>
          <w:sz w:val="20"/>
          <w:szCs w:val="20"/>
        </w:rPr>
        <w:t>,</w:t>
      </w:r>
      <w:r w:rsidR="00EF15A6">
        <w:rPr>
          <w:bCs/>
          <w:iCs/>
          <w:kern w:val="24"/>
          <w:sz w:val="20"/>
          <w:szCs w:val="20"/>
        </w:rPr>
        <w:t xml:space="preserve"> Србија</w:t>
      </w:r>
      <w:r>
        <w:rPr>
          <w:bCs/>
          <w:iCs/>
          <w:kern w:val="24"/>
          <w:sz w:val="20"/>
          <w:szCs w:val="20"/>
        </w:rPr>
        <w:t xml:space="preserve"> </w:t>
      </w:r>
    </w:p>
    <w:p w:rsidR="00625C62" w:rsidRPr="00EF15A6" w:rsidRDefault="00625C62" w:rsidP="00506A28">
      <w:pPr>
        <w:pStyle w:val="NormalWeb"/>
        <w:spacing w:before="0" w:beforeAutospacing="0" w:after="0" w:afterAutospacing="0"/>
        <w:jc w:val="center"/>
        <w:textAlignment w:val="baseline"/>
        <w:rPr>
          <w:bCs/>
          <w:iCs/>
          <w:kern w:val="24"/>
          <w:sz w:val="20"/>
          <w:szCs w:val="20"/>
          <w:vertAlign w:val="superscript"/>
        </w:rPr>
      </w:pPr>
      <w:r>
        <w:rPr>
          <w:bCs/>
          <w:iCs/>
          <w:kern w:val="24"/>
          <w:sz w:val="20"/>
          <w:szCs w:val="20"/>
        </w:rPr>
        <w:t xml:space="preserve"> </w:t>
      </w:r>
      <w:r w:rsidRPr="00625C62">
        <w:rPr>
          <w:bCs/>
          <w:iCs/>
          <w:kern w:val="24"/>
          <w:sz w:val="20"/>
          <w:szCs w:val="20"/>
          <w:vertAlign w:val="superscript"/>
        </w:rPr>
        <w:t>2</w:t>
      </w:r>
      <w:r w:rsidRPr="00625C62">
        <w:rPr>
          <w:bCs/>
          <w:iCs/>
          <w:kern w:val="24"/>
          <w:sz w:val="20"/>
          <w:szCs w:val="20"/>
        </w:rPr>
        <w:t xml:space="preserve"> </w:t>
      </w:r>
      <w:proofErr w:type="spellStart"/>
      <w:r w:rsidRPr="00625C62">
        <w:rPr>
          <w:bCs/>
          <w:iCs/>
          <w:kern w:val="24"/>
          <w:sz w:val="20"/>
          <w:szCs w:val="20"/>
        </w:rPr>
        <w:t>У</w:t>
      </w:r>
      <w:r>
        <w:rPr>
          <w:bCs/>
          <w:iCs/>
          <w:kern w:val="24"/>
          <w:sz w:val="20"/>
          <w:szCs w:val="20"/>
        </w:rPr>
        <w:t>ниверзитет</w:t>
      </w:r>
      <w:proofErr w:type="spellEnd"/>
      <w:r>
        <w:rPr>
          <w:bCs/>
          <w:iCs/>
          <w:kern w:val="24"/>
          <w:sz w:val="20"/>
          <w:szCs w:val="20"/>
        </w:rPr>
        <w:t xml:space="preserve"> </w:t>
      </w:r>
      <w:r w:rsidR="004D46E3">
        <w:rPr>
          <w:bCs/>
          <w:iCs/>
          <w:kern w:val="24"/>
          <w:sz w:val="20"/>
          <w:szCs w:val="20"/>
        </w:rPr>
        <w:t xml:space="preserve">у </w:t>
      </w:r>
      <w:proofErr w:type="spellStart"/>
      <w:r w:rsidR="004D46E3">
        <w:rPr>
          <w:bCs/>
          <w:iCs/>
          <w:kern w:val="24"/>
          <w:sz w:val="20"/>
          <w:szCs w:val="20"/>
        </w:rPr>
        <w:t>Београду</w:t>
      </w:r>
      <w:proofErr w:type="spellEnd"/>
      <w:r w:rsidR="004D46E3">
        <w:rPr>
          <w:bCs/>
          <w:iCs/>
          <w:kern w:val="24"/>
          <w:sz w:val="20"/>
          <w:szCs w:val="20"/>
        </w:rPr>
        <w:t xml:space="preserve">, </w:t>
      </w:r>
      <w:proofErr w:type="spellStart"/>
      <w:r w:rsidR="004D46E3">
        <w:rPr>
          <w:bCs/>
          <w:iCs/>
          <w:kern w:val="24"/>
          <w:sz w:val="20"/>
          <w:szCs w:val="20"/>
        </w:rPr>
        <w:t>Шумарски</w:t>
      </w:r>
      <w:proofErr w:type="spellEnd"/>
      <w:r w:rsidR="004D46E3">
        <w:rPr>
          <w:bCs/>
          <w:iCs/>
          <w:kern w:val="24"/>
          <w:sz w:val="20"/>
          <w:szCs w:val="20"/>
        </w:rPr>
        <w:t xml:space="preserve"> </w:t>
      </w:r>
      <w:proofErr w:type="spellStart"/>
      <w:r w:rsidR="004D46E3" w:rsidRPr="00874232">
        <w:rPr>
          <w:bCs/>
          <w:iCs/>
          <w:kern w:val="24"/>
          <w:sz w:val="20"/>
          <w:szCs w:val="20"/>
        </w:rPr>
        <w:t>факултет</w:t>
      </w:r>
      <w:proofErr w:type="spellEnd"/>
      <w:r w:rsidR="004D46E3" w:rsidRPr="00874232">
        <w:rPr>
          <w:bCs/>
          <w:iCs/>
          <w:kern w:val="24"/>
          <w:sz w:val="20"/>
          <w:szCs w:val="20"/>
        </w:rPr>
        <w:t xml:space="preserve">, </w:t>
      </w:r>
      <w:proofErr w:type="spellStart"/>
      <w:r w:rsidR="004D46E3" w:rsidRPr="00874232">
        <w:rPr>
          <w:sz w:val="20"/>
          <w:szCs w:val="20"/>
        </w:rPr>
        <w:t>Кнеза</w:t>
      </w:r>
      <w:proofErr w:type="spellEnd"/>
      <w:r w:rsidR="004D46E3" w:rsidRPr="00874232">
        <w:rPr>
          <w:sz w:val="20"/>
          <w:szCs w:val="20"/>
        </w:rPr>
        <w:t xml:space="preserve"> </w:t>
      </w:r>
      <w:proofErr w:type="spellStart"/>
      <w:r w:rsidR="004D46E3" w:rsidRPr="00874232">
        <w:rPr>
          <w:sz w:val="20"/>
          <w:szCs w:val="20"/>
        </w:rPr>
        <w:t>Вишеслава</w:t>
      </w:r>
      <w:proofErr w:type="spellEnd"/>
      <w:r w:rsidR="004D46E3" w:rsidRPr="00874232">
        <w:rPr>
          <w:sz w:val="20"/>
          <w:szCs w:val="20"/>
        </w:rPr>
        <w:t xml:space="preserve"> 1</w:t>
      </w:r>
      <w:r w:rsidRPr="00874232">
        <w:rPr>
          <w:bCs/>
          <w:iCs/>
          <w:kern w:val="24"/>
          <w:sz w:val="20"/>
          <w:szCs w:val="20"/>
        </w:rPr>
        <w:t>,</w:t>
      </w:r>
      <w:r>
        <w:rPr>
          <w:bCs/>
          <w:iCs/>
          <w:kern w:val="24"/>
          <w:sz w:val="20"/>
          <w:szCs w:val="20"/>
        </w:rPr>
        <w:t xml:space="preserve"> </w:t>
      </w:r>
      <w:proofErr w:type="spellStart"/>
      <w:r w:rsidR="00874232">
        <w:rPr>
          <w:bCs/>
          <w:iCs/>
          <w:kern w:val="24"/>
          <w:sz w:val="20"/>
          <w:szCs w:val="20"/>
        </w:rPr>
        <w:t>Београд</w:t>
      </w:r>
      <w:proofErr w:type="spellEnd"/>
      <w:r w:rsidR="00EF15A6">
        <w:rPr>
          <w:bCs/>
          <w:iCs/>
          <w:kern w:val="24"/>
          <w:sz w:val="20"/>
          <w:szCs w:val="20"/>
        </w:rPr>
        <w:t xml:space="preserve">, </w:t>
      </w:r>
      <w:proofErr w:type="spellStart"/>
      <w:r w:rsidR="00EF15A6">
        <w:rPr>
          <w:bCs/>
          <w:iCs/>
          <w:kern w:val="24"/>
          <w:sz w:val="20"/>
          <w:szCs w:val="20"/>
        </w:rPr>
        <w:t>Србија</w:t>
      </w:r>
      <w:proofErr w:type="spellEnd"/>
    </w:p>
    <w:p w:rsidR="005D69B6" w:rsidRDefault="005D69B6" w:rsidP="00506A28">
      <w:pPr>
        <w:pStyle w:val="NormalWeb"/>
        <w:spacing w:before="0" w:beforeAutospacing="0" w:after="0" w:afterAutospacing="0"/>
        <w:jc w:val="center"/>
        <w:textAlignment w:val="baseline"/>
        <w:rPr>
          <w:bCs/>
          <w:iCs/>
          <w:kern w:val="24"/>
          <w:sz w:val="20"/>
          <w:szCs w:val="20"/>
        </w:rPr>
      </w:pPr>
    </w:p>
    <w:p w:rsidR="00506A28" w:rsidRPr="00915FCD" w:rsidRDefault="00506A28" w:rsidP="00506A28">
      <w:pPr>
        <w:pStyle w:val="NormalWeb"/>
        <w:spacing w:before="0" w:beforeAutospacing="0" w:after="0" w:afterAutospacing="0"/>
        <w:jc w:val="center"/>
        <w:textAlignment w:val="baseline"/>
        <w:rPr>
          <w:lang w:val="ru-RU"/>
        </w:rPr>
      </w:pPr>
      <w:proofErr w:type="spellStart"/>
      <w:r>
        <w:rPr>
          <w:bCs/>
          <w:iCs/>
          <w:kern w:val="24"/>
          <w:sz w:val="20"/>
          <w:szCs w:val="20"/>
        </w:rPr>
        <w:t>suzana.apostolov</w:t>
      </w:r>
      <w:proofErr w:type="spellEnd"/>
      <w:r w:rsidRPr="00915FCD">
        <w:rPr>
          <w:bCs/>
          <w:iCs/>
          <w:kern w:val="24"/>
          <w:sz w:val="20"/>
          <w:szCs w:val="20"/>
          <w:lang w:val="ru-RU"/>
        </w:rPr>
        <w:t>@</w:t>
      </w:r>
      <w:r w:rsidRPr="00D17BD7">
        <w:rPr>
          <w:bCs/>
          <w:iCs/>
          <w:kern w:val="24"/>
          <w:sz w:val="20"/>
          <w:szCs w:val="20"/>
        </w:rPr>
        <w:t>dh</w:t>
      </w:r>
      <w:r w:rsidRPr="00915FCD">
        <w:rPr>
          <w:bCs/>
          <w:iCs/>
          <w:kern w:val="24"/>
          <w:sz w:val="20"/>
          <w:szCs w:val="20"/>
          <w:lang w:val="ru-RU"/>
        </w:rPr>
        <w:t>.</w:t>
      </w:r>
      <w:proofErr w:type="spellStart"/>
      <w:r w:rsidRPr="00D17BD7">
        <w:rPr>
          <w:bCs/>
          <w:iCs/>
          <w:kern w:val="24"/>
          <w:sz w:val="20"/>
          <w:szCs w:val="20"/>
        </w:rPr>
        <w:t>uns</w:t>
      </w:r>
      <w:proofErr w:type="spellEnd"/>
      <w:r w:rsidRPr="00915FCD">
        <w:rPr>
          <w:bCs/>
          <w:iCs/>
          <w:kern w:val="24"/>
          <w:sz w:val="20"/>
          <w:szCs w:val="20"/>
          <w:lang w:val="ru-RU"/>
        </w:rPr>
        <w:t>.</w:t>
      </w:r>
      <w:r w:rsidRPr="00D17BD7">
        <w:rPr>
          <w:bCs/>
          <w:iCs/>
          <w:kern w:val="24"/>
          <w:sz w:val="20"/>
          <w:szCs w:val="20"/>
        </w:rPr>
        <w:t>ac</w:t>
      </w:r>
      <w:r w:rsidRPr="00915FCD">
        <w:rPr>
          <w:bCs/>
          <w:iCs/>
          <w:kern w:val="24"/>
          <w:sz w:val="20"/>
          <w:szCs w:val="20"/>
          <w:lang w:val="ru-RU"/>
        </w:rPr>
        <w:t>.</w:t>
      </w:r>
      <w:proofErr w:type="spellStart"/>
      <w:r w:rsidRPr="00D17BD7">
        <w:rPr>
          <w:bCs/>
          <w:iCs/>
          <w:kern w:val="24"/>
          <w:sz w:val="20"/>
          <w:szCs w:val="20"/>
        </w:rPr>
        <w:t>rs</w:t>
      </w:r>
      <w:proofErr w:type="spellEnd"/>
    </w:p>
    <w:p w:rsidR="00506A28" w:rsidRPr="00560537" w:rsidRDefault="00506A28" w:rsidP="00506A28">
      <w:pPr>
        <w:ind w:firstLine="0"/>
        <w:jc w:val="center"/>
        <w:rPr>
          <w:rFonts w:ascii="Times New Roman" w:hAnsi="Times New Roman"/>
          <w:noProof w:val="0"/>
          <w:sz w:val="16"/>
          <w:szCs w:val="16"/>
        </w:rPr>
      </w:pPr>
    </w:p>
    <w:p w:rsidR="00506A28" w:rsidRPr="000659B1" w:rsidRDefault="00506A28" w:rsidP="00E631A0">
      <w:pPr>
        <w:rPr>
          <w:rFonts w:ascii="Times New Roman" w:hAnsi="Times New Roman"/>
          <w:b/>
          <w:noProof w:val="0"/>
          <w:sz w:val="18"/>
          <w:szCs w:val="18"/>
        </w:rPr>
      </w:pPr>
      <w:r w:rsidRPr="00444AFA">
        <w:rPr>
          <w:rFonts w:ascii="Times New Roman" w:hAnsi="Times New Roman"/>
          <w:b/>
          <w:noProof w:val="0"/>
          <w:sz w:val="18"/>
          <w:szCs w:val="18"/>
          <w:lang w:val="ru-RU"/>
        </w:rPr>
        <w:t>Сажетак:</w:t>
      </w:r>
      <w:r w:rsidRPr="00444AFA">
        <w:rPr>
          <w:rFonts w:ascii="Times New Roman" w:hAnsi="Times New Roman"/>
          <w:noProof w:val="0"/>
          <w:sz w:val="18"/>
          <w:szCs w:val="18"/>
          <w:lang w:val="ru-RU"/>
        </w:rPr>
        <w:t xml:space="preserve"> </w:t>
      </w:r>
      <w:r w:rsidR="000659B1" w:rsidRPr="000659B1">
        <w:rPr>
          <w:rStyle w:val="q4iawc"/>
          <w:rFonts w:ascii="Times New Roman" w:hAnsi="Times New Roman"/>
          <w:sz w:val="18"/>
          <w:szCs w:val="18"/>
          <w:lang w:val="sr-Latn-CS"/>
        </w:rPr>
        <w:t xml:space="preserve">Захваљујући </w:t>
      </w:r>
      <w:r w:rsidR="000659B1" w:rsidRPr="000659B1">
        <w:rPr>
          <w:rStyle w:val="q4iawc"/>
          <w:rFonts w:ascii="Times New Roman" w:hAnsi="Times New Roman"/>
          <w:i/>
          <w:sz w:val="18"/>
          <w:szCs w:val="18"/>
          <w:lang w:val="sr-Latn-CS"/>
        </w:rPr>
        <w:t>in silico</w:t>
      </w:r>
      <w:r w:rsidR="000659B1" w:rsidRPr="000659B1">
        <w:rPr>
          <w:rStyle w:val="q4iawc"/>
          <w:rFonts w:ascii="Times New Roman" w:hAnsi="Times New Roman"/>
          <w:sz w:val="18"/>
          <w:szCs w:val="18"/>
          <w:lang w:val="sr-Latn-CS"/>
        </w:rPr>
        <w:t xml:space="preserve"> приступу у дизајну лекова омогућена је и олакшана идентификација нових молекула, као и оптимизација фармакокинет</w:t>
      </w:r>
      <w:r w:rsidR="00EF15A6">
        <w:rPr>
          <w:rStyle w:val="q4iawc"/>
          <w:rFonts w:ascii="Times New Roman" w:hAnsi="Times New Roman"/>
          <w:sz w:val="18"/>
          <w:szCs w:val="18"/>
        </w:rPr>
        <w:t xml:space="preserve">ичких </w:t>
      </w:r>
      <w:r w:rsidR="000659B1" w:rsidRPr="000659B1">
        <w:rPr>
          <w:rStyle w:val="q4iawc"/>
          <w:rFonts w:ascii="Times New Roman" w:hAnsi="Times New Roman"/>
          <w:sz w:val="18"/>
          <w:szCs w:val="18"/>
          <w:lang w:val="sr-Latn-CS"/>
        </w:rPr>
        <w:t xml:space="preserve"> и токсичн</w:t>
      </w:r>
      <w:r w:rsidR="00EF15A6">
        <w:rPr>
          <w:rStyle w:val="q4iawc"/>
          <w:rFonts w:ascii="Times New Roman" w:hAnsi="Times New Roman"/>
          <w:sz w:val="18"/>
          <w:szCs w:val="18"/>
        </w:rPr>
        <w:t xml:space="preserve">их својстава </w:t>
      </w:r>
      <w:r w:rsidR="000659B1" w:rsidRPr="000659B1">
        <w:rPr>
          <w:rStyle w:val="q4iawc"/>
          <w:rFonts w:ascii="Times New Roman" w:hAnsi="Times New Roman"/>
          <w:sz w:val="18"/>
          <w:szCs w:val="18"/>
          <w:lang w:val="sr-Latn-CS"/>
        </w:rPr>
        <w:t>једињења добијених из различитих извора.</w:t>
      </w:r>
      <w:r w:rsidR="000659B1" w:rsidRPr="000659B1">
        <w:rPr>
          <w:rStyle w:val="viiyi"/>
          <w:rFonts w:ascii="Times New Roman" w:hAnsi="Times New Roman"/>
          <w:sz w:val="18"/>
          <w:szCs w:val="18"/>
          <w:lang w:val="sr-Latn-CS"/>
        </w:rPr>
        <w:t xml:space="preserve"> </w:t>
      </w:r>
      <w:r w:rsidR="000659B1" w:rsidRPr="000659B1">
        <w:rPr>
          <w:rStyle w:val="q4iawc"/>
          <w:rFonts w:ascii="Times New Roman" w:hAnsi="Times New Roman"/>
          <w:sz w:val="18"/>
          <w:szCs w:val="18"/>
          <w:lang w:val="sr-Latn-CS"/>
        </w:rPr>
        <w:t>Хроматографске методе пак, обезбеђују тачне и поуздане информације о утицају природе супституента и примењених органских модификатора на фармаколошко понашање једињења, ослањајући се на постојање сличности између међумолекулских интеракција које одређују понашање једињења у биолошкој и хроматографској средини.</w:t>
      </w:r>
      <w:r w:rsidR="000659B1" w:rsidRPr="000659B1">
        <w:rPr>
          <w:rStyle w:val="viiyi"/>
          <w:rFonts w:ascii="Times New Roman" w:hAnsi="Times New Roman"/>
          <w:sz w:val="18"/>
          <w:szCs w:val="18"/>
          <w:lang w:val="sr-Latn-CS"/>
        </w:rPr>
        <w:t xml:space="preserve"> </w:t>
      </w:r>
      <w:r w:rsidR="00EF15A6">
        <w:rPr>
          <w:rStyle w:val="q4iawc"/>
          <w:rFonts w:ascii="Times New Roman" w:hAnsi="Times New Roman"/>
          <w:sz w:val="18"/>
          <w:szCs w:val="18"/>
        </w:rPr>
        <w:t>Д</w:t>
      </w:r>
      <w:r w:rsidR="000659B1" w:rsidRPr="000659B1">
        <w:rPr>
          <w:rStyle w:val="q4iawc"/>
          <w:rFonts w:ascii="Times New Roman" w:hAnsi="Times New Roman"/>
          <w:sz w:val="18"/>
          <w:szCs w:val="18"/>
          <w:lang w:val="sr-Latn-CS"/>
        </w:rPr>
        <w:t xml:space="preserve">еривати барбитурне киселине су подвргнути </w:t>
      </w:r>
      <w:r w:rsidR="00952F0C">
        <w:rPr>
          <w:rStyle w:val="q4iawc"/>
          <w:rFonts w:ascii="Times New Roman" w:hAnsi="Times New Roman"/>
          <w:sz w:val="18"/>
          <w:szCs w:val="18"/>
          <w:lang w:val="sr-Latn-CS"/>
        </w:rPr>
        <w:t xml:space="preserve">QSRR </w:t>
      </w:r>
      <w:r w:rsidR="000659B1" w:rsidRPr="000659B1">
        <w:rPr>
          <w:rStyle w:val="q4iawc"/>
          <w:rFonts w:ascii="Times New Roman" w:hAnsi="Times New Roman"/>
          <w:sz w:val="18"/>
          <w:szCs w:val="18"/>
          <w:lang w:val="sr-Latn-CS"/>
        </w:rPr>
        <w:t xml:space="preserve">анализи и параметри </w:t>
      </w:r>
      <w:r w:rsidR="00952F0C" w:rsidRPr="000659B1">
        <w:rPr>
          <w:rStyle w:val="q4iawc"/>
          <w:rFonts w:ascii="Times New Roman" w:hAnsi="Times New Roman"/>
          <w:sz w:val="18"/>
          <w:szCs w:val="18"/>
          <w:lang w:val="sr-Latn-CS"/>
        </w:rPr>
        <w:t xml:space="preserve">добијени </w:t>
      </w:r>
      <w:r w:rsidR="00952F0C">
        <w:rPr>
          <w:rFonts w:ascii="Times New Roman" w:hAnsi="Times New Roman"/>
          <w:sz w:val="18"/>
          <w:szCs w:val="18"/>
          <w:lang w:val="sr-Cyrl-CS"/>
        </w:rPr>
        <w:t>танкослојном хроматографијом на обрнутим фазама (</w:t>
      </w:r>
      <w:r w:rsidR="00952F0C">
        <w:rPr>
          <w:rFonts w:ascii="Times New Roman" w:hAnsi="Times New Roman"/>
          <w:sz w:val="18"/>
          <w:szCs w:val="18"/>
          <w:lang w:val="sr-Latn-CS"/>
        </w:rPr>
        <w:t xml:space="preserve">RP </w:t>
      </w:r>
      <w:r w:rsidR="00952F0C" w:rsidRPr="009031AD">
        <w:rPr>
          <w:rFonts w:ascii="Times New Roman" w:eastAsia="Tahoma" w:hAnsi="Times New Roman"/>
          <w:bCs/>
          <w:kern w:val="24"/>
          <w:sz w:val="18"/>
          <w:szCs w:val="18"/>
          <w:lang w:val="sr-Cyrl-CS"/>
        </w:rPr>
        <w:t>TLC18 F</w:t>
      </w:r>
      <w:r w:rsidR="00952F0C" w:rsidRPr="009031AD">
        <w:rPr>
          <w:rFonts w:ascii="Times New Roman" w:eastAsia="Tahoma" w:hAnsi="Times New Roman"/>
          <w:bCs/>
          <w:kern w:val="24"/>
          <w:sz w:val="18"/>
          <w:szCs w:val="18"/>
          <w:vertAlign w:val="subscript"/>
          <w:lang w:val="sr-Cyrl-CS"/>
        </w:rPr>
        <w:t>254s</w:t>
      </w:r>
      <w:r w:rsidR="00952F0C" w:rsidRPr="009031AD">
        <w:rPr>
          <w:rFonts w:ascii="Times New Roman" w:eastAsia="Tahoma" w:hAnsi="Times New Roman"/>
          <w:bCs/>
          <w:kern w:val="24"/>
          <w:sz w:val="18"/>
          <w:szCs w:val="18"/>
          <w:lang w:val="sr-Cyrl-CS"/>
        </w:rPr>
        <w:t>)</w:t>
      </w:r>
      <w:r w:rsidR="00952F0C">
        <w:rPr>
          <w:rFonts w:ascii="Times New Roman" w:eastAsia="Tahoma" w:hAnsi="Times New Roman"/>
          <w:bCs/>
          <w:kern w:val="24"/>
          <w:sz w:val="18"/>
          <w:szCs w:val="18"/>
          <w:lang w:val="sr-Cyrl-CS"/>
        </w:rPr>
        <w:t xml:space="preserve"> </w:t>
      </w:r>
      <w:r w:rsidR="000659B1" w:rsidRPr="000659B1">
        <w:rPr>
          <w:rStyle w:val="q4iawc"/>
          <w:rFonts w:ascii="Times New Roman" w:hAnsi="Times New Roman"/>
          <w:sz w:val="18"/>
          <w:szCs w:val="18"/>
          <w:lang w:val="sr-Latn-CS"/>
        </w:rPr>
        <w:t xml:space="preserve">су корелисани са </w:t>
      </w:r>
      <w:r w:rsidR="00EF15A6">
        <w:rPr>
          <w:rStyle w:val="q4iawc"/>
          <w:rFonts w:ascii="Times New Roman" w:hAnsi="Times New Roman"/>
          <w:sz w:val="18"/>
          <w:szCs w:val="18"/>
        </w:rPr>
        <w:t>одабраним</w:t>
      </w:r>
      <w:r w:rsidR="000659B1" w:rsidRPr="000659B1">
        <w:rPr>
          <w:rStyle w:val="q4iawc"/>
          <w:rFonts w:ascii="Times New Roman" w:hAnsi="Times New Roman"/>
          <w:sz w:val="18"/>
          <w:szCs w:val="18"/>
          <w:lang w:val="sr-Latn-CS"/>
        </w:rPr>
        <w:t xml:space="preserve"> </w:t>
      </w:r>
      <w:r w:rsidR="00952F0C">
        <w:rPr>
          <w:rStyle w:val="q4iawc"/>
          <w:rFonts w:ascii="Times New Roman" w:hAnsi="Times New Roman"/>
          <w:sz w:val="18"/>
          <w:szCs w:val="18"/>
          <w:lang w:val="sr-Latn-CS"/>
        </w:rPr>
        <w:t xml:space="preserve">софтверски добијеним </w:t>
      </w:r>
      <w:r w:rsidR="000659B1" w:rsidRPr="000659B1">
        <w:rPr>
          <w:rStyle w:val="q4iawc"/>
          <w:rFonts w:ascii="Times New Roman" w:hAnsi="Times New Roman"/>
          <w:sz w:val="18"/>
          <w:szCs w:val="18"/>
          <w:lang w:val="sr-Latn-CS"/>
        </w:rPr>
        <w:t>предикторима пермеабилности, фарм</w:t>
      </w:r>
      <w:r w:rsidR="00952F0C">
        <w:rPr>
          <w:rStyle w:val="q4iawc"/>
          <w:rFonts w:ascii="Times New Roman" w:hAnsi="Times New Roman"/>
          <w:sz w:val="18"/>
          <w:szCs w:val="18"/>
        </w:rPr>
        <w:t>акоки</w:t>
      </w:r>
      <w:r w:rsidR="00EF15A6">
        <w:rPr>
          <w:rStyle w:val="q4iawc"/>
          <w:rFonts w:ascii="Times New Roman" w:hAnsi="Times New Roman"/>
          <w:sz w:val="18"/>
          <w:szCs w:val="18"/>
        </w:rPr>
        <w:t>нет</w:t>
      </w:r>
      <w:r w:rsidR="00952F0C">
        <w:rPr>
          <w:rStyle w:val="q4iawc"/>
          <w:rFonts w:ascii="Times New Roman" w:hAnsi="Times New Roman"/>
          <w:sz w:val="18"/>
          <w:szCs w:val="18"/>
        </w:rPr>
        <w:t xml:space="preserve">ике </w:t>
      </w:r>
      <w:r w:rsidR="000659B1" w:rsidRPr="000659B1">
        <w:rPr>
          <w:rStyle w:val="q4iawc"/>
          <w:rFonts w:ascii="Times New Roman" w:hAnsi="Times New Roman"/>
          <w:sz w:val="18"/>
          <w:szCs w:val="18"/>
          <w:lang w:val="sr-Latn-CS"/>
        </w:rPr>
        <w:t>и токсичности применом методе линеарне регресије и мултиваријантне анализе.</w:t>
      </w:r>
      <w:r w:rsidR="000659B1" w:rsidRPr="000659B1">
        <w:rPr>
          <w:rStyle w:val="viiyi"/>
          <w:rFonts w:ascii="Times New Roman" w:hAnsi="Times New Roman"/>
          <w:sz w:val="18"/>
          <w:szCs w:val="18"/>
          <w:lang w:val="sr-Latn-CS"/>
        </w:rPr>
        <w:t xml:space="preserve"> </w:t>
      </w:r>
      <w:r w:rsidR="000659B1" w:rsidRPr="000659B1">
        <w:rPr>
          <w:rStyle w:val="q4iawc"/>
          <w:rFonts w:ascii="Times New Roman" w:hAnsi="Times New Roman"/>
          <w:sz w:val="18"/>
          <w:szCs w:val="18"/>
          <w:lang w:val="sr-Latn-CS"/>
        </w:rPr>
        <w:t>При том су добијени задовољавајући математички модели.</w:t>
      </w:r>
      <w:r w:rsidR="00E631A0" w:rsidRPr="000659B1">
        <w:rPr>
          <w:rFonts w:ascii="Times New Roman" w:eastAsia="Tahoma" w:hAnsi="Times New Roman"/>
          <w:bCs/>
          <w:kern w:val="24"/>
          <w:sz w:val="18"/>
          <w:szCs w:val="18"/>
          <w:lang w:val="sr-Cyrl-CS"/>
        </w:rPr>
        <w:t xml:space="preserve"> </w:t>
      </w:r>
    </w:p>
    <w:p w:rsidR="00506A28" w:rsidRPr="00952F0C" w:rsidRDefault="00506A28" w:rsidP="00506A28">
      <w:pPr>
        <w:rPr>
          <w:rFonts w:ascii="Times New Roman" w:hAnsi="Times New Roman"/>
          <w:noProof w:val="0"/>
          <w:sz w:val="18"/>
          <w:szCs w:val="18"/>
        </w:rPr>
      </w:pPr>
      <w:proofErr w:type="spellStart"/>
      <w:r w:rsidRPr="005179F6">
        <w:rPr>
          <w:rFonts w:ascii="Times New Roman" w:hAnsi="Times New Roman"/>
          <w:b/>
          <w:noProof w:val="0"/>
          <w:sz w:val="18"/>
          <w:szCs w:val="18"/>
        </w:rPr>
        <w:t>Кључне</w:t>
      </w:r>
      <w:proofErr w:type="spellEnd"/>
      <w:r w:rsidRPr="005179F6">
        <w:rPr>
          <w:rFonts w:ascii="Times New Roman" w:hAnsi="Times New Roman"/>
          <w:b/>
          <w:noProof w:val="0"/>
          <w:sz w:val="18"/>
          <w:szCs w:val="18"/>
        </w:rPr>
        <w:t xml:space="preserve"> </w:t>
      </w:r>
      <w:proofErr w:type="spellStart"/>
      <w:r w:rsidRPr="005179F6">
        <w:rPr>
          <w:rFonts w:ascii="Times New Roman" w:hAnsi="Times New Roman"/>
          <w:b/>
          <w:noProof w:val="0"/>
          <w:sz w:val="18"/>
          <w:szCs w:val="18"/>
        </w:rPr>
        <w:t>ријечи</w:t>
      </w:r>
      <w:proofErr w:type="spellEnd"/>
      <w:r w:rsidRPr="005179F6">
        <w:rPr>
          <w:rFonts w:ascii="Times New Roman" w:hAnsi="Times New Roman"/>
          <w:b/>
          <w:noProof w:val="0"/>
          <w:sz w:val="18"/>
          <w:szCs w:val="18"/>
        </w:rPr>
        <w:t>:</w:t>
      </w:r>
      <w:r>
        <w:rPr>
          <w:rFonts w:ascii="Times New Roman" w:hAnsi="Times New Roman"/>
          <w:noProof w:val="0"/>
          <w:sz w:val="18"/>
          <w:szCs w:val="18"/>
        </w:rPr>
        <w:t xml:space="preserve"> </w:t>
      </w:r>
      <w:proofErr w:type="spellStart"/>
      <w:r w:rsidR="00E631A0">
        <w:rPr>
          <w:rFonts w:ascii="Times New Roman" w:hAnsi="Times New Roman"/>
          <w:noProof w:val="0"/>
          <w:sz w:val="18"/>
          <w:szCs w:val="18"/>
        </w:rPr>
        <w:t>деривати</w:t>
      </w:r>
      <w:proofErr w:type="spellEnd"/>
      <w:r w:rsidR="00E631A0">
        <w:rPr>
          <w:rFonts w:ascii="Times New Roman" w:hAnsi="Times New Roman"/>
          <w:noProof w:val="0"/>
          <w:sz w:val="18"/>
          <w:szCs w:val="18"/>
        </w:rPr>
        <w:t xml:space="preserve"> </w:t>
      </w:r>
      <w:proofErr w:type="spellStart"/>
      <w:r w:rsidR="00E631A0">
        <w:rPr>
          <w:rFonts w:ascii="Times New Roman" w:hAnsi="Times New Roman"/>
          <w:noProof w:val="0"/>
          <w:sz w:val="18"/>
          <w:szCs w:val="18"/>
        </w:rPr>
        <w:t>барбитурне</w:t>
      </w:r>
      <w:proofErr w:type="spellEnd"/>
      <w:r w:rsidR="00E631A0">
        <w:rPr>
          <w:rFonts w:ascii="Times New Roman" w:hAnsi="Times New Roman"/>
          <w:noProof w:val="0"/>
          <w:sz w:val="18"/>
          <w:szCs w:val="18"/>
        </w:rPr>
        <w:t xml:space="preserve"> </w:t>
      </w:r>
      <w:proofErr w:type="spellStart"/>
      <w:r w:rsidR="00E631A0">
        <w:rPr>
          <w:rFonts w:ascii="Times New Roman" w:hAnsi="Times New Roman"/>
          <w:noProof w:val="0"/>
          <w:sz w:val="18"/>
          <w:szCs w:val="18"/>
        </w:rPr>
        <w:t>киселине</w:t>
      </w:r>
      <w:proofErr w:type="spellEnd"/>
      <w:r>
        <w:rPr>
          <w:rFonts w:ascii="Times New Roman" w:hAnsi="Times New Roman"/>
          <w:noProof w:val="0"/>
          <w:sz w:val="18"/>
          <w:szCs w:val="18"/>
        </w:rPr>
        <w:t xml:space="preserve">, </w:t>
      </w:r>
      <w:proofErr w:type="spellStart"/>
      <w:r w:rsidR="00952F0C">
        <w:rPr>
          <w:rFonts w:ascii="Times New Roman" w:hAnsi="Times New Roman"/>
          <w:noProof w:val="0"/>
          <w:sz w:val="18"/>
          <w:szCs w:val="18"/>
        </w:rPr>
        <w:t>хроматографија</w:t>
      </w:r>
      <w:proofErr w:type="spellEnd"/>
      <w:r>
        <w:rPr>
          <w:rFonts w:ascii="Times New Roman" w:hAnsi="Times New Roman"/>
          <w:noProof w:val="0"/>
          <w:sz w:val="18"/>
          <w:szCs w:val="18"/>
        </w:rPr>
        <w:t xml:space="preserve">, </w:t>
      </w:r>
      <w:proofErr w:type="spellStart"/>
      <w:r w:rsidR="00952F0C">
        <w:rPr>
          <w:rFonts w:ascii="Times New Roman" w:hAnsi="Times New Roman"/>
          <w:noProof w:val="0"/>
          <w:sz w:val="18"/>
          <w:szCs w:val="18"/>
        </w:rPr>
        <w:t>пермеабилност</w:t>
      </w:r>
      <w:proofErr w:type="spellEnd"/>
      <w:r w:rsidR="00952F0C">
        <w:rPr>
          <w:rFonts w:ascii="Times New Roman" w:hAnsi="Times New Roman"/>
          <w:noProof w:val="0"/>
          <w:sz w:val="18"/>
          <w:szCs w:val="18"/>
        </w:rPr>
        <w:t xml:space="preserve">, </w:t>
      </w:r>
      <w:proofErr w:type="spellStart"/>
      <w:r w:rsidR="00952F0C">
        <w:rPr>
          <w:rFonts w:ascii="Times New Roman" w:hAnsi="Times New Roman"/>
          <w:noProof w:val="0"/>
          <w:sz w:val="18"/>
          <w:szCs w:val="18"/>
        </w:rPr>
        <w:t>фармакокинетика</w:t>
      </w:r>
      <w:proofErr w:type="spellEnd"/>
      <w:r w:rsidR="00952F0C">
        <w:rPr>
          <w:rFonts w:ascii="Times New Roman" w:hAnsi="Times New Roman"/>
          <w:noProof w:val="0"/>
          <w:sz w:val="18"/>
          <w:szCs w:val="18"/>
        </w:rPr>
        <w:t>, токсичност</w:t>
      </w:r>
    </w:p>
    <w:p w:rsidR="00506A28" w:rsidRDefault="00506A28" w:rsidP="00506A28">
      <w:pPr>
        <w:rPr>
          <w:rFonts w:ascii="Times New Roman" w:hAnsi="Times New Roman"/>
          <w:noProof w:val="0"/>
          <w:sz w:val="18"/>
          <w:szCs w:val="18"/>
        </w:rPr>
      </w:pPr>
    </w:p>
    <w:p w:rsidR="00506A28" w:rsidRDefault="00506A28" w:rsidP="00506A28">
      <w:pPr>
        <w:rPr>
          <w:rFonts w:ascii="Times New Roman" w:hAnsi="Times New Roman"/>
          <w:noProof w:val="0"/>
          <w:sz w:val="18"/>
          <w:szCs w:val="18"/>
        </w:rPr>
      </w:pPr>
    </w:p>
    <w:p w:rsidR="004D46E3" w:rsidRPr="00557C21" w:rsidRDefault="004D46E3" w:rsidP="00557C21">
      <w:pPr>
        <w:ind w:left="567" w:right="1134" w:firstLine="0"/>
        <w:jc w:val="center"/>
        <w:rPr>
          <w:rStyle w:val="q4iawc"/>
          <w:rFonts w:ascii="Times New Roman" w:hAnsi="Times New Roman"/>
          <w:b/>
          <w:sz w:val="24"/>
          <w:szCs w:val="24"/>
          <w:lang w:val="en-GB"/>
        </w:rPr>
      </w:pPr>
      <w:r w:rsidRPr="00557C21">
        <w:rPr>
          <w:rStyle w:val="q4iawc"/>
          <w:rFonts w:ascii="Times New Roman" w:hAnsi="Times New Roman"/>
          <w:b/>
          <w:sz w:val="24"/>
          <w:szCs w:val="24"/>
        </w:rPr>
        <w:t>QSRR DESCRIPTORS AS A TOOL IN THE STUDY OF THE BARBITURIC ACID DERIVATIVES</w:t>
      </w:r>
      <w:r w:rsidRPr="00557C21">
        <w:rPr>
          <w:rStyle w:val="q4iawc"/>
          <w:rFonts w:ascii="Times New Roman" w:hAnsi="Times New Roman"/>
          <w:b/>
          <w:sz w:val="24"/>
          <w:szCs w:val="24"/>
          <w:lang w:val="en-GB"/>
        </w:rPr>
        <w:t xml:space="preserve">’ </w:t>
      </w:r>
      <w:r w:rsidRPr="00557C21">
        <w:rPr>
          <w:rStyle w:val="q4iawc"/>
          <w:rFonts w:ascii="Times New Roman" w:hAnsi="Times New Roman"/>
          <w:b/>
          <w:sz w:val="24"/>
          <w:szCs w:val="24"/>
        </w:rPr>
        <w:t>BIOLOGICAL PROFILE</w:t>
      </w:r>
    </w:p>
    <w:p w:rsidR="002A3E59" w:rsidRPr="00952F0C" w:rsidRDefault="00506A28" w:rsidP="00506A28">
      <w:pPr>
        <w:ind w:left="567" w:right="1134" w:firstLine="0"/>
        <w:rPr>
          <w:rFonts w:ascii="Times New Roman" w:hAnsi="Times New Roman"/>
          <w:sz w:val="18"/>
          <w:szCs w:val="18"/>
        </w:rPr>
      </w:pPr>
      <w:r w:rsidRPr="00312AA6">
        <w:rPr>
          <w:rFonts w:ascii="Times New Roman" w:hAnsi="Times New Roman"/>
          <w:b/>
          <w:sz w:val="18"/>
          <w:szCs w:val="18"/>
          <w:lang w:val="sr-Latn-CS"/>
        </w:rPr>
        <w:t>Abstract</w:t>
      </w:r>
      <w:r>
        <w:rPr>
          <w:rFonts w:ascii="Times New Roman" w:hAnsi="Times New Roman"/>
          <w:sz w:val="18"/>
          <w:szCs w:val="18"/>
          <w:lang w:val="sr-Latn-CS"/>
        </w:rPr>
        <w:t>:</w:t>
      </w:r>
      <w:r>
        <w:rPr>
          <w:rStyle w:val="hps"/>
          <w:rFonts w:ascii="Times New Roman" w:hAnsi="Times New Roman"/>
          <w:sz w:val="18"/>
          <w:szCs w:val="18"/>
        </w:rPr>
        <w:t xml:space="preserve"> </w:t>
      </w:r>
      <w:r w:rsidR="00952F0C" w:rsidRPr="00952F0C">
        <w:rPr>
          <w:rStyle w:val="q4iawc"/>
          <w:rFonts w:ascii="Times New Roman" w:hAnsi="Times New Roman"/>
          <w:sz w:val="18"/>
          <w:szCs w:val="18"/>
        </w:rPr>
        <w:t xml:space="preserve">Thanks to the </w:t>
      </w:r>
      <w:r w:rsidR="00952F0C" w:rsidRPr="00952F0C">
        <w:rPr>
          <w:rStyle w:val="q4iawc"/>
          <w:rFonts w:ascii="Times New Roman" w:hAnsi="Times New Roman"/>
          <w:i/>
          <w:sz w:val="18"/>
          <w:szCs w:val="18"/>
        </w:rPr>
        <w:t>in silico</w:t>
      </w:r>
      <w:r w:rsidR="00952F0C" w:rsidRPr="00952F0C">
        <w:rPr>
          <w:rStyle w:val="q4iawc"/>
          <w:rFonts w:ascii="Times New Roman" w:hAnsi="Times New Roman"/>
          <w:sz w:val="18"/>
          <w:szCs w:val="18"/>
        </w:rPr>
        <w:t xml:space="preserve"> approach in drug design, the identification of new molecules is enabled and facilitated, as well as the optimization of the pharmacokinetics and toxicity of compounds obtained from different sources.</w:t>
      </w:r>
      <w:r w:rsidR="00952F0C" w:rsidRPr="00952F0C">
        <w:rPr>
          <w:rStyle w:val="viiyi"/>
          <w:rFonts w:ascii="Times New Roman" w:hAnsi="Times New Roman"/>
          <w:sz w:val="18"/>
          <w:szCs w:val="18"/>
        </w:rPr>
        <w:t xml:space="preserve"> </w:t>
      </w:r>
      <w:r w:rsidR="00952F0C" w:rsidRPr="00952F0C">
        <w:rPr>
          <w:rStyle w:val="q4iawc"/>
          <w:rFonts w:ascii="Times New Roman" w:hAnsi="Times New Roman"/>
          <w:sz w:val="18"/>
          <w:szCs w:val="18"/>
        </w:rPr>
        <w:t>Chromatographic methods, on the other hand, provide accurate and reliable information on the influence of the nature of substituents and applied organic modifiers on the pharmacological behavior of compounds, relying on the existence of similarities between intermolecular interactions that determine compound behavior in biological and chromatographic media. Barbituric acid derivatives were subjected to QSRR analysis and the parameters obtained by reverse</w:t>
      </w:r>
      <w:r w:rsidR="00EF15A6">
        <w:rPr>
          <w:rStyle w:val="q4iawc"/>
          <w:rFonts w:ascii="Times New Roman" w:hAnsi="Times New Roman"/>
          <w:sz w:val="18"/>
          <w:szCs w:val="18"/>
        </w:rPr>
        <w:t>d</w:t>
      </w:r>
      <w:r w:rsidR="00952F0C" w:rsidRPr="00952F0C">
        <w:rPr>
          <w:rStyle w:val="q4iawc"/>
          <w:rFonts w:ascii="Times New Roman" w:hAnsi="Times New Roman"/>
          <w:sz w:val="18"/>
          <w:szCs w:val="18"/>
        </w:rPr>
        <w:t xml:space="preserve"> phase thin layer chromatography (RP TLC18 F254s) were correlated with </w:t>
      </w:r>
      <w:r w:rsidR="00EF15A6">
        <w:rPr>
          <w:rStyle w:val="q4iawc"/>
          <w:rFonts w:ascii="Times New Roman" w:hAnsi="Times New Roman"/>
          <w:sz w:val="18"/>
          <w:szCs w:val="18"/>
        </w:rPr>
        <w:t>selected</w:t>
      </w:r>
      <w:r w:rsidR="00952F0C" w:rsidRPr="00952F0C">
        <w:rPr>
          <w:rStyle w:val="q4iawc"/>
          <w:rFonts w:ascii="Times New Roman" w:hAnsi="Times New Roman"/>
          <w:sz w:val="18"/>
          <w:szCs w:val="18"/>
        </w:rPr>
        <w:t xml:space="preserve"> software-derived predictors of permeability, pharmacokinetics and toxicity using the method of linear regression and multivariate analysis.</w:t>
      </w:r>
      <w:r w:rsidR="00952F0C" w:rsidRPr="00952F0C">
        <w:rPr>
          <w:rStyle w:val="viiyi"/>
          <w:rFonts w:ascii="Times New Roman" w:hAnsi="Times New Roman"/>
          <w:sz w:val="18"/>
          <w:szCs w:val="18"/>
        </w:rPr>
        <w:t xml:space="preserve"> </w:t>
      </w:r>
      <w:r w:rsidR="00952F0C">
        <w:rPr>
          <w:rStyle w:val="viiyi"/>
          <w:rFonts w:ascii="Times New Roman" w:hAnsi="Times New Roman"/>
          <w:sz w:val="18"/>
          <w:szCs w:val="18"/>
        </w:rPr>
        <w:t>Тhus s</w:t>
      </w:r>
      <w:r w:rsidR="00952F0C" w:rsidRPr="00952F0C">
        <w:rPr>
          <w:rStyle w:val="q4iawc"/>
          <w:rFonts w:ascii="Times New Roman" w:hAnsi="Times New Roman"/>
          <w:sz w:val="18"/>
          <w:szCs w:val="18"/>
        </w:rPr>
        <w:t>atisfactory mathematical models were obtained.</w:t>
      </w:r>
    </w:p>
    <w:p w:rsidR="008E56A0" w:rsidRPr="005179F6" w:rsidRDefault="00506A28" w:rsidP="003C56D3">
      <w:pPr>
        <w:ind w:left="567" w:right="1134" w:firstLine="0"/>
        <w:rPr>
          <w:rFonts w:ascii="Times New Roman" w:hAnsi="Times New Roman"/>
          <w:noProof w:val="0"/>
        </w:rPr>
      </w:pPr>
      <w:r w:rsidRPr="00312AA6">
        <w:rPr>
          <w:rFonts w:ascii="Times New Roman" w:hAnsi="Times New Roman"/>
          <w:b/>
          <w:sz w:val="18"/>
          <w:szCs w:val="18"/>
        </w:rPr>
        <w:t>Keywords</w:t>
      </w:r>
      <w:r w:rsidRPr="00312AA6">
        <w:rPr>
          <w:rFonts w:ascii="Times New Roman" w:hAnsi="Times New Roman"/>
          <w:sz w:val="18"/>
          <w:szCs w:val="18"/>
        </w:rPr>
        <w:t>:</w:t>
      </w:r>
      <w:r w:rsidR="005A6CCB">
        <w:rPr>
          <w:rFonts w:ascii="Times New Roman" w:hAnsi="Times New Roman"/>
          <w:sz w:val="18"/>
          <w:szCs w:val="18"/>
        </w:rPr>
        <w:t xml:space="preserve"> barbituric acid derivatives</w:t>
      </w:r>
      <w:r>
        <w:rPr>
          <w:rFonts w:ascii="Times New Roman" w:hAnsi="Times New Roman"/>
          <w:sz w:val="18"/>
          <w:szCs w:val="18"/>
          <w:lang w:val="sr-Cyrl-CS"/>
        </w:rPr>
        <w:t xml:space="preserve">, </w:t>
      </w:r>
      <w:r w:rsidR="00952F0C">
        <w:rPr>
          <w:rFonts w:ascii="Times New Roman" w:hAnsi="Times New Roman"/>
          <w:sz w:val="18"/>
          <w:szCs w:val="18"/>
        </w:rPr>
        <w:t>chromatography</w:t>
      </w:r>
      <w:r>
        <w:rPr>
          <w:rFonts w:ascii="Times New Roman" w:hAnsi="Times New Roman"/>
          <w:sz w:val="18"/>
          <w:szCs w:val="18"/>
        </w:rPr>
        <w:t xml:space="preserve">, </w:t>
      </w:r>
      <w:r w:rsidR="00952F0C">
        <w:rPr>
          <w:rFonts w:ascii="Times New Roman" w:hAnsi="Times New Roman"/>
          <w:sz w:val="18"/>
          <w:szCs w:val="18"/>
        </w:rPr>
        <w:t xml:space="preserve">permeability, pharmacokinetics, </w:t>
      </w:r>
      <w:r>
        <w:rPr>
          <w:rFonts w:ascii="Times New Roman" w:hAnsi="Times New Roman"/>
          <w:sz w:val="18"/>
          <w:szCs w:val="18"/>
        </w:rPr>
        <w:t>toxicity</w:t>
      </w:r>
    </w:p>
    <w:sectPr w:rsidR="008E56A0" w:rsidRPr="005179F6" w:rsidSect="00171D47">
      <w:headerReference w:type="even" r:id="rId7"/>
      <w:headerReference w:type="default" r:id="rId8"/>
      <w:footerReference w:type="even" r:id="rId9"/>
      <w:footerReference w:type="default" r:id="rId10"/>
      <w:headerReference w:type="first" r:id="rId11"/>
      <w:footerReference w:type="first" r:id="rId12"/>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5FED" w:rsidRDefault="009E5FED" w:rsidP="008E56A0">
      <w:r>
        <w:separator/>
      </w:r>
    </w:p>
  </w:endnote>
  <w:endnote w:type="continuationSeparator" w:id="0">
    <w:p w:rsidR="009E5FED" w:rsidRDefault="009E5FED"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5FED" w:rsidRDefault="009E5FED" w:rsidP="008E56A0">
      <w:r>
        <w:separator/>
      </w:r>
    </w:p>
  </w:footnote>
  <w:footnote w:type="continuationSeparator" w:id="0">
    <w:p w:rsidR="009E5FED" w:rsidRDefault="009E5FED"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3554"/>
  </w:hdrShapeDefaults>
  <w:footnotePr>
    <w:footnote w:id="-1"/>
    <w:footnote w:id="0"/>
  </w:footnotePr>
  <w:endnotePr>
    <w:endnote w:id="-1"/>
    <w:endnote w:id="0"/>
  </w:endnotePr>
  <w:compat/>
  <w:rsids>
    <w:rsidRoot w:val="003F6ABB"/>
    <w:rsid w:val="00001175"/>
    <w:rsid w:val="00036A04"/>
    <w:rsid w:val="000659B1"/>
    <w:rsid w:val="00092E8C"/>
    <w:rsid w:val="00093131"/>
    <w:rsid w:val="000A642D"/>
    <w:rsid w:val="00103997"/>
    <w:rsid w:val="00171D47"/>
    <w:rsid w:val="001A2A63"/>
    <w:rsid w:val="001A758C"/>
    <w:rsid w:val="001C4813"/>
    <w:rsid w:val="001D5E90"/>
    <w:rsid w:val="001F5C4B"/>
    <w:rsid w:val="00214FDF"/>
    <w:rsid w:val="0026225D"/>
    <w:rsid w:val="002A3E59"/>
    <w:rsid w:val="002D73E2"/>
    <w:rsid w:val="002F73E1"/>
    <w:rsid w:val="00312AA6"/>
    <w:rsid w:val="00313F18"/>
    <w:rsid w:val="00314DA9"/>
    <w:rsid w:val="003167A6"/>
    <w:rsid w:val="00351BEC"/>
    <w:rsid w:val="00364FCB"/>
    <w:rsid w:val="003706A8"/>
    <w:rsid w:val="003730A4"/>
    <w:rsid w:val="00394358"/>
    <w:rsid w:val="003C56D3"/>
    <w:rsid w:val="003E26BF"/>
    <w:rsid w:val="003E2F51"/>
    <w:rsid w:val="003F6ABB"/>
    <w:rsid w:val="00444AFA"/>
    <w:rsid w:val="004D46E3"/>
    <w:rsid w:val="00506A28"/>
    <w:rsid w:val="00542FD1"/>
    <w:rsid w:val="00557C21"/>
    <w:rsid w:val="0056292D"/>
    <w:rsid w:val="00572304"/>
    <w:rsid w:val="00573026"/>
    <w:rsid w:val="005A1AA3"/>
    <w:rsid w:val="005A6CCB"/>
    <w:rsid w:val="005D69B6"/>
    <w:rsid w:val="005D73F9"/>
    <w:rsid w:val="00625C62"/>
    <w:rsid w:val="00626D05"/>
    <w:rsid w:val="006310A4"/>
    <w:rsid w:val="00643328"/>
    <w:rsid w:val="00643C91"/>
    <w:rsid w:val="00675CF5"/>
    <w:rsid w:val="006C7D9D"/>
    <w:rsid w:val="006D5E55"/>
    <w:rsid w:val="006F27DF"/>
    <w:rsid w:val="0071339E"/>
    <w:rsid w:val="00784122"/>
    <w:rsid w:val="008665D2"/>
    <w:rsid w:val="00874232"/>
    <w:rsid w:val="00892E35"/>
    <w:rsid w:val="008C0304"/>
    <w:rsid w:val="008C1B59"/>
    <w:rsid w:val="008E56A0"/>
    <w:rsid w:val="00933CDD"/>
    <w:rsid w:val="00952F0C"/>
    <w:rsid w:val="009B7E5D"/>
    <w:rsid w:val="009E5FED"/>
    <w:rsid w:val="00AA2EA2"/>
    <w:rsid w:val="00AC3321"/>
    <w:rsid w:val="00B036E9"/>
    <w:rsid w:val="00B320E2"/>
    <w:rsid w:val="00B56E7E"/>
    <w:rsid w:val="00B64F55"/>
    <w:rsid w:val="00C66A35"/>
    <w:rsid w:val="00C76751"/>
    <w:rsid w:val="00C81DA9"/>
    <w:rsid w:val="00C85EC4"/>
    <w:rsid w:val="00CB43A9"/>
    <w:rsid w:val="00D443CD"/>
    <w:rsid w:val="00D56B65"/>
    <w:rsid w:val="00D702C4"/>
    <w:rsid w:val="00E2243E"/>
    <w:rsid w:val="00E55212"/>
    <w:rsid w:val="00E56CBE"/>
    <w:rsid w:val="00E631A0"/>
    <w:rsid w:val="00EC31DA"/>
    <w:rsid w:val="00EF15A6"/>
    <w:rsid w:val="00F072BC"/>
    <w:rsid w:val="00F44572"/>
    <w:rsid w:val="00F46053"/>
    <w:rsid w:val="00F60876"/>
    <w:rsid w:val="00FA747A"/>
    <w:rsid w:val="00FC0195"/>
    <w:rsid w:val="00FF01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 w:type="paragraph" w:styleId="NormalWeb">
    <w:name w:val="Normal (Web)"/>
    <w:basedOn w:val="Normal"/>
    <w:uiPriority w:val="99"/>
    <w:unhideWhenUsed/>
    <w:rsid w:val="00506A28"/>
    <w:pPr>
      <w:spacing w:before="100" w:beforeAutospacing="1" w:after="100" w:afterAutospacing="1"/>
      <w:ind w:firstLine="0"/>
      <w:jc w:val="left"/>
    </w:pPr>
    <w:rPr>
      <w:rFonts w:ascii="Times New Roman" w:eastAsia="Times New Roman" w:hAnsi="Times New Roman"/>
      <w:noProof w:val="0"/>
      <w:sz w:val="24"/>
      <w:szCs w:val="24"/>
    </w:rPr>
  </w:style>
  <w:style w:type="character" w:customStyle="1" w:styleId="hps">
    <w:name w:val="hps"/>
    <w:rsid w:val="00506A28"/>
  </w:style>
  <w:style w:type="character" w:customStyle="1" w:styleId="tlid-translation">
    <w:name w:val="tlid-translation"/>
    <w:basedOn w:val="DefaultParagraphFont"/>
    <w:rsid w:val="00FC0195"/>
  </w:style>
  <w:style w:type="character" w:customStyle="1" w:styleId="q4iawc">
    <w:name w:val="q4iawc"/>
    <w:basedOn w:val="DefaultParagraphFont"/>
    <w:rsid w:val="004D46E3"/>
  </w:style>
  <w:style w:type="character" w:customStyle="1" w:styleId="viiyi">
    <w:name w:val="viiyi"/>
    <w:basedOn w:val="DefaultParagraphFont"/>
    <w:rsid w:val="000659B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abstract 2011</Template>
  <TotalTime>20</TotalTime>
  <Pages>1</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2510</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suza</cp:lastModifiedBy>
  <cp:revision>6</cp:revision>
  <dcterms:created xsi:type="dcterms:W3CDTF">2022-06-28T09:46:00Z</dcterms:created>
  <dcterms:modified xsi:type="dcterms:W3CDTF">2022-06-28T10:17:00Z</dcterms:modified>
</cp:coreProperties>
</file>