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71E2" w:rsidRDefault="00B83AD6">
      <w:pPr>
        <w:rPr>
          <w:rFonts w:ascii="Times New Roman" w:hAnsi="Times New Roman" w:cs="Times New Roman"/>
          <w:sz w:val="24"/>
          <w:szCs w:val="24"/>
          <w:lang w:val="sr-Latn-BA"/>
        </w:rPr>
      </w:pPr>
      <w:r w:rsidRPr="00B83AD6">
        <w:rPr>
          <w:rFonts w:ascii="Times New Roman" w:hAnsi="Times New Roman" w:cs="Times New Roman"/>
          <w:sz w:val="24"/>
          <w:szCs w:val="24"/>
          <w:lang w:val="sr-Latn-BA"/>
        </w:rPr>
        <w:t>LABORATORIJSKO ISPITIVANJE</w:t>
      </w:r>
      <w:r>
        <w:rPr>
          <w:rFonts w:ascii="Times New Roman" w:hAnsi="Times New Roman" w:cs="Times New Roman"/>
          <w:sz w:val="24"/>
          <w:szCs w:val="24"/>
          <w:lang w:val="sr-Latn-BA"/>
        </w:rPr>
        <w:t xml:space="preserve"> PUFERSKOG KAPACITETA </w:t>
      </w:r>
      <w:r w:rsidR="00383E80">
        <w:rPr>
          <w:rFonts w:ascii="Times New Roman" w:hAnsi="Times New Roman" w:cs="Times New Roman"/>
          <w:sz w:val="24"/>
          <w:szCs w:val="24"/>
          <w:lang w:val="sr-Latn-BA"/>
        </w:rPr>
        <w:t xml:space="preserve">NESTIMULISANE I STIMULISANE </w:t>
      </w:r>
      <w:r>
        <w:rPr>
          <w:rFonts w:ascii="Times New Roman" w:hAnsi="Times New Roman" w:cs="Times New Roman"/>
          <w:sz w:val="24"/>
          <w:szCs w:val="24"/>
          <w:lang w:val="sr-Latn-BA"/>
        </w:rPr>
        <w:t>PLJUVAČKE KOD EKSPERIMENTALNE I KONTROLNE GRUPE NAKON TITRACIJE S HCl I NaOH</w:t>
      </w:r>
    </w:p>
    <w:p w:rsidR="00B83AD6" w:rsidRDefault="00B83AD6">
      <w:pPr>
        <w:rPr>
          <w:rFonts w:ascii="Times New Roman" w:hAnsi="Times New Roman" w:cs="Times New Roman"/>
          <w:sz w:val="24"/>
          <w:szCs w:val="24"/>
          <w:lang w:val="sr-Latn-BA"/>
        </w:rPr>
      </w:pPr>
    </w:p>
    <w:p w:rsidR="00B83AD6" w:rsidRDefault="00B83AD6">
      <w:pPr>
        <w:rPr>
          <w:rFonts w:ascii="Times New Roman" w:hAnsi="Times New Roman" w:cs="Times New Roman"/>
          <w:sz w:val="24"/>
          <w:szCs w:val="24"/>
          <w:lang w:val="sr-Latn-BA"/>
        </w:rPr>
      </w:pPr>
      <w:r>
        <w:rPr>
          <w:rFonts w:ascii="Times New Roman" w:hAnsi="Times New Roman" w:cs="Times New Roman"/>
          <w:sz w:val="24"/>
          <w:szCs w:val="24"/>
          <w:lang w:val="sr-Latn-BA"/>
        </w:rPr>
        <w:t>Radmila Arbutina, Nataša Trtić, Ognjenka Janković, Valentina Veselinović, Irena Radman Kuzmanović</w:t>
      </w:r>
    </w:p>
    <w:p w:rsidR="000F3F16" w:rsidRDefault="000F3F16">
      <w:pPr>
        <w:rPr>
          <w:rFonts w:ascii="Times New Roman" w:hAnsi="Times New Roman" w:cs="Times New Roman"/>
          <w:sz w:val="24"/>
          <w:szCs w:val="24"/>
          <w:lang w:val="sr-Latn-BA"/>
        </w:rPr>
      </w:pPr>
      <w:r>
        <w:rPr>
          <w:rFonts w:ascii="Times New Roman" w:hAnsi="Times New Roman" w:cs="Times New Roman"/>
          <w:sz w:val="24"/>
          <w:szCs w:val="24"/>
          <w:lang w:val="sr-Latn-BA"/>
        </w:rPr>
        <w:t>Medicinski fakultet, Univerzitet u Banjaluci, Republika Srpska, BiH</w:t>
      </w:r>
      <w:bookmarkStart w:id="0" w:name="_GoBack"/>
      <w:bookmarkEnd w:id="0"/>
    </w:p>
    <w:p w:rsidR="00B83AD6" w:rsidRDefault="00B83AD6">
      <w:pPr>
        <w:rPr>
          <w:rFonts w:ascii="Times New Roman" w:hAnsi="Times New Roman" w:cs="Times New Roman"/>
          <w:b/>
          <w:sz w:val="24"/>
          <w:szCs w:val="24"/>
          <w:lang w:val="sr-Latn-BA"/>
        </w:rPr>
      </w:pPr>
      <w:r w:rsidRPr="00B83AD6">
        <w:rPr>
          <w:rFonts w:ascii="Times New Roman" w:hAnsi="Times New Roman" w:cs="Times New Roman"/>
          <w:b/>
          <w:sz w:val="24"/>
          <w:szCs w:val="24"/>
          <w:lang w:val="sr-Latn-BA"/>
        </w:rPr>
        <w:t>Apstrakt</w:t>
      </w:r>
    </w:p>
    <w:p w:rsidR="00124E48" w:rsidRDefault="00B83AD6" w:rsidP="00124E48">
      <w:pPr>
        <w:spacing w:after="0" w:line="360" w:lineRule="auto"/>
        <w:jc w:val="both"/>
        <w:rPr>
          <w:rFonts w:ascii="Times New Roman" w:hAnsi="Times New Roman"/>
          <w:color w:val="000000" w:themeColor="text1"/>
          <w:sz w:val="24"/>
          <w:szCs w:val="24"/>
          <w:lang w:val="hr-BA"/>
        </w:rPr>
      </w:pPr>
      <w:r w:rsidRPr="00383E80">
        <w:rPr>
          <w:rFonts w:ascii="Times New Roman" w:hAnsi="Times New Roman" w:cs="Times New Roman"/>
          <w:i/>
          <w:sz w:val="24"/>
          <w:szCs w:val="24"/>
          <w:lang w:val="sr-Latn-BA"/>
        </w:rPr>
        <w:t>Uvod</w:t>
      </w:r>
      <w:r>
        <w:rPr>
          <w:rFonts w:ascii="Times New Roman" w:hAnsi="Times New Roman" w:cs="Times New Roman"/>
          <w:sz w:val="24"/>
          <w:szCs w:val="24"/>
          <w:lang w:val="sr-Latn-BA"/>
        </w:rPr>
        <w:t xml:space="preserve">: </w:t>
      </w:r>
      <w:r w:rsidRPr="00B90B2E">
        <w:rPr>
          <w:rFonts w:ascii="Times New Roman" w:hAnsi="Times New Roman"/>
          <w:color w:val="000000" w:themeColor="text1"/>
          <w:sz w:val="24"/>
          <w:szCs w:val="24"/>
          <w:lang w:val="hr-BA"/>
        </w:rPr>
        <w:t>Puferski kapacitet je „otpornost“ pljuvačke da promijeni pH kada je tretirana kiselinom ili bazom. Drugim riječima, veći puferski kapacitet ima pljuvačka kojoj treba dodati više kiseline, odnosno baze, da bi joj pH opao i</w:t>
      </w:r>
      <w:r>
        <w:rPr>
          <w:rFonts w:ascii="Times New Roman" w:hAnsi="Times New Roman"/>
          <w:color w:val="000000" w:themeColor="text1"/>
          <w:sz w:val="24"/>
          <w:szCs w:val="24"/>
          <w:lang w:val="hr-BA"/>
        </w:rPr>
        <w:t>li porastao za neku vrijednost.</w:t>
      </w:r>
    </w:p>
    <w:p w:rsidR="00124E48" w:rsidRDefault="00B83AD6" w:rsidP="00124E48">
      <w:pPr>
        <w:spacing w:after="0" w:line="360" w:lineRule="auto"/>
        <w:jc w:val="both"/>
        <w:rPr>
          <w:rFonts w:ascii="Times New Roman" w:hAnsi="Times New Roman"/>
          <w:sz w:val="24"/>
          <w:szCs w:val="24"/>
        </w:rPr>
      </w:pPr>
      <w:r w:rsidRPr="00383E80">
        <w:rPr>
          <w:rFonts w:ascii="Times New Roman" w:hAnsi="Times New Roman" w:cs="Times New Roman"/>
          <w:i/>
          <w:sz w:val="24"/>
          <w:szCs w:val="24"/>
          <w:lang w:val="sr-Latn-BA"/>
        </w:rPr>
        <w:t>Cil</w:t>
      </w:r>
      <w:r>
        <w:rPr>
          <w:rFonts w:ascii="Times New Roman" w:hAnsi="Times New Roman" w:cs="Times New Roman"/>
          <w:sz w:val="24"/>
          <w:szCs w:val="24"/>
          <w:lang w:val="sr-Latn-BA"/>
        </w:rPr>
        <w:t>j:</w:t>
      </w:r>
      <w:r w:rsidR="00383E80">
        <w:rPr>
          <w:rFonts w:ascii="Times New Roman" w:hAnsi="Times New Roman"/>
          <w:sz w:val="24"/>
          <w:szCs w:val="24"/>
        </w:rPr>
        <w:t xml:space="preserve"> Laboratorijsko ispitivanje puferskog kapaciteta</w:t>
      </w:r>
      <w:r w:rsidR="00124E48" w:rsidRPr="00B90B2E">
        <w:rPr>
          <w:rFonts w:ascii="Times New Roman" w:hAnsi="Times New Roman"/>
          <w:sz w:val="24"/>
          <w:szCs w:val="24"/>
        </w:rPr>
        <w:t xml:space="preserve"> nestimulisane i stimulisane pljuvačke kod pacijenata eksperimentalne gru</w:t>
      </w:r>
      <w:r w:rsidR="00383E80">
        <w:rPr>
          <w:rFonts w:ascii="Times New Roman" w:hAnsi="Times New Roman"/>
          <w:sz w:val="24"/>
          <w:szCs w:val="24"/>
        </w:rPr>
        <w:t>pe i ispitanika kontrolne grupe u odnosu na godine st</w:t>
      </w:r>
      <w:r w:rsidR="00822B14">
        <w:rPr>
          <w:rFonts w:ascii="Times New Roman" w:hAnsi="Times New Roman"/>
          <w:sz w:val="24"/>
          <w:szCs w:val="24"/>
        </w:rPr>
        <w:t>a</w:t>
      </w:r>
      <w:r w:rsidR="00383E80">
        <w:rPr>
          <w:rFonts w:ascii="Times New Roman" w:hAnsi="Times New Roman"/>
          <w:sz w:val="24"/>
          <w:szCs w:val="24"/>
        </w:rPr>
        <w:t>rosti i pol.</w:t>
      </w:r>
    </w:p>
    <w:p w:rsidR="00383E80" w:rsidRDefault="00383E80" w:rsidP="00383E80">
      <w:pPr>
        <w:spacing w:after="0" w:line="360" w:lineRule="auto"/>
        <w:jc w:val="both"/>
        <w:rPr>
          <w:rFonts w:ascii="Times New Roman" w:hAnsi="Times New Roman"/>
          <w:sz w:val="24"/>
          <w:szCs w:val="24"/>
        </w:rPr>
      </w:pPr>
      <w:r w:rsidRPr="00383E80">
        <w:rPr>
          <w:rFonts w:ascii="Times New Roman" w:hAnsi="Times New Roman"/>
          <w:i/>
          <w:sz w:val="24"/>
          <w:szCs w:val="24"/>
        </w:rPr>
        <w:t>Materijal i metod:</w:t>
      </w:r>
      <w:r>
        <w:rPr>
          <w:rFonts w:ascii="Times New Roman" w:hAnsi="Times New Roman"/>
          <w:sz w:val="24"/>
          <w:szCs w:val="24"/>
        </w:rPr>
        <w:t xml:space="preserve"> </w:t>
      </w:r>
      <w:r w:rsidRPr="00B90B2E">
        <w:rPr>
          <w:rFonts w:ascii="Times New Roman" w:hAnsi="Times New Roman"/>
          <w:sz w:val="24"/>
          <w:szCs w:val="24"/>
        </w:rPr>
        <w:t xml:space="preserve">Određivanje pH vrijednosti pljuvačke se radi pH metrom (HANNA instruments 8521).  Dobijena količina pljuvačke razblaži se sa destilovanom vodom. Svaki uzorak se podijeli na dva jednaka dijela, i </w:t>
      </w:r>
      <w:r>
        <w:rPr>
          <w:rFonts w:ascii="Times New Roman" w:hAnsi="Times New Roman"/>
          <w:sz w:val="24"/>
          <w:szCs w:val="24"/>
        </w:rPr>
        <w:t>izmjeri se pH vrijednost uzorka.</w:t>
      </w:r>
      <w:r w:rsidRPr="00B90B2E">
        <w:rPr>
          <w:rFonts w:ascii="Times New Roman" w:hAnsi="Times New Roman"/>
          <w:sz w:val="24"/>
          <w:szCs w:val="24"/>
        </w:rPr>
        <w:t xml:space="preserve"> </w:t>
      </w:r>
      <w:r>
        <w:rPr>
          <w:rFonts w:ascii="Times New Roman" w:hAnsi="Times New Roman"/>
          <w:sz w:val="24"/>
          <w:szCs w:val="24"/>
        </w:rPr>
        <w:t>T</w:t>
      </w:r>
      <w:r w:rsidRPr="00B90B2E">
        <w:rPr>
          <w:rFonts w:ascii="Times New Roman" w:hAnsi="Times New Roman"/>
          <w:sz w:val="24"/>
          <w:szCs w:val="24"/>
        </w:rPr>
        <w:t>itracija pljuvačke</w:t>
      </w:r>
      <w:r>
        <w:rPr>
          <w:rFonts w:ascii="Times New Roman" w:hAnsi="Times New Roman"/>
          <w:sz w:val="24"/>
          <w:szCs w:val="24"/>
        </w:rPr>
        <w:t xml:space="preserve"> se vrši</w:t>
      </w:r>
      <w:r w:rsidRPr="00B90B2E">
        <w:rPr>
          <w:rFonts w:ascii="Times New Roman" w:hAnsi="Times New Roman"/>
          <w:sz w:val="24"/>
          <w:szCs w:val="24"/>
        </w:rPr>
        <w:t xml:space="preserve"> kiselinom (HCl) i bazom (NaOH), dodajući po 100μl HCl svakom uzorku</w:t>
      </w:r>
      <w:r>
        <w:rPr>
          <w:rFonts w:ascii="Times New Roman" w:hAnsi="Times New Roman"/>
          <w:sz w:val="24"/>
          <w:szCs w:val="24"/>
        </w:rPr>
        <w:t xml:space="preserve"> i po 100μl NaOH u svaki uzorak,</w:t>
      </w:r>
      <w:r w:rsidRPr="00B90B2E">
        <w:rPr>
          <w:rFonts w:ascii="Times New Roman" w:hAnsi="Times New Roman"/>
          <w:sz w:val="24"/>
          <w:szCs w:val="24"/>
        </w:rPr>
        <w:t xml:space="preserve"> u rasponu od pH 3 do pH 11. </w:t>
      </w:r>
    </w:p>
    <w:p w:rsidR="00E05664" w:rsidRDefault="00E05664" w:rsidP="00383E80">
      <w:pPr>
        <w:spacing w:after="0" w:line="360" w:lineRule="auto"/>
        <w:jc w:val="both"/>
        <w:rPr>
          <w:rFonts w:ascii="Times New Roman" w:eastAsia="Times New Roman" w:hAnsi="Times New Roman"/>
          <w:sz w:val="24"/>
          <w:szCs w:val="24"/>
        </w:rPr>
      </w:pPr>
      <w:r>
        <w:rPr>
          <w:rFonts w:ascii="Times New Roman" w:hAnsi="Times New Roman"/>
          <w:i/>
          <w:sz w:val="24"/>
          <w:szCs w:val="24"/>
        </w:rPr>
        <w:t>Rezultati:</w:t>
      </w:r>
      <w:r w:rsidR="00822B14" w:rsidRPr="00B90B2E">
        <w:rPr>
          <w:rFonts w:ascii="Times New Roman" w:eastAsia="Times New Roman" w:hAnsi="Times New Roman"/>
          <w:sz w:val="24"/>
          <w:szCs w:val="24"/>
        </w:rPr>
        <w:t xml:space="preserve"> Ne postoji statistička značajnost razlika srednjih vrijednosti</w:t>
      </w:r>
      <w:r w:rsidR="00822B14">
        <w:rPr>
          <w:rFonts w:ascii="Times New Roman" w:eastAsia="Times New Roman" w:hAnsi="Times New Roman"/>
          <w:sz w:val="24"/>
          <w:szCs w:val="24"/>
        </w:rPr>
        <w:t xml:space="preserve"> puferskog kapaciteta. </w:t>
      </w:r>
      <w:r w:rsidR="00822B14">
        <w:rPr>
          <w:rFonts w:ascii="Times New Roman" w:eastAsia="Times New Roman" w:hAnsi="Times New Roman"/>
          <w:i/>
          <w:sz w:val="24"/>
          <w:szCs w:val="24"/>
        </w:rPr>
        <w:t xml:space="preserve">Zaključak: </w:t>
      </w:r>
      <w:r w:rsidR="00822B14">
        <w:rPr>
          <w:rFonts w:ascii="Times New Roman" w:eastAsia="Times New Roman" w:hAnsi="Times New Roman"/>
          <w:sz w:val="24"/>
          <w:szCs w:val="24"/>
        </w:rPr>
        <w:t>P</w:t>
      </w:r>
      <w:r w:rsidR="00822B14" w:rsidRPr="00B90B2E">
        <w:rPr>
          <w:rFonts w:ascii="Times New Roman" w:eastAsia="Times New Roman" w:hAnsi="Times New Roman"/>
          <w:sz w:val="24"/>
          <w:szCs w:val="24"/>
        </w:rPr>
        <w:t xml:space="preserve">ostoji razlika srednjih vrijednosti puferskog kapaciteta u korist </w:t>
      </w:r>
      <w:r w:rsidR="00822B14" w:rsidRPr="00822B14">
        <w:rPr>
          <w:rFonts w:ascii="Times New Roman" w:eastAsia="Times New Roman" w:hAnsi="Times New Roman"/>
          <w:sz w:val="24"/>
          <w:szCs w:val="24"/>
        </w:rPr>
        <w:t>muškaraca što objašnjava da je kod muškaraca potrebna veća količina utrošenog pufera da bi se pH promijenio</w:t>
      </w:r>
      <w:r w:rsidR="00822B14" w:rsidRPr="00B90B2E">
        <w:rPr>
          <w:rFonts w:ascii="Times New Roman" w:eastAsia="Times New Roman" w:hAnsi="Times New Roman"/>
          <w:sz w:val="24"/>
          <w:szCs w:val="24"/>
        </w:rPr>
        <w:t xml:space="preserve"> za jednu jedinicu.</w:t>
      </w:r>
    </w:p>
    <w:p w:rsidR="00383E80" w:rsidRPr="00822B14" w:rsidRDefault="00822B14" w:rsidP="00124E48">
      <w:pPr>
        <w:spacing w:after="0" w:line="360" w:lineRule="auto"/>
        <w:jc w:val="both"/>
        <w:rPr>
          <w:rFonts w:ascii="Times New Roman" w:hAnsi="Times New Roman"/>
          <w:sz w:val="24"/>
          <w:szCs w:val="24"/>
        </w:rPr>
      </w:pPr>
      <w:r w:rsidRPr="00822B14">
        <w:rPr>
          <w:rFonts w:ascii="Times New Roman" w:eastAsia="Times New Roman" w:hAnsi="Times New Roman"/>
          <w:i/>
          <w:sz w:val="24"/>
          <w:szCs w:val="24"/>
        </w:rPr>
        <w:t>Ključne riječi</w:t>
      </w:r>
      <w:r>
        <w:rPr>
          <w:rFonts w:ascii="Times New Roman" w:hAnsi="Times New Roman"/>
          <w:i/>
          <w:sz w:val="24"/>
          <w:szCs w:val="24"/>
        </w:rPr>
        <w:t>:</w:t>
      </w:r>
      <w:r>
        <w:rPr>
          <w:rFonts w:ascii="Times New Roman" w:hAnsi="Times New Roman"/>
          <w:sz w:val="24"/>
          <w:szCs w:val="24"/>
        </w:rPr>
        <w:t xml:space="preserve"> pljuvačka, puferski kapacitet, pH vrijednost</w:t>
      </w:r>
    </w:p>
    <w:p w:rsidR="00B83AD6" w:rsidRPr="00B83AD6" w:rsidRDefault="00B83AD6">
      <w:pPr>
        <w:rPr>
          <w:rFonts w:ascii="Times New Roman" w:hAnsi="Times New Roman" w:cs="Times New Roman"/>
          <w:sz w:val="24"/>
          <w:szCs w:val="24"/>
          <w:lang w:val="sr-Latn-BA"/>
        </w:rPr>
      </w:pPr>
    </w:p>
    <w:sectPr w:rsidR="00B83AD6" w:rsidRPr="00B83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FF5D22"/>
    <w:multiLevelType w:val="hybridMultilevel"/>
    <w:tmpl w:val="73BC4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AD6"/>
    <w:rsid w:val="000F0F3C"/>
    <w:rsid w:val="000F3F16"/>
    <w:rsid w:val="00124E48"/>
    <w:rsid w:val="00383E80"/>
    <w:rsid w:val="00822B14"/>
    <w:rsid w:val="00B83AD6"/>
    <w:rsid w:val="00DA71E2"/>
    <w:rsid w:val="00E05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00821F-AA39-44AC-9105-BA61B3D4C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E48"/>
    <w:pPr>
      <w:spacing w:after="200" w:line="276" w:lineRule="auto"/>
      <w:ind w:left="720"/>
      <w:contextualSpacing/>
    </w:pPr>
    <w:rPr>
      <w:rFonts w:ascii="Calibri" w:eastAsia="Calibri" w:hAnsi="Calibri" w:cs="Times New Roman"/>
      <w:lang w:val="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231</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dc:creator>
  <cp:keywords/>
  <dc:description/>
  <cp:lastModifiedBy>Mila</cp:lastModifiedBy>
  <cp:revision>3</cp:revision>
  <dcterms:created xsi:type="dcterms:W3CDTF">2022-07-15T09:45:00Z</dcterms:created>
  <dcterms:modified xsi:type="dcterms:W3CDTF">2022-07-15T10:26:00Z</dcterms:modified>
</cp:coreProperties>
</file>