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C6A22" w:rsidRPr="00772307" w:rsidRDefault="000C6A22" w:rsidP="008E5350">
      <w:pPr>
        <w:spacing w:line="480" w:lineRule="auto"/>
        <w:jc w:val="center"/>
        <w:rPr>
          <w:rFonts w:ascii="Times New Roman" w:hAnsi="Times New Roman" w:cs="Times New Roman"/>
          <w:b/>
          <w:sz w:val="24"/>
          <w:szCs w:val="24"/>
          <w:lang w:val="sr-Latn-RS"/>
        </w:rPr>
      </w:pPr>
    </w:p>
    <w:p w:rsidR="000C6A22" w:rsidRPr="00772307" w:rsidRDefault="000C6A22" w:rsidP="008E5350">
      <w:pPr>
        <w:spacing w:line="480" w:lineRule="auto"/>
        <w:jc w:val="center"/>
        <w:rPr>
          <w:rFonts w:ascii="Times New Roman" w:hAnsi="Times New Roman" w:cs="Times New Roman"/>
          <w:b/>
          <w:sz w:val="24"/>
          <w:szCs w:val="24"/>
          <w:lang w:val="sr-Latn-RS"/>
        </w:rPr>
      </w:pPr>
    </w:p>
    <w:p w:rsidR="000C6A22" w:rsidRPr="00772307" w:rsidRDefault="000C6A22" w:rsidP="008E5350">
      <w:pPr>
        <w:spacing w:line="480" w:lineRule="auto"/>
        <w:jc w:val="both"/>
        <w:rPr>
          <w:rFonts w:ascii="Times New Roman" w:hAnsi="Times New Roman" w:cs="Times New Roman"/>
          <w:b/>
          <w:sz w:val="24"/>
          <w:szCs w:val="24"/>
          <w:lang w:val="sr-Latn-RS"/>
        </w:rPr>
      </w:pPr>
    </w:p>
    <w:p w:rsidR="006D4D57" w:rsidRPr="00772307" w:rsidRDefault="00892747" w:rsidP="008E5350">
      <w:pPr>
        <w:spacing w:line="480" w:lineRule="auto"/>
        <w:jc w:val="both"/>
        <w:rPr>
          <w:rFonts w:ascii="Times New Roman" w:hAnsi="Times New Roman" w:cs="Times New Roman"/>
          <w:b/>
          <w:sz w:val="24"/>
          <w:szCs w:val="24"/>
          <w:lang w:val="sr-Latn-RS"/>
        </w:rPr>
      </w:pPr>
      <w:r>
        <w:rPr>
          <w:rFonts w:ascii="Times New Roman" w:hAnsi="Times New Roman" w:cs="Times New Roman"/>
          <w:b/>
          <w:sz w:val="24"/>
          <w:szCs w:val="24"/>
          <w:lang w:val="sr-Latn-RS"/>
        </w:rPr>
        <w:t xml:space="preserve">Perioperativna </w:t>
      </w:r>
      <w:r w:rsidR="008E5350">
        <w:rPr>
          <w:rFonts w:ascii="Times New Roman" w:hAnsi="Times New Roman" w:cs="Times New Roman"/>
          <w:b/>
          <w:sz w:val="24"/>
          <w:szCs w:val="24"/>
          <w:lang w:val="sr-Latn-RS"/>
        </w:rPr>
        <w:t>uniportal video-asistirana torakoskopska</w:t>
      </w:r>
      <w:r>
        <w:rPr>
          <w:rFonts w:ascii="Times New Roman" w:hAnsi="Times New Roman" w:cs="Times New Roman"/>
          <w:b/>
          <w:sz w:val="24"/>
          <w:szCs w:val="24"/>
          <w:lang w:val="sr-Latn-RS"/>
        </w:rPr>
        <w:t xml:space="preserve"> detekcija i zbrinjavanje postintubacione lezije traheje</w:t>
      </w:r>
    </w:p>
    <w:p w:rsidR="007F62D7" w:rsidRPr="00772307" w:rsidRDefault="007F62D7" w:rsidP="008E5350">
      <w:pPr>
        <w:spacing w:line="480" w:lineRule="auto"/>
        <w:jc w:val="both"/>
        <w:rPr>
          <w:rFonts w:ascii="Times New Roman" w:hAnsi="Times New Roman" w:cs="Times New Roman"/>
          <w:b/>
          <w:sz w:val="24"/>
          <w:szCs w:val="24"/>
          <w:lang w:val="sr-Latn-RS"/>
        </w:rPr>
      </w:pPr>
    </w:p>
    <w:p w:rsidR="008352E3" w:rsidRPr="00772307" w:rsidRDefault="008352E3" w:rsidP="008E5350">
      <w:pPr>
        <w:spacing w:line="480" w:lineRule="auto"/>
        <w:jc w:val="both"/>
        <w:rPr>
          <w:rFonts w:ascii="Times New Roman" w:hAnsi="Times New Roman" w:cs="Times New Roman"/>
          <w:b/>
          <w:sz w:val="24"/>
          <w:szCs w:val="24"/>
          <w:lang w:val="sr-Latn-RS"/>
        </w:rPr>
      </w:pPr>
    </w:p>
    <w:p w:rsidR="007F62D7" w:rsidRPr="00772307" w:rsidRDefault="007F62D7" w:rsidP="008E5350">
      <w:pPr>
        <w:spacing w:line="480" w:lineRule="auto"/>
        <w:jc w:val="both"/>
        <w:rPr>
          <w:rFonts w:ascii="Times New Roman" w:hAnsi="Times New Roman" w:cs="Times New Roman"/>
          <w:b/>
          <w:sz w:val="24"/>
          <w:szCs w:val="24"/>
          <w:lang w:val="sr-Latn-RS"/>
        </w:rPr>
      </w:pPr>
    </w:p>
    <w:p w:rsidR="007F62D7" w:rsidRPr="00892747" w:rsidRDefault="00233BF2" w:rsidP="008E5350">
      <w:pPr>
        <w:spacing w:line="480" w:lineRule="auto"/>
        <w:jc w:val="both"/>
        <w:rPr>
          <w:rFonts w:ascii="Times New Roman" w:eastAsia="Times New Roman" w:hAnsi="Times New Roman" w:cs="Times New Roman"/>
          <w:sz w:val="24"/>
          <w:szCs w:val="24"/>
          <w:u w:val="single"/>
        </w:rPr>
      </w:pPr>
      <w:r>
        <w:rPr>
          <w:rFonts w:ascii="Times New Roman" w:eastAsia="Times New Roman" w:hAnsi="Times New Roman" w:cs="Times New Roman"/>
          <w:sz w:val="24"/>
          <w:szCs w:val="24"/>
        </w:rPr>
        <w:t>Ime i prezime autora</w:t>
      </w:r>
      <w:r w:rsidR="007F62D7" w:rsidRPr="00892747">
        <w:rPr>
          <w:rFonts w:ascii="Times New Roman" w:eastAsia="Times New Roman" w:hAnsi="Times New Roman" w:cs="Times New Roman"/>
          <w:sz w:val="24"/>
          <w:szCs w:val="24"/>
          <w:vertAlign w:val="superscript"/>
        </w:rPr>
        <w:t>1</w:t>
      </w:r>
      <w:r w:rsidR="00C21E8C" w:rsidRPr="00892747">
        <w:rPr>
          <w:rFonts w:ascii="Times New Roman" w:eastAsia="Times New Roman" w:hAnsi="Times New Roman" w:cs="Times New Roman"/>
          <w:sz w:val="24"/>
          <w:szCs w:val="24"/>
          <w:vertAlign w:val="superscript"/>
        </w:rPr>
        <w:t>,2</w:t>
      </w:r>
    </w:p>
    <w:p w:rsidR="007F62D7" w:rsidRPr="00892747" w:rsidRDefault="007F62D7" w:rsidP="008E5350">
      <w:pPr>
        <w:spacing w:line="480" w:lineRule="auto"/>
        <w:jc w:val="both"/>
        <w:rPr>
          <w:rFonts w:ascii="Times New Roman" w:eastAsia="Times New Roman" w:hAnsi="Times New Roman" w:cs="Times New Roman"/>
          <w:sz w:val="24"/>
          <w:szCs w:val="24"/>
        </w:rPr>
      </w:pPr>
      <w:r w:rsidRPr="00892747">
        <w:rPr>
          <w:rFonts w:ascii="Times New Roman" w:eastAsia="Times New Roman" w:hAnsi="Times New Roman" w:cs="Times New Roman"/>
          <w:sz w:val="24"/>
          <w:szCs w:val="24"/>
          <w:vertAlign w:val="superscript"/>
        </w:rPr>
        <w:t xml:space="preserve">1 </w:t>
      </w:r>
    </w:p>
    <w:p w:rsidR="007F62D7" w:rsidRPr="00772307" w:rsidRDefault="00C21E8C" w:rsidP="008E5350">
      <w:pPr>
        <w:spacing w:line="480" w:lineRule="auto"/>
        <w:jc w:val="both"/>
        <w:rPr>
          <w:rFonts w:ascii="Times New Roman" w:hAnsi="Times New Roman" w:cs="Times New Roman"/>
          <w:b/>
          <w:sz w:val="24"/>
          <w:szCs w:val="24"/>
          <w:lang w:val="sr-Latn-RS"/>
        </w:rPr>
      </w:pPr>
      <w:r w:rsidRPr="00892747">
        <w:rPr>
          <w:rFonts w:ascii="Times New Roman" w:eastAsia="Times New Roman" w:hAnsi="Times New Roman" w:cs="Times New Roman"/>
          <w:sz w:val="24"/>
          <w:szCs w:val="24"/>
          <w:vertAlign w:val="superscript"/>
        </w:rPr>
        <w:t xml:space="preserve">2 </w:t>
      </w:r>
    </w:p>
    <w:p w:rsidR="007F62D7" w:rsidRPr="00772307" w:rsidRDefault="007F62D7" w:rsidP="008E5350">
      <w:pPr>
        <w:spacing w:line="480" w:lineRule="auto"/>
        <w:jc w:val="both"/>
        <w:rPr>
          <w:rFonts w:ascii="Times New Roman" w:hAnsi="Times New Roman" w:cs="Times New Roman"/>
          <w:b/>
          <w:sz w:val="24"/>
          <w:szCs w:val="24"/>
          <w:lang w:val="sr-Latn-RS"/>
        </w:rPr>
      </w:pPr>
    </w:p>
    <w:p w:rsidR="007F62D7" w:rsidRDefault="008352E3" w:rsidP="008E5350">
      <w:pPr>
        <w:spacing w:line="480" w:lineRule="auto"/>
        <w:jc w:val="both"/>
        <w:rPr>
          <w:rFonts w:ascii="Times New Roman" w:hAnsi="Times New Roman" w:cs="Times New Roman"/>
          <w:sz w:val="24"/>
          <w:szCs w:val="24"/>
          <w:lang w:val="sr-Latn-RS"/>
        </w:rPr>
      </w:pPr>
      <w:r>
        <w:rPr>
          <w:rFonts w:ascii="Times New Roman" w:hAnsi="Times New Roman" w:cs="Times New Roman"/>
          <w:sz w:val="24"/>
          <w:szCs w:val="24"/>
          <w:lang w:val="sr-Latn-RS"/>
        </w:rPr>
        <w:t>Korespondencija:</w:t>
      </w:r>
    </w:p>
    <w:p w:rsidR="008352E3" w:rsidRDefault="00233BF2" w:rsidP="008E5350">
      <w:pPr>
        <w:spacing w:line="480" w:lineRule="auto"/>
        <w:jc w:val="both"/>
        <w:rPr>
          <w:rFonts w:ascii="Times New Roman" w:hAnsi="Times New Roman" w:cs="Times New Roman"/>
          <w:sz w:val="24"/>
          <w:szCs w:val="24"/>
          <w:lang w:val="sr-Latn-RS"/>
        </w:rPr>
      </w:pPr>
      <w:r>
        <w:rPr>
          <w:rFonts w:ascii="Times New Roman" w:hAnsi="Times New Roman" w:cs="Times New Roman"/>
          <w:sz w:val="24"/>
          <w:szCs w:val="24"/>
          <w:lang w:val="sr-Latn-RS"/>
        </w:rPr>
        <w:t>Ime i prezime</w:t>
      </w:r>
    </w:p>
    <w:p w:rsidR="00A70757" w:rsidRDefault="008352E3" w:rsidP="008E5350">
      <w:pPr>
        <w:spacing w:line="480" w:lineRule="auto"/>
        <w:jc w:val="both"/>
        <w:rPr>
          <w:rFonts w:ascii="Times New Roman" w:hAnsi="Times New Roman" w:cs="Times New Roman"/>
          <w:sz w:val="24"/>
          <w:szCs w:val="24"/>
          <w:lang w:val="sr-Latn-RS"/>
        </w:rPr>
      </w:pPr>
      <w:r>
        <w:rPr>
          <w:rFonts w:ascii="Times New Roman" w:hAnsi="Times New Roman" w:cs="Times New Roman"/>
          <w:sz w:val="24"/>
          <w:szCs w:val="24"/>
          <w:lang w:val="sr-Latn-RS"/>
        </w:rPr>
        <w:t xml:space="preserve">M: </w:t>
      </w:r>
    </w:p>
    <w:p w:rsidR="00892747" w:rsidRDefault="008352E3" w:rsidP="008E5350">
      <w:pPr>
        <w:spacing w:line="480" w:lineRule="auto"/>
        <w:jc w:val="both"/>
        <w:rPr>
          <w:rFonts w:ascii="Times New Roman" w:hAnsi="Times New Roman" w:cs="Times New Roman"/>
          <w:sz w:val="24"/>
          <w:szCs w:val="24"/>
          <w:lang w:val="sr-Latn-RS"/>
        </w:rPr>
      </w:pPr>
      <w:r>
        <w:rPr>
          <w:rFonts w:ascii="Times New Roman" w:hAnsi="Times New Roman" w:cs="Times New Roman"/>
          <w:sz w:val="24"/>
          <w:szCs w:val="24"/>
          <w:lang w:val="sr-Latn-RS"/>
        </w:rPr>
        <w:t>E:</w:t>
      </w:r>
      <w:r w:rsidR="00ED379E">
        <w:rPr>
          <w:rFonts w:ascii="Times New Roman" w:hAnsi="Times New Roman" w:cs="Times New Roman"/>
          <w:sz w:val="24"/>
          <w:szCs w:val="24"/>
          <w:lang w:val="sr-Latn-RS"/>
        </w:rPr>
        <w:t xml:space="preserve"> </w:t>
      </w:r>
    </w:p>
    <w:p w:rsidR="00A70757" w:rsidRDefault="00A70757" w:rsidP="008E5350">
      <w:pPr>
        <w:spacing w:line="480" w:lineRule="auto"/>
        <w:jc w:val="both"/>
        <w:rPr>
          <w:rFonts w:ascii="Times New Roman" w:hAnsi="Times New Roman" w:cs="Times New Roman"/>
          <w:sz w:val="24"/>
          <w:szCs w:val="24"/>
          <w:lang w:val="sr-Latn-RS"/>
        </w:rPr>
      </w:pPr>
    </w:p>
    <w:p w:rsidR="00A70757" w:rsidRDefault="00A70757" w:rsidP="008E5350">
      <w:pPr>
        <w:spacing w:line="480" w:lineRule="auto"/>
        <w:jc w:val="both"/>
        <w:rPr>
          <w:rFonts w:ascii="Times New Roman" w:hAnsi="Times New Roman" w:cs="Times New Roman"/>
          <w:sz w:val="24"/>
          <w:szCs w:val="24"/>
          <w:lang w:val="sr-Latn-RS"/>
        </w:rPr>
      </w:pPr>
    </w:p>
    <w:p w:rsidR="008E5350" w:rsidRPr="008E5350" w:rsidRDefault="008E5350" w:rsidP="008E5350">
      <w:pPr>
        <w:spacing w:line="480" w:lineRule="auto"/>
        <w:rPr>
          <w:rFonts w:ascii="Times New Roman" w:hAnsi="Times New Roman" w:cs="Times New Roman"/>
          <w:sz w:val="24"/>
          <w:szCs w:val="24"/>
          <w:lang w:val="sr-Latn-RS"/>
        </w:rPr>
      </w:pPr>
    </w:p>
    <w:p w:rsidR="00892747" w:rsidRDefault="00892747" w:rsidP="008E5350">
      <w:pPr>
        <w:spacing w:line="480" w:lineRule="auto"/>
        <w:jc w:val="both"/>
        <w:rPr>
          <w:rFonts w:ascii="Times New Roman" w:hAnsi="Times New Roman" w:cs="Times New Roman"/>
          <w:b/>
          <w:sz w:val="24"/>
          <w:szCs w:val="24"/>
          <w:lang w:val="sr-Latn-RS"/>
        </w:rPr>
      </w:pPr>
      <w:r>
        <w:rPr>
          <w:rFonts w:ascii="Times New Roman" w:hAnsi="Times New Roman" w:cs="Times New Roman"/>
          <w:b/>
          <w:sz w:val="24"/>
          <w:szCs w:val="24"/>
          <w:lang w:val="sr-Latn-RS"/>
        </w:rPr>
        <w:lastRenderedPageBreak/>
        <w:t xml:space="preserve">Perioperative </w:t>
      </w:r>
      <w:r w:rsidR="008E5350">
        <w:rPr>
          <w:rFonts w:ascii="Times New Roman" w:hAnsi="Times New Roman" w:cs="Times New Roman"/>
          <w:b/>
          <w:sz w:val="24"/>
          <w:szCs w:val="24"/>
          <w:lang w:val="sr-Latn-RS"/>
        </w:rPr>
        <w:t>uniportal video-assisted thoracoscopic</w:t>
      </w:r>
      <w:r>
        <w:rPr>
          <w:rFonts w:ascii="Times New Roman" w:hAnsi="Times New Roman" w:cs="Times New Roman"/>
          <w:b/>
          <w:sz w:val="24"/>
          <w:szCs w:val="24"/>
          <w:lang w:val="sr-Latn-RS"/>
        </w:rPr>
        <w:t xml:space="preserve"> detectione and closure of postintubation tracheal lesion</w:t>
      </w:r>
    </w:p>
    <w:p w:rsidR="00892747" w:rsidRPr="00892747" w:rsidRDefault="00892747" w:rsidP="008E5350">
      <w:pPr>
        <w:spacing w:line="480" w:lineRule="auto"/>
        <w:jc w:val="both"/>
        <w:rPr>
          <w:rFonts w:ascii="Times New Roman" w:hAnsi="Times New Roman" w:cs="Times New Roman"/>
          <w:sz w:val="24"/>
          <w:szCs w:val="24"/>
          <w:lang w:val="sr-Latn-RS"/>
        </w:rPr>
      </w:pPr>
    </w:p>
    <w:p w:rsidR="00892747" w:rsidRPr="00892747" w:rsidRDefault="00892747" w:rsidP="008E5350">
      <w:pPr>
        <w:spacing w:line="480" w:lineRule="auto"/>
        <w:jc w:val="both"/>
        <w:rPr>
          <w:rFonts w:ascii="Times New Roman" w:hAnsi="Times New Roman" w:cs="Times New Roman"/>
          <w:sz w:val="24"/>
          <w:szCs w:val="24"/>
          <w:lang w:val="sr-Latn-RS"/>
        </w:rPr>
      </w:pPr>
    </w:p>
    <w:p w:rsidR="00892747" w:rsidRPr="00892747" w:rsidRDefault="00892747" w:rsidP="008E5350">
      <w:pPr>
        <w:spacing w:line="480" w:lineRule="auto"/>
        <w:jc w:val="both"/>
        <w:rPr>
          <w:rFonts w:ascii="Times New Roman" w:hAnsi="Times New Roman" w:cs="Times New Roman"/>
          <w:b/>
          <w:sz w:val="24"/>
          <w:szCs w:val="24"/>
          <w:lang w:val="sr-Latn-RS"/>
        </w:rPr>
      </w:pPr>
      <w:r w:rsidRPr="00892747">
        <w:rPr>
          <w:rFonts w:ascii="Times New Roman" w:hAnsi="Times New Roman" w:cs="Times New Roman"/>
          <w:b/>
          <w:sz w:val="24"/>
          <w:szCs w:val="24"/>
          <w:lang w:val="sr-Latn-RS"/>
        </w:rPr>
        <w:t>Abstract</w:t>
      </w:r>
    </w:p>
    <w:p w:rsidR="00892747" w:rsidRPr="00892747" w:rsidRDefault="00892747" w:rsidP="008E5350">
      <w:pPr>
        <w:spacing w:line="480" w:lineRule="auto"/>
        <w:jc w:val="both"/>
        <w:rPr>
          <w:rFonts w:ascii="Times New Roman" w:hAnsi="Times New Roman" w:cs="Times New Roman"/>
          <w:sz w:val="24"/>
          <w:szCs w:val="24"/>
          <w:lang w:val="sr-Latn-RS"/>
        </w:rPr>
      </w:pPr>
      <w:r w:rsidRPr="00892747">
        <w:rPr>
          <w:rFonts w:ascii="Times New Roman" w:hAnsi="Times New Roman" w:cs="Times New Roman"/>
          <w:sz w:val="24"/>
          <w:szCs w:val="24"/>
          <w:lang w:val="sr-Latn-RS"/>
        </w:rPr>
        <w:t>Postintubation tracheobronchial lacerations (PITLs) are rare but potentially life-threatening complications. Symptoms of tracheal injuries include  subcutaneus or mediastinal emphysema, pneumothorax, dyspnoea and haemoptysis.</w:t>
      </w:r>
      <w:r w:rsidR="00591DBF">
        <w:rPr>
          <w:rFonts w:ascii="Times New Roman" w:hAnsi="Times New Roman" w:cs="Times New Roman"/>
          <w:sz w:val="24"/>
          <w:szCs w:val="24"/>
          <w:lang w:val="sr-Latn-RS"/>
        </w:rPr>
        <w:t xml:space="preserve"> </w:t>
      </w:r>
      <w:r w:rsidRPr="00892747">
        <w:rPr>
          <w:rFonts w:ascii="Times New Roman" w:hAnsi="Times New Roman" w:cs="Times New Roman"/>
          <w:sz w:val="24"/>
          <w:szCs w:val="24"/>
          <w:lang w:val="sr-Latn-RS"/>
        </w:rPr>
        <w:t xml:space="preserve">We present a 73 years-old female patient in an elective surgical procedure of </w:t>
      </w:r>
      <w:r w:rsidR="00591DBF">
        <w:rPr>
          <w:rFonts w:ascii="Times New Roman" w:hAnsi="Times New Roman" w:cs="Times New Roman"/>
          <w:sz w:val="24"/>
          <w:szCs w:val="24"/>
          <w:lang w:val="sr-Latn-RS"/>
        </w:rPr>
        <w:t xml:space="preserve"> </w:t>
      </w:r>
      <w:r w:rsidRPr="00892747">
        <w:rPr>
          <w:rFonts w:ascii="Times New Roman" w:hAnsi="Times New Roman" w:cs="Times New Roman"/>
          <w:sz w:val="24"/>
          <w:szCs w:val="24"/>
          <w:lang w:val="sr-Latn-RS"/>
        </w:rPr>
        <w:t>UVATS</w:t>
      </w:r>
      <w:r w:rsidR="00591DBF">
        <w:rPr>
          <w:rFonts w:ascii="Times New Roman" w:hAnsi="Times New Roman" w:cs="Times New Roman"/>
          <w:sz w:val="24"/>
          <w:szCs w:val="24"/>
          <w:lang w:val="sr-Latn-RS"/>
        </w:rPr>
        <w:t xml:space="preserve"> </w:t>
      </w:r>
      <w:r w:rsidR="004B649A">
        <w:rPr>
          <w:rFonts w:ascii="Times New Roman" w:hAnsi="Times New Roman" w:cs="Times New Roman"/>
          <w:sz w:val="24"/>
          <w:szCs w:val="24"/>
          <w:lang w:val="sr-Latn-RS"/>
        </w:rPr>
        <w:t>(uniportal video-asisted thoracoscopic surgery)</w:t>
      </w:r>
      <w:r w:rsidRPr="00892747">
        <w:rPr>
          <w:rFonts w:ascii="Times New Roman" w:hAnsi="Times New Roman" w:cs="Times New Roman"/>
          <w:sz w:val="24"/>
          <w:szCs w:val="24"/>
          <w:lang w:val="sr-Latn-RS"/>
        </w:rPr>
        <w:t xml:space="preserve"> right upper lobectomy due to citology confirmed Adenocarcinoma, clinical stage cT1cN0 and tracheal laceration after double-lumen endotracheal intubation.</w:t>
      </w:r>
      <w:r w:rsidR="00591DBF">
        <w:rPr>
          <w:rFonts w:ascii="Times New Roman" w:hAnsi="Times New Roman" w:cs="Times New Roman"/>
          <w:sz w:val="24"/>
          <w:szCs w:val="24"/>
          <w:lang w:val="sr-Latn-RS"/>
        </w:rPr>
        <w:t xml:space="preserve"> </w:t>
      </w:r>
      <w:r w:rsidRPr="00892747">
        <w:rPr>
          <w:rFonts w:ascii="Times New Roman" w:hAnsi="Times New Roman" w:cs="Times New Roman"/>
          <w:sz w:val="24"/>
          <w:szCs w:val="24"/>
          <w:lang w:val="sr-Latn-RS"/>
        </w:rPr>
        <w:t xml:space="preserve"> Intraoperatively,  during the exploration of pleural cavity with telescope, massive mediastinal emphysema was recorded. After lobectomy and paratracheal dissection,  lesion of the membranous wall of the trachea is visualised in the level of thoracic inlet, in  length of 7mm. Direct sutures Vicryl 4/0 are made using the endoscopic technique, followed by sealing with the parietal pleura. Our decision for surgical treatment is based on fact that we were already in operative field, and prevent potentially complications prolonged air-leak, empyema, respiratory failure and prolonged hospital stay. </w:t>
      </w:r>
    </w:p>
    <w:p w:rsidR="00892747" w:rsidRPr="00892747" w:rsidRDefault="00892747" w:rsidP="008E5350">
      <w:pPr>
        <w:spacing w:line="480" w:lineRule="auto"/>
        <w:jc w:val="both"/>
        <w:rPr>
          <w:rFonts w:ascii="Times New Roman" w:hAnsi="Times New Roman" w:cs="Times New Roman"/>
          <w:sz w:val="24"/>
          <w:szCs w:val="24"/>
          <w:lang w:val="sr-Latn-RS"/>
        </w:rPr>
      </w:pPr>
    </w:p>
    <w:p w:rsidR="00892747" w:rsidRPr="00892747" w:rsidRDefault="00892747" w:rsidP="008E5350">
      <w:pPr>
        <w:spacing w:line="480" w:lineRule="auto"/>
        <w:jc w:val="both"/>
        <w:rPr>
          <w:rFonts w:ascii="Times New Roman" w:hAnsi="Times New Roman" w:cs="Times New Roman"/>
          <w:sz w:val="24"/>
          <w:szCs w:val="24"/>
          <w:lang w:val="sr-Latn-RS"/>
        </w:rPr>
      </w:pPr>
      <w:r w:rsidRPr="000337E7">
        <w:rPr>
          <w:rFonts w:ascii="Times New Roman" w:hAnsi="Times New Roman" w:cs="Times New Roman"/>
          <w:b/>
          <w:sz w:val="24"/>
          <w:szCs w:val="24"/>
          <w:lang w:val="sr-Latn-RS"/>
        </w:rPr>
        <w:t>Key words:</w:t>
      </w:r>
      <w:r w:rsidRPr="00892747">
        <w:rPr>
          <w:rFonts w:ascii="Times New Roman" w:hAnsi="Times New Roman" w:cs="Times New Roman"/>
          <w:sz w:val="24"/>
          <w:szCs w:val="24"/>
          <w:lang w:val="sr-Latn-RS"/>
        </w:rPr>
        <w:t xml:space="preserve"> postintubation tracheal laceration, uniportal VATS, tracheal membranous wall repair.</w:t>
      </w:r>
    </w:p>
    <w:p w:rsidR="00892747" w:rsidRDefault="00892747" w:rsidP="008E5350">
      <w:pPr>
        <w:spacing w:line="480" w:lineRule="auto"/>
        <w:jc w:val="center"/>
        <w:rPr>
          <w:rFonts w:ascii="Times New Roman" w:hAnsi="Times New Roman" w:cs="Times New Roman"/>
          <w:b/>
          <w:sz w:val="24"/>
          <w:szCs w:val="24"/>
          <w:lang w:val="sr-Latn-RS"/>
        </w:rPr>
      </w:pPr>
    </w:p>
    <w:p w:rsidR="00944B09" w:rsidRPr="00772307" w:rsidRDefault="00944B09" w:rsidP="008E5350">
      <w:pPr>
        <w:spacing w:line="480" w:lineRule="auto"/>
        <w:rPr>
          <w:rFonts w:ascii="Times New Roman" w:hAnsi="Times New Roman" w:cs="Times New Roman"/>
          <w:b/>
          <w:sz w:val="24"/>
          <w:szCs w:val="24"/>
          <w:lang w:val="sr-Latn-RS"/>
        </w:rPr>
      </w:pPr>
    </w:p>
    <w:p w:rsidR="007F62D7" w:rsidRPr="000337E7" w:rsidRDefault="007F62D7" w:rsidP="007E5F4A">
      <w:pPr>
        <w:pStyle w:val="ListParagraph"/>
        <w:numPr>
          <w:ilvl w:val="0"/>
          <w:numId w:val="1"/>
        </w:numPr>
        <w:spacing w:line="480" w:lineRule="auto"/>
        <w:ind w:left="284" w:hanging="284"/>
        <w:jc w:val="both"/>
        <w:rPr>
          <w:rFonts w:ascii="Times New Roman" w:hAnsi="Times New Roman" w:cs="Times New Roman"/>
          <w:b/>
          <w:sz w:val="24"/>
          <w:szCs w:val="24"/>
          <w:lang w:val="sr-Latn-RS"/>
        </w:rPr>
      </w:pPr>
      <w:r w:rsidRPr="000337E7">
        <w:rPr>
          <w:rFonts w:ascii="Times New Roman" w:hAnsi="Times New Roman" w:cs="Times New Roman"/>
          <w:b/>
          <w:sz w:val="24"/>
          <w:szCs w:val="24"/>
          <w:lang w:val="sr-Latn-RS"/>
        </w:rPr>
        <w:t>APSTRAKT</w:t>
      </w:r>
    </w:p>
    <w:p w:rsidR="008352E3" w:rsidRDefault="007F62D7" w:rsidP="008E5350">
      <w:pPr>
        <w:spacing w:line="480" w:lineRule="auto"/>
        <w:jc w:val="both"/>
        <w:rPr>
          <w:rFonts w:ascii="Times New Roman" w:hAnsi="Times New Roman" w:cs="Times New Roman"/>
          <w:sz w:val="24"/>
          <w:szCs w:val="24"/>
          <w:lang w:val="sr-Latn-RS"/>
        </w:rPr>
      </w:pPr>
      <w:r w:rsidRPr="00772307">
        <w:rPr>
          <w:rFonts w:ascii="Times New Roman" w:hAnsi="Times New Roman" w:cs="Times New Roman"/>
          <w:sz w:val="24"/>
          <w:szCs w:val="24"/>
          <w:lang w:val="sr-Latn-RS"/>
        </w:rPr>
        <w:t>Postintubacione traheobronhalne l</w:t>
      </w:r>
      <w:r w:rsidR="00690A35" w:rsidRPr="00772307">
        <w:rPr>
          <w:rFonts w:ascii="Times New Roman" w:hAnsi="Times New Roman" w:cs="Times New Roman"/>
          <w:sz w:val="24"/>
          <w:szCs w:val="24"/>
          <w:lang w:val="sr-Latn-RS"/>
        </w:rPr>
        <w:t>ezije</w:t>
      </w:r>
      <w:r w:rsidRPr="00772307">
        <w:rPr>
          <w:rFonts w:ascii="Times New Roman" w:hAnsi="Times New Roman" w:cs="Times New Roman"/>
          <w:sz w:val="24"/>
          <w:szCs w:val="24"/>
          <w:lang w:val="sr-Latn-RS"/>
        </w:rPr>
        <w:t xml:space="preserve"> (PITLs) su rijetke, ali potencijalno životno ugrožavajuće komplikacije. </w:t>
      </w:r>
      <w:r w:rsidR="00477BE5" w:rsidRPr="00772307">
        <w:rPr>
          <w:rFonts w:ascii="Times New Roman" w:hAnsi="Times New Roman" w:cs="Times New Roman"/>
          <w:sz w:val="24"/>
          <w:szCs w:val="24"/>
          <w:lang w:val="sr-Latn-RS"/>
        </w:rPr>
        <w:t>Znaci</w:t>
      </w:r>
      <w:r w:rsidRPr="00772307">
        <w:rPr>
          <w:rFonts w:ascii="Times New Roman" w:hAnsi="Times New Roman" w:cs="Times New Roman"/>
          <w:sz w:val="24"/>
          <w:szCs w:val="24"/>
          <w:lang w:val="sr-Latn-RS"/>
        </w:rPr>
        <w:t xml:space="preserve"> karakteristični za leziju traheje su subkutani ili medijastinalni emfizem, pneumotoraks, dispneja i hemoptizije, i zavise od lokalizacije i veličine laceracije.</w:t>
      </w:r>
      <w:r w:rsidR="008352E3">
        <w:rPr>
          <w:rFonts w:ascii="Times New Roman" w:hAnsi="Times New Roman" w:cs="Times New Roman"/>
          <w:sz w:val="24"/>
          <w:szCs w:val="24"/>
          <w:lang w:val="sr-Latn-RS"/>
        </w:rPr>
        <w:t xml:space="preserve"> </w:t>
      </w:r>
      <w:r w:rsidRPr="00772307">
        <w:rPr>
          <w:rFonts w:ascii="Times New Roman" w:hAnsi="Times New Roman" w:cs="Times New Roman"/>
          <w:sz w:val="24"/>
          <w:szCs w:val="24"/>
          <w:lang w:val="sr-Latn-RS"/>
        </w:rPr>
        <w:t xml:space="preserve">Predstavljamo 73-godišnju pacijentkinju </w:t>
      </w:r>
      <w:r w:rsidR="00D25A83" w:rsidRPr="00772307">
        <w:rPr>
          <w:rFonts w:ascii="Times New Roman" w:hAnsi="Times New Roman" w:cs="Times New Roman"/>
          <w:sz w:val="24"/>
          <w:szCs w:val="24"/>
          <w:lang w:val="sr-Latn-RS"/>
        </w:rPr>
        <w:t>na elektivnom hirurškom zahvatu UVATS</w:t>
      </w:r>
      <w:r w:rsidR="00591DBF">
        <w:rPr>
          <w:rFonts w:ascii="Times New Roman" w:hAnsi="Times New Roman" w:cs="Times New Roman"/>
          <w:sz w:val="24"/>
          <w:szCs w:val="24"/>
          <w:lang w:val="sr-Latn-RS"/>
        </w:rPr>
        <w:t xml:space="preserve"> </w:t>
      </w:r>
      <w:r w:rsidR="004B649A">
        <w:rPr>
          <w:rFonts w:ascii="Times New Roman" w:hAnsi="Times New Roman" w:cs="Times New Roman"/>
          <w:sz w:val="24"/>
          <w:szCs w:val="24"/>
          <w:lang w:val="sr-Latn-RS"/>
        </w:rPr>
        <w:t>(uniportal video-asistirana torakoskopska operacija)</w:t>
      </w:r>
      <w:r w:rsidR="00D25A83" w:rsidRPr="00772307">
        <w:rPr>
          <w:rFonts w:ascii="Times New Roman" w:hAnsi="Times New Roman" w:cs="Times New Roman"/>
          <w:sz w:val="24"/>
          <w:szCs w:val="24"/>
          <w:lang w:val="sr-Latn-RS"/>
        </w:rPr>
        <w:t xml:space="preserve"> gornja desna lobektomija zbog citološki potvrđenog </w:t>
      </w:r>
      <w:r w:rsidR="00D25A83" w:rsidRPr="00772307">
        <w:rPr>
          <w:rFonts w:ascii="Times New Roman" w:eastAsia="Times New Roman" w:hAnsi="Times New Roman" w:cs="Times New Roman"/>
          <w:i/>
          <w:color w:val="202428"/>
          <w:sz w:val="24"/>
          <w:szCs w:val="24"/>
        </w:rPr>
        <w:t xml:space="preserve">Adenocarcinoma, </w:t>
      </w:r>
      <w:r w:rsidR="00D25A83" w:rsidRPr="00772307">
        <w:rPr>
          <w:rFonts w:ascii="Times New Roman" w:eastAsia="Times New Roman" w:hAnsi="Times New Roman" w:cs="Times New Roman"/>
          <w:color w:val="202428"/>
          <w:sz w:val="24"/>
          <w:szCs w:val="24"/>
        </w:rPr>
        <w:t>klinički stadijum</w:t>
      </w:r>
      <w:r w:rsidR="00D25A83" w:rsidRPr="00772307">
        <w:rPr>
          <w:rFonts w:ascii="Times New Roman" w:eastAsia="Times New Roman" w:hAnsi="Times New Roman" w:cs="Times New Roman"/>
          <w:i/>
          <w:color w:val="202428"/>
          <w:sz w:val="24"/>
          <w:szCs w:val="24"/>
        </w:rPr>
        <w:t xml:space="preserve">  cT1cN0 </w:t>
      </w:r>
      <w:r w:rsidR="00D25A83" w:rsidRPr="00772307">
        <w:rPr>
          <w:rFonts w:ascii="Times New Roman" w:eastAsia="Times New Roman" w:hAnsi="Times New Roman" w:cs="Times New Roman"/>
          <w:color w:val="202428"/>
          <w:sz w:val="24"/>
          <w:szCs w:val="24"/>
        </w:rPr>
        <w:t xml:space="preserve"> i trahealnom laceracijom nakon dvolumenske endotrahealne intubacije. Intraoperativno, u toku eksploracije pleuralne duplje sa teleskopom uočen je masivni medijastinalni emfizem. Nakon lobektomije i</w:t>
      </w:r>
      <w:r w:rsidR="005A7BA2" w:rsidRPr="00772307">
        <w:rPr>
          <w:rFonts w:ascii="Times New Roman" w:eastAsia="Times New Roman" w:hAnsi="Times New Roman" w:cs="Times New Roman"/>
          <w:color w:val="202428"/>
          <w:sz w:val="24"/>
          <w:szCs w:val="24"/>
        </w:rPr>
        <w:t xml:space="preserve"> paratrahealne disekcije, prikazana</w:t>
      </w:r>
      <w:r w:rsidR="00D25A83" w:rsidRPr="00772307">
        <w:rPr>
          <w:rFonts w:ascii="Times New Roman" w:eastAsia="Times New Roman" w:hAnsi="Times New Roman" w:cs="Times New Roman"/>
          <w:color w:val="202428"/>
          <w:sz w:val="24"/>
          <w:szCs w:val="24"/>
        </w:rPr>
        <w:t xml:space="preserve"> je lezija membranoznog zida traheje u nivou gornje t</w:t>
      </w:r>
      <w:r w:rsidR="005A7BA2" w:rsidRPr="00772307">
        <w:rPr>
          <w:rFonts w:ascii="Times New Roman" w:eastAsia="Times New Roman" w:hAnsi="Times New Roman" w:cs="Times New Roman"/>
          <w:color w:val="202428"/>
          <w:sz w:val="24"/>
          <w:szCs w:val="24"/>
        </w:rPr>
        <w:t>orakalne aperture, u dužini od 7</w:t>
      </w:r>
      <w:r w:rsidR="00D25A83" w:rsidRPr="00772307">
        <w:rPr>
          <w:rFonts w:ascii="Times New Roman" w:eastAsia="Times New Roman" w:hAnsi="Times New Roman" w:cs="Times New Roman"/>
          <w:color w:val="202428"/>
          <w:sz w:val="24"/>
          <w:szCs w:val="24"/>
        </w:rPr>
        <w:t xml:space="preserve">mm. Lezija je zbrinuta endoskopskom tehnikom, direktnim suturama sa </w:t>
      </w:r>
      <w:r w:rsidR="00D25A83" w:rsidRPr="00772307">
        <w:rPr>
          <w:rFonts w:ascii="Times New Roman" w:eastAsia="Times New Roman" w:hAnsi="Times New Roman" w:cs="Times New Roman"/>
          <w:sz w:val="24"/>
          <w:szCs w:val="24"/>
        </w:rPr>
        <w:t>Vicryl 4/0 i ojačana parijetalnom pleurom.</w:t>
      </w:r>
      <w:r w:rsidR="00D25A83" w:rsidRPr="00772307">
        <w:rPr>
          <w:rFonts w:ascii="Times New Roman" w:eastAsia="Times New Roman" w:hAnsi="Times New Roman" w:cs="Times New Roman"/>
          <w:b/>
          <w:sz w:val="24"/>
          <w:szCs w:val="24"/>
        </w:rPr>
        <w:t xml:space="preserve"> </w:t>
      </w:r>
      <w:r w:rsidR="00D25A83" w:rsidRPr="00772307">
        <w:rPr>
          <w:rFonts w:ascii="Times New Roman" w:eastAsia="Times New Roman" w:hAnsi="Times New Roman" w:cs="Times New Roman"/>
          <w:sz w:val="24"/>
          <w:szCs w:val="24"/>
        </w:rPr>
        <w:t xml:space="preserve">Naša odluka za hirurškim tretmanom lezije je bazirana na činjenici </w:t>
      </w:r>
      <w:r w:rsidR="005A7BA2" w:rsidRPr="00772307">
        <w:rPr>
          <w:rFonts w:ascii="Times New Roman" w:eastAsia="Times New Roman" w:hAnsi="Times New Roman" w:cs="Times New Roman"/>
          <w:sz w:val="24"/>
          <w:szCs w:val="24"/>
        </w:rPr>
        <w:t xml:space="preserve">da smo </w:t>
      </w:r>
      <w:r w:rsidR="00944B09" w:rsidRPr="00772307">
        <w:rPr>
          <w:rFonts w:ascii="Times New Roman" w:eastAsia="Times New Roman" w:hAnsi="Times New Roman" w:cs="Times New Roman"/>
          <w:sz w:val="24"/>
          <w:szCs w:val="24"/>
        </w:rPr>
        <w:t xml:space="preserve">već u operativnom polju, i da bi spriječili potencijalne komplikacije kao što su produženi air-leak, empijem, </w:t>
      </w:r>
      <w:r w:rsidR="005A7BA2" w:rsidRPr="00772307">
        <w:rPr>
          <w:rFonts w:ascii="Times New Roman" w:eastAsia="Times New Roman" w:hAnsi="Times New Roman" w:cs="Times New Roman"/>
          <w:sz w:val="24"/>
          <w:szCs w:val="24"/>
        </w:rPr>
        <w:t xml:space="preserve">medijastinitis, </w:t>
      </w:r>
      <w:r w:rsidR="00944B09" w:rsidRPr="00772307">
        <w:rPr>
          <w:rFonts w:ascii="Times New Roman" w:eastAsia="Times New Roman" w:hAnsi="Times New Roman" w:cs="Times New Roman"/>
          <w:sz w:val="24"/>
          <w:szCs w:val="24"/>
        </w:rPr>
        <w:t xml:space="preserve">respiratorna insuficijencija i produžena hospitalizacija. </w:t>
      </w:r>
    </w:p>
    <w:p w:rsidR="008E5350" w:rsidRPr="00772307" w:rsidRDefault="00944B09" w:rsidP="008E5350">
      <w:pPr>
        <w:spacing w:line="480" w:lineRule="auto"/>
        <w:jc w:val="both"/>
        <w:rPr>
          <w:rFonts w:ascii="Times New Roman" w:hAnsi="Times New Roman" w:cs="Times New Roman"/>
          <w:sz w:val="24"/>
          <w:szCs w:val="24"/>
          <w:lang w:val="sr-Latn-RS"/>
        </w:rPr>
      </w:pPr>
      <w:r w:rsidRPr="00772307">
        <w:rPr>
          <w:rFonts w:ascii="Times New Roman" w:hAnsi="Times New Roman" w:cs="Times New Roman"/>
          <w:b/>
          <w:sz w:val="24"/>
          <w:szCs w:val="24"/>
          <w:lang w:val="sr-Latn-RS"/>
        </w:rPr>
        <w:t xml:space="preserve">Ključne riječi: </w:t>
      </w:r>
      <w:r w:rsidRPr="00772307">
        <w:rPr>
          <w:rFonts w:ascii="Times New Roman" w:hAnsi="Times New Roman" w:cs="Times New Roman"/>
          <w:sz w:val="24"/>
          <w:szCs w:val="24"/>
          <w:lang w:val="sr-Latn-RS"/>
        </w:rPr>
        <w:t>postintubaciona lezija traheje, uniportal VATS, zbrinjavanje lezije membranoznog zida traheje</w:t>
      </w:r>
      <w:r w:rsidR="000337E7">
        <w:rPr>
          <w:rFonts w:ascii="Times New Roman" w:hAnsi="Times New Roman" w:cs="Times New Roman"/>
          <w:sz w:val="24"/>
          <w:szCs w:val="24"/>
          <w:lang w:val="sr-Latn-RS"/>
        </w:rPr>
        <w:t>.</w:t>
      </w:r>
    </w:p>
    <w:p w:rsidR="00E42F91" w:rsidRPr="008E5350" w:rsidRDefault="00690A35" w:rsidP="007E5F4A">
      <w:pPr>
        <w:pStyle w:val="ListParagraph"/>
        <w:numPr>
          <w:ilvl w:val="0"/>
          <w:numId w:val="1"/>
        </w:numPr>
        <w:spacing w:line="480" w:lineRule="auto"/>
        <w:ind w:left="284" w:hanging="284"/>
        <w:rPr>
          <w:rFonts w:ascii="Times New Roman" w:hAnsi="Times New Roman" w:cs="Times New Roman"/>
          <w:b/>
          <w:sz w:val="24"/>
          <w:szCs w:val="24"/>
          <w:lang w:val="sr-Latn-RS"/>
        </w:rPr>
      </w:pPr>
      <w:r w:rsidRPr="000337E7">
        <w:rPr>
          <w:rFonts w:ascii="Times New Roman" w:hAnsi="Times New Roman" w:cs="Times New Roman"/>
          <w:b/>
          <w:sz w:val="24"/>
          <w:szCs w:val="24"/>
          <w:lang w:val="sr-Latn-RS"/>
        </w:rPr>
        <w:t>UVOD</w:t>
      </w:r>
    </w:p>
    <w:p w:rsidR="00573DCE" w:rsidRDefault="00690A35" w:rsidP="00573DCE">
      <w:pPr>
        <w:spacing w:line="480" w:lineRule="auto"/>
        <w:jc w:val="both"/>
        <w:rPr>
          <w:rFonts w:ascii="Times New Roman" w:hAnsi="Times New Roman" w:cs="Times New Roman"/>
          <w:sz w:val="24"/>
          <w:szCs w:val="24"/>
        </w:rPr>
      </w:pPr>
      <w:r w:rsidRPr="00772307">
        <w:rPr>
          <w:rFonts w:ascii="Times New Roman" w:hAnsi="Times New Roman" w:cs="Times New Roman"/>
          <w:sz w:val="24"/>
          <w:szCs w:val="24"/>
          <w:lang w:val="sr-Latn-RS"/>
        </w:rPr>
        <w:t xml:space="preserve">Postintubacione traheobronhalne lezije(PITLs) su rijetke, ali potencijalno životno ugrožavajuće komplikacije. Ukupna prijavljena incidenca je 1 slučaj na 20 000 endotrahealnih intubacija, iako određene postmortem studije ukazuju na incidencu do 15% slučajeva nakon hitne intubacije </w:t>
      </w:r>
      <w:hyperlink r:id="rId8" w:history="1">
        <w:r w:rsidR="000337E7" w:rsidRPr="000337E7">
          <w:rPr>
            <w:rStyle w:val="Hyperlink"/>
            <w:rFonts w:ascii="Times New Roman" w:hAnsi="Times New Roman" w:cs="Times New Roman"/>
            <w:color w:val="auto"/>
            <w:sz w:val="24"/>
            <w:szCs w:val="24"/>
            <w:u w:val="none"/>
          </w:rPr>
          <w:t>(</w:t>
        </w:r>
        <w:r w:rsidRPr="000337E7">
          <w:rPr>
            <w:rStyle w:val="Hyperlink"/>
            <w:rFonts w:ascii="Times New Roman" w:hAnsi="Times New Roman" w:cs="Times New Roman"/>
            <w:color w:val="auto"/>
            <w:sz w:val="24"/>
            <w:szCs w:val="24"/>
            <w:u w:val="none"/>
          </w:rPr>
          <w:t>1</w:t>
        </w:r>
        <w:r w:rsidR="00EF3462">
          <w:rPr>
            <w:rStyle w:val="Hyperlink"/>
            <w:rFonts w:ascii="Times New Roman" w:hAnsi="Times New Roman" w:cs="Times New Roman"/>
            <w:color w:val="auto"/>
            <w:sz w:val="24"/>
            <w:szCs w:val="24"/>
            <w:u w:val="none"/>
          </w:rPr>
          <w:t>,2</w:t>
        </w:r>
        <w:r w:rsidR="000337E7" w:rsidRPr="000337E7">
          <w:rPr>
            <w:rStyle w:val="Hyperlink"/>
            <w:rFonts w:ascii="Times New Roman" w:hAnsi="Times New Roman" w:cs="Times New Roman"/>
            <w:color w:val="auto"/>
            <w:sz w:val="24"/>
            <w:szCs w:val="24"/>
            <w:u w:val="none"/>
          </w:rPr>
          <w:t>)</w:t>
        </w:r>
      </w:hyperlink>
      <w:r w:rsidRPr="00772307">
        <w:rPr>
          <w:rFonts w:ascii="Times New Roman" w:hAnsi="Times New Roman" w:cs="Times New Roman"/>
          <w:sz w:val="24"/>
          <w:szCs w:val="24"/>
        </w:rPr>
        <w:t xml:space="preserve">. U faktore rizika se ubraja dvolumenska </w:t>
      </w:r>
      <w:r w:rsidRPr="00772307">
        <w:rPr>
          <w:rFonts w:ascii="Times New Roman" w:hAnsi="Times New Roman" w:cs="Times New Roman"/>
          <w:sz w:val="24"/>
          <w:szCs w:val="24"/>
        </w:rPr>
        <w:lastRenderedPageBreak/>
        <w:t xml:space="preserve">intubacija, hitna intubacija, nedostatak iskustva anesteziologa, neadekvatna upotreba vodilje, starija dob, ženski pol </w:t>
      </w:r>
      <w:r w:rsidR="0002272F" w:rsidRPr="00772307">
        <w:rPr>
          <w:rFonts w:ascii="Times New Roman" w:hAnsi="Times New Roman" w:cs="Times New Roman"/>
          <w:sz w:val="24"/>
          <w:szCs w:val="24"/>
        </w:rPr>
        <w:t>i udružena patološka stanja traheje kao što su traheomalacija ili trahealna stenoza</w:t>
      </w:r>
      <w:r w:rsidR="00411974">
        <w:rPr>
          <w:rFonts w:ascii="Times New Roman" w:hAnsi="Times New Roman" w:cs="Times New Roman"/>
          <w:sz w:val="24"/>
          <w:szCs w:val="24"/>
        </w:rPr>
        <w:t xml:space="preserve"> (Tabela 1.).</w:t>
      </w:r>
      <w:r w:rsidR="00591DBF">
        <w:rPr>
          <w:rFonts w:ascii="Times New Roman" w:hAnsi="Times New Roman" w:cs="Times New Roman"/>
          <w:sz w:val="24"/>
          <w:szCs w:val="24"/>
        </w:rPr>
        <w:t xml:space="preserve"> </w:t>
      </w:r>
      <w:r w:rsidR="0002272F" w:rsidRPr="00772307">
        <w:rPr>
          <w:rFonts w:ascii="Times New Roman" w:hAnsi="Times New Roman" w:cs="Times New Roman"/>
          <w:sz w:val="24"/>
          <w:szCs w:val="24"/>
          <w:lang w:val="sr-Latn-RS"/>
        </w:rPr>
        <w:t xml:space="preserve">Većina postintubacionih traheobronhalnih lezija se javlja u </w:t>
      </w:r>
      <w:r w:rsidR="00477BE5" w:rsidRPr="00591DBF">
        <w:rPr>
          <w:rFonts w:ascii="Times New Roman" w:hAnsi="Times New Roman" w:cs="Times New Roman"/>
          <w:i/>
          <w:sz w:val="24"/>
          <w:szCs w:val="24"/>
          <w:lang w:val="sr-Latn-RS"/>
        </w:rPr>
        <w:t>pars membranacea</w:t>
      </w:r>
      <w:r w:rsidR="00477BE5" w:rsidRPr="00772307">
        <w:rPr>
          <w:rFonts w:ascii="Times New Roman" w:hAnsi="Times New Roman" w:cs="Times New Roman"/>
          <w:sz w:val="24"/>
          <w:szCs w:val="24"/>
          <w:lang w:val="sr-Latn-RS"/>
        </w:rPr>
        <w:t xml:space="preserve"> </w:t>
      </w:r>
      <w:r w:rsidR="0002272F" w:rsidRPr="00772307">
        <w:rPr>
          <w:rFonts w:ascii="Times New Roman" w:hAnsi="Times New Roman" w:cs="Times New Roman"/>
          <w:sz w:val="24"/>
          <w:szCs w:val="24"/>
          <w:lang w:val="sr-Latn-RS"/>
        </w:rPr>
        <w:t xml:space="preserve">cervikotorakalne traheje, dok se povrede traheje uzrokovane ventilacijom visokog pritiska ili zapremine javljaju u </w:t>
      </w:r>
      <w:r w:rsidR="0002272F" w:rsidRPr="00591DBF">
        <w:rPr>
          <w:rFonts w:ascii="Times New Roman" w:hAnsi="Times New Roman" w:cs="Times New Roman"/>
          <w:i/>
          <w:sz w:val="24"/>
          <w:szCs w:val="24"/>
          <w:lang w:val="sr-Latn-RS"/>
        </w:rPr>
        <w:t>pars membranacea</w:t>
      </w:r>
      <w:r w:rsidR="0002272F" w:rsidRPr="00772307">
        <w:rPr>
          <w:rFonts w:ascii="Times New Roman" w:hAnsi="Times New Roman" w:cs="Times New Roman"/>
          <w:sz w:val="24"/>
          <w:szCs w:val="24"/>
          <w:lang w:val="sr-Latn-RS"/>
        </w:rPr>
        <w:t xml:space="preserve"> i </w:t>
      </w:r>
      <w:r w:rsidR="0002272F" w:rsidRPr="00591DBF">
        <w:rPr>
          <w:rFonts w:ascii="Times New Roman" w:hAnsi="Times New Roman" w:cs="Times New Roman"/>
          <w:i/>
          <w:sz w:val="24"/>
          <w:szCs w:val="24"/>
          <w:lang w:val="sr-Latn-RS"/>
        </w:rPr>
        <w:t>pars cartilaginea</w:t>
      </w:r>
      <w:r w:rsidR="0002272F" w:rsidRPr="00772307">
        <w:rPr>
          <w:rFonts w:ascii="Times New Roman" w:hAnsi="Times New Roman" w:cs="Times New Roman"/>
          <w:sz w:val="24"/>
          <w:szCs w:val="24"/>
          <w:lang w:val="sr-Latn-RS"/>
        </w:rPr>
        <w:t xml:space="preserve"> trahealne bifurkacije i traheobronhijalne regije</w:t>
      </w:r>
      <w:r w:rsidR="000337E7" w:rsidRPr="000337E7">
        <w:rPr>
          <w:rStyle w:val="Hyperlink"/>
          <w:rFonts w:ascii="Times New Roman" w:hAnsi="Times New Roman" w:cs="Times New Roman"/>
          <w:color w:val="auto"/>
          <w:sz w:val="24"/>
          <w:szCs w:val="24"/>
          <w:u w:val="none"/>
        </w:rPr>
        <w:t>(</w:t>
      </w:r>
      <w:r w:rsidR="007E5F4A">
        <w:rPr>
          <w:rStyle w:val="Hyperlink"/>
          <w:rFonts w:ascii="Times New Roman" w:hAnsi="Times New Roman" w:cs="Times New Roman"/>
          <w:color w:val="auto"/>
          <w:sz w:val="24"/>
          <w:szCs w:val="24"/>
          <w:u w:val="none"/>
        </w:rPr>
        <w:t>3-</w:t>
      </w:r>
      <w:r w:rsidR="00EF3462">
        <w:rPr>
          <w:rStyle w:val="Hyperlink"/>
          <w:rFonts w:ascii="Times New Roman" w:hAnsi="Times New Roman" w:cs="Times New Roman"/>
          <w:color w:val="auto"/>
          <w:sz w:val="24"/>
          <w:szCs w:val="24"/>
          <w:u w:val="none"/>
        </w:rPr>
        <w:t>5</w:t>
      </w:r>
      <w:r w:rsidR="000337E7" w:rsidRPr="000337E7">
        <w:rPr>
          <w:rFonts w:ascii="Times New Roman" w:hAnsi="Times New Roman" w:cs="Times New Roman"/>
          <w:sz w:val="24"/>
          <w:szCs w:val="24"/>
        </w:rPr>
        <w:t>)</w:t>
      </w:r>
      <w:r w:rsidR="0002272F" w:rsidRPr="000337E7">
        <w:rPr>
          <w:rFonts w:ascii="Times New Roman" w:hAnsi="Times New Roman" w:cs="Times New Roman"/>
          <w:sz w:val="24"/>
          <w:szCs w:val="24"/>
        </w:rPr>
        <w:t xml:space="preserve">. </w:t>
      </w:r>
      <w:r w:rsidR="00477BE5" w:rsidRPr="00772307">
        <w:rPr>
          <w:rFonts w:ascii="Times New Roman" w:hAnsi="Times New Roman" w:cs="Times New Roman"/>
          <w:sz w:val="24"/>
          <w:szCs w:val="24"/>
        </w:rPr>
        <w:t>Znaci</w:t>
      </w:r>
      <w:r w:rsidR="0002272F" w:rsidRPr="00772307">
        <w:rPr>
          <w:rFonts w:ascii="Times New Roman" w:hAnsi="Times New Roman" w:cs="Times New Roman"/>
          <w:sz w:val="24"/>
          <w:szCs w:val="24"/>
        </w:rPr>
        <w:t xml:space="preserve"> lezije traheje uključuju emfizem mekog tkiva ili medijastinuma, pneumotoraks, dispneju i hemoptizije. Dijagnoza se postavlja traheobronhoskopijom, koja otkriva mjesto </w:t>
      </w:r>
      <w:r w:rsidR="00A70757">
        <w:rPr>
          <w:rFonts w:ascii="Times New Roman" w:hAnsi="Times New Roman" w:cs="Times New Roman"/>
          <w:sz w:val="24"/>
          <w:szCs w:val="24"/>
        </w:rPr>
        <w:t>i</w:t>
      </w:r>
      <w:r w:rsidR="0002272F" w:rsidRPr="00772307">
        <w:rPr>
          <w:rFonts w:ascii="Times New Roman" w:hAnsi="Times New Roman" w:cs="Times New Roman"/>
          <w:sz w:val="24"/>
          <w:szCs w:val="24"/>
        </w:rPr>
        <w:t xml:space="preserve"> veličinu lezije.</w:t>
      </w:r>
      <w:r w:rsidR="007B27F6">
        <w:rPr>
          <w:rFonts w:ascii="Times New Roman" w:hAnsi="Times New Roman" w:cs="Times New Roman"/>
          <w:sz w:val="24"/>
          <w:szCs w:val="24"/>
        </w:rPr>
        <w:t xml:space="preserve"> </w:t>
      </w:r>
      <w:r w:rsidR="0002272F" w:rsidRPr="00772307">
        <w:rPr>
          <w:rFonts w:ascii="Times New Roman" w:hAnsi="Times New Roman" w:cs="Times New Roman"/>
          <w:sz w:val="24"/>
          <w:szCs w:val="24"/>
        </w:rPr>
        <w:t>Liječenje može biti konz</w:t>
      </w:r>
      <w:r w:rsidR="005A7BA2" w:rsidRPr="00772307">
        <w:rPr>
          <w:rFonts w:ascii="Times New Roman" w:hAnsi="Times New Roman" w:cs="Times New Roman"/>
          <w:sz w:val="24"/>
          <w:szCs w:val="24"/>
        </w:rPr>
        <w:t>ervativno, za lezije ispod 3cm i</w:t>
      </w:r>
      <w:r w:rsidR="0002272F" w:rsidRPr="00772307">
        <w:rPr>
          <w:rFonts w:ascii="Times New Roman" w:hAnsi="Times New Roman" w:cs="Times New Roman"/>
          <w:sz w:val="24"/>
          <w:szCs w:val="24"/>
        </w:rPr>
        <w:t xml:space="preserve"> hiru</w:t>
      </w:r>
      <w:r w:rsidR="005A7BA2" w:rsidRPr="00772307">
        <w:rPr>
          <w:rFonts w:ascii="Times New Roman" w:hAnsi="Times New Roman" w:cs="Times New Roman"/>
          <w:sz w:val="24"/>
          <w:szCs w:val="24"/>
        </w:rPr>
        <w:t xml:space="preserve">rško u zavisnosti od veličine i </w:t>
      </w:r>
      <w:r w:rsidR="0002272F" w:rsidRPr="00772307">
        <w:rPr>
          <w:rFonts w:ascii="Times New Roman" w:hAnsi="Times New Roman" w:cs="Times New Roman"/>
          <w:sz w:val="24"/>
          <w:szCs w:val="24"/>
        </w:rPr>
        <w:t>lokalizacije lezije</w:t>
      </w:r>
      <w:r w:rsidR="00340A4E">
        <w:rPr>
          <w:rFonts w:ascii="Times New Roman" w:hAnsi="Times New Roman" w:cs="Times New Roman"/>
          <w:sz w:val="24"/>
          <w:szCs w:val="24"/>
        </w:rPr>
        <w:t xml:space="preserve"> </w:t>
      </w:r>
      <w:hyperlink r:id="rId9" w:history="1">
        <w:r w:rsidR="00EF3462">
          <w:rPr>
            <w:rStyle w:val="Hyperlink"/>
            <w:rFonts w:ascii="Times New Roman" w:hAnsi="Times New Roman" w:cs="Times New Roman"/>
            <w:color w:val="auto"/>
            <w:sz w:val="24"/>
            <w:szCs w:val="24"/>
            <w:u w:val="none"/>
          </w:rPr>
          <w:t>(6,7</w:t>
        </w:r>
      </w:hyperlink>
      <w:r w:rsidR="00573DCE" w:rsidRPr="000337E7">
        <w:rPr>
          <w:rFonts w:ascii="Times New Roman" w:hAnsi="Times New Roman" w:cs="Times New Roman"/>
          <w:sz w:val="24"/>
          <w:szCs w:val="24"/>
        </w:rPr>
        <w:t>)</w:t>
      </w:r>
      <w:r w:rsidR="0002272F" w:rsidRPr="00772307">
        <w:rPr>
          <w:rFonts w:ascii="Times New Roman" w:hAnsi="Times New Roman" w:cs="Times New Roman"/>
          <w:sz w:val="24"/>
          <w:szCs w:val="24"/>
        </w:rPr>
        <w:t xml:space="preserve">. </w:t>
      </w:r>
    </w:p>
    <w:p w:rsidR="00151E7D" w:rsidRDefault="00151E7D" w:rsidP="00573DCE">
      <w:pPr>
        <w:spacing w:line="480" w:lineRule="auto"/>
        <w:jc w:val="both"/>
        <w:rPr>
          <w:rFonts w:ascii="Times New Roman" w:hAnsi="Times New Roman" w:cs="Times New Roman"/>
          <w:sz w:val="24"/>
          <w:szCs w:val="24"/>
        </w:rPr>
      </w:pPr>
    </w:p>
    <w:p w:rsidR="00151E7D" w:rsidRPr="00151E7D" w:rsidRDefault="00151E7D" w:rsidP="00151E7D">
      <w:pPr>
        <w:spacing w:line="480" w:lineRule="auto"/>
        <w:jc w:val="center"/>
        <w:rPr>
          <w:rFonts w:ascii="Times New Roman" w:hAnsi="Times New Roman" w:cs="Times New Roman"/>
          <w:sz w:val="24"/>
          <w:szCs w:val="24"/>
          <w:lang w:val="sr-Latn-RS"/>
        </w:rPr>
      </w:pPr>
      <w:r w:rsidRPr="00411974">
        <w:rPr>
          <w:rFonts w:ascii="Times New Roman" w:hAnsi="Times New Roman" w:cs="Times New Roman"/>
          <w:b/>
          <w:sz w:val="24"/>
          <w:szCs w:val="24"/>
          <w:lang w:val="sr-Latn-RS"/>
        </w:rPr>
        <w:t>Tabela 1</w:t>
      </w:r>
      <w:r>
        <w:rPr>
          <w:rFonts w:ascii="Times New Roman" w:hAnsi="Times New Roman" w:cs="Times New Roman"/>
          <w:sz w:val="24"/>
          <w:szCs w:val="24"/>
          <w:lang w:val="sr-Latn-RS"/>
        </w:rPr>
        <w:t>. Faktori rizika za nastanak lezije traheje izraženi u procentima.</w:t>
      </w:r>
    </w:p>
    <w:tbl>
      <w:tblPr>
        <w:tblStyle w:val="GridTable4-Accent1"/>
        <w:tblW w:w="0" w:type="auto"/>
        <w:tblLook w:val="04A0" w:firstRow="1" w:lastRow="0" w:firstColumn="1" w:lastColumn="0" w:noHBand="0" w:noVBand="1"/>
      </w:tblPr>
      <w:tblGrid>
        <w:gridCol w:w="4094"/>
        <w:gridCol w:w="4094"/>
      </w:tblGrid>
      <w:tr w:rsidR="00411974" w:rsidTr="0041197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094" w:type="dxa"/>
          </w:tcPr>
          <w:p w:rsidR="00411974" w:rsidRDefault="00411974" w:rsidP="00815744">
            <w:pPr>
              <w:spacing w:line="480" w:lineRule="auto"/>
              <w:rPr>
                <w:rFonts w:ascii="Times New Roman" w:hAnsi="Times New Roman" w:cs="Times New Roman"/>
                <w:sz w:val="24"/>
                <w:szCs w:val="24"/>
                <w:lang w:val="sr-Latn-RS"/>
              </w:rPr>
            </w:pPr>
            <w:r>
              <w:rPr>
                <w:rFonts w:ascii="Times New Roman" w:hAnsi="Times New Roman" w:cs="Times New Roman"/>
                <w:sz w:val="24"/>
                <w:szCs w:val="24"/>
                <w:lang w:val="sr-Latn-RS"/>
              </w:rPr>
              <w:t xml:space="preserve">FAKTORI RIZIKA ZA </w:t>
            </w:r>
            <w:r w:rsidR="00815744">
              <w:rPr>
                <w:rFonts w:ascii="Times New Roman" w:hAnsi="Times New Roman" w:cs="Times New Roman"/>
                <w:sz w:val="24"/>
                <w:szCs w:val="24"/>
                <w:lang w:val="sr-Latn-RS"/>
              </w:rPr>
              <w:t>PITLS</w:t>
            </w:r>
          </w:p>
        </w:tc>
        <w:tc>
          <w:tcPr>
            <w:tcW w:w="4094" w:type="dxa"/>
          </w:tcPr>
          <w:p w:rsidR="00411974" w:rsidRDefault="00411974" w:rsidP="00411974">
            <w:pPr>
              <w:spacing w:line="480" w:lineRule="auto"/>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lang w:val="sr-Latn-RS"/>
              </w:rPr>
            </w:pPr>
            <w:r>
              <w:rPr>
                <w:rFonts w:ascii="Times New Roman" w:hAnsi="Times New Roman" w:cs="Times New Roman"/>
                <w:sz w:val="24"/>
                <w:szCs w:val="24"/>
                <w:lang w:val="sr-Latn-RS"/>
              </w:rPr>
              <w:t>UČESTALOST(%)</w:t>
            </w:r>
          </w:p>
        </w:tc>
      </w:tr>
      <w:tr w:rsidR="00411974" w:rsidTr="0041197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094" w:type="dxa"/>
          </w:tcPr>
          <w:p w:rsidR="00411974" w:rsidRDefault="00411974" w:rsidP="00411974">
            <w:pPr>
              <w:spacing w:line="480" w:lineRule="auto"/>
              <w:rPr>
                <w:rFonts w:ascii="Times New Roman" w:hAnsi="Times New Roman" w:cs="Times New Roman"/>
                <w:sz w:val="24"/>
                <w:szCs w:val="24"/>
                <w:lang w:val="sr-Latn-RS"/>
              </w:rPr>
            </w:pPr>
            <w:r>
              <w:rPr>
                <w:rFonts w:ascii="Times New Roman" w:hAnsi="Times New Roman" w:cs="Times New Roman"/>
                <w:sz w:val="24"/>
                <w:szCs w:val="24"/>
                <w:lang w:val="sr-Latn-RS"/>
              </w:rPr>
              <w:t>Dvolumenska intubacija</w:t>
            </w:r>
          </w:p>
        </w:tc>
        <w:tc>
          <w:tcPr>
            <w:tcW w:w="4094" w:type="dxa"/>
          </w:tcPr>
          <w:p w:rsidR="00411974" w:rsidRDefault="00411974" w:rsidP="00411974">
            <w:pPr>
              <w:spacing w:line="48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sr-Latn-RS"/>
              </w:rPr>
            </w:pPr>
            <w:r>
              <w:rPr>
                <w:rFonts w:ascii="Times New Roman" w:hAnsi="Times New Roman" w:cs="Times New Roman"/>
                <w:sz w:val="24"/>
                <w:szCs w:val="24"/>
                <w:lang w:val="sr-Latn-RS"/>
              </w:rPr>
              <w:t>90%</w:t>
            </w:r>
          </w:p>
        </w:tc>
      </w:tr>
      <w:tr w:rsidR="00411974" w:rsidTr="00411974">
        <w:tc>
          <w:tcPr>
            <w:cnfStyle w:val="001000000000" w:firstRow="0" w:lastRow="0" w:firstColumn="1" w:lastColumn="0" w:oddVBand="0" w:evenVBand="0" w:oddHBand="0" w:evenHBand="0" w:firstRowFirstColumn="0" w:firstRowLastColumn="0" w:lastRowFirstColumn="0" w:lastRowLastColumn="0"/>
            <w:tcW w:w="4094" w:type="dxa"/>
          </w:tcPr>
          <w:p w:rsidR="00411974" w:rsidRDefault="00411974" w:rsidP="00411974">
            <w:pPr>
              <w:spacing w:line="480" w:lineRule="auto"/>
              <w:rPr>
                <w:rFonts w:ascii="Times New Roman" w:hAnsi="Times New Roman" w:cs="Times New Roman"/>
                <w:sz w:val="24"/>
                <w:szCs w:val="24"/>
                <w:lang w:val="sr-Latn-RS"/>
              </w:rPr>
            </w:pPr>
            <w:r>
              <w:rPr>
                <w:rFonts w:ascii="Times New Roman" w:hAnsi="Times New Roman" w:cs="Times New Roman"/>
                <w:sz w:val="24"/>
                <w:szCs w:val="24"/>
                <w:lang w:val="sr-Latn-RS"/>
              </w:rPr>
              <w:t>Hitna intubacija</w:t>
            </w:r>
          </w:p>
        </w:tc>
        <w:tc>
          <w:tcPr>
            <w:tcW w:w="4094" w:type="dxa"/>
          </w:tcPr>
          <w:p w:rsidR="00411974" w:rsidRDefault="00411974" w:rsidP="00411974">
            <w:pPr>
              <w:spacing w:line="48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sr-Latn-RS"/>
              </w:rPr>
            </w:pPr>
            <w:r>
              <w:rPr>
                <w:rFonts w:ascii="Times New Roman" w:hAnsi="Times New Roman" w:cs="Times New Roman"/>
                <w:sz w:val="24"/>
                <w:szCs w:val="24"/>
                <w:lang w:val="sr-Latn-RS"/>
              </w:rPr>
              <w:t>5%</w:t>
            </w:r>
          </w:p>
        </w:tc>
      </w:tr>
      <w:tr w:rsidR="00411974" w:rsidTr="0041197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094" w:type="dxa"/>
          </w:tcPr>
          <w:p w:rsidR="00411974" w:rsidRDefault="00411974" w:rsidP="00411974">
            <w:pPr>
              <w:spacing w:line="480" w:lineRule="auto"/>
              <w:rPr>
                <w:rFonts w:ascii="Times New Roman" w:hAnsi="Times New Roman" w:cs="Times New Roman"/>
                <w:sz w:val="24"/>
                <w:szCs w:val="24"/>
                <w:lang w:val="sr-Latn-RS"/>
              </w:rPr>
            </w:pPr>
            <w:r>
              <w:rPr>
                <w:rFonts w:ascii="Times New Roman" w:hAnsi="Times New Roman" w:cs="Times New Roman"/>
                <w:sz w:val="24"/>
                <w:szCs w:val="24"/>
                <w:lang w:val="sr-Latn-RS"/>
              </w:rPr>
              <w:t>Starija životna dob</w:t>
            </w:r>
          </w:p>
        </w:tc>
        <w:tc>
          <w:tcPr>
            <w:tcW w:w="4094" w:type="dxa"/>
          </w:tcPr>
          <w:p w:rsidR="00411974" w:rsidRDefault="00411974" w:rsidP="00411974">
            <w:pPr>
              <w:spacing w:line="48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sr-Latn-RS"/>
              </w:rPr>
            </w:pPr>
            <w:r>
              <w:rPr>
                <w:rFonts w:ascii="Times New Roman" w:hAnsi="Times New Roman" w:cs="Times New Roman"/>
                <w:sz w:val="24"/>
                <w:szCs w:val="24"/>
                <w:lang w:val="sr-Latn-RS"/>
              </w:rPr>
              <w:t>3%</w:t>
            </w:r>
          </w:p>
        </w:tc>
      </w:tr>
      <w:tr w:rsidR="00411974" w:rsidTr="00411974">
        <w:tc>
          <w:tcPr>
            <w:cnfStyle w:val="001000000000" w:firstRow="0" w:lastRow="0" w:firstColumn="1" w:lastColumn="0" w:oddVBand="0" w:evenVBand="0" w:oddHBand="0" w:evenHBand="0" w:firstRowFirstColumn="0" w:firstRowLastColumn="0" w:lastRowFirstColumn="0" w:lastRowLastColumn="0"/>
            <w:tcW w:w="4094" w:type="dxa"/>
          </w:tcPr>
          <w:p w:rsidR="00411974" w:rsidRDefault="00411974" w:rsidP="00411974">
            <w:pPr>
              <w:spacing w:line="480" w:lineRule="auto"/>
              <w:rPr>
                <w:rFonts w:ascii="Times New Roman" w:hAnsi="Times New Roman" w:cs="Times New Roman"/>
                <w:sz w:val="24"/>
                <w:szCs w:val="24"/>
                <w:lang w:val="sr-Latn-RS"/>
              </w:rPr>
            </w:pPr>
            <w:r>
              <w:rPr>
                <w:rFonts w:ascii="Times New Roman" w:hAnsi="Times New Roman" w:cs="Times New Roman"/>
                <w:sz w:val="24"/>
                <w:szCs w:val="24"/>
                <w:lang w:val="sr-Latn-RS"/>
              </w:rPr>
              <w:t>Traheomalacija i trahealna stenoza</w:t>
            </w:r>
          </w:p>
        </w:tc>
        <w:tc>
          <w:tcPr>
            <w:tcW w:w="4094" w:type="dxa"/>
          </w:tcPr>
          <w:p w:rsidR="00411974" w:rsidRDefault="00411974" w:rsidP="00411974">
            <w:pPr>
              <w:spacing w:line="48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sr-Latn-RS"/>
              </w:rPr>
            </w:pPr>
            <w:r>
              <w:rPr>
                <w:rFonts w:ascii="Times New Roman" w:hAnsi="Times New Roman" w:cs="Times New Roman"/>
                <w:sz w:val="24"/>
                <w:szCs w:val="24"/>
                <w:lang w:val="sr-Latn-RS"/>
              </w:rPr>
              <w:t>2%</w:t>
            </w:r>
          </w:p>
        </w:tc>
      </w:tr>
    </w:tbl>
    <w:p w:rsidR="00B60BB7" w:rsidRDefault="00B60BB7" w:rsidP="00573DCE">
      <w:pPr>
        <w:spacing w:line="480" w:lineRule="auto"/>
        <w:jc w:val="both"/>
        <w:rPr>
          <w:rFonts w:ascii="Times New Roman" w:hAnsi="Times New Roman" w:cs="Times New Roman"/>
          <w:sz w:val="24"/>
          <w:szCs w:val="24"/>
        </w:rPr>
      </w:pPr>
    </w:p>
    <w:p w:rsidR="00E42F91" w:rsidRPr="00573DCE" w:rsidRDefault="000337E7" w:rsidP="007E5F4A">
      <w:pPr>
        <w:pStyle w:val="ListParagraph"/>
        <w:numPr>
          <w:ilvl w:val="0"/>
          <w:numId w:val="1"/>
        </w:numPr>
        <w:spacing w:line="480" w:lineRule="auto"/>
        <w:ind w:left="284" w:hanging="284"/>
        <w:jc w:val="both"/>
        <w:rPr>
          <w:rFonts w:ascii="Times New Roman" w:hAnsi="Times New Roman" w:cs="Times New Roman"/>
          <w:b/>
          <w:sz w:val="24"/>
          <w:szCs w:val="24"/>
        </w:rPr>
      </w:pPr>
      <w:r w:rsidRPr="00573DCE">
        <w:rPr>
          <w:rFonts w:ascii="Times New Roman" w:hAnsi="Times New Roman" w:cs="Times New Roman"/>
          <w:b/>
          <w:sz w:val="24"/>
          <w:szCs w:val="24"/>
        </w:rPr>
        <w:t xml:space="preserve">ISTORIJA SLUČAJA </w:t>
      </w:r>
    </w:p>
    <w:p w:rsidR="0060231C" w:rsidRPr="00573DCE" w:rsidRDefault="00E42F91" w:rsidP="007B27F6">
      <w:pPr>
        <w:spacing w:line="480" w:lineRule="auto"/>
        <w:ind w:firstLine="360"/>
        <w:jc w:val="both"/>
        <w:rPr>
          <w:rFonts w:ascii="Times New Roman" w:hAnsi="Times New Roman" w:cs="Times New Roman"/>
          <w:sz w:val="24"/>
          <w:szCs w:val="24"/>
          <w:lang w:val="sr-Latn-RS"/>
        </w:rPr>
      </w:pPr>
      <w:r w:rsidRPr="00772307">
        <w:rPr>
          <w:rFonts w:ascii="Times New Roman" w:hAnsi="Times New Roman" w:cs="Times New Roman"/>
          <w:sz w:val="24"/>
          <w:szCs w:val="24"/>
        </w:rPr>
        <w:t xml:space="preserve">U julu 2022.godine, </w:t>
      </w:r>
      <w:r w:rsidR="00383847" w:rsidRPr="00772307">
        <w:rPr>
          <w:rFonts w:ascii="Times New Roman" w:hAnsi="Times New Roman" w:cs="Times New Roman"/>
          <w:sz w:val="24"/>
          <w:szCs w:val="24"/>
        </w:rPr>
        <w:t>73-godišnja pacijentkinja je hospitalizovana u Klinici za torakalnu hirurgiju Univerzitetskog kliničkog centra Republike Srpske radi elektivnog hirurškog zahvata Uniportal VATS</w:t>
      </w:r>
      <w:r w:rsidR="007B27F6">
        <w:rPr>
          <w:rFonts w:ascii="Times New Roman" w:hAnsi="Times New Roman" w:cs="Times New Roman"/>
          <w:sz w:val="24"/>
          <w:szCs w:val="24"/>
        </w:rPr>
        <w:t xml:space="preserve"> </w:t>
      </w:r>
      <w:r w:rsidR="004B649A">
        <w:rPr>
          <w:rFonts w:ascii="Times New Roman" w:hAnsi="Times New Roman" w:cs="Times New Roman"/>
          <w:sz w:val="24"/>
          <w:szCs w:val="24"/>
        </w:rPr>
        <w:t>(video-asistirane torakoskopske operacije)</w:t>
      </w:r>
      <w:r w:rsidR="00383847" w:rsidRPr="00772307">
        <w:rPr>
          <w:rFonts w:ascii="Times New Roman" w:hAnsi="Times New Roman" w:cs="Times New Roman"/>
          <w:sz w:val="24"/>
          <w:szCs w:val="24"/>
        </w:rPr>
        <w:t xml:space="preserve"> gornje desne lobektomije </w:t>
      </w:r>
      <w:r w:rsidR="00477BE5" w:rsidRPr="00772307">
        <w:rPr>
          <w:rFonts w:ascii="Times New Roman" w:hAnsi="Times New Roman" w:cs="Times New Roman"/>
          <w:sz w:val="24"/>
          <w:szCs w:val="24"/>
        </w:rPr>
        <w:t xml:space="preserve">zbog </w:t>
      </w:r>
      <w:r w:rsidR="00383847" w:rsidRPr="00772307">
        <w:rPr>
          <w:rFonts w:ascii="Times New Roman" w:hAnsi="Times New Roman" w:cs="Times New Roman"/>
          <w:sz w:val="24"/>
          <w:szCs w:val="24"/>
        </w:rPr>
        <w:t xml:space="preserve">CT-om verifikovanog i citološki potvrđenog </w:t>
      </w:r>
      <w:r w:rsidR="00383847" w:rsidRPr="00772307">
        <w:rPr>
          <w:rFonts w:ascii="Times New Roman" w:eastAsia="Times New Roman" w:hAnsi="Times New Roman" w:cs="Times New Roman"/>
          <w:i/>
          <w:color w:val="202428"/>
          <w:sz w:val="24"/>
          <w:szCs w:val="24"/>
        </w:rPr>
        <w:t xml:space="preserve">Adenocarcinoma, klinički stadij cT1cN0. </w:t>
      </w:r>
      <w:r w:rsidR="00E84B18">
        <w:rPr>
          <w:rFonts w:ascii="Times New Roman" w:eastAsia="Times New Roman" w:hAnsi="Times New Roman" w:cs="Times New Roman"/>
          <w:i/>
          <w:color w:val="202428"/>
          <w:sz w:val="24"/>
          <w:szCs w:val="24"/>
        </w:rPr>
        <w:t xml:space="preserve">            </w:t>
      </w:r>
      <w:r w:rsidR="00383847" w:rsidRPr="00772307">
        <w:rPr>
          <w:rFonts w:ascii="Times New Roman" w:eastAsia="Times New Roman" w:hAnsi="Times New Roman" w:cs="Times New Roman"/>
          <w:color w:val="202428"/>
          <w:sz w:val="24"/>
          <w:szCs w:val="24"/>
        </w:rPr>
        <w:t xml:space="preserve">CT thoraxa: u S3 segmentu desnog </w:t>
      </w:r>
      <w:r w:rsidR="00383847" w:rsidRPr="00772307">
        <w:rPr>
          <w:rFonts w:ascii="Times New Roman" w:eastAsia="Times New Roman" w:hAnsi="Times New Roman" w:cs="Times New Roman"/>
          <w:color w:val="202428"/>
          <w:sz w:val="24"/>
          <w:szCs w:val="24"/>
        </w:rPr>
        <w:lastRenderedPageBreak/>
        <w:t xml:space="preserve">pluća, nalazi se lobularna tumorska infiltracija dijametra 22x16x17mm sa vidljivim marginalnim infiltracijama. </w:t>
      </w:r>
      <w:r w:rsidR="00383847" w:rsidRPr="00772307">
        <w:rPr>
          <w:rStyle w:val="rynqvb"/>
          <w:rFonts w:ascii="Times New Roman" w:hAnsi="Times New Roman" w:cs="Times New Roman"/>
          <w:sz w:val="24"/>
          <w:szCs w:val="24"/>
          <w:lang w:val="en"/>
        </w:rPr>
        <w:t xml:space="preserve">FEV1 126%; stair-climbing test </w:t>
      </w:r>
      <w:r w:rsidR="00383847" w:rsidRPr="00772307">
        <w:rPr>
          <w:rStyle w:val="rynqvb"/>
          <w:rFonts w:ascii="Times New Roman" w:hAnsi="Times New Roman" w:cs="Times New Roman"/>
          <w:sz w:val="24"/>
          <w:szCs w:val="24"/>
          <w:lang w:val="en-US"/>
        </w:rPr>
        <w:t>&gt;22m</w:t>
      </w:r>
      <w:r w:rsidR="00383847" w:rsidRPr="00772307">
        <w:rPr>
          <w:rStyle w:val="rynqvb"/>
          <w:rFonts w:ascii="Times New Roman" w:hAnsi="Times New Roman" w:cs="Times New Roman"/>
          <w:sz w:val="24"/>
          <w:szCs w:val="24"/>
          <w:lang w:val="sr-Latn-RS"/>
        </w:rPr>
        <w:t>; ECOG 0; RCRI 1.</w:t>
      </w:r>
      <w:r w:rsidR="00E84B18">
        <w:rPr>
          <w:rStyle w:val="rynqvb"/>
          <w:rFonts w:ascii="Times New Roman" w:hAnsi="Times New Roman" w:cs="Times New Roman"/>
          <w:sz w:val="24"/>
          <w:szCs w:val="24"/>
          <w:lang w:val="sr-Latn-RS"/>
        </w:rPr>
        <w:t xml:space="preserve"> </w:t>
      </w:r>
      <w:r w:rsidR="00383847" w:rsidRPr="00772307">
        <w:rPr>
          <w:rFonts w:ascii="Times New Roman" w:hAnsi="Times New Roman" w:cs="Times New Roman"/>
          <w:sz w:val="24"/>
          <w:szCs w:val="24"/>
          <w:lang w:val="sr-Latn-RS"/>
        </w:rPr>
        <w:t>Nakon uvoda u opštu endotrahealnu anesteziju sa dvolumenskim tubusom, pacijentkinja se pos</w:t>
      </w:r>
      <w:r w:rsidR="007B27F6">
        <w:rPr>
          <w:rFonts w:ascii="Times New Roman" w:hAnsi="Times New Roman" w:cs="Times New Roman"/>
          <w:sz w:val="24"/>
          <w:szCs w:val="24"/>
          <w:lang w:val="sr-Latn-RS"/>
        </w:rPr>
        <w:t xml:space="preserve">tavlja u lijevi bočni položaj, </w:t>
      </w:r>
      <w:r w:rsidR="00383847" w:rsidRPr="00772307">
        <w:rPr>
          <w:rFonts w:ascii="Times New Roman" w:hAnsi="Times New Roman" w:cs="Times New Roman"/>
          <w:sz w:val="24"/>
          <w:szCs w:val="24"/>
          <w:lang w:val="sr-Latn-RS"/>
        </w:rPr>
        <w:t xml:space="preserve"> uniportal VATS pristup: odmah po ulasku teleskopom u pleuralnu duplju evidentira se masivan pneumomedijastinum i postavi se sumnja na postojanje lezije traheje. Nakon gornje desne lobektomije, odvoji se donji plućni ligament, a zatim se uradi disekcija</w:t>
      </w:r>
      <w:r w:rsidR="00DF759E" w:rsidRPr="00772307">
        <w:rPr>
          <w:rFonts w:ascii="Times New Roman" w:hAnsi="Times New Roman" w:cs="Times New Roman"/>
          <w:sz w:val="24"/>
          <w:szCs w:val="24"/>
          <w:lang w:val="sr-Latn-RS"/>
        </w:rPr>
        <w:t xml:space="preserve"> medijastinalnih i hilarnih limfatika. Nakon paratrahealne disekcije, uoči se lezija membranoznog zida traheje u nivou gornje torakalne aperture, u dužini o</w:t>
      </w:r>
      <w:r w:rsidR="005A7BA2" w:rsidRPr="00772307">
        <w:rPr>
          <w:rFonts w:ascii="Times New Roman" w:hAnsi="Times New Roman" w:cs="Times New Roman"/>
          <w:sz w:val="24"/>
          <w:szCs w:val="24"/>
          <w:lang w:val="sr-Latn-RS"/>
        </w:rPr>
        <w:t>d 7 mm</w:t>
      </w:r>
      <w:r w:rsidR="004B649A">
        <w:rPr>
          <w:rFonts w:ascii="Times New Roman" w:hAnsi="Times New Roman" w:cs="Times New Roman"/>
          <w:sz w:val="24"/>
          <w:szCs w:val="24"/>
          <w:lang w:val="sr-Latn-RS"/>
        </w:rPr>
        <w:t xml:space="preserve"> (Slika 1.)</w:t>
      </w:r>
      <w:r w:rsidR="005A7BA2" w:rsidRPr="00772307">
        <w:rPr>
          <w:rFonts w:ascii="Times New Roman" w:hAnsi="Times New Roman" w:cs="Times New Roman"/>
          <w:sz w:val="24"/>
          <w:szCs w:val="24"/>
          <w:lang w:val="sr-Latn-RS"/>
        </w:rPr>
        <w:t xml:space="preserve">. Nakon rotacije cervikotorakalne traheje endoskopskim tehnikama - </w:t>
      </w:r>
      <w:r w:rsidR="00DF759E" w:rsidRPr="00772307">
        <w:rPr>
          <w:rFonts w:ascii="Times New Roman" w:hAnsi="Times New Roman" w:cs="Times New Roman"/>
          <w:sz w:val="24"/>
          <w:szCs w:val="24"/>
          <w:lang w:val="sr-Latn-RS"/>
        </w:rPr>
        <w:t xml:space="preserve">direktnim suturama sa </w:t>
      </w:r>
      <w:r w:rsidR="005A7BA2" w:rsidRPr="00772307">
        <w:rPr>
          <w:rFonts w:ascii="Times New Roman" w:eastAsia="Times New Roman" w:hAnsi="Times New Roman" w:cs="Times New Roman"/>
          <w:sz w:val="24"/>
          <w:szCs w:val="24"/>
        </w:rPr>
        <w:t>Vicryl 4/0 se zbrine lezija pojedinačnim šavima, i</w:t>
      </w:r>
      <w:r w:rsidR="00DF759E" w:rsidRPr="00772307">
        <w:rPr>
          <w:rFonts w:ascii="Times New Roman" w:eastAsia="Times New Roman" w:hAnsi="Times New Roman" w:cs="Times New Roman"/>
          <w:sz w:val="24"/>
          <w:szCs w:val="24"/>
        </w:rPr>
        <w:t xml:space="preserve"> dodatno ojača parijetalnom pleurom</w:t>
      </w:r>
      <w:r w:rsidR="004B649A">
        <w:rPr>
          <w:rFonts w:ascii="Times New Roman" w:eastAsia="Times New Roman" w:hAnsi="Times New Roman" w:cs="Times New Roman"/>
          <w:sz w:val="24"/>
          <w:szCs w:val="24"/>
        </w:rPr>
        <w:t xml:space="preserve"> (Slika 2.)</w:t>
      </w:r>
      <w:r w:rsidR="00DF759E" w:rsidRPr="00772307">
        <w:rPr>
          <w:rFonts w:ascii="Times New Roman" w:eastAsia="Times New Roman" w:hAnsi="Times New Roman" w:cs="Times New Roman"/>
          <w:sz w:val="24"/>
          <w:szCs w:val="24"/>
        </w:rPr>
        <w:t xml:space="preserve">. </w:t>
      </w:r>
    </w:p>
    <w:p w:rsidR="00383847" w:rsidRPr="00772307" w:rsidRDefault="00C97B10" w:rsidP="008E5350">
      <w:pPr>
        <w:spacing w:line="480" w:lineRule="auto"/>
        <w:jc w:val="center"/>
        <w:rPr>
          <w:rFonts w:ascii="Times New Roman" w:hAnsi="Times New Roman" w:cs="Times New Roman"/>
          <w:sz w:val="24"/>
          <w:szCs w:val="24"/>
          <w:lang w:val="sr-Latn-RS"/>
        </w:rPr>
      </w:pPr>
      <w:r w:rsidRPr="00C97B10">
        <w:rPr>
          <w:rFonts w:ascii="Times New Roman" w:hAnsi="Times New Roman" w:cs="Times New Roman"/>
          <w:noProof/>
          <w:sz w:val="24"/>
          <w:szCs w:val="24"/>
          <w:lang w:eastAsia="en-GB"/>
        </w:rPr>
        <w:drawing>
          <wp:inline distT="0" distB="0" distL="0" distR="0">
            <wp:extent cx="2313801" cy="1735352"/>
            <wp:effectExtent l="0" t="0" r="0" b="0"/>
            <wp:docPr id="7" name="Picture 7" descr="C:\Users\User57\Downloads\2_gjdItSOj.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User57\Downloads\2_gjdItSOj.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335256" cy="1751443"/>
                    </a:xfrm>
                    <a:prstGeom prst="rect">
                      <a:avLst/>
                    </a:prstGeom>
                    <a:noFill/>
                    <a:ln>
                      <a:noFill/>
                    </a:ln>
                  </pic:spPr>
                </pic:pic>
              </a:graphicData>
            </a:graphic>
          </wp:inline>
        </w:drawing>
      </w:r>
    </w:p>
    <w:p w:rsidR="00DF759E" w:rsidRPr="00772307" w:rsidRDefault="00DF759E" w:rsidP="008E5350">
      <w:pPr>
        <w:spacing w:line="480" w:lineRule="auto"/>
        <w:jc w:val="center"/>
        <w:rPr>
          <w:rFonts w:ascii="Times New Roman" w:hAnsi="Times New Roman" w:cs="Times New Roman"/>
          <w:sz w:val="24"/>
          <w:szCs w:val="24"/>
          <w:lang w:val="sr-Latn-RS"/>
        </w:rPr>
      </w:pPr>
      <w:r w:rsidRPr="00772307">
        <w:rPr>
          <w:rFonts w:ascii="Times New Roman" w:hAnsi="Times New Roman" w:cs="Times New Roman"/>
          <w:b/>
          <w:sz w:val="24"/>
          <w:szCs w:val="24"/>
          <w:lang w:val="sr-Latn-RS"/>
        </w:rPr>
        <w:t xml:space="preserve">Slika </w:t>
      </w:r>
      <w:r w:rsidR="00573DCE">
        <w:rPr>
          <w:rFonts w:ascii="Times New Roman" w:hAnsi="Times New Roman" w:cs="Times New Roman"/>
          <w:b/>
          <w:sz w:val="24"/>
          <w:szCs w:val="24"/>
          <w:lang w:val="sr-Latn-RS"/>
        </w:rPr>
        <w:t>1</w:t>
      </w:r>
      <w:r w:rsidRPr="00772307">
        <w:rPr>
          <w:rFonts w:ascii="Times New Roman" w:hAnsi="Times New Roman" w:cs="Times New Roman"/>
          <w:b/>
          <w:sz w:val="24"/>
          <w:szCs w:val="24"/>
          <w:lang w:val="sr-Latn-RS"/>
        </w:rPr>
        <w:t>.</w:t>
      </w:r>
      <w:r w:rsidRPr="00772307">
        <w:rPr>
          <w:rFonts w:ascii="Times New Roman" w:hAnsi="Times New Roman" w:cs="Times New Roman"/>
          <w:sz w:val="24"/>
          <w:szCs w:val="24"/>
          <w:lang w:val="sr-Latn-RS"/>
        </w:rPr>
        <w:t xml:space="preserve"> Lezija traheje(u dubini lezije endotrahealni tubus)</w:t>
      </w:r>
    </w:p>
    <w:p w:rsidR="00DF759E" w:rsidRPr="00772307" w:rsidRDefault="00C97B10" w:rsidP="008E5350">
      <w:pPr>
        <w:spacing w:line="480" w:lineRule="auto"/>
        <w:jc w:val="center"/>
        <w:rPr>
          <w:rFonts w:ascii="Times New Roman" w:hAnsi="Times New Roman" w:cs="Times New Roman"/>
          <w:sz w:val="24"/>
          <w:szCs w:val="24"/>
          <w:lang w:val="sr-Latn-RS"/>
        </w:rPr>
      </w:pPr>
      <w:r w:rsidRPr="00C97B10">
        <w:rPr>
          <w:rFonts w:ascii="Times New Roman" w:hAnsi="Times New Roman" w:cs="Times New Roman"/>
          <w:noProof/>
          <w:sz w:val="24"/>
          <w:szCs w:val="24"/>
          <w:lang w:eastAsia="en-GB"/>
        </w:rPr>
        <w:drawing>
          <wp:inline distT="0" distB="0" distL="0" distR="0">
            <wp:extent cx="2264735" cy="1695762"/>
            <wp:effectExtent l="0" t="0" r="2540" b="0"/>
            <wp:docPr id="8" name="Picture 8" descr="C:\Users\User57\Downloads\3_u5DOg8N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User57\Downloads\3_u5DOg8NL.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flipV="1">
                      <a:off x="0" y="0"/>
                      <a:ext cx="2318687" cy="1736159"/>
                    </a:xfrm>
                    <a:prstGeom prst="rect">
                      <a:avLst/>
                    </a:prstGeom>
                    <a:noFill/>
                    <a:ln>
                      <a:noFill/>
                    </a:ln>
                  </pic:spPr>
                </pic:pic>
              </a:graphicData>
            </a:graphic>
          </wp:inline>
        </w:drawing>
      </w:r>
    </w:p>
    <w:p w:rsidR="00DF759E" w:rsidRPr="00772307" w:rsidRDefault="00DF759E" w:rsidP="00151E7D">
      <w:pPr>
        <w:spacing w:line="480" w:lineRule="auto"/>
        <w:jc w:val="center"/>
        <w:rPr>
          <w:rFonts w:ascii="Times New Roman" w:eastAsia="Times New Roman" w:hAnsi="Times New Roman" w:cs="Times New Roman"/>
          <w:sz w:val="24"/>
          <w:szCs w:val="24"/>
        </w:rPr>
      </w:pPr>
      <w:r w:rsidRPr="00772307">
        <w:rPr>
          <w:rFonts w:ascii="Times New Roman" w:hAnsi="Times New Roman" w:cs="Times New Roman"/>
          <w:b/>
          <w:sz w:val="24"/>
          <w:szCs w:val="24"/>
          <w:lang w:val="sr-Latn-RS"/>
        </w:rPr>
        <w:t xml:space="preserve">Slika </w:t>
      </w:r>
      <w:r w:rsidR="00573DCE">
        <w:rPr>
          <w:rFonts w:ascii="Times New Roman" w:hAnsi="Times New Roman" w:cs="Times New Roman"/>
          <w:b/>
          <w:sz w:val="24"/>
          <w:szCs w:val="24"/>
          <w:lang w:val="sr-Latn-RS"/>
        </w:rPr>
        <w:t>2</w:t>
      </w:r>
      <w:r w:rsidRPr="00772307">
        <w:rPr>
          <w:rFonts w:ascii="Times New Roman" w:hAnsi="Times New Roman" w:cs="Times New Roman"/>
          <w:b/>
          <w:sz w:val="24"/>
          <w:szCs w:val="24"/>
          <w:lang w:val="sr-Latn-RS"/>
        </w:rPr>
        <w:t>.</w:t>
      </w:r>
      <w:r w:rsidRPr="00772307">
        <w:rPr>
          <w:rFonts w:ascii="Times New Roman" w:hAnsi="Times New Roman" w:cs="Times New Roman"/>
          <w:sz w:val="24"/>
          <w:szCs w:val="24"/>
          <w:lang w:val="sr-Latn-RS"/>
        </w:rPr>
        <w:t xml:space="preserve"> Direktne suture lezije sa </w:t>
      </w:r>
      <w:r w:rsidRPr="00772307">
        <w:rPr>
          <w:rFonts w:ascii="Times New Roman" w:eastAsia="Times New Roman" w:hAnsi="Times New Roman" w:cs="Times New Roman"/>
          <w:sz w:val="24"/>
          <w:szCs w:val="24"/>
        </w:rPr>
        <w:t>Vicryl 4/0</w:t>
      </w:r>
    </w:p>
    <w:p w:rsidR="00DF759E" w:rsidRPr="00151588" w:rsidRDefault="00151588" w:rsidP="007E5F4A">
      <w:pPr>
        <w:pStyle w:val="ListParagraph"/>
        <w:numPr>
          <w:ilvl w:val="0"/>
          <w:numId w:val="1"/>
        </w:numPr>
        <w:spacing w:line="480" w:lineRule="auto"/>
        <w:ind w:left="284" w:hanging="284"/>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 xml:space="preserve">DISKUSIJA </w:t>
      </w:r>
    </w:p>
    <w:p w:rsidR="00DF759E" w:rsidRPr="00772307" w:rsidRDefault="00DF759E" w:rsidP="00E84B18">
      <w:pPr>
        <w:spacing w:line="480" w:lineRule="auto"/>
        <w:jc w:val="both"/>
        <w:rPr>
          <w:rFonts w:ascii="Times New Roman" w:hAnsi="Times New Roman" w:cs="Times New Roman"/>
          <w:sz w:val="24"/>
          <w:szCs w:val="24"/>
          <w:lang w:val="sr-Latn-RS"/>
        </w:rPr>
      </w:pPr>
      <w:r w:rsidRPr="00772307">
        <w:rPr>
          <w:rFonts w:ascii="Times New Roman" w:hAnsi="Times New Roman" w:cs="Times New Roman"/>
          <w:sz w:val="24"/>
          <w:szCs w:val="24"/>
          <w:lang w:val="sr-Latn-RS"/>
        </w:rPr>
        <w:t>Naša odluka za hirurško liječenje je zasnovana na činjenici da smo već bili u operativnom polju, a i da bi smo spriječili potencijalne komplikacije kao što su produženi vazdušni gubitak, empijem, respiratorna insuficijencija, medijastinitis i produženi boravak u bolnici</w:t>
      </w:r>
      <w:r w:rsidR="00EF3462">
        <w:rPr>
          <w:rFonts w:ascii="Times New Roman" w:hAnsi="Times New Roman" w:cs="Times New Roman"/>
          <w:sz w:val="24"/>
          <w:szCs w:val="24"/>
          <w:lang w:val="sr-Latn-RS"/>
        </w:rPr>
        <w:t xml:space="preserve"> (8)</w:t>
      </w:r>
      <w:r w:rsidRPr="00772307">
        <w:rPr>
          <w:rFonts w:ascii="Times New Roman" w:hAnsi="Times New Roman" w:cs="Times New Roman"/>
          <w:sz w:val="24"/>
          <w:szCs w:val="24"/>
          <w:lang w:val="sr-Latn-RS"/>
        </w:rPr>
        <w:t>. Nakon zbrinjavanja lezije na membranoznom zidu traheje, air-leak test na kraju operacije je bez znakova vazdušnog gubitka</w:t>
      </w:r>
      <w:r w:rsidR="00EF3462">
        <w:rPr>
          <w:rFonts w:ascii="Times New Roman" w:hAnsi="Times New Roman" w:cs="Times New Roman"/>
          <w:sz w:val="24"/>
          <w:szCs w:val="24"/>
          <w:lang w:val="sr-Latn-RS"/>
        </w:rPr>
        <w:t xml:space="preserve"> (9</w:t>
      </w:r>
      <w:bookmarkStart w:id="0" w:name="_GoBack"/>
      <w:bookmarkEnd w:id="0"/>
      <w:r w:rsidR="00EF3462">
        <w:rPr>
          <w:rFonts w:ascii="Times New Roman" w:hAnsi="Times New Roman" w:cs="Times New Roman"/>
          <w:sz w:val="24"/>
          <w:szCs w:val="24"/>
          <w:lang w:val="sr-Latn-RS"/>
        </w:rPr>
        <w:t>)</w:t>
      </w:r>
      <w:r w:rsidRPr="00772307">
        <w:rPr>
          <w:rFonts w:ascii="Times New Roman" w:hAnsi="Times New Roman" w:cs="Times New Roman"/>
          <w:sz w:val="24"/>
          <w:szCs w:val="24"/>
          <w:lang w:val="sr-Latn-RS"/>
        </w:rPr>
        <w:t>. Ekstubacija odmah po završenoj operaciji, bez vazdušnog gubitka u narednim danima hospitalizacije i šestog postoperativnog dana ura</w:t>
      </w:r>
      <w:r w:rsidR="00477BE5" w:rsidRPr="00772307">
        <w:rPr>
          <w:rFonts w:ascii="Times New Roman" w:hAnsi="Times New Roman" w:cs="Times New Roman"/>
          <w:sz w:val="24"/>
          <w:szCs w:val="24"/>
          <w:lang w:val="sr-Latn-RS"/>
        </w:rPr>
        <w:t>đ</w:t>
      </w:r>
      <w:r w:rsidRPr="00772307">
        <w:rPr>
          <w:rFonts w:ascii="Times New Roman" w:hAnsi="Times New Roman" w:cs="Times New Roman"/>
          <w:sz w:val="24"/>
          <w:szCs w:val="24"/>
          <w:lang w:val="sr-Latn-RS"/>
        </w:rPr>
        <w:t>ena kontrolna bronhoskopija koja pokaže uredan nalaz</w:t>
      </w:r>
      <w:r w:rsidR="00801618">
        <w:rPr>
          <w:rFonts w:ascii="Times New Roman" w:hAnsi="Times New Roman" w:cs="Times New Roman"/>
          <w:sz w:val="24"/>
          <w:szCs w:val="24"/>
          <w:lang w:val="sr-Latn-RS"/>
        </w:rPr>
        <w:t>(Slika 3.)</w:t>
      </w:r>
      <w:r w:rsidR="00151E7D">
        <w:rPr>
          <w:rFonts w:ascii="Times New Roman" w:hAnsi="Times New Roman" w:cs="Times New Roman"/>
          <w:sz w:val="24"/>
          <w:szCs w:val="24"/>
          <w:lang w:val="sr-Latn-RS"/>
        </w:rPr>
        <w:t>. Kontrolna radiografija osmog postoperativnog dana (Slika 4.) pokaže uredan intratorakalni status.</w:t>
      </w:r>
      <w:r w:rsidRPr="00772307">
        <w:rPr>
          <w:rFonts w:ascii="Times New Roman" w:hAnsi="Times New Roman" w:cs="Times New Roman"/>
          <w:sz w:val="24"/>
          <w:szCs w:val="24"/>
          <w:lang w:val="sr-Latn-RS"/>
        </w:rPr>
        <w:t xml:space="preserve"> </w:t>
      </w:r>
    </w:p>
    <w:p w:rsidR="00DF759E" w:rsidRPr="00772307" w:rsidRDefault="00C97B10" w:rsidP="008E5350">
      <w:pPr>
        <w:spacing w:line="480" w:lineRule="auto"/>
        <w:jc w:val="center"/>
        <w:rPr>
          <w:rFonts w:ascii="Times New Roman" w:hAnsi="Times New Roman" w:cs="Times New Roman"/>
          <w:sz w:val="24"/>
          <w:szCs w:val="24"/>
          <w:lang w:val="sr-Latn-RS"/>
        </w:rPr>
      </w:pPr>
      <w:r w:rsidRPr="00C97B10">
        <w:rPr>
          <w:rFonts w:ascii="Times New Roman" w:hAnsi="Times New Roman" w:cs="Times New Roman"/>
          <w:noProof/>
          <w:sz w:val="24"/>
          <w:szCs w:val="24"/>
          <w:lang w:eastAsia="en-GB"/>
        </w:rPr>
        <w:drawing>
          <wp:inline distT="0" distB="0" distL="0" distR="0">
            <wp:extent cx="1879042" cy="1740155"/>
            <wp:effectExtent l="0" t="0" r="6985" b="0"/>
            <wp:docPr id="9" name="Picture 9" descr="C:\Users\User57\Downloads\4_RUD1vyu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User57\Downloads\4_RUD1vyuB.jpg"/>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r="19860" b="10505"/>
                    <a:stretch/>
                  </pic:blipFill>
                  <pic:spPr bwMode="auto">
                    <a:xfrm>
                      <a:off x="0" y="0"/>
                      <a:ext cx="1967845" cy="1822394"/>
                    </a:xfrm>
                    <a:prstGeom prst="rect">
                      <a:avLst/>
                    </a:prstGeom>
                    <a:noFill/>
                    <a:ln>
                      <a:noFill/>
                    </a:ln>
                    <a:extLst>
                      <a:ext uri="{53640926-AAD7-44D8-BBD7-CCE9431645EC}">
                        <a14:shadowObscured xmlns:a14="http://schemas.microsoft.com/office/drawing/2010/main"/>
                      </a:ext>
                    </a:extLst>
                  </pic:spPr>
                </pic:pic>
              </a:graphicData>
            </a:graphic>
          </wp:inline>
        </w:drawing>
      </w:r>
    </w:p>
    <w:p w:rsidR="00477BE5" w:rsidRPr="00772307" w:rsidRDefault="00DF759E" w:rsidP="008E5350">
      <w:pPr>
        <w:spacing w:line="480" w:lineRule="auto"/>
        <w:jc w:val="center"/>
        <w:rPr>
          <w:rFonts w:ascii="Times New Roman" w:hAnsi="Times New Roman" w:cs="Times New Roman"/>
          <w:sz w:val="24"/>
          <w:szCs w:val="24"/>
          <w:lang w:val="sr-Latn-RS"/>
        </w:rPr>
      </w:pPr>
      <w:r w:rsidRPr="00772307">
        <w:rPr>
          <w:rFonts w:ascii="Times New Roman" w:hAnsi="Times New Roman" w:cs="Times New Roman"/>
          <w:b/>
          <w:sz w:val="24"/>
          <w:szCs w:val="24"/>
          <w:lang w:val="sr-Latn-RS"/>
        </w:rPr>
        <w:t xml:space="preserve">Slika </w:t>
      </w:r>
      <w:r w:rsidR="00573DCE">
        <w:rPr>
          <w:rFonts w:ascii="Times New Roman" w:hAnsi="Times New Roman" w:cs="Times New Roman"/>
          <w:b/>
          <w:sz w:val="24"/>
          <w:szCs w:val="24"/>
          <w:lang w:val="sr-Latn-RS"/>
        </w:rPr>
        <w:t>3</w:t>
      </w:r>
      <w:r w:rsidRPr="00772307">
        <w:rPr>
          <w:rFonts w:ascii="Times New Roman" w:hAnsi="Times New Roman" w:cs="Times New Roman"/>
          <w:b/>
          <w:sz w:val="24"/>
          <w:szCs w:val="24"/>
          <w:lang w:val="sr-Latn-RS"/>
        </w:rPr>
        <w:t>.</w:t>
      </w:r>
      <w:r w:rsidRPr="00772307">
        <w:rPr>
          <w:rFonts w:ascii="Times New Roman" w:hAnsi="Times New Roman" w:cs="Times New Roman"/>
          <w:sz w:val="24"/>
          <w:szCs w:val="24"/>
          <w:lang w:val="sr-Latn-RS"/>
        </w:rPr>
        <w:t xml:space="preserve"> </w:t>
      </w:r>
      <w:r w:rsidR="000C6A22" w:rsidRPr="00772307">
        <w:rPr>
          <w:rFonts w:ascii="Times New Roman" w:hAnsi="Times New Roman" w:cs="Times New Roman"/>
          <w:sz w:val="24"/>
          <w:szCs w:val="24"/>
          <w:lang w:val="sr-Latn-RS"/>
        </w:rPr>
        <w:t>Bronhoskopski nalaz šestog postoperativnog dana</w:t>
      </w:r>
    </w:p>
    <w:p w:rsidR="000C6A22" w:rsidRPr="00772307" w:rsidRDefault="000C6A22" w:rsidP="008E5350">
      <w:pPr>
        <w:spacing w:line="480" w:lineRule="auto"/>
        <w:jc w:val="both"/>
        <w:rPr>
          <w:rFonts w:ascii="Times New Roman" w:hAnsi="Times New Roman" w:cs="Times New Roman"/>
          <w:sz w:val="24"/>
          <w:szCs w:val="24"/>
          <w:lang w:val="sr-Latn-RS"/>
        </w:rPr>
      </w:pPr>
      <w:r w:rsidRPr="00772307">
        <w:rPr>
          <w:rFonts w:ascii="Times New Roman" w:hAnsi="Times New Roman" w:cs="Times New Roman"/>
          <w:sz w:val="24"/>
          <w:szCs w:val="24"/>
          <w:lang w:val="sr-Latn-RS"/>
        </w:rPr>
        <w:t xml:space="preserve">Bronhološki nalaz: na membranoznom zidu srednje trećine traheje, postoji sanirana povreda, bez znakova fistulizacije. </w:t>
      </w:r>
    </w:p>
    <w:p w:rsidR="000C6A22" w:rsidRPr="00772307" w:rsidRDefault="008E5350" w:rsidP="008E5350">
      <w:pPr>
        <w:spacing w:line="480" w:lineRule="auto"/>
        <w:jc w:val="center"/>
        <w:rPr>
          <w:rFonts w:ascii="Times New Roman" w:hAnsi="Times New Roman" w:cs="Times New Roman"/>
          <w:sz w:val="24"/>
          <w:szCs w:val="24"/>
          <w:lang w:val="sr-Latn-RS"/>
        </w:rPr>
      </w:pPr>
      <w:r w:rsidRPr="008E5350">
        <w:rPr>
          <w:rFonts w:ascii="Times New Roman" w:hAnsi="Times New Roman" w:cs="Times New Roman"/>
          <w:noProof/>
          <w:sz w:val="24"/>
          <w:szCs w:val="24"/>
          <w:lang w:eastAsia="en-GB"/>
        </w:rPr>
        <w:drawing>
          <wp:inline distT="0" distB="0" distL="0" distR="0">
            <wp:extent cx="2136886" cy="1426098"/>
            <wp:effectExtent l="0" t="0" r="0" b="3175"/>
            <wp:docPr id="10" name="Picture 10" descr="C:\Users\User57\Downloads\5_Vdp5dhP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User57\Downloads\5_Vdp5dhPy.png"/>
                    <pic:cNvPicPr>
                      <a:picLocks noChangeAspect="1" noChangeArrowheads="1"/>
                    </pic:cNvPicPr>
                  </pic:nvPicPr>
                  <pic:blipFill rotWithShape="1">
                    <a:blip r:embed="rId13">
                      <a:extLst>
                        <a:ext uri="{28A0092B-C50C-407E-A947-70E740481C1C}">
                          <a14:useLocalDpi xmlns:a14="http://schemas.microsoft.com/office/drawing/2010/main" val="0"/>
                        </a:ext>
                      </a:extLst>
                    </a:blip>
                    <a:srcRect l="10746" t="5304" b="28243"/>
                    <a:stretch/>
                  </pic:blipFill>
                  <pic:spPr bwMode="auto">
                    <a:xfrm>
                      <a:off x="0" y="0"/>
                      <a:ext cx="2259536" cy="1507951"/>
                    </a:xfrm>
                    <a:prstGeom prst="rect">
                      <a:avLst/>
                    </a:prstGeom>
                    <a:noFill/>
                    <a:ln>
                      <a:noFill/>
                    </a:ln>
                    <a:extLst>
                      <a:ext uri="{53640926-AAD7-44D8-BBD7-CCE9431645EC}">
                        <a14:shadowObscured xmlns:a14="http://schemas.microsoft.com/office/drawing/2010/main"/>
                      </a:ext>
                    </a:extLst>
                  </pic:spPr>
                </pic:pic>
              </a:graphicData>
            </a:graphic>
          </wp:inline>
        </w:drawing>
      </w:r>
    </w:p>
    <w:p w:rsidR="000C6A22" w:rsidRPr="00772307" w:rsidRDefault="000C6A22" w:rsidP="008E5350">
      <w:pPr>
        <w:spacing w:line="480" w:lineRule="auto"/>
        <w:jc w:val="center"/>
        <w:rPr>
          <w:rFonts w:ascii="Times New Roman" w:hAnsi="Times New Roman" w:cs="Times New Roman"/>
          <w:sz w:val="24"/>
          <w:szCs w:val="24"/>
          <w:lang w:val="sr-Latn-RS"/>
        </w:rPr>
      </w:pPr>
      <w:r w:rsidRPr="00772307">
        <w:rPr>
          <w:rFonts w:ascii="Times New Roman" w:hAnsi="Times New Roman" w:cs="Times New Roman"/>
          <w:b/>
          <w:sz w:val="24"/>
          <w:szCs w:val="24"/>
          <w:lang w:val="sr-Latn-RS"/>
        </w:rPr>
        <w:t xml:space="preserve">Slika </w:t>
      </w:r>
      <w:r w:rsidR="00573DCE">
        <w:rPr>
          <w:rFonts w:ascii="Times New Roman" w:hAnsi="Times New Roman" w:cs="Times New Roman"/>
          <w:b/>
          <w:sz w:val="24"/>
          <w:szCs w:val="24"/>
          <w:lang w:val="sr-Latn-RS"/>
        </w:rPr>
        <w:t>4</w:t>
      </w:r>
      <w:r w:rsidRPr="00772307">
        <w:rPr>
          <w:rFonts w:ascii="Times New Roman" w:hAnsi="Times New Roman" w:cs="Times New Roman"/>
          <w:b/>
          <w:sz w:val="24"/>
          <w:szCs w:val="24"/>
          <w:lang w:val="sr-Latn-RS"/>
        </w:rPr>
        <w:t>.</w:t>
      </w:r>
      <w:r w:rsidR="005A7BA2" w:rsidRPr="00772307">
        <w:rPr>
          <w:rFonts w:ascii="Times New Roman" w:hAnsi="Times New Roman" w:cs="Times New Roman"/>
          <w:sz w:val="24"/>
          <w:szCs w:val="24"/>
          <w:lang w:val="sr-Latn-RS"/>
        </w:rPr>
        <w:t xml:space="preserve"> Kontrolna radiografija</w:t>
      </w:r>
      <w:r w:rsidRPr="00772307">
        <w:rPr>
          <w:rFonts w:ascii="Times New Roman" w:hAnsi="Times New Roman" w:cs="Times New Roman"/>
          <w:sz w:val="24"/>
          <w:szCs w:val="24"/>
          <w:lang w:val="sr-Latn-RS"/>
        </w:rPr>
        <w:t xml:space="preserve"> </w:t>
      </w:r>
      <w:r w:rsidR="0060231C" w:rsidRPr="00772307">
        <w:rPr>
          <w:rFonts w:ascii="Times New Roman" w:hAnsi="Times New Roman" w:cs="Times New Roman"/>
          <w:sz w:val="24"/>
          <w:szCs w:val="24"/>
          <w:lang w:val="sr-Latn-RS"/>
        </w:rPr>
        <w:t xml:space="preserve">osmog </w:t>
      </w:r>
      <w:r w:rsidRPr="00772307">
        <w:rPr>
          <w:rFonts w:ascii="Times New Roman" w:hAnsi="Times New Roman" w:cs="Times New Roman"/>
          <w:sz w:val="24"/>
          <w:szCs w:val="24"/>
          <w:lang w:val="sr-Latn-RS"/>
        </w:rPr>
        <w:t>postoperativnog dana</w:t>
      </w:r>
    </w:p>
    <w:p w:rsidR="000C6A22" w:rsidRPr="00151588" w:rsidRDefault="000C6A22" w:rsidP="007E5F4A">
      <w:pPr>
        <w:pStyle w:val="ListParagraph"/>
        <w:numPr>
          <w:ilvl w:val="0"/>
          <w:numId w:val="1"/>
        </w:numPr>
        <w:spacing w:line="480" w:lineRule="auto"/>
        <w:ind w:left="284" w:hanging="284"/>
        <w:jc w:val="both"/>
        <w:rPr>
          <w:rFonts w:ascii="Times New Roman" w:hAnsi="Times New Roman" w:cs="Times New Roman"/>
          <w:b/>
          <w:sz w:val="24"/>
          <w:szCs w:val="24"/>
          <w:lang w:val="sr-Latn-RS"/>
        </w:rPr>
      </w:pPr>
      <w:r w:rsidRPr="00151588">
        <w:rPr>
          <w:rFonts w:ascii="Times New Roman" w:hAnsi="Times New Roman" w:cs="Times New Roman"/>
          <w:b/>
          <w:sz w:val="24"/>
          <w:szCs w:val="24"/>
          <w:lang w:val="sr-Latn-RS"/>
        </w:rPr>
        <w:lastRenderedPageBreak/>
        <w:t>ZAKLJUČAK</w:t>
      </w:r>
    </w:p>
    <w:p w:rsidR="000C6A22" w:rsidRPr="00772307" w:rsidRDefault="000C6A22" w:rsidP="008E5350">
      <w:pPr>
        <w:spacing w:line="480" w:lineRule="auto"/>
        <w:jc w:val="both"/>
        <w:rPr>
          <w:rFonts w:ascii="Times New Roman" w:hAnsi="Times New Roman" w:cs="Times New Roman"/>
          <w:sz w:val="24"/>
          <w:szCs w:val="24"/>
          <w:lang w:val="sr-Latn-RS"/>
        </w:rPr>
      </w:pPr>
      <w:r w:rsidRPr="00772307">
        <w:rPr>
          <w:rFonts w:ascii="Times New Roman" w:hAnsi="Times New Roman" w:cs="Times New Roman"/>
          <w:sz w:val="24"/>
          <w:szCs w:val="24"/>
          <w:lang w:val="sr-Latn-RS"/>
        </w:rPr>
        <w:t>Ovaj slučaj je pokazao da i male lezije traheje mogu prouzrokovati masivan pneumomedijastinum, i može se komplikovati potencijalno životno ugrožavajućim komplikacijama. Tretman postintubacionih lezija traheje može biti konzervativan za lezije manje od 3cm i hirurški u zavisnosti od veličine i lokacije lezije.</w:t>
      </w:r>
    </w:p>
    <w:p w:rsidR="00E84B18" w:rsidRDefault="00477BE5" w:rsidP="008E5350">
      <w:pPr>
        <w:spacing w:line="480" w:lineRule="auto"/>
        <w:jc w:val="both"/>
        <w:rPr>
          <w:rFonts w:ascii="Times New Roman" w:hAnsi="Times New Roman" w:cs="Times New Roman"/>
          <w:sz w:val="24"/>
          <w:szCs w:val="24"/>
          <w:lang w:val="sr-Latn-RS"/>
        </w:rPr>
      </w:pPr>
      <w:r w:rsidRPr="00772307">
        <w:rPr>
          <w:rFonts w:ascii="Times New Roman" w:hAnsi="Times New Roman" w:cs="Times New Roman"/>
          <w:sz w:val="24"/>
          <w:szCs w:val="24"/>
          <w:lang w:val="sr-Latn-RS"/>
        </w:rPr>
        <w:t>Pokazali smo</w:t>
      </w:r>
      <w:r w:rsidR="000C6A22" w:rsidRPr="00772307">
        <w:rPr>
          <w:rFonts w:ascii="Times New Roman" w:hAnsi="Times New Roman" w:cs="Times New Roman"/>
          <w:sz w:val="24"/>
          <w:szCs w:val="24"/>
          <w:lang w:val="sr-Latn-RS"/>
        </w:rPr>
        <w:t xml:space="preserve"> da i trahealne lezije u nivou gornje torakalne aperture se mogu zbrinuti minimalno invazivnom tehn</w:t>
      </w:r>
      <w:r w:rsidRPr="00772307">
        <w:rPr>
          <w:rFonts w:ascii="Times New Roman" w:hAnsi="Times New Roman" w:cs="Times New Roman"/>
          <w:sz w:val="24"/>
          <w:szCs w:val="24"/>
          <w:lang w:val="sr-Latn-RS"/>
        </w:rPr>
        <w:t>ikom kao št</w:t>
      </w:r>
      <w:r w:rsidR="005A7BA2" w:rsidRPr="00772307">
        <w:rPr>
          <w:rFonts w:ascii="Times New Roman" w:hAnsi="Times New Roman" w:cs="Times New Roman"/>
          <w:sz w:val="24"/>
          <w:szCs w:val="24"/>
          <w:lang w:val="sr-Latn-RS"/>
        </w:rPr>
        <w:t>o je uniportal VATS sa ciljem prevencije potencijalno ugrožavajućih komplikacija.</w:t>
      </w:r>
    </w:p>
    <w:p w:rsidR="00EF3462" w:rsidRDefault="00EF3462" w:rsidP="008E5350">
      <w:pPr>
        <w:spacing w:line="480" w:lineRule="auto"/>
        <w:jc w:val="both"/>
        <w:rPr>
          <w:rFonts w:ascii="Times New Roman" w:hAnsi="Times New Roman" w:cs="Times New Roman"/>
          <w:sz w:val="24"/>
          <w:szCs w:val="24"/>
          <w:lang w:val="sr-Latn-RS"/>
        </w:rPr>
      </w:pPr>
    </w:p>
    <w:p w:rsidR="00EF3462" w:rsidRDefault="00EF3462" w:rsidP="008E5350">
      <w:pPr>
        <w:spacing w:line="480" w:lineRule="auto"/>
        <w:jc w:val="both"/>
        <w:rPr>
          <w:rFonts w:ascii="Times New Roman" w:hAnsi="Times New Roman" w:cs="Times New Roman"/>
          <w:sz w:val="24"/>
          <w:szCs w:val="24"/>
          <w:lang w:val="sr-Latn-RS"/>
        </w:rPr>
      </w:pPr>
    </w:p>
    <w:p w:rsidR="00EF3462" w:rsidRDefault="00EF3462" w:rsidP="008E5350">
      <w:pPr>
        <w:spacing w:line="480" w:lineRule="auto"/>
        <w:jc w:val="both"/>
        <w:rPr>
          <w:rFonts w:ascii="Times New Roman" w:hAnsi="Times New Roman" w:cs="Times New Roman"/>
          <w:sz w:val="24"/>
          <w:szCs w:val="24"/>
          <w:lang w:val="sr-Latn-RS"/>
        </w:rPr>
      </w:pPr>
    </w:p>
    <w:p w:rsidR="00EF3462" w:rsidRPr="00772307" w:rsidRDefault="00EF3462" w:rsidP="008E5350">
      <w:pPr>
        <w:spacing w:line="480" w:lineRule="auto"/>
        <w:jc w:val="both"/>
        <w:rPr>
          <w:rFonts w:ascii="Times New Roman" w:hAnsi="Times New Roman" w:cs="Times New Roman"/>
          <w:sz w:val="24"/>
          <w:szCs w:val="24"/>
          <w:lang w:val="sr-Latn-RS"/>
        </w:rPr>
      </w:pPr>
    </w:p>
    <w:p w:rsidR="000C6A22" w:rsidRPr="00772307" w:rsidRDefault="000C6A22" w:rsidP="008E5350">
      <w:pPr>
        <w:spacing w:line="480" w:lineRule="auto"/>
        <w:rPr>
          <w:rFonts w:ascii="Times New Roman" w:hAnsi="Times New Roman" w:cs="Times New Roman"/>
          <w:b/>
          <w:sz w:val="24"/>
          <w:szCs w:val="24"/>
        </w:rPr>
      </w:pPr>
      <w:r w:rsidRPr="00772307">
        <w:rPr>
          <w:rFonts w:ascii="Times New Roman" w:hAnsi="Times New Roman" w:cs="Times New Roman"/>
          <w:b/>
          <w:sz w:val="24"/>
          <w:szCs w:val="24"/>
        </w:rPr>
        <w:t>R</w:t>
      </w:r>
      <w:r w:rsidR="00151588">
        <w:rPr>
          <w:rFonts w:ascii="Times New Roman" w:hAnsi="Times New Roman" w:cs="Times New Roman"/>
          <w:b/>
          <w:sz w:val="24"/>
          <w:szCs w:val="24"/>
        </w:rPr>
        <w:t>eference</w:t>
      </w:r>
    </w:p>
    <w:p w:rsidR="00E3741B" w:rsidRPr="00033EA8" w:rsidRDefault="00E3741B" w:rsidP="007E5F4A">
      <w:pPr>
        <w:pStyle w:val="Footer"/>
        <w:numPr>
          <w:ilvl w:val="0"/>
          <w:numId w:val="2"/>
        </w:numPr>
        <w:tabs>
          <w:tab w:val="clear" w:pos="4513"/>
          <w:tab w:val="center" w:pos="426"/>
        </w:tabs>
        <w:spacing w:line="480" w:lineRule="auto"/>
        <w:ind w:left="0" w:firstLine="0"/>
        <w:jc w:val="both"/>
        <w:rPr>
          <w:rFonts w:ascii="Times New Roman" w:eastAsia="Times New Roman" w:hAnsi="Times New Roman" w:cs="Times New Roman"/>
          <w:sz w:val="24"/>
          <w:szCs w:val="24"/>
          <w:lang w:eastAsia="en-GB"/>
        </w:rPr>
      </w:pPr>
      <w:r w:rsidRPr="00033EA8">
        <w:rPr>
          <w:rFonts w:ascii="Times New Roman" w:hAnsi="Times New Roman" w:cs="Times New Roman"/>
          <w:sz w:val="24"/>
          <w:szCs w:val="24"/>
        </w:rPr>
        <w:t>Saji H, Okada M, Tsuboi M, Nakajima R, Suzuki K, Aokage K, et al. West Japan Oncology Group and Japan Clinical Oncology Group. Segmentectomy versus lobectomy in small-sized peripheral non-small-cell lung cancer (JCOG0802/WJOG4607L): a multicentre, open-label, phase 3, randomised, controlled, non-inferiority trial. Lancet. 2022 Apr 23;399(10335):1607-1617. doi: 10.1016/S0140-6736(21)02333-3. PMID: 35461558.</w:t>
      </w:r>
      <w:r w:rsidRPr="00033EA8">
        <w:rPr>
          <w:rFonts w:ascii="Times New Roman" w:eastAsia="Times New Roman" w:hAnsi="Times New Roman" w:cs="Times New Roman"/>
          <w:sz w:val="24"/>
          <w:szCs w:val="24"/>
          <w:lang w:eastAsia="en-GB"/>
        </w:rPr>
        <w:t xml:space="preserve"> </w:t>
      </w:r>
    </w:p>
    <w:p w:rsidR="00E3741B" w:rsidRPr="007B27F6" w:rsidRDefault="00E3741B" w:rsidP="007E5F4A">
      <w:pPr>
        <w:pStyle w:val="ListParagraph"/>
        <w:numPr>
          <w:ilvl w:val="0"/>
          <w:numId w:val="2"/>
        </w:numPr>
        <w:tabs>
          <w:tab w:val="center" w:pos="426"/>
        </w:tabs>
        <w:spacing w:after="0" w:line="480" w:lineRule="auto"/>
        <w:ind w:left="0" w:firstLine="0"/>
        <w:jc w:val="both"/>
        <w:rPr>
          <w:rFonts w:ascii="Times New Roman" w:eastAsia="Times New Roman" w:hAnsi="Times New Roman" w:cs="Times New Roman"/>
          <w:sz w:val="24"/>
          <w:szCs w:val="24"/>
        </w:rPr>
      </w:pPr>
      <w:r w:rsidRPr="007B27F6">
        <w:rPr>
          <w:rFonts w:ascii="Times New Roman" w:hAnsi="Times New Roman" w:cs="Times New Roman"/>
          <w:sz w:val="24"/>
          <w:szCs w:val="24"/>
        </w:rPr>
        <w:t xml:space="preserve">Gao HJ, Jiang ZH, Gong L, Ma K, Ren P, Yu ZT, </w:t>
      </w:r>
      <w:r w:rsidR="00033EA8" w:rsidRPr="007B27F6">
        <w:rPr>
          <w:rFonts w:ascii="Times New Roman" w:hAnsi="Times New Roman" w:cs="Times New Roman"/>
          <w:sz w:val="24"/>
          <w:szCs w:val="24"/>
        </w:rPr>
        <w:t>et al.</w:t>
      </w:r>
      <w:r w:rsidRPr="007B27F6">
        <w:rPr>
          <w:rFonts w:ascii="Times New Roman" w:hAnsi="Times New Roman" w:cs="Times New Roman"/>
          <w:sz w:val="24"/>
          <w:szCs w:val="24"/>
        </w:rPr>
        <w:t xml:space="preserve"> Video-Assisted Vs Thoracotomy Sleeve Lobectomy for Lung Cancer: A Propensity Matched Analysis. Ann Thorac Surg. 2019 Oct;108(4):1072-1079. doi: 10.1016/j.athoracsur.2019.04.037. Epub 2019 Jun 1. PMID: 31163131.</w:t>
      </w:r>
    </w:p>
    <w:p w:rsidR="00033EA8" w:rsidRPr="00033EA8" w:rsidRDefault="00E3741B" w:rsidP="007E5F4A">
      <w:pPr>
        <w:pStyle w:val="ListParagraph"/>
        <w:numPr>
          <w:ilvl w:val="0"/>
          <w:numId w:val="2"/>
        </w:numPr>
        <w:tabs>
          <w:tab w:val="center" w:pos="426"/>
        </w:tabs>
        <w:spacing w:after="0" w:line="480" w:lineRule="auto"/>
        <w:ind w:left="0" w:firstLine="0"/>
        <w:jc w:val="both"/>
        <w:rPr>
          <w:rFonts w:ascii="Times New Roman" w:eastAsia="Times New Roman" w:hAnsi="Times New Roman" w:cs="Times New Roman"/>
          <w:sz w:val="24"/>
          <w:szCs w:val="24"/>
        </w:rPr>
      </w:pPr>
      <w:r w:rsidRPr="00033EA8">
        <w:rPr>
          <w:rFonts w:ascii="Times New Roman" w:hAnsi="Times New Roman" w:cs="Times New Roman"/>
          <w:sz w:val="24"/>
          <w:szCs w:val="24"/>
        </w:rPr>
        <w:lastRenderedPageBreak/>
        <w:t xml:space="preserve">Darras M, Ojanguren A, Forster C, Zellweger M, Perentes JY, Krueger T, </w:t>
      </w:r>
      <w:r w:rsidR="00033EA8">
        <w:rPr>
          <w:rFonts w:ascii="Times New Roman" w:hAnsi="Times New Roman" w:cs="Times New Roman"/>
          <w:sz w:val="24"/>
          <w:szCs w:val="24"/>
        </w:rPr>
        <w:t>et al.</w:t>
      </w:r>
      <w:r w:rsidRPr="00033EA8">
        <w:rPr>
          <w:rFonts w:ascii="Times New Roman" w:hAnsi="Times New Roman" w:cs="Times New Roman"/>
          <w:sz w:val="24"/>
          <w:szCs w:val="24"/>
        </w:rPr>
        <w:t xml:space="preserve"> Short-term local control after VATS segmentectomy and lobectomy for solid NSCLC of less than 2 cm. Thorac Cancer. 2021 Feb;12(4):453-461. doi: 10.1111/1759-7714.13766. Epub 2020 Dec 3. PMID: 33270380; PMCID: PMC7882390.</w:t>
      </w:r>
    </w:p>
    <w:p w:rsidR="00033EA8" w:rsidRPr="00033EA8" w:rsidRDefault="00033EA8" w:rsidP="007E5F4A">
      <w:pPr>
        <w:pStyle w:val="Footer"/>
        <w:numPr>
          <w:ilvl w:val="0"/>
          <w:numId w:val="2"/>
        </w:numPr>
        <w:tabs>
          <w:tab w:val="clear" w:pos="4513"/>
          <w:tab w:val="center" w:pos="426"/>
        </w:tabs>
        <w:spacing w:line="480" w:lineRule="auto"/>
        <w:ind w:left="0" w:firstLine="0"/>
        <w:jc w:val="both"/>
        <w:rPr>
          <w:rFonts w:ascii="Times New Roman" w:hAnsi="Times New Roman" w:cs="Times New Roman"/>
          <w:sz w:val="24"/>
          <w:szCs w:val="24"/>
        </w:rPr>
      </w:pPr>
      <w:bookmarkStart w:id="1" w:name="jumplink-bib6"/>
      <w:bookmarkStart w:id="2" w:name="jumplink-bib7"/>
      <w:bookmarkEnd w:id="1"/>
      <w:bookmarkEnd w:id="2"/>
      <w:r w:rsidRPr="00033EA8">
        <w:rPr>
          <w:rFonts w:ascii="Times New Roman" w:hAnsi="Times New Roman" w:cs="Times New Roman"/>
          <w:sz w:val="24"/>
          <w:szCs w:val="24"/>
        </w:rPr>
        <w:t>Sekine Y, Ko E, Oishi H, Miwa M. A simple and effective technique for identification of intersegmental planes by infrared thoracoscopy after transbronchial injection of indocyanine green. J Thorac Cardiovasc Surg. 2012 Jun;143(6):1330-5. doi: 10.1016/j.jtcvs.2012.01.079. Epub 2012 Feb 22. PMID: 22361249.</w:t>
      </w:r>
    </w:p>
    <w:p w:rsidR="00033EA8" w:rsidRPr="00033EA8" w:rsidRDefault="00033EA8" w:rsidP="007E5F4A">
      <w:pPr>
        <w:pStyle w:val="Footer"/>
        <w:numPr>
          <w:ilvl w:val="0"/>
          <w:numId w:val="2"/>
        </w:numPr>
        <w:tabs>
          <w:tab w:val="clear" w:pos="4513"/>
          <w:tab w:val="center" w:pos="426"/>
        </w:tabs>
        <w:spacing w:line="480" w:lineRule="auto"/>
        <w:ind w:left="0" w:firstLine="0"/>
        <w:jc w:val="both"/>
        <w:rPr>
          <w:rFonts w:ascii="Times New Roman" w:hAnsi="Times New Roman" w:cs="Times New Roman"/>
          <w:sz w:val="24"/>
          <w:szCs w:val="24"/>
        </w:rPr>
      </w:pPr>
      <w:r w:rsidRPr="00033EA8">
        <w:rPr>
          <w:rFonts w:ascii="Times New Roman" w:hAnsi="Times New Roman" w:cs="Times New Roman"/>
          <w:sz w:val="24"/>
          <w:szCs w:val="24"/>
        </w:rPr>
        <w:t>Swanson SJ. Video-assisted thoracic surgery segmentectomy: the future of surgery for lung cancer? Ann Thorac Surg. 2010 Jun;89(6):S2096-7. doi: 10.1016/j.athoracsur.2010.03.040. PMID: 20493988.</w:t>
      </w:r>
    </w:p>
    <w:p w:rsidR="00EF3462" w:rsidRPr="00033EA8" w:rsidRDefault="00EF3462" w:rsidP="00EF3462">
      <w:pPr>
        <w:pStyle w:val="ListParagraph"/>
        <w:numPr>
          <w:ilvl w:val="0"/>
          <w:numId w:val="2"/>
        </w:numPr>
        <w:tabs>
          <w:tab w:val="center" w:pos="426"/>
        </w:tabs>
        <w:spacing w:line="480" w:lineRule="auto"/>
        <w:ind w:left="0" w:firstLine="0"/>
        <w:jc w:val="both"/>
        <w:rPr>
          <w:rFonts w:ascii="Times New Roman" w:hAnsi="Times New Roman" w:cs="Times New Roman"/>
          <w:sz w:val="24"/>
          <w:szCs w:val="24"/>
        </w:rPr>
      </w:pPr>
      <w:r w:rsidRPr="00033EA8">
        <w:rPr>
          <w:rFonts w:ascii="Times New Roman" w:hAnsi="Times New Roman" w:cs="Times New Roman"/>
          <w:sz w:val="24"/>
          <w:szCs w:val="24"/>
        </w:rPr>
        <w:t>Zhang L, Li M, Yin R, Zhang Q, Xu L. Comparison of the oncologic outcomes of anatomic segmentectomy and lobectomy for early-stage non-small cell lung cancer. Ann Thorac Surg. 2015 Feb;99(2):728-37. doi: 10.1016/j.athoracsur.2014.08.080. Epub 2014 Dec 12. PMID: 25497073.</w:t>
      </w:r>
    </w:p>
    <w:p w:rsidR="00033EA8" w:rsidRPr="00033EA8" w:rsidRDefault="00033EA8" w:rsidP="007E5F4A">
      <w:pPr>
        <w:pStyle w:val="ListParagraph"/>
        <w:numPr>
          <w:ilvl w:val="0"/>
          <w:numId w:val="2"/>
        </w:numPr>
        <w:tabs>
          <w:tab w:val="center" w:pos="426"/>
        </w:tabs>
        <w:spacing w:line="480" w:lineRule="auto"/>
        <w:ind w:left="0" w:firstLine="0"/>
        <w:jc w:val="both"/>
        <w:rPr>
          <w:rFonts w:ascii="Times New Roman" w:hAnsi="Times New Roman" w:cs="Times New Roman"/>
          <w:sz w:val="24"/>
          <w:szCs w:val="24"/>
        </w:rPr>
      </w:pPr>
      <w:r w:rsidRPr="00033EA8">
        <w:rPr>
          <w:rFonts w:ascii="Times New Roman" w:hAnsi="Times New Roman" w:cs="Times New Roman"/>
          <w:sz w:val="24"/>
          <w:szCs w:val="24"/>
        </w:rPr>
        <w:t>Cao C, Manganas C, Ang SC, Peeceeyen S, Yan TD. Video-assisted thoracic surgery versus open thoracotomy for non-small cell lung cancer: a meta-analysis of propensity score-matched patients. Interact Cardiovasc Thorac Surg. 2013 Mar;16(3):244-9. doi: 10.1093/icvts/ivs472. Epub 2012 Nov 20. PMID: 23169877; PMCID: PMC3568798.</w:t>
      </w:r>
    </w:p>
    <w:p w:rsidR="00EF3462" w:rsidRPr="00033EA8" w:rsidRDefault="00EF3462" w:rsidP="00EF3462">
      <w:pPr>
        <w:pStyle w:val="ListParagraph"/>
        <w:numPr>
          <w:ilvl w:val="0"/>
          <w:numId w:val="2"/>
        </w:numPr>
        <w:tabs>
          <w:tab w:val="center" w:pos="426"/>
        </w:tabs>
        <w:spacing w:line="480" w:lineRule="auto"/>
        <w:ind w:left="0" w:firstLine="0"/>
        <w:jc w:val="both"/>
        <w:rPr>
          <w:rFonts w:ascii="Times New Roman" w:hAnsi="Times New Roman" w:cs="Times New Roman"/>
          <w:sz w:val="24"/>
          <w:szCs w:val="24"/>
        </w:rPr>
      </w:pPr>
      <w:r w:rsidRPr="00033EA8">
        <w:rPr>
          <w:rFonts w:ascii="Times New Roman" w:hAnsi="Times New Roman" w:cs="Times New Roman"/>
          <w:sz w:val="24"/>
          <w:szCs w:val="24"/>
        </w:rPr>
        <w:t xml:space="preserve">Shi Y, Wu S, Ma S, Lyu Y, Xu H, Deng L, </w:t>
      </w:r>
      <w:r>
        <w:rPr>
          <w:rFonts w:ascii="Times New Roman" w:hAnsi="Times New Roman" w:cs="Times New Roman"/>
          <w:sz w:val="24"/>
          <w:szCs w:val="24"/>
        </w:rPr>
        <w:t>et al</w:t>
      </w:r>
      <w:r w:rsidRPr="00033EA8">
        <w:rPr>
          <w:rFonts w:ascii="Times New Roman" w:hAnsi="Times New Roman" w:cs="Times New Roman"/>
          <w:sz w:val="24"/>
          <w:szCs w:val="24"/>
        </w:rPr>
        <w:t>. Comparison Between Wedge Resection and Lobectomy/Segmentectomy for Early-Stage Non-small Cell Lung Cancer: A Bayesian Meta-analysis and Systematic Review. Ann Surg Oncol. 2022 Mar;29(3):1868-1879. doi: 10.1245/s10434-021-10857-7. Epub 2021 Oct 6. PMID: 34613537; PMCID: PMC8493945.</w:t>
      </w:r>
    </w:p>
    <w:p w:rsidR="00033EA8" w:rsidRPr="00033EA8" w:rsidRDefault="00033EA8" w:rsidP="007E5F4A">
      <w:pPr>
        <w:pStyle w:val="ListParagraph"/>
        <w:numPr>
          <w:ilvl w:val="0"/>
          <w:numId w:val="2"/>
        </w:numPr>
        <w:tabs>
          <w:tab w:val="center" w:pos="426"/>
        </w:tabs>
        <w:spacing w:line="480" w:lineRule="auto"/>
        <w:ind w:left="0" w:firstLine="0"/>
        <w:jc w:val="both"/>
        <w:rPr>
          <w:rFonts w:ascii="Times New Roman" w:hAnsi="Times New Roman" w:cs="Times New Roman"/>
          <w:sz w:val="24"/>
          <w:szCs w:val="24"/>
        </w:rPr>
      </w:pPr>
      <w:r w:rsidRPr="00033EA8">
        <w:rPr>
          <w:rFonts w:ascii="Times New Roman" w:hAnsi="Times New Roman" w:cs="Times New Roman"/>
          <w:sz w:val="24"/>
          <w:szCs w:val="24"/>
        </w:rPr>
        <w:lastRenderedPageBreak/>
        <w:t xml:space="preserve">Stamatis G, Leschber G, Schwarz B, Brintrup DL, Flossdorf S, Passlick B, </w:t>
      </w:r>
      <w:r>
        <w:rPr>
          <w:rFonts w:ascii="Times New Roman" w:hAnsi="Times New Roman" w:cs="Times New Roman"/>
          <w:sz w:val="24"/>
          <w:szCs w:val="24"/>
        </w:rPr>
        <w:t>et al.</w:t>
      </w:r>
      <w:r w:rsidRPr="00033EA8">
        <w:rPr>
          <w:rFonts w:ascii="Times New Roman" w:hAnsi="Times New Roman" w:cs="Times New Roman"/>
          <w:sz w:val="24"/>
          <w:szCs w:val="24"/>
        </w:rPr>
        <w:t xml:space="preserve"> Survival outcomes in a prospective randomized multicenter Phase III trial comparing patients undergoing anatomical segmentectomy versus standard lobectomy for non-small cell lung cancer up to 2 cm. Lung Cancer. 2022 Oct;172:108-116. doi: 10.1016/j.lungcan.2022.08.013. Epub 2022 Aug 24. PMID: 36058174.</w:t>
      </w:r>
    </w:p>
    <w:p w:rsidR="000C6A22" w:rsidRPr="00090FB3" w:rsidRDefault="000C6A22" w:rsidP="007E5F4A">
      <w:pPr>
        <w:pStyle w:val="ListParagraph"/>
        <w:tabs>
          <w:tab w:val="center" w:pos="426"/>
        </w:tabs>
        <w:spacing w:line="480" w:lineRule="auto"/>
        <w:ind w:left="0"/>
        <w:jc w:val="both"/>
        <w:rPr>
          <w:rFonts w:ascii="Times New Roman" w:hAnsi="Times New Roman" w:cs="Times New Roman"/>
          <w:sz w:val="24"/>
          <w:szCs w:val="24"/>
        </w:rPr>
      </w:pPr>
    </w:p>
    <w:sectPr w:rsidR="000C6A22" w:rsidRPr="00090FB3" w:rsidSect="00772307">
      <w:footerReference w:type="default" r:id="rId14"/>
      <w:pgSz w:w="11906" w:h="16838"/>
      <w:pgMar w:top="1440" w:right="1440" w:bottom="1440" w:left="226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322FF" w:rsidRDefault="006322FF" w:rsidP="00772307">
      <w:pPr>
        <w:spacing w:after="0" w:line="240" w:lineRule="auto"/>
      </w:pPr>
      <w:r>
        <w:separator/>
      </w:r>
    </w:p>
  </w:endnote>
  <w:endnote w:type="continuationSeparator" w:id="0">
    <w:p w:rsidR="006322FF" w:rsidRDefault="006322FF" w:rsidP="007723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46532280"/>
      <w:docPartObj>
        <w:docPartGallery w:val="Page Numbers (Bottom of Page)"/>
        <w:docPartUnique/>
      </w:docPartObj>
    </w:sdtPr>
    <w:sdtEndPr>
      <w:rPr>
        <w:noProof/>
      </w:rPr>
    </w:sdtEndPr>
    <w:sdtContent>
      <w:p w:rsidR="00090FB3" w:rsidRDefault="00090FB3">
        <w:pPr>
          <w:pStyle w:val="Footer"/>
          <w:jc w:val="center"/>
        </w:pPr>
        <w:r>
          <w:fldChar w:fldCharType="begin"/>
        </w:r>
        <w:r>
          <w:instrText xml:space="preserve"> PAGE   \* MERGEFORMAT </w:instrText>
        </w:r>
        <w:r>
          <w:fldChar w:fldCharType="separate"/>
        </w:r>
        <w:r w:rsidR="00EF3462">
          <w:rPr>
            <w:noProof/>
          </w:rPr>
          <w:t>9</w:t>
        </w:r>
        <w:r>
          <w:rPr>
            <w:noProof/>
          </w:rPr>
          <w:fldChar w:fldCharType="end"/>
        </w:r>
      </w:p>
    </w:sdtContent>
  </w:sdt>
  <w:p w:rsidR="00090FB3" w:rsidRDefault="00090FB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322FF" w:rsidRDefault="006322FF" w:rsidP="00772307">
      <w:pPr>
        <w:spacing w:after="0" w:line="240" w:lineRule="auto"/>
      </w:pPr>
      <w:r>
        <w:separator/>
      </w:r>
    </w:p>
  </w:footnote>
  <w:footnote w:type="continuationSeparator" w:id="0">
    <w:p w:rsidR="006322FF" w:rsidRDefault="006322FF" w:rsidP="0077230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2070067"/>
    <w:multiLevelType w:val="hybridMultilevel"/>
    <w:tmpl w:val="EF60E71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46363A1"/>
    <w:multiLevelType w:val="hybridMultilevel"/>
    <w:tmpl w:val="D04203DC"/>
    <w:lvl w:ilvl="0" w:tplc="0809000F">
      <w:start w:val="1"/>
      <w:numFmt w:val="decimal"/>
      <w:lvlText w:val="%1."/>
      <w:lvlJc w:val="left"/>
      <w:pPr>
        <w:ind w:left="107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5"/>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F62D7"/>
    <w:rsid w:val="0002272F"/>
    <w:rsid w:val="000337E7"/>
    <w:rsid w:val="00033EA8"/>
    <w:rsid w:val="000703EF"/>
    <w:rsid w:val="00090FB3"/>
    <w:rsid w:val="000C6A22"/>
    <w:rsid w:val="00151588"/>
    <w:rsid w:val="00151E7D"/>
    <w:rsid w:val="001B0184"/>
    <w:rsid w:val="00233BF2"/>
    <w:rsid w:val="00313D47"/>
    <w:rsid w:val="00340A4E"/>
    <w:rsid w:val="00362B08"/>
    <w:rsid w:val="00383847"/>
    <w:rsid w:val="003B2C36"/>
    <w:rsid w:val="00411974"/>
    <w:rsid w:val="00477BE5"/>
    <w:rsid w:val="004B649A"/>
    <w:rsid w:val="00573DCE"/>
    <w:rsid w:val="005751C4"/>
    <w:rsid w:val="00591DBF"/>
    <w:rsid w:val="005A7BA2"/>
    <w:rsid w:val="005F5E16"/>
    <w:rsid w:val="0060231C"/>
    <w:rsid w:val="006319DD"/>
    <w:rsid w:val="006322FF"/>
    <w:rsid w:val="00690A35"/>
    <w:rsid w:val="006D4D57"/>
    <w:rsid w:val="00772307"/>
    <w:rsid w:val="007B27F6"/>
    <w:rsid w:val="007C2822"/>
    <w:rsid w:val="007E5F4A"/>
    <w:rsid w:val="007F62D7"/>
    <w:rsid w:val="00801618"/>
    <w:rsid w:val="00815744"/>
    <w:rsid w:val="00823599"/>
    <w:rsid w:val="008352E3"/>
    <w:rsid w:val="00892747"/>
    <w:rsid w:val="008E5350"/>
    <w:rsid w:val="00944B09"/>
    <w:rsid w:val="00A00749"/>
    <w:rsid w:val="00A06925"/>
    <w:rsid w:val="00A443F8"/>
    <w:rsid w:val="00A70757"/>
    <w:rsid w:val="00B33A4C"/>
    <w:rsid w:val="00B60BB7"/>
    <w:rsid w:val="00BC6507"/>
    <w:rsid w:val="00C060DD"/>
    <w:rsid w:val="00C21E8C"/>
    <w:rsid w:val="00C97B10"/>
    <w:rsid w:val="00D25A83"/>
    <w:rsid w:val="00DF759E"/>
    <w:rsid w:val="00E3741B"/>
    <w:rsid w:val="00E42F91"/>
    <w:rsid w:val="00E84B18"/>
    <w:rsid w:val="00ED379E"/>
    <w:rsid w:val="00EF3462"/>
    <w:rsid w:val="00FD72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E0CDAA8E-45BD-43B4-B6AF-2BEEF755FF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690A35"/>
    <w:rPr>
      <w:color w:val="0000FF"/>
      <w:u w:val="single"/>
    </w:rPr>
  </w:style>
  <w:style w:type="character" w:customStyle="1" w:styleId="rynqvb">
    <w:name w:val="rynqvb"/>
    <w:basedOn w:val="DefaultParagraphFont"/>
    <w:rsid w:val="00383847"/>
  </w:style>
  <w:style w:type="character" w:customStyle="1" w:styleId="person-group">
    <w:name w:val="person-group"/>
    <w:basedOn w:val="DefaultParagraphFont"/>
    <w:rsid w:val="000C6A22"/>
  </w:style>
  <w:style w:type="paragraph" w:styleId="Header">
    <w:name w:val="header"/>
    <w:basedOn w:val="Normal"/>
    <w:link w:val="HeaderChar"/>
    <w:uiPriority w:val="99"/>
    <w:unhideWhenUsed/>
    <w:rsid w:val="00772307"/>
    <w:pPr>
      <w:tabs>
        <w:tab w:val="center" w:pos="4513"/>
        <w:tab w:val="right" w:pos="9026"/>
      </w:tabs>
      <w:spacing w:after="0" w:line="240" w:lineRule="auto"/>
    </w:pPr>
  </w:style>
  <w:style w:type="character" w:customStyle="1" w:styleId="HeaderChar">
    <w:name w:val="Header Char"/>
    <w:basedOn w:val="DefaultParagraphFont"/>
    <w:link w:val="Header"/>
    <w:uiPriority w:val="99"/>
    <w:rsid w:val="00772307"/>
  </w:style>
  <w:style w:type="paragraph" w:styleId="Footer">
    <w:name w:val="footer"/>
    <w:basedOn w:val="Normal"/>
    <w:link w:val="FooterChar"/>
    <w:uiPriority w:val="99"/>
    <w:unhideWhenUsed/>
    <w:rsid w:val="00772307"/>
    <w:pPr>
      <w:tabs>
        <w:tab w:val="center" w:pos="4513"/>
        <w:tab w:val="right" w:pos="9026"/>
      </w:tabs>
      <w:spacing w:after="0" w:line="240" w:lineRule="auto"/>
    </w:pPr>
  </w:style>
  <w:style w:type="character" w:customStyle="1" w:styleId="FooterChar">
    <w:name w:val="Footer Char"/>
    <w:basedOn w:val="DefaultParagraphFont"/>
    <w:link w:val="Footer"/>
    <w:uiPriority w:val="99"/>
    <w:rsid w:val="00772307"/>
  </w:style>
  <w:style w:type="paragraph" w:styleId="ListParagraph">
    <w:name w:val="List Paragraph"/>
    <w:basedOn w:val="Normal"/>
    <w:uiPriority w:val="34"/>
    <w:qFormat/>
    <w:rsid w:val="000337E7"/>
    <w:pPr>
      <w:ind w:left="720"/>
      <w:contextualSpacing/>
    </w:pPr>
  </w:style>
  <w:style w:type="character" w:customStyle="1" w:styleId="mixed-citation">
    <w:name w:val="mixed-citation"/>
    <w:basedOn w:val="DefaultParagraphFont"/>
    <w:rsid w:val="00BC6507"/>
  </w:style>
  <w:style w:type="character" w:customStyle="1" w:styleId="ref-title">
    <w:name w:val="ref-title"/>
    <w:basedOn w:val="DefaultParagraphFont"/>
    <w:rsid w:val="00BC6507"/>
  </w:style>
  <w:style w:type="character" w:customStyle="1" w:styleId="ref-journal">
    <w:name w:val="ref-journal"/>
    <w:basedOn w:val="DefaultParagraphFont"/>
    <w:rsid w:val="00BC6507"/>
  </w:style>
  <w:style w:type="character" w:customStyle="1" w:styleId="ref-vol">
    <w:name w:val="ref-vol"/>
    <w:basedOn w:val="DefaultParagraphFont"/>
    <w:rsid w:val="00BC6507"/>
  </w:style>
  <w:style w:type="character" w:customStyle="1" w:styleId="article-headerpages">
    <w:name w:val="article-header__pages"/>
    <w:basedOn w:val="DefaultParagraphFont"/>
    <w:rsid w:val="00BC6507"/>
  </w:style>
  <w:style w:type="character" w:customStyle="1" w:styleId="article-headerdate">
    <w:name w:val="article-header__date"/>
    <w:basedOn w:val="DefaultParagraphFont"/>
    <w:rsid w:val="00BC6507"/>
  </w:style>
  <w:style w:type="table" w:styleId="TableGrid">
    <w:name w:val="Table Grid"/>
    <w:basedOn w:val="TableNormal"/>
    <w:uiPriority w:val="39"/>
    <w:rsid w:val="004119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1">
    <w:name w:val="Grid Table 4 Accent 1"/>
    <w:basedOn w:val="TableNormal"/>
    <w:uiPriority w:val="49"/>
    <w:rsid w:val="00411974"/>
    <w:pPr>
      <w:spacing w:after="0" w:line="240" w:lineRule="auto"/>
    </w:p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javascript:;" TargetMode="External"/><Relationship Id="rId13" Type="http://schemas.openxmlformats.org/officeDocument/2006/relationships/image" Target="media/image4.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jpe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1.jpeg"/><Relationship Id="rId4" Type="http://schemas.openxmlformats.org/officeDocument/2006/relationships/settings" Target="settings.xml"/><Relationship Id="rId9" Type="http://schemas.openxmlformats.org/officeDocument/2006/relationships/hyperlink" Target="javascript:;"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FBD5052-0D22-4808-B79D-3B70AB5CF0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6040</TotalTime>
  <Pages>9</Pages>
  <Words>1486</Words>
  <Characters>8476</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mirkoj58@gmail.com</dc:creator>
  <cp:keywords/>
  <dc:description/>
  <cp:lastModifiedBy>mirkoj58@gmail.com</cp:lastModifiedBy>
  <cp:revision>17</cp:revision>
  <dcterms:created xsi:type="dcterms:W3CDTF">2023-04-30T16:21:00Z</dcterms:created>
  <dcterms:modified xsi:type="dcterms:W3CDTF">2023-06-02T15:47:00Z</dcterms:modified>
</cp:coreProperties>
</file>