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8A70A" w14:textId="4D9C44D0" w:rsidR="00C37B02" w:rsidRDefault="006D556D" w:rsidP="00C663F1">
      <w:p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Comparison </w:t>
      </w:r>
      <w:r w:rsidR="00C37B02">
        <w:rPr>
          <w:rFonts w:ascii="Times New Roman" w:eastAsia="Calibri" w:hAnsi="Times New Roman" w:cs="Times New Roman"/>
          <w:b/>
          <w:sz w:val="24"/>
          <w:szCs w:val="24"/>
          <w:lang w:val="en-US"/>
        </w:rPr>
        <w:t>of dose distribution of hybrid (IMRT+VMAT)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, IMRT</w:t>
      </w:r>
      <w:r w:rsidR="00C37B02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and 3D conformal treatment planning</w:t>
      </w:r>
    </w:p>
    <w:p w14:paraId="351B14CE" w14:textId="77777777" w:rsidR="00C37B02" w:rsidRDefault="00C37B02" w:rsidP="00C663F1">
      <w:p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14:paraId="35CDE78F" w14:textId="074D21EC" w:rsidR="00C663F1" w:rsidRPr="00651D3A" w:rsidRDefault="00C663F1" w:rsidP="00C663F1">
      <w:p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Abstract</w:t>
      </w:r>
    </w:p>
    <w:p w14:paraId="373929B9" w14:textId="46C9D583" w:rsidR="00C663F1" w:rsidRPr="00651D3A" w:rsidRDefault="00C663F1" w:rsidP="00C663F1">
      <w:p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Background/Aim</w:t>
      </w:r>
      <w:r w:rsidRPr="00651D3A">
        <w:rPr>
          <w:rFonts w:ascii="Times New Roman" w:hAnsi="Times New Roman" w:cs="Times New Roman"/>
          <w:b/>
          <w:sz w:val="24"/>
          <w:szCs w:val="24"/>
        </w:rPr>
        <w:t>:</w:t>
      </w:r>
      <w:r w:rsidRPr="00651D3A">
        <w:rPr>
          <w:rFonts w:ascii="Times New Roman" w:hAnsi="Times New Roman" w:cs="Times New Roman"/>
          <w:sz w:val="24"/>
          <w:szCs w:val="24"/>
        </w:rPr>
        <w:t xml:space="preserve"> For women with left sided breast cancer, a major concern is the dose of radiation delivered to the heart.</w:t>
      </w:r>
      <w:r w:rsidRPr="00651D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order  to reduce the dose to the heart during tangential breast irradiation, </w:t>
      </w:r>
      <w:r w:rsidR="00A524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our institution </w:t>
      </w:r>
      <w:r w:rsidRPr="00651D3A">
        <w:rPr>
          <w:rFonts w:ascii="Times New Roman" w:hAnsi="Times New Roman" w:cs="Times New Roman"/>
          <w:sz w:val="24"/>
          <w:szCs w:val="24"/>
          <w:shd w:val="clear" w:color="auto" w:fill="FFFFFF"/>
        </w:rPr>
        <w:t>we implemented a deep inspiration breath hold (DIBH) technique. Aim of this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retrospective</w:t>
      </w:r>
      <w:r w:rsidRPr="00651D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study</w:t>
      </w:r>
      <w:r w:rsidRPr="00651D3A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 was to compare dosimetric effects of  the DIBH on the heart, left anterior descending artery (LAD) and ipsilateral lung (IL)</w:t>
      </w:r>
      <w:r w:rsidR="00A5240E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planned with hybrid plan (IMRT+VMAT)</w:t>
      </w:r>
      <w:r w:rsidR="008C5423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, IMRT</w:t>
      </w:r>
      <w:r w:rsidR="00A5240E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and conformal</w:t>
      </w:r>
      <w:r w:rsidR="008067C4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-</w:t>
      </w:r>
      <w:r w:rsidR="00A5240E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forward IMRT</w:t>
      </w:r>
      <w:r w:rsidR="008067C4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plans</w:t>
      </w:r>
      <w:r w:rsidRPr="00651D3A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.</w:t>
      </w:r>
    </w:p>
    <w:p w14:paraId="270270B4" w14:textId="3F5E8CAA" w:rsidR="00C663F1" w:rsidRPr="00651D3A" w:rsidRDefault="00C663F1" w:rsidP="00C663F1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M</w:t>
      </w:r>
      <w:r w:rsidRPr="00651D3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ethods: </w:t>
      </w:r>
      <w:r w:rsidR="00887925">
        <w:rPr>
          <w:rFonts w:ascii="Times New Roman" w:hAnsi="Times New Roman" w:cs="Times New Roman"/>
          <w:sz w:val="24"/>
          <w:szCs w:val="24"/>
          <w:shd w:val="clear" w:color="auto" w:fill="FFFFFF"/>
        </w:rPr>
        <w:t>Twenty</w:t>
      </w:r>
      <w:r w:rsidRPr="00651D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patients who und</w:t>
      </w:r>
      <w:r w:rsidR="00A5240E">
        <w:rPr>
          <w:rFonts w:ascii="Times New Roman" w:hAnsi="Times New Roman" w:cs="Times New Roman"/>
          <w:sz w:val="24"/>
          <w:szCs w:val="24"/>
          <w:shd w:val="clear" w:color="auto" w:fill="FFFFFF"/>
        </w:rPr>
        <w:t>erwent</w:t>
      </w:r>
      <w:r w:rsidRPr="00651D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RT with DIBH at our institution were retrospectively analysed. </w:t>
      </w:r>
      <w:r w:rsidR="008067C4">
        <w:rPr>
          <w:rFonts w:ascii="Times New Roman" w:eastAsia="Calibri" w:hAnsi="Times New Roman" w:cs="Times New Roman"/>
          <w:sz w:val="24"/>
          <w:szCs w:val="24"/>
          <w:lang w:val="en-US"/>
        </w:rPr>
        <w:t>C</w:t>
      </w:r>
      <w:r w:rsidR="00A5240E">
        <w:rPr>
          <w:rFonts w:ascii="Times New Roman" w:eastAsia="Calibri" w:hAnsi="Times New Roman" w:cs="Times New Roman"/>
          <w:sz w:val="24"/>
          <w:szCs w:val="24"/>
          <w:lang w:val="en-US"/>
        </w:rPr>
        <w:t>onformal p</w:t>
      </w:r>
      <w:r w:rsidRPr="00651D3A">
        <w:rPr>
          <w:rFonts w:ascii="Times New Roman" w:eastAsia="Calibri" w:hAnsi="Times New Roman" w:cs="Times New Roman"/>
          <w:sz w:val="24"/>
          <w:szCs w:val="24"/>
          <w:lang w:val="en-US"/>
        </w:rPr>
        <w:t>lans consisted of two opposed tangential segmented</w:t>
      </w:r>
      <w:r w:rsidR="00A5240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6MV</w:t>
      </w:r>
      <w:r w:rsidRPr="00651D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beams and one direct beam with small dose contribution.</w:t>
      </w:r>
      <w:r w:rsidR="00A5240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Hybrid plan consisted of two tangential IMRT 6MV beams with 90% of the dose</w:t>
      </w:r>
      <w:r w:rsidR="008A534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contribution</w:t>
      </w:r>
      <w:r w:rsidR="00A5240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and </w:t>
      </w:r>
      <w:r w:rsidR="008A5343">
        <w:rPr>
          <w:rFonts w:ascii="Times New Roman" w:eastAsia="Calibri" w:hAnsi="Times New Roman" w:cs="Times New Roman"/>
          <w:sz w:val="24"/>
          <w:szCs w:val="24"/>
          <w:lang w:val="en-US"/>
        </w:rPr>
        <w:t>two</w:t>
      </w:r>
      <w:r w:rsidR="00A5240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8A5343">
        <w:rPr>
          <w:rFonts w:ascii="Times New Roman" w:eastAsia="Calibri" w:hAnsi="Times New Roman" w:cs="Times New Roman"/>
          <w:sz w:val="24"/>
          <w:szCs w:val="24"/>
          <w:lang w:val="en-US"/>
        </w:rPr>
        <w:t>180°</w:t>
      </w:r>
      <w:r w:rsidR="00A5240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arcs</w:t>
      </w:r>
      <w:r w:rsidR="008A534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(6MV)</w:t>
      </w:r>
      <w:r w:rsidR="00A5240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with 10% of the dose contribution. </w:t>
      </w:r>
      <w:r w:rsidR="006D556D">
        <w:rPr>
          <w:rFonts w:ascii="Times New Roman" w:eastAsia="Calibri" w:hAnsi="Times New Roman" w:cs="Times New Roman"/>
          <w:sz w:val="24"/>
          <w:szCs w:val="24"/>
          <w:lang w:val="en-US"/>
        </w:rPr>
        <w:t>IMRT plan consisted of two opposed tangential beams.</w:t>
      </w:r>
      <w:r w:rsidRPr="00651D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651D3A">
        <w:rPr>
          <w:rFonts w:ascii="Times New Roman" w:hAnsi="Times New Roman" w:cs="Times New Roman"/>
          <w:sz w:val="24"/>
          <w:szCs w:val="24"/>
          <w:shd w:val="clear" w:color="auto" w:fill="FFFFFF"/>
        </w:rPr>
        <w:t>Doses to the</w:t>
      </w:r>
      <w:r w:rsidR="008A53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planning target volume (PTV), clinical target volume (CTV),</w:t>
      </w:r>
      <w:r w:rsidRPr="00651D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heart,</w:t>
      </w:r>
      <w:r w:rsidR="008067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51D3A">
        <w:rPr>
          <w:rFonts w:ascii="Times New Roman" w:hAnsi="Times New Roman" w:cs="Times New Roman"/>
          <w:sz w:val="24"/>
          <w:szCs w:val="24"/>
          <w:shd w:val="clear" w:color="auto" w:fill="FFFFFF"/>
        </w:rPr>
        <w:t>LAD, IL</w:t>
      </w:r>
      <w:r w:rsidR="008067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contralateral breast</w:t>
      </w:r>
      <w:r w:rsidRPr="00651D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were assessed.</w:t>
      </w:r>
    </w:p>
    <w:p w14:paraId="23AA82B5" w14:textId="0D553DDC" w:rsidR="00C663F1" w:rsidRPr="00651D3A" w:rsidRDefault="00C663F1" w:rsidP="00C663F1">
      <w:pPr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 w:rsidRPr="00651D3A">
        <w:rPr>
          <w:rFonts w:ascii="Times New Roman" w:eastAsia="Calibri" w:hAnsi="Times New Roman" w:cs="Times New Roman"/>
          <w:b/>
          <w:sz w:val="24"/>
          <w:szCs w:val="24"/>
          <w:lang w:val="en-US"/>
        </w:rPr>
        <w:t>Results:</w:t>
      </w:r>
      <w:r w:rsidRPr="00651D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>Dosimetric</w:t>
      </w:r>
      <w:proofErr w:type="spellEnd"/>
      <w:r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comparison between</w:t>
      </w:r>
      <w:r w:rsidR="004F3D31"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hybrid</w:t>
      </w:r>
      <w:r w:rsidR="000705BF">
        <w:rPr>
          <w:rFonts w:ascii="Times New Roman" w:eastAsia="Calibri" w:hAnsi="Times New Roman" w:cs="Times New Roman"/>
          <w:sz w:val="24"/>
          <w:szCs w:val="24"/>
          <w:lang w:val="en-US"/>
        </w:rPr>
        <w:t>, IMRT</w:t>
      </w:r>
      <w:r w:rsidR="004F3D31"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and conformal</w:t>
      </w:r>
      <w:r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DIBH</w:t>
      </w:r>
      <w:r w:rsidR="004F3D31"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radiotherapy</w:t>
      </w:r>
      <w:r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for mean dose to the heart was</w:t>
      </w:r>
      <w:r w:rsidRPr="00C37B02"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  <w:t xml:space="preserve"> </w:t>
      </w:r>
      <w:r w:rsidR="00590CB9"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2.42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Gy</w:t>
      </w:r>
      <w:r w:rsidR="000705B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vs. 1.64</w:t>
      </w:r>
      <w:r w:rsidR="007E62D5">
        <w:rPr>
          <w:rFonts w:ascii="Times New Roman" w:eastAsia="Calibri" w:hAnsi="Times New Roman" w:cs="Times New Roman"/>
          <w:sz w:val="24"/>
          <w:szCs w:val="24"/>
          <w:lang w:val="en-US"/>
        </w:rPr>
        <w:t>Gy (p=0.03)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vs. </w:t>
      </w:r>
      <w:r w:rsidR="00590CB9"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2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r w:rsidR="00590CB9"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8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8Gy (p</w:t>
      </w:r>
      <w:r w:rsidR="00590CB9"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=0.137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), and the mean percentage of the volume receiving 25Gy was </w:t>
      </w:r>
      <w:r w:rsidR="00B76DD8"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0</w:t>
      </w:r>
      <w:r w:rsidR="00C43DFF"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r w:rsidR="00B76DD8"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54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% </w:t>
      </w:r>
      <w:r w:rsidR="007E62D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vs. 0.77% (p=0.832) 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vs. 0.85% (p</w:t>
      </w:r>
      <w:r w:rsidR="00C43DFF"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=0.04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), respectively.</w:t>
      </w:r>
      <w:r w:rsidR="000705B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radiotherapy</w:t>
      </w:r>
      <w:r w:rsidR="00795FC1"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  <w:t xml:space="preserve"> </w:t>
      </w:r>
      <w:r w:rsidR="00795FC1" w:rsidRPr="00795FC1">
        <w:rPr>
          <w:rFonts w:ascii="Times New Roman" w:eastAsia="Calibri" w:hAnsi="Times New Roman" w:cs="Times New Roman"/>
          <w:sz w:val="24"/>
          <w:szCs w:val="24"/>
          <w:lang w:val="en-US"/>
        </w:rPr>
        <w:t>Mean</w:t>
      </w:r>
      <w:r w:rsidR="00795FC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PTV coverage was 98.98% 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vs. 96.38% (p&lt;0.001) </w:t>
      </w:r>
      <w:r w:rsidR="00795FC1">
        <w:rPr>
          <w:rFonts w:ascii="Times New Roman" w:eastAsia="Calibri" w:hAnsi="Times New Roman" w:cs="Times New Roman"/>
          <w:sz w:val="24"/>
          <w:szCs w:val="24"/>
          <w:lang w:val="en-US"/>
        </w:rPr>
        <w:t>vs. 96.33% (</w:t>
      </w:r>
      <w:r w:rsidR="00795FC1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t>p</w:t>
      </w:r>
      <w:r w:rsidR="00795FC1">
        <w:rPr>
          <w:rFonts w:ascii="Times New Roman" w:eastAsia="Calibri" w:hAnsi="Times New Roman" w:cs="Times New Roman"/>
          <w:sz w:val="24"/>
          <w:szCs w:val="24"/>
          <w:lang w:val="en-US"/>
        </w:rPr>
        <w:t>&lt;0.001), mean CTV coverage was 99.49%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vs 98.79% 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>(</w:t>
      </w:r>
      <w:r w:rsidR="009F213A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t>p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>&lt;0.001)</w:t>
      </w:r>
      <w:r w:rsidR="00795FC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vs. 97.85%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>(</w:t>
      </w:r>
      <w:r w:rsidR="009F213A">
        <w:rPr>
          <w:rFonts w:ascii="Times New Roman" w:eastAsia="Calibri" w:hAnsi="Times New Roman" w:cs="Times New Roman"/>
          <w:i/>
          <w:iCs/>
          <w:sz w:val="24"/>
          <w:szCs w:val="24"/>
          <w:lang w:val="en-US"/>
        </w:rPr>
        <w:t>p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>&lt;0.001)</w:t>
      </w:r>
      <w:r w:rsidR="00795FC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for hybrid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>, IMRT</w:t>
      </w:r>
      <w:r w:rsidR="00795FC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and conformal treatment plans, respectively.</w:t>
      </w:r>
      <w:r w:rsidRPr="00C37B02"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  <w:t xml:space="preserve"> </w:t>
      </w:r>
      <w:r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Mean dose for LAD was </w:t>
      </w:r>
      <w:r w:rsidR="00B76DD8"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>7</w:t>
      </w:r>
      <w:r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r w:rsidR="00B76DD8"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>73</w:t>
      </w:r>
      <w:r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>Gy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vs. 7.33Gy </w:t>
      </w:r>
      <w:r w:rsidR="009F213A"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>(p&lt;0.001)</w:t>
      </w:r>
      <w:r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vs. 11.8</w:t>
      </w:r>
      <w:r w:rsidR="00B76DD8"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>8</w:t>
      </w:r>
      <w:r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>Gy (p</w:t>
      </w:r>
      <w:r w:rsidR="00B76DD8"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>&lt;</w:t>
      </w:r>
      <w:r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>0.00</w:t>
      </w:r>
      <w:r w:rsidR="00B76DD8"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>1</w:t>
      </w:r>
      <w:r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>).</w:t>
      </w:r>
      <w:r w:rsidRPr="00C37B02"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  <w:t xml:space="preserve"> 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Mean percentage of the volume receiving 20Gy for the IL was </w:t>
      </w:r>
      <w:r w:rsidR="00C43DFF"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12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r w:rsidR="00C43DFF"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06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%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vs. 12.09% </w:t>
      </w:r>
      <w:r w:rsidR="009F213A"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>(p&lt;0.001)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vs. 13.26% (p</w:t>
      </w:r>
      <w:r w:rsidR="00C43DFF"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&lt;0.001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) for </w:t>
      </w:r>
      <w:r w:rsidR="00C43DFF"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hybrid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>, IMRT</w:t>
      </w:r>
      <w:r w:rsidR="00C43DFF"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and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C43DFF"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conformal plans</w:t>
      </w:r>
      <w:r w:rsidRPr="00C43DFF">
        <w:rPr>
          <w:rFonts w:ascii="Times New Roman" w:eastAsia="Calibri" w:hAnsi="Times New Roman" w:cs="Times New Roman"/>
          <w:sz w:val="24"/>
          <w:szCs w:val="24"/>
          <w:lang w:val="en-US"/>
        </w:rPr>
        <w:t>, respectively.</w:t>
      </w:r>
      <w:r w:rsidR="00C43DFF"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  <w:t xml:space="preserve"> </w:t>
      </w:r>
      <w:r w:rsidR="00C43DFF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>Mean percentage of the volume receiving 5Gy for the contralateral breast was 1.71%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vs. 1.52% </w:t>
      </w:r>
      <w:r w:rsidR="009F213A" w:rsidRPr="00B76DD8">
        <w:rPr>
          <w:rFonts w:ascii="Times New Roman" w:eastAsia="Calibri" w:hAnsi="Times New Roman" w:cs="Times New Roman"/>
          <w:sz w:val="24"/>
          <w:szCs w:val="24"/>
          <w:lang w:val="en-US"/>
        </w:rPr>
        <w:t>(p&lt;0.001)</w:t>
      </w:r>
      <w:r w:rsidR="00C43DFF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vs. 0.81% (p=0.002) for hybrid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>, IMRT</w:t>
      </w:r>
      <w:r w:rsidR="00C43DFF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and conformal treatment planning, respectively. Mean percentage of the volume receiving 10Gy for the contralateral breast was </w:t>
      </w:r>
      <w:r w:rsidR="008067C4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>0</w:t>
      </w:r>
      <w:r w:rsidR="00C43DFF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r w:rsidR="008067C4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>40</w:t>
      </w:r>
      <w:r w:rsidR="00C43DFF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>%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vs. 0.69% </w:t>
      </w:r>
      <w:r w:rsidR="009F213A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>(p=0.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>363</w:t>
      </w:r>
      <w:r w:rsidR="009F213A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) 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C43DFF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vs. </w:t>
      </w:r>
      <w:r w:rsidR="008067C4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>0</w:t>
      </w:r>
      <w:r w:rsidR="00C43DFF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r w:rsidR="008067C4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>49</w:t>
      </w:r>
      <w:r w:rsidR="00C43DFF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>% (p=0.</w:t>
      </w:r>
      <w:r w:rsidR="008067C4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>414</w:t>
      </w:r>
      <w:r w:rsidR="00C43DFF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) for 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>hybrid, IMRT and conformal techniques</w:t>
      </w:r>
      <w:r w:rsidR="00C43DFF" w:rsidRPr="008067C4">
        <w:rPr>
          <w:rFonts w:ascii="Times New Roman" w:eastAsia="Calibri" w:hAnsi="Times New Roman" w:cs="Times New Roman"/>
          <w:sz w:val="24"/>
          <w:szCs w:val="24"/>
          <w:lang w:val="en-US"/>
        </w:rPr>
        <w:t>, respectively.</w:t>
      </w:r>
    </w:p>
    <w:p w14:paraId="5F652102" w14:textId="487005A1" w:rsidR="00C663F1" w:rsidRPr="00651D3A" w:rsidRDefault="00C663F1" w:rsidP="00C663F1">
      <w:pPr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 w:rsidRPr="00651D3A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>Conclusion:</w:t>
      </w:r>
      <w:r w:rsidRPr="00651D3A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846AAF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846AAF" w:rsidRPr="00846AAF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Comparison </w:t>
      </w:r>
      <w:r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>of</w:t>
      </w:r>
      <w:r w:rsidR="00846AAF"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t</w:t>
      </w:r>
      <w:r w:rsidR="002B6414">
        <w:rPr>
          <w:rFonts w:ascii="Times New Roman" w:eastAsia="Calibri" w:hAnsi="Times New Roman" w:cs="Times New Roman"/>
          <w:sz w:val="24"/>
          <w:szCs w:val="24"/>
          <w:lang w:val="en-US"/>
        </w:rPr>
        <w:t>hree</w:t>
      </w:r>
      <w:r w:rsidR="00846AAF"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planning</w:t>
      </w:r>
      <w:r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technique</w:t>
      </w:r>
      <w:r w:rsidR="00846AAF"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>s showed better target coverage for hybrid radiotherapy plans. Hybrid</w:t>
      </w:r>
      <w:r w:rsidR="009F213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and IMRT</w:t>
      </w:r>
      <w:r w:rsidR="00846AAF"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planning and delivery</w:t>
      </w:r>
      <w:r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reduces the dose delivered to the heart</w:t>
      </w:r>
      <w:r w:rsidR="008067C4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r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>LAD</w:t>
      </w:r>
      <w:r w:rsidR="008067C4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and ipsilateral lung</w:t>
      </w:r>
      <w:r w:rsidR="00846AAF"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r w:rsidR="002B6414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IMRT</w:t>
      </w:r>
      <w:r w:rsidR="0063524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846AAF"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8067C4">
        <w:rPr>
          <w:rFonts w:ascii="Times New Roman" w:eastAsia="Calibri" w:hAnsi="Times New Roman" w:cs="Times New Roman"/>
          <w:sz w:val="24"/>
          <w:szCs w:val="24"/>
          <w:lang w:val="en-US"/>
        </w:rPr>
        <w:t>Conformal planning technique showed better results for</w:t>
      </w:r>
      <w:r w:rsidR="00846AAF" w:rsidRPr="00846AA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contralateral breast</w:t>
      </w:r>
      <w:r w:rsidR="008067C4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37D04B49" w14:textId="56EC1910" w:rsidR="008342E6" w:rsidRPr="008342E6" w:rsidRDefault="00C663F1" w:rsidP="00C663F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51D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Key words:</w:t>
      </w:r>
      <w:r w:rsidRPr="00651D3A">
        <w:rPr>
          <w:rFonts w:ascii="Times New Roman" w:hAnsi="Times New Roman" w:cs="Times New Roman"/>
          <w:sz w:val="24"/>
          <w:szCs w:val="24"/>
          <w:lang w:val="en-US"/>
        </w:rPr>
        <w:t xml:space="preserve"> Breast cancer radiotherapy, Deep inspiration breath hold, H</w:t>
      </w:r>
      <w:r w:rsidR="008A5343">
        <w:rPr>
          <w:rFonts w:ascii="Times New Roman" w:hAnsi="Times New Roman" w:cs="Times New Roman"/>
          <w:sz w:val="24"/>
          <w:szCs w:val="24"/>
          <w:lang w:val="en-US"/>
        </w:rPr>
        <w:t>ybrid planning</w:t>
      </w:r>
    </w:p>
    <w:sectPr w:rsidR="008342E6" w:rsidRPr="008342E6" w:rsidSect="00367E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65017" w14:textId="77777777" w:rsidR="00557883" w:rsidRDefault="00557883" w:rsidP="004F3D31">
      <w:pPr>
        <w:spacing w:after="0" w:line="240" w:lineRule="auto"/>
      </w:pPr>
      <w:r>
        <w:separator/>
      </w:r>
    </w:p>
  </w:endnote>
  <w:endnote w:type="continuationSeparator" w:id="0">
    <w:p w14:paraId="52129CAF" w14:textId="77777777" w:rsidR="00557883" w:rsidRDefault="00557883" w:rsidP="004F3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E774D" w14:textId="77777777" w:rsidR="00557883" w:rsidRDefault="00557883" w:rsidP="004F3D31">
      <w:pPr>
        <w:spacing w:after="0" w:line="240" w:lineRule="auto"/>
      </w:pPr>
      <w:r>
        <w:separator/>
      </w:r>
    </w:p>
  </w:footnote>
  <w:footnote w:type="continuationSeparator" w:id="0">
    <w:p w14:paraId="61324445" w14:textId="77777777" w:rsidR="00557883" w:rsidRDefault="00557883" w:rsidP="004F3D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3F1"/>
    <w:rsid w:val="000705BF"/>
    <w:rsid w:val="000D5561"/>
    <w:rsid w:val="001272EC"/>
    <w:rsid w:val="002B6414"/>
    <w:rsid w:val="00337D7F"/>
    <w:rsid w:val="00367E49"/>
    <w:rsid w:val="00381442"/>
    <w:rsid w:val="004F3D31"/>
    <w:rsid w:val="00507B54"/>
    <w:rsid w:val="00557883"/>
    <w:rsid w:val="00590CB9"/>
    <w:rsid w:val="00635247"/>
    <w:rsid w:val="006D556D"/>
    <w:rsid w:val="00795FC1"/>
    <w:rsid w:val="007E62D5"/>
    <w:rsid w:val="008067C4"/>
    <w:rsid w:val="008342E6"/>
    <w:rsid w:val="00846AAF"/>
    <w:rsid w:val="00880A99"/>
    <w:rsid w:val="00887925"/>
    <w:rsid w:val="008A5343"/>
    <w:rsid w:val="008C5423"/>
    <w:rsid w:val="009973DA"/>
    <w:rsid w:val="009F213A"/>
    <w:rsid w:val="00A5240E"/>
    <w:rsid w:val="00B13513"/>
    <w:rsid w:val="00B76DD8"/>
    <w:rsid w:val="00C37B02"/>
    <w:rsid w:val="00C43DFF"/>
    <w:rsid w:val="00C663F1"/>
    <w:rsid w:val="00E71D94"/>
    <w:rsid w:val="00EB6EC7"/>
    <w:rsid w:val="00F8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2F87EE"/>
  <w15:docId w15:val="{E847ABE3-4B57-4546-8279-42FBB3EB6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3F1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4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2E6"/>
    <w:rPr>
      <w:rFonts w:ascii="Tahoma" w:hAnsi="Tahoma" w:cs="Tahoma"/>
      <w:sz w:val="16"/>
      <w:szCs w:val="16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410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Jaroš, D (rt)</dc:creator>
  <cp:lastModifiedBy>Jaroš, D (rt)</cp:lastModifiedBy>
  <cp:revision>3</cp:revision>
  <dcterms:created xsi:type="dcterms:W3CDTF">2023-08-17T12:58:00Z</dcterms:created>
  <dcterms:modified xsi:type="dcterms:W3CDTF">2023-08-17T12:58:00Z</dcterms:modified>
</cp:coreProperties>
</file>